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4C4CE" w14:textId="77777777" w:rsidR="00B9678B" w:rsidRPr="001B4017" w:rsidRDefault="00B9678B" w:rsidP="003226E4">
      <w:pPr>
        <w:tabs>
          <w:tab w:val="left" w:pos="4820"/>
          <w:tab w:val="left" w:pos="5103"/>
        </w:tabs>
        <w:spacing w:after="120" w:line="276" w:lineRule="auto"/>
        <w:ind w:left="4820"/>
      </w:pPr>
      <w:r w:rsidRPr="001B4017">
        <w:rPr>
          <w:bCs/>
          <w:spacing w:val="20"/>
        </w:rPr>
        <w:t>PATVIRTINTA</w:t>
      </w:r>
    </w:p>
    <w:p w14:paraId="04BEE27D" w14:textId="77777777" w:rsidR="00B9678B" w:rsidRPr="001B4017" w:rsidRDefault="00B9678B" w:rsidP="003226E4">
      <w:pPr>
        <w:tabs>
          <w:tab w:val="left" w:pos="4820"/>
          <w:tab w:val="left" w:pos="5103"/>
        </w:tabs>
        <w:spacing w:after="120" w:line="276" w:lineRule="auto"/>
        <w:ind w:left="4820"/>
      </w:pPr>
      <w:r w:rsidRPr="001B4017">
        <w:t>Viešosios įstaigos Centrinės valdymo agentūros</w:t>
      </w:r>
    </w:p>
    <w:p w14:paraId="0490EAF6" w14:textId="77777777" w:rsidR="009F05EC" w:rsidRDefault="00B9678B" w:rsidP="003226E4">
      <w:pPr>
        <w:tabs>
          <w:tab w:val="left" w:pos="4820"/>
          <w:tab w:val="left" w:pos="5103"/>
        </w:tabs>
        <w:spacing w:after="120" w:line="276" w:lineRule="auto"/>
        <w:ind w:left="4820"/>
      </w:pPr>
      <w:r w:rsidRPr="001B4017">
        <w:t xml:space="preserve">direktoriaus </w:t>
      </w:r>
    </w:p>
    <w:p w14:paraId="6E98E272" w14:textId="76B38E42" w:rsidR="009F05EC" w:rsidRDefault="00E31F58" w:rsidP="003226E4">
      <w:pPr>
        <w:tabs>
          <w:tab w:val="left" w:pos="4820"/>
          <w:tab w:val="left" w:pos="5103"/>
        </w:tabs>
        <w:spacing w:after="120" w:line="276" w:lineRule="auto"/>
        <w:ind w:left="4820"/>
      </w:pPr>
      <w:r w:rsidRPr="001B4017">
        <w:t xml:space="preserve">2022 </w:t>
      </w:r>
      <w:r w:rsidR="00B9678B" w:rsidRPr="001B4017">
        <w:t xml:space="preserve">m. </w:t>
      </w:r>
      <w:r w:rsidR="009F05EC" w:rsidRPr="003456E1">
        <w:t>rugsėjo</w:t>
      </w:r>
      <w:r w:rsidR="00B9678B" w:rsidRPr="003456E1">
        <w:t xml:space="preserve"> </w:t>
      </w:r>
      <w:r w:rsidR="00A724B0" w:rsidRPr="003456E1">
        <w:t xml:space="preserve"> </w:t>
      </w:r>
      <w:r w:rsidR="009F05EC" w:rsidRPr="003456E1">
        <w:t xml:space="preserve"> </w:t>
      </w:r>
      <w:r w:rsidR="00B9678B" w:rsidRPr="001B4017">
        <w:t>d. įsakymu Nr. 202</w:t>
      </w:r>
      <w:r w:rsidR="00C311AA" w:rsidRPr="003456E1">
        <w:t>2</w:t>
      </w:r>
      <w:r w:rsidR="00B9678B" w:rsidRPr="001B4017">
        <w:t>/8-</w:t>
      </w:r>
    </w:p>
    <w:p w14:paraId="6522D893" w14:textId="453359EA" w:rsidR="00B9678B" w:rsidRPr="001B4017" w:rsidRDefault="00B9678B" w:rsidP="003226E4">
      <w:pPr>
        <w:tabs>
          <w:tab w:val="left" w:pos="4820"/>
          <w:tab w:val="left" w:pos="5103"/>
        </w:tabs>
        <w:spacing w:after="120" w:line="276" w:lineRule="auto"/>
        <w:ind w:left="4820"/>
      </w:pPr>
    </w:p>
    <w:p w14:paraId="1A3B3A25" w14:textId="14C0EF9D" w:rsidR="00F467EC" w:rsidRPr="001B4017" w:rsidRDefault="00F467EC" w:rsidP="003226E4">
      <w:pPr>
        <w:spacing w:after="120" w:line="276" w:lineRule="auto"/>
        <w:ind w:left="720"/>
        <w:jc w:val="right"/>
        <w:rPr>
          <w:b/>
          <w:bCs/>
        </w:rPr>
      </w:pPr>
    </w:p>
    <w:p w14:paraId="6D32667E" w14:textId="77777777" w:rsidR="00F467EC" w:rsidRPr="001B4017" w:rsidRDefault="00F467EC" w:rsidP="003226E4">
      <w:pPr>
        <w:spacing w:after="120" w:line="276" w:lineRule="auto"/>
        <w:ind w:left="720"/>
        <w:rPr>
          <w:b/>
          <w:bCs/>
        </w:rPr>
      </w:pPr>
    </w:p>
    <w:p w14:paraId="4192F3CC" w14:textId="77777777" w:rsidR="00F467EC" w:rsidRPr="001B4017" w:rsidRDefault="00F467EC" w:rsidP="003226E4">
      <w:pPr>
        <w:spacing w:after="120" w:line="276" w:lineRule="auto"/>
        <w:ind w:left="720"/>
        <w:rPr>
          <w:b/>
          <w:bCs/>
        </w:rPr>
      </w:pPr>
    </w:p>
    <w:p w14:paraId="3D9FB50C" w14:textId="77777777" w:rsidR="00F467EC" w:rsidRPr="001B4017" w:rsidRDefault="00F467EC" w:rsidP="003226E4">
      <w:pPr>
        <w:spacing w:after="120" w:line="276" w:lineRule="auto"/>
        <w:ind w:left="720"/>
        <w:rPr>
          <w:b/>
          <w:bCs/>
        </w:rPr>
      </w:pPr>
    </w:p>
    <w:p w14:paraId="32F16254" w14:textId="77777777" w:rsidR="00F467EC" w:rsidRPr="001B4017" w:rsidRDefault="00F467EC" w:rsidP="003226E4">
      <w:pPr>
        <w:spacing w:after="120" w:line="276" w:lineRule="auto"/>
        <w:ind w:left="720"/>
        <w:rPr>
          <w:b/>
          <w:bCs/>
        </w:rPr>
      </w:pPr>
    </w:p>
    <w:p w14:paraId="7156099A" w14:textId="6D7AEF6C" w:rsidR="00F467EC" w:rsidRDefault="00F467EC" w:rsidP="003226E4">
      <w:pPr>
        <w:spacing w:after="120" w:line="276" w:lineRule="auto"/>
        <w:ind w:left="720"/>
        <w:rPr>
          <w:b/>
          <w:bCs/>
        </w:rPr>
      </w:pPr>
    </w:p>
    <w:p w14:paraId="203FE2D2" w14:textId="275CC3A6" w:rsidR="00D16A1F" w:rsidRDefault="00D16A1F" w:rsidP="003226E4">
      <w:pPr>
        <w:spacing w:after="120" w:line="276" w:lineRule="auto"/>
        <w:ind w:left="720"/>
        <w:rPr>
          <w:b/>
          <w:bCs/>
        </w:rPr>
      </w:pPr>
    </w:p>
    <w:p w14:paraId="2CCA8C5A" w14:textId="05175809" w:rsidR="00D16A1F" w:rsidRDefault="00D16A1F" w:rsidP="003226E4">
      <w:pPr>
        <w:spacing w:after="120" w:line="276" w:lineRule="auto"/>
        <w:ind w:left="720"/>
        <w:rPr>
          <w:b/>
          <w:bCs/>
        </w:rPr>
      </w:pPr>
    </w:p>
    <w:p w14:paraId="6B99153A" w14:textId="15186103" w:rsidR="00D16A1F" w:rsidRDefault="00D16A1F" w:rsidP="003226E4">
      <w:pPr>
        <w:spacing w:after="120" w:line="276" w:lineRule="auto"/>
        <w:ind w:left="720"/>
        <w:rPr>
          <w:b/>
          <w:bCs/>
        </w:rPr>
      </w:pPr>
    </w:p>
    <w:p w14:paraId="634E6E81" w14:textId="77777777" w:rsidR="00D16A1F" w:rsidRPr="001B4017" w:rsidRDefault="00D16A1F" w:rsidP="003226E4">
      <w:pPr>
        <w:spacing w:after="120" w:line="276" w:lineRule="auto"/>
        <w:ind w:left="720"/>
        <w:rPr>
          <w:b/>
          <w:bCs/>
        </w:rPr>
      </w:pPr>
    </w:p>
    <w:p w14:paraId="0CBB5807" w14:textId="77777777" w:rsidR="00F467EC" w:rsidRPr="001B4017" w:rsidRDefault="00F467EC" w:rsidP="00656658">
      <w:pPr>
        <w:pBdr>
          <w:top w:val="single" w:sz="4" w:space="1" w:color="auto"/>
          <w:bottom w:val="single" w:sz="4" w:space="1" w:color="auto"/>
        </w:pBdr>
        <w:spacing w:after="120" w:line="276" w:lineRule="auto"/>
        <w:jc w:val="center"/>
        <w:rPr>
          <w:b/>
          <w:bCs/>
          <w:color w:val="632423"/>
          <w:spacing w:val="20"/>
        </w:rPr>
      </w:pPr>
      <w:r w:rsidRPr="001B4017">
        <w:rPr>
          <w:b/>
          <w:bCs/>
          <w:color w:val="632423"/>
          <w:spacing w:val="20"/>
        </w:rPr>
        <w:t>PARTNERYSTĖS SUTARTIS Nr. </w:t>
      </w:r>
      <w:r w:rsidRPr="001B4017">
        <w:rPr>
          <w:b/>
          <w:bCs/>
          <w:color w:val="FF0000"/>
          <w:spacing w:val="20"/>
        </w:rPr>
        <w:t>[</w:t>
      </w:r>
      <w:r w:rsidRPr="001B4017">
        <w:rPr>
          <w:b/>
          <w:bCs/>
          <w:i/>
          <w:iCs/>
          <w:color w:val="FF0000"/>
          <w:spacing w:val="20"/>
        </w:rPr>
        <w:t>sutarties numeris</w:t>
      </w:r>
      <w:r w:rsidRPr="001B4017">
        <w:rPr>
          <w:b/>
          <w:bCs/>
          <w:color w:val="FF0000"/>
          <w:spacing w:val="20"/>
        </w:rPr>
        <w:t>]</w:t>
      </w:r>
    </w:p>
    <w:p w14:paraId="0A2CBA6C" w14:textId="77777777" w:rsidR="00F467EC" w:rsidRPr="001B4017" w:rsidRDefault="00F467EC" w:rsidP="00656658">
      <w:pPr>
        <w:pBdr>
          <w:top w:val="single" w:sz="4" w:space="1" w:color="auto"/>
          <w:bottom w:val="single" w:sz="4" w:space="1" w:color="auto"/>
        </w:pBdr>
        <w:spacing w:after="120" w:line="276" w:lineRule="auto"/>
        <w:jc w:val="center"/>
        <w:rPr>
          <w:b/>
          <w:bCs/>
          <w:color w:val="632423"/>
          <w:spacing w:val="20"/>
        </w:rPr>
      </w:pPr>
    </w:p>
    <w:p w14:paraId="70F86559" w14:textId="7E02C127" w:rsidR="00F467EC" w:rsidRPr="001B4017" w:rsidRDefault="00095C0A" w:rsidP="00656658">
      <w:pPr>
        <w:pBdr>
          <w:top w:val="single" w:sz="4" w:space="1" w:color="auto"/>
          <w:bottom w:val="single" w:sz="4" w:space="1" w:color="auto"/>
        </w:pBdr>
        <w:tabs>
          <w:tab w:val="left" w:pos="2653"/>
          <w:tab w:val="center" w:pos="4819"/>
        </w:tabs>
        <w:spacing w:after="120" w:line="276" w:lineRule="auto"/>
        <w:rPr>
          <w:b/>
          <w:bCs/>
          <w:color w:val="632423"/>
          <w:spacing w:val="20"/>
        </w:rPr>
      </w:pPr>
      <w:r w:rsidRPr="001B4017">
        <w:rPr>
          <w:b/>
          <w:bCs/>
          <w:color w:val="632423"/>
          <w:spacing w:val="20"/>
        </w:rPr>
        <w:tab/>
      </w:r>
      <w:r w:rsidRPr="001B4017">
        <w:rPr>
          <w:b/>
          <w:bCs/>
          <w:color w:val="632423"/>
          <w:spacing w:val="20"/>
        </w:rPr>
        <w:tab/>
      </w:r>
      <w:r w:rsidR="00F467EC" w:rsidRPr="001B4017">
        <w:rPr>
          <w:b/>
          <w:bCs/>
          <w:color w:val="632423"/>
          <w:spacing w:val="20"/>
        </w:rPr>
        <w:t>sudaryta tarp</w:t>
      </w:r>
    </w:p>
    <w:p w14:paraId="0454F64E" w14:textId="77777777" w:rsidR="00F467EC" w:rsidRPr="001B4017" w:rsidRDefault="00F467EC" w:rsidP="00656658">
      <w:pPr>
        <w:pBdr>
          <w:top w:val="single" w:sz="4" w:space="1" w:color="auto"/>
          <w:bottom w:val="single" w:sz="4" w:space="1" w:color="auto"/>
        </w:pBdr>
        <w:spacing w:after="120" w:line="276" w:lineRule="auto"/>
        <w:jc w:val="center"/>
        <w:rPr>
          <w:b/>
          <w:bCs/>
          <w:color w:val="632423"/>
          <w:spacing w:val="20"/>
        </w:rPr>
      </w:pPr>
    </w:p>
    <w:p w14:paraId="4A79C243" w14:textId="77777777" w:rsidR="00F467EC" w:rsidRPr="001B4017" w:rsidRDefault="00F467EC" w:rsidP="00656658">
      <w:pPr>
        <w:pBdr>
          <w:top w:val="single" w:sz="4" w:space="1" w:color="auto"/>
          <w:bottom w:val="single" w:sz="4" w:space="1" w:color="auto"/>
        </w:pBdr>
        <w:spacing w:after="120" w:line="276" w:lineRule="auto"/>
        <w:jc w:val="center"/>
        <w:rPr>
          <w:b/>
          <w:bCs/>
          <w:color w:val="632423"/>
          <w:spacing w:val="20"/>
        </w:rPr>
      </w:pPr>
      <w:r w:rsidRPr="001B4017">
        <w:rPr>
          <w:b/>
          <w:bCs/>
          <w:color w:val="FF0000"/>
          <w:spacing w:val="20"/>
        </w:rPr>
        <w:t>[</w:t>
      </w:r>
      <w:r w:rsidRPr="001B4017">
        <w:rPr>
          <w:b/>
          <w:bCs/>
          <w:i/>
          <w:iCs/>
          <w:color w:val="FF0000"/>
          <w:spacing w:val="20"/>
        </w:rPr>
        <w:t>Valdžios subjekto pavadinimas</w:t>
      </w:r>
      <w:r w:rsidRPr="001B4017">
        <w:rPr>
          <w:b/>
          <w:bCs/>
          <w:color w:val="FF0000"/>
          <w:spacing w:val="20"/>
        </w:rPr>
        <w:t>]</w:t>
      </w:r>
      <w:r w:rsidRPr="001B4017">
        <w:rPr>
          <w:b/>
          <w:bCs/>
          <w:color w:val="632423"/>
          <w:spacing w:val="20"/>
        </w:rPr>
        <w:t xml:space="preserve"> </w:t>
      </w:r>
      <w:r w:rsidRPr="001B4017">
        <w:rPr>
          <w:b/>
          <w:bCs/>
          <w:color w:val="0070C0"/>
          <w:spacing w:val="20"/>
        </w:rPr>
        <w:t>[</w:t>
      </w:r>
      <w:r w:rsidRPr="001B4017">
        <w:rPr>
          <w:b/>
          <w:bCs/>
          <w:i/>
          <w:iCs/>
          <w:color w:val="0070C0"/>
          <w:spacing w:val="20"/>
        </w:rPr>
        <w:t>jei yra</w:t>
      </w:r>
      <w:r w:rsidRPr="001B4017">
        <w:rPr>
          <w:b/>
          <w:bCs/>
          <w:color w:val="0070C0"/>
          <w:spacing w:val="20"/>
        </w:rPr>
        <w:t xml:space="preserve"> </w:t>
      </w:r>
      <w:r w:rsidRPr="001B4017">
        <w:rPr>
          <w:b/>
          <w:bCs/>
          <w:color w:val="00B050"/>
          <w:spacing w:val="20"/>
        </w:rPr>
        <w:t>, [</w:t>
      </w:r>
      <w:r w:rsidRPr="001B4017">
        <w:rPr>
          <w:b/>
          <w:bCs/>
          <w:i/>
          <w:iCs/>
          <w:color w:val="00B050"/>
          <w:spacing w:val="20"/>
        </w:rPr>
        <w:t>Perleidėjo pavadinimas</w:t>
      </w:r>
      <w:r w:rsidRPr="001B4017">
        <w:rPr>
          <w:b/>
          <w:bCs/>
          <w:color w:val="00B050"/>
          <w:spacing w:val="20"/>
        </w:rPr>
        <w:t>]</w:t>
      </w:r>
      <w:r w:rsidRPr="001B4017">
        <w:rPr>
          <w:b/>
          <w:bCs/>
          <w:color w:val="632423"/>
          <w:spacing w:val="20"/>
        </w:rPr>
        <w:t xml:space="preserve"> </w:t>
      </w:r>
    </w:p>
    <w:p w14:paraId="3C1E5975" w14:textId="77777777" w:rsidR="00F467EC" w:rsidRPr="001B4017" w:rsidRDefault="00F467EC" w:rsidP="00656658">
      <w:pPr>
        <w:pBdr>
          <w:top w:val="single" w:sz="4" w:space="1" w:color="auto"/>
          <w:bottom w:val="single" w:sz="4" w:space="1" w:color="auto"/>
        </w:pBdr>
        <w:spacing w:after="120" w:line="276" w:lineRule="auto"/>
        <w:jc w:val="center"/>
        <w:rPr>
          <w:b/>
          <w:bCs/>
          <w:color w:val="632423"/>
          <w:spacing w:val="20"/>
        </w:rPr>
      </w:pPr>
      <w:r w:rsidRPr="001B4017">
        <w:rPr>
          <w:b/>
          <w:bCs/>
          <w:color w:val="632423"/>
          <w:spacing w:val="20"/>
        </w:rPr>
        <w:t xml:space="preserve">ir </w:t>
      </w:r>
      <w:r w:rsidRPr="001B4017">
        <w:rPr>
          <w:b/>
          <w:bCs/>
          <w:color w:val="FF0000"/>
          <w:spacing w:val="20"/>
        </w:rPr>
        <w:t>[</w:t>
      </w:r>
      <w:r w:rsidRPr="001B4017">
        <w:rPr>
          <w:b/>
          <w:bCs/>
          <w:i/>
          <w:iCs/>
          <w:color w:val="FF0000"/>
          <w:spacing w:val="20"/>
        </w:rPr>
        <w:t>Privataus subjekto</w:t>
      </w:r>
      <w:r w:rsidRPr="001B4017">
        <w:rPr>
          <w:b/>
          <w:bCs/>
          <w:color w:val="FF0000"/>
          <w:spacing w:val="20"/>
        </w:rPr>
        <w:t>]</w:t>
      </w:r>
      <w:r w:rsidRPr="001B4017">
        <w:rPr>
          <w:b/>
          <w:bCs/>
          <w:color w:val="632423"/>
          <w:spacing w:val="20"/>
        </w:rPr>
        <w:t xml:space="preserve"> bei </w:t>
      </w:r>
      <w:r w:rsidRPr="001B4017">
        <w:rPr>
          <w:b/>
          <w:bCs/>
          <w:color w:val="FF0000"/>
          <w:spacing w:val="20"/>
        </w:rPr>
        <w:t>[</w:t>
      </w:r>
      <w:r w:rsidRPr="001B4017">
        <w:rPr>
          <w:b/>
          <w:bCs/>
          <w:i/>
          <w:iCs/>
          <w:color w:val="FF0000"/>
          <w:spacing w:val="20"/>
        </w:rPr>
        <w:t>Investuotojo</w:t>
      </w:r>
      <w:r w:rsidRPr="001B4017">
        <w:rPr>
          <w:b/>
          <w:bCs/>
          <w:color w:val="FF0000"/>
          <w:spacing w:val="20"/>
        </w:rPr>
        <w:t>]</w:t>
      </w:r>
    </w:p>
    <w:p w14:paraId="735AC487" w14:textId="59E9B6F8" w:rsidR="00F467EC" w:rsidRPr="001B4017" w:rsidRDefault="00F467EC" w:rsidP="00656658">
      <w:pPr>
        <w:pBdr>
          <w:top w:val="single" w:sz="4" w:space="1" w:color="auto"/>
          <w:bottom w:val="single" w:sz="4" w:space="1" w:color="auto"/>
        </w:pBdr>
        <w:spacing w:after="120" w:line="276" w:lineRule="auto"/>
        <w:jc w:val="center"/>
        <w:rPr>
          <w:b/>
          <w:bCs/>
          <w:color w:val="632423"/>
          <w:spacing w:val="20"/>
        </w:rPr>
      </w:pPr>
      <w:r w:rsidRPr="001B4017">
        <w:rPr>
          <w:b/>
          <w:bCs/>
          <w:color w:val="632423"/>
          <w:spacing w:val="20"/>
        </w:rPr>
        <w:t xml:space="preserve">dėl </w:t>
      </w:r>
      <w:r w:rsidR="0086292B" w:rsidRPr="001B4017">
        <w:rPr>
          <w:b/>
          <w:bCs/>
          <w:color w:val="632423"/>
          <w:spacing w:val="20"/>
        </w:rPr>
        <w:t>projekto „</w:t>
      </w:r>
      <w:r w:rsidR="0086292B" w:rsidRPr="001B4017">
        <w:rPr>
          <w:b/>
          <w:color w:val="FF0000"/>
          <w:spacing w:val="20"/>
        </w:rPr>
        <w:t>[</w:t>
      </w:r>
      <w:r w:rsidR="002E77E4" w:rsidRPr="00E45A74">
        <w:rPr>
          <w:b/>
          <w:i/>
          <w:color w:val="FF0000"/>
          <w:spacing w:val="20"/>
        </w:rPr>
        <w:t xml:space="preserve">mokyklų </w:t>
      </w:r>
      <w:r w:rsidR="002E77E4">
        <w:rPr>
          <w:b/>
          <w:i/>
          <w:color w:val="FF0000"/>
          <w:spacing w:val="20"/>
        </w:rPr>
        <w:t>naujos statybos, rekonstrukcijos ar (ir) remonto</w:t>
      </w:r>
      <w:r w:rsidR="002E77E4" w:rsidRPr="001B4017">
        <w:rPr>
          <w:b/>
          <w:i/>
          <w:color w:val="FF0000"/>
          <w:spacing w:val="20"/>
        </w:rPr>
        <w:t xml:space="preserve"> </w:t>
      </w:r>
      <w:r w:rsidR="0086292B" w:rsidRPr="001B4017">
        <w:rPr>
          <w:b/>
          <w:i/>
          <w:color w:val="FF0000"/>
          <w:spacing w:val="20"/>
        </w:rPr>
        <w:t>pavadinimas</w:t>
      </w:r>
      <w:r w:rsidR="0086292B" w:rsidRPr="00834F52">
        <w:rPr>
          <w:b/>
          <w:bCs/>
          <w:color w:val="FF0000"/>
          <w:spacing w:val="20"/>
        </w:rPr>
        <w:t>]</w:t>
      </w:r>
      <w:r w:rsidR="0086292B" w:rsidRPr="001B4017">
        <w:rPr>
          <w:b/>
          <w:bCs/>
          <w:color w:val="632423"/>
          <w:spacing w:val="20"/>
        </w:rPr>
        <w:t xml:space="preserve">“ </w:t>
      </w:r>
    </w:p>
    <w:p w14:paraId="7C3265E0" w14:textId="77777777" w:rsidR="00F467EC" w:rsidRPr="001B4017" w:rsidRDefault="00F467EC" w:rsidP="00656658">
      <w:pPr>
        <w:pBdr>
          <w:top w:val="single" w:sz="4" w:space="1" w:color="auto"/>
          <w:bottom w:val="single" w:sz="4" w:space="1" w:color="auto"/>
        </w:pBdr>
        <w:spacing w:after="120" w:line="276" w:lineRule="auto"/>
        <w:jc w:val="center"/>
        <w:rPr>
          <w:b/>
          <w:bCs/>
          <w:color w:val="632423"/>
          <w:spacing w:val="20"/>
        </w:rPr>
      </w:pPr>
    </w:p>
    <w:p w14:paraId="347B45E0" w14:textId="77777777" w:rsidR="00F467EC" w:rsidRPr="001B4017" w:rsidRDefault="00F467EC" w:rsidP="00656658">
      <w:pPr>
        <w:pBdr>
          <w:top w:val="single" w:sz="4" w:space="1" w:color="auto"/>
          <w:bottom w:val="single" w:sz="4" w:space="1" w:color="auto"/>
        </w:pBdr>
        <w:spacing w:after="120" w:line="276" w:lineRule="auto"/>
        <w:jc w:val="center"/>
        <w:rPr>
          <w:b/>
          <w:bCs/>
          <w:color w:val="632423"/>
          <w:spacing w:val="20"/>
        </w:rPr>
      </w:pPr>
      <w:r w:rsidRPr="001B4017">
        <w:rPr>
          <w:b/>
          <w:bCs/>
          <w:color w:val="FF0000"/>
          <w:spacing w:val="20"/>
        </w:rPr>
        <w:t>[</w:t>
      </w:r>
      <w:r w:rsidRPr="001B4017">
        <w:rPr>
          <w:b/>
          <w:bCs/>
          <w:i/>
          <w:iCs/>
          <w:color w:val="FF0000"/>
          <w:spacing w:val="20"/>
        </w:rPr>
        <w:t>metai</w:t>
      </w:r>
      <w:r w:rsidRPr="001B4017">
        <w:rPr>
          <w:b/>
          <w:bCs/>
          <w:color w:val="FF0000"/>
          <w:spacing w:val="20"/>
        </w:rPr>
        <w:t>] [</w:t>
      </w:r>
      <w:r w:rsidRPr="001B4017">
        <w:rPr>
          <w:b/>
          <w:bCs/>
          <w:i/>
          <w:iCs/>
          <w:color w:val="FF0000"/>
          <w:spacing w:val="20"/>
        </w:rPr>
        <w:t>mėnesio</w:t>
      </w:r>
      <w:r w:rsidRPr="001B4017">
        <w:rPr>
          <w:b/>
          <w:bCs/>
          <w:color w:val="FF0000"/>
          <w:spacing w:val="20"/>
        </w:rPr>
        <w:t>] [</w:t>
      </w:r>
      <w:r w:rsidRPr="001B4017">
        <w:rPr>
          <w:b/>
          <w:bCs/>
          <w:i/>
          <w:iCs/>
          <w:color w:val="FF0000"/>
          <w:spacing w:val="20"/>
        </w:rPr>
        <w:t>diena</w:t>
      </w:r>
      <w:r w:rsidRPr="001B4017">
        <w:rPr>
          <w:b/>
          <w:bCs/>
          <w:color w:val="FF0000"/>
          <w:spacing w:val="20"/>
        </w:rPr>
        <w:t xml:space="preserve">] </w:t>
      </w:r>
      <w:r w:rsidRPr="001B4017">
        <w:rPr>
          <w:b/>
          <w:bCs/>
          <w:color w:val="632423"/>
          <w:spacing w:val="20"/>
        </w:rPr>
        <w:t>d.</w:t>
      </w:r>
    </w:p>
    <w:p w14:paraId="783473D2" w14:textId="77777777" w:rsidR="00F467EC" w:rsidRPr="001B4017" w:rsidRDefault="00F467EC" w:rsidP="00656658">
      <w:pPr>
        <w:pBdr>
          <w:top w:val="single" w:sz="4" w:space="1" w:color="auto"/>
          <w:bottom w:val="single" w:sz="4" w:space="1" w:color="auto"/>
        </w:pBdr>
        <w:spacing w:after="120" w:line="276" w:lineRule="auto"/>
        <w:jc w:val="center"/>
        <w:rPr>
          <w:b/>
          <w:bCs/>
          <w:color w:val="632423"/>
          <w:spacing w:val="20"/>
        </w:rPr>
      </w:pPr>
      <w:r w:rsidRPr="001B4017">
        <w:rPr>
          <w:b/>
          <w:bCs/>
          <w:color w:val="FF0000"/>
          <w:spacing w:val="20"/>
        </w:rPr>
        <w:t>[</w:t>
      </w:r>
      <w:r w:rsidRPr="001B4017">
        <w:rPr>
          <w:b/>
          <w:bCs/>
          <w:i/>
          <w:iCs/>
          <w:color w:val="FF0000"/>
          <w:spacing w:val="20"/>
        </w:rPr>
        <w:t>Vieta</w:t>
      </w:r>
      <w:r w:rsidRPr="001B4017">
        <w:rPr>
          <w:b/>
          <w:bCs/>
          <w:color w:val="FF0000"/>
          <w:spacing w:val="20"/>
        </w:rPr>
        <w:t>]</w:t>
      </w:r>
    </w:p>
    <w:p w14:paraId="57DA0640" w14:textId="77777777" w:rsidR="00CE5F6A" w:rsidRDefault="00CE5F6A" w:rsidP="003226E4">
      <w:pPr>
        <w:spacing w:after="120" w:line="276" w:lineRule="auto"/>
      </w:pPr>
    </w:p>
    <w:p w14:paraId="3D8652F3" w14:textId="77777777" w:rsidR="00CE5F6A" w:rsidRDefault="00CE5F6A" w:rsidP="003226E4">
      <w:pPr>
        <w:spacing w:after="120" w:line="276" w:lineRule="auto"/>
      </w:pPr>
    </w:p>
    <w:p w14:paraId="1BA5182B" w14:textId="77777777" w:rsidR="00CE5F6A" w:rsidRDefault="00CE5F6A" w:rsidP="003226E4">
      <w:pPr>
        <w:spacing w:after="120" w:line="276" w:lineRule="auto"/>
      </w:pPr>
    </w:p>
    <w:p w14:paraId="711A7E4E" w14:textId="77777777" w:rsidR="00CE5F6A" w:rsidRDefault="00CE5F6A" w:rsidP="003226E4">
      <w:pPr>
        <w:spacing w:after="120" w:line="276" w:lineRule="auto"/>
      </w:pPr>
    </w:p>
    <w:p w14:paraId="494278AE" w14:textId="77777777" w:rsidR="00CE5F6A" w:rsidRDefault="00CE5F6A" w:rsidP="003226E4">
      <w:pPr>
        <w:spacing w:after="120" w:line="276" w:lineRule="auto"/>
      </w:pPr>
    </w:p>
    <w:p w14:paraId="090BE0BD" w14:textId="62F856FC" w:rsidR="00CE5F6A" w:rsidRDefault="00CE5F6A" w:rsidP="003226E4">
      <w:pPr>
        <w:spacing w:after="120" w:line="276" w:lineRule="auto"/>
      </w:pPr>
    </w:p>
    <w:p w14:paraId="6C2DDC0F" w14:textId="001B6E06" w:rsidR="00CE5F6A" w:rsidRDefault="00CE5F6A" w:rsidP="003226E4">
      <w:pPr>
        <w:spacing w:after="120" w:line="276" w:lineRule="auto"/>
      </w:pPr>
    </w:p>
    <w:p w14:paraId="37587DAC" w14:textId="7E8A6D53" w:rsidR="00CE5F6A" w:rsidRDefault="00CE5F6A" w:rsidP="003226E4">
      <w:pPr>
        <w:spacing w:after="120" w:line="276" w:lineRule="auto"/>
      </w:pPr>
    </w:p>
    <w:p w14:paraId="1F90F9FF" w14:textId="496CBEF4" w:rsidR="00D16A1F" w:rsidRDefault="00D16A1F" w:rsidP="003226E4">
      <w:pPr>
        <w:spacing w:after="120" w:line="276" w:lineRule="auto"/>
      </w:pPr>
    </w:p>
    <w:p w14:paraId="6BE66F81" w14:textId="77777777" w:rsidR="00D16A1F" w:rsidRDefault="00D16A1F" w:rsidP="003226E4">
      <w:pPr>
        <w:spacing w:after="120" w:line="276" w:lineRule="auto"/>
      </w:pPr>
    </w:p>
    <w:p w14:paraId="515F1060" w14:textId="4E30CF30" w:rsidR="00CE5F6A" w:rsidRDefault="00CE5F6A" w:rsidP="003226E4">
      <w:pPr>
        <w:spacing w:after="120" w:line="276" w:lineRule="auto"/>
      </w:pPr>
    </w:p>
    <w:p w14:paraId="36821453" w14:textId="77777777" w:rsidR="00CE5F6A" w:rsidRPr="004E242C" w:rsidRDefault="00CE5F6A" w:rsidP="003226E4">
      <w:pPr>
        <w:spacing w:after="120" w:line="276" w:lineRule="auto"/>
        <w:jc w:val="center"/>
      </w:pPr>
      <w:r w:rsidRPr="004E242C">
        <w:rPr>
          <w:color w:val="FF0000"/>
        </w:rPr>
        <w:t>[</w:t>
      </w:r>
      <w:r w:rsidRPr="004E242C">
        <w:rPr>
          <w:i/>
          <w:color w:val="FF0000"/>
        </w:rPr>
        <w:t>DATA</w:t>
      </w:r>
      <w:r w:rsidRPr="004E242C">
        <w:rPr>
          <w:color w:val="FF0000"/>
        </w:rPr>
        <w:t>]</w:t>
      </w:r>
      <w:r w:rsidRPr="004E242C">
        <w:t>,</w:t>
      </w:r>
    </w:p>
    <w:p w14:paraId="375287D9" w14:textId="77777777" w:rsidR="00CE5F6A" w:rsidRDefault="00CE5F6A" w:rsidP="003226E4">
      <w:pPr>
        <w:spacing w:after="120" w:line="276" w:lineRule="auto"/>
        <w:jc w:val="center"/>
        <w:rPr>
          <w:color w:val="FF0000"/>
        </w:rPr>
      </w:pPr>
      <w:r w:rsidRPr="004E242C">
        <w:rPr>
          <w:color w:val="FF0000"/>
        </w:rPr>
        <w:t>[</w:t>
      </w:r>
      <w:r w:rsidRPr="004E242C">
        <w:rPr>
          <w:i/>
          <w:color w:val="FF0000"/>
        </w:rPr>
        <w:t>Vieta</w:t>
      </w:r>
      <w:r w:rsidRPr="004E242C">
        <w:rPr>
          <w:color w:val="FF0000"/>
        </w:rPr>
        <w:t>]</w:t>
      </w:r>
    </w:p>
    <w:p w14:paraId="0F4C2A24" w14:textId="508A4B6E" w:rsidR="00F467EC" w:rsidRPr="001B4017" w:rsidRDefault="00F467EC" w:rsidP="00656658">
      <w:pPr>
        <w:spacing w:after="120" w:line="276" w:lineRule="auto"/>
      </w:pPr>
      <w:r w:rsidRPr="001B4017">
        <w:br w:type="page"/>
      </w:r>
    </w:p>
    <w:p w14:paraId="77F95B73" w14:textId="42E09841" w:rsidR="00F467EC" w:rsidRPr="001B4017" w:rsidRDefault="00F467EC" w:rsidP="002D4F60">
      <w:pPr>
        <w:pStyle w:val="Turinys1"/>
      </w:pPr>
      <w:r w:rsidRPr="001B4017">
        <w:lastRenderedPageBreak/>
        <w:t>TURINYS:</w:t>
      </w:r>
    </w:p>
    <w:p w14:paraId="008E8620" w14:textId="12ED80DA" w:rsidR="002D4F60" w:rsidRDefault="00F467EC" w:rsidP="002D4F60">
      <w:pPr>
        <w:pStyle w:val="Turinys1"/>
        <w:rPr>
          <w:rFonts w:asciiTheme="minorHAnsi" w:eastAsiaTheme="minorEastAsia" w:hAnsiTheme="minorHAnsi" w:cstheme="minorBidi"/>
          <w:color w:val="auto"/>
          <w:kern w:val="2"/>
          <w:sz w:val="22"/>
          <w:szCs w:val="22"/>
          <w14:ligatures w14:val="standardContextual"/>
        </w:rPr>
      </w:pPr>
      <w:r w:rsidRPr="001B4017">
        <w:fldChar w:fldCharType="begin"/>
      </w:r>
      <w:r w:rsidRPr="001B4017">
        <w:instrText xml:space="preserve"> TOC \o "1-2" \h \z \u </w:instrText>
      </w:r>
      <w:r w:rsidRPr="001B4017">
        <w:fldChar w:fldCharType="separate"/>
      </w:r>
      <w:hyperlink w:anchor="_Toc142316790" w:history="1">
        <w:r w:rsidR="002D4F60" w:rsidRPr="00653F6C">
          <w:rPr>
            <w:rStyle w:val="Hipersaitas"/>
          </w:rPr>
          <w:t>I.</w:t>
        </w:r>
        <w:r w:rsidR="002D4F60">
          <w:rPr>
            <w:rFonts w:asciiTheme="minorHAnsi" w:eastAsiaTheme="minorEastAsia" w:hAnsiTheme="minorHAnsi" w:cstheme="minorBidi"/>
            <w:color w:val="auto"/>
            <w:kern w:val="2"/>
            <w:sz w:val="22"/>
            <w:szCs w:val="22"/>
            <w14:ligatures w14:val="standardContextual"/>
          </w:rPr>
          <w:tab/>
        </w:r>
        <w:r w:rsidR="002D4F60" w:rsidRPr="00653F6C">
          <w:rPr>
            <w:rStyle w:val="Hipersaitas"/>
          </w:rPr>
          <w:t>ĮŽANGA</w:t>
        </w:r>
        <w:r w:rsidR="002D4F60">
          <w:rPr>
            <w:webHidden/>
          </w:rPr>
          <w:tab/>
        </w:r>
        <w:r w:rsidR="002D4F60">
          <w:rPr>
            <w:webHidden/>
          </w:rPr>
          <w:fldChar w:fldCharType="begin"/>
        </w:r>
        <w:r w:rsidR="002D4F60">
          <w:rPr>
            <w:webHidden/>
          </w:rPr>
          <w:instrText xml:space="preserve"> PAGEREF _Toc142316790 \h </w:instrText>
        </w:r>
        <w:r w:rsidR="002D4F60">
          <w:rPr>
            <w:webHidden/>
          </w:rPr>
        </w:r>
        <w:r w:rsidR="002D4F60">
          <w:rPr>
            <w:webHidden/>
          </w:rPr>
          <w:fldChar w:fldCharType="separate"/>
        </w:r>
        <w:r w:rsidR="002D4F60">
          <w:rPr>
            <w:webHidden/>
          </w:rPr>
          <w:t>11</w:t>
        </w:r>
        <w:r w:rsidR="002D4F60">
          <w:rPr>
            <w:webHidden/>
          </w:rPr>
          <w:fldChar w:fldCharType="end"/>
        </w:r>
      </w:hyperlink>
    </w:p>
    <w:p w14:paraId="76BC2D53" w14:textId="6A66FFF7" w:rsidR="002D4F60" w:rsidRDefault="009B285F" w:rsidP="002D4F60">
      <w:pPr>
        <w:pStyle w:val="Turinys1"/>
        <w:rPr>
          <w:rFonts w:asciiTheme="minorHAnsi" w:eastAsiaTheme="minorEastAsia" w:hAnsiTheme="minorHAnsi" w:cstheme="minorBidi"/>
          <w:color w:val="auto"/>
          <w:kern w:val="2"/>
          <w:sz w:val="22"/>
          <w:szCs w:val="22"/>
          <w14:ligatures w14:val="standardContextual"/>
        </w:rPr>
      </w:pPr>
      <w:hyperlink w:anchor="_Toc142316791" w:history="1">
        <w:r w:rsidR="002D4F60" w:rsidRPr="00653F6C">
          <w:rPr>
            <w:rStyle w:val="Hipersaitas"/>
          </w:rPr>
          <w:t>II.</w:t>
        </w:r>
        <w:r w:rsidR="002D4F60">
          <w:rPr>
            <w:rFonts w:asciiTheme="minorHAnsi" w:eastAsiaTheme="minorEastAsia" w:hAnsiTheme="minorHAnsi" w:cstheme="minorBidi"/>
            <w:color w:val="auto"/>
            <w:kern w:val="2"/>
            <w:sz w:val="22"/>
            <w:szCs w:val="22"/>
            <w14:ligatures w14:val="standardContextual"/>
          </w:rPr>
          <w:tab/>
        </w:r>
        <w:r w:rsidR="002D4F60" w:rsidRPr="00653F6C">
          <w:rPr>
            <w:rStyle w:val="Hipersaitas"/>
          </w:rPr>
          <w:t>Sutarties sąvokos ir jų aiškinimas</w:t>
        </w:r>
        <w:r w:rsidR="002D4F60">
          <w:rPr>
            <w:webHidden/>
          </w:rPr>
          <w:tab/>
        </w:r>
        <w:r w:rsidR="002D4F60">
          <w:rPr>
            <w:webHidden/>
          </w:rPr>
          <w:fldChar w:fldCharType="begin"/>
        </w:r>
        <w:r w:rsidR="002D4F60">
          <w:rPr>
            <w:webHidden/>
          </w:rPr>
          <w:instrText xml:space="preserve"> PAGEREF _Toc142316791 \h </w:instrText>
        </w:r>
        <w:r w:rsidR="002D4F60">
          <w:rPr>
            <w:webHidden/>
          </w:rPr>
        </w:r>
        <w:r w:rsidR="002D4F60">
          <w:rPr>
            <w:webHidden/>
          </w:rPr>
          <w:fldChar w:fldCharType="separate"/>
        </w:r>
        <w:r w:rsidR="002D4F60">
          <w:rPr>
            <w:webHidden/>
          </w:rPr>
          <w:t>12</w:t>
        </w:r>
        <w:r w:rsidR="002D4F60">
          <w:rPr>
            <w:webHidden/>
          </w:rPr>
          <w:fldChar w:fldCharType="end"/>
        </w:r>
      </w:hyperlink>
    </w:p>
    <w:p w14:paraId="2C23AFBB" w14:textId="3C03921F" w:rsidR="002D4F60" w:rsidRDefault="009B285F">
      <w:pPr>
        <w:pStyle w:val="Turinys2"/>
        <w:rPr>
          <w:rFonts w:asciiTheme="minorHAnsi" w:eastAsiaTheme="minorEastAsia" w:hAnsiTheme="minorHAnsi" w:cstheme="minorBidi"/>
          <w:color w:val="auto"/>
          <w:kern w:val="2"/>
          <w:sz w:val="22"/>
          <w:szCs w:val="22"/>
          <w:lang w:eastAsia="lt-LT"/>
          <w14:ligatures w14:val="standardContextual"/>
        </w:rPr>
      </w:pPr>
      <w:hyperlink w:anchor="_Toc142316792" w:history="1">
        <w:r w:rsidR="002D4F60" w:rsidRPr="00653F6C">
          <w:rPr>
            <w:rStyle w:val="Hipersaitas"/>
          </w:rPr>
          <w:t>1.</w:t>
        </w:r>
        <w:r w:rsidR="002D4F60">
          <w:rPr>
            <w:rFonts w:asciiTheme="minorHAnsi" w:eastAsiaTheme="minorEastAsia" w:hAnsiTheme="minorHAnsi" w:cstheme="minorBidi"/>
            <w:color w:val="auto"/>
            <w:kern w:val="2"/>
            <w:sz w:val="22"/>
            <w:szCs w:val="22"/>
            <w:lang w:eastAsia="lt-LT"/>
            <w14:ligatures w14:val="standardContextual"/>
          </w:rPr>
          <w:tab/>
        </w:r>
        <w:r w:rsidR="002D4F60" w:rsidRPr="00653F6C">
          <w:rPr>
            <w:rStyle w:val="Hipersaitas"/>
          </w:rPr>
          <w:t>Sutartyje naudojamos sąvokos ir jų aiškinimas</w:t>
        </w:r>
        <w:r w:rsidR="002D4F60">
          <w:rPr>
            <w:webHidden/>
          </w:rPr>
          <w:tab/>
        </w:r>
        <w:r w:rsidR="002D4F60">
          <w:rPr>
            <w:webHidden/>
          </w:rPr>
          <w:fldChar w:fldCharType="begin"/>
        </w:r>
        <w:r w:rsidR="002D4F60">
          <w:rPr>
            <w:webHidden/>
          </w:rPr>
          <w:instrText xml:space="preserve"> PAGEREF _Toc142316792 \h </w:instrText>
        </w:r>
        <w:r w:rsidR="002D4F60">
          <w:rPr>
            <w:webHidden/>
          </w:rPr>
        </w:r>
        <w:r w:rsidR="002D4F60">
          <w:rPr>
            <w:webHidden/>
          </w:rPr>
          <w:fldChar w:fldCharType="separate"/>
        </w:r>
        <w:r w:rsidR="002D4F60">
          <w:rPr>
            <w:webHidden/>
          </w:rPr>
          <w:t>12</w:t>
        </w:r>
        <w:r w:rsidR="002D4F60">
          <w:rPr>
            <w:webHidden/>
          </w:rPr>
          <w:fldChar w:fldCharType="end"/>
        </w:r>
      </w:hyperlink>
    </w:p>
    <w:p w14:paraId="70197192" w14:textId="3864C18D" w:rsidR="002D4F60" w:rsidRDefault="009B285F" w:rsidP="002D4F60">
      <w:pPr>
        <w:pStyle w:val="Turinys1"/>
        <w:rPr>
          <w:rFonts w:asciiTheme="minorHAnsi" w:eastAsiaTheme="minorEastAsia" w:hAnsiTheme="minorHAnsi" w:cstheme="minorBidi"/>
          <w:color w:val="auto"/>
          <w:kern w:val="2"/>
          <w:sz w:val="22"/>
          <w:szCs w:val="22"/>
          <w14:ligatures w14:val="standardContextual"/>
        </w:rPr>
      </w:pPr>
      <w:hyperlink w:anchor="_Toc142316793" w:history="1">
        <w:r w:rsidR="002D4F60" w:rsidRPr="00653F6C">
          <w:rPr>
            <w:rStyle w:val="Hipersaitas"/>
          </w:rPr>
          <w:t>III.</w:t>
        </w:r>
        <w:r w:rsidR="002D4F60">
          <w:rPr>
            <w:rFonts w:asciiTheme="minorHAnsi" w:eastAsiaTheme="minorEastAsia" w:hAnsiTheme="minorHAnsi" w:cstheme="minorBidi"/>
            <w:color w:val="auto"/>
            <w:kern w:val="2"/>
            <w:sz w:val="22"/>
            <w:szCs w:val="22"/>
            <w14:ligatures w14:val="standardContextual"/>
          </w:rPr>
          <w:tab/>
        </w:r>
        <w:r w:rsidR="002D4F60" w:rsidRPr="00653F6C">
          <w:rPr>
            <w:rStyle w:val="Hipersaitas"/>
          </w:rPr>
          <w:t>Sutarties dalykas ir tikslas</w:t>
        </w:r>
        <w:r w:rsidR="002D4F60">
          <w:rPr>
            <w:webHidden/>
          </w:rPr>
          <w:tab/>
        </w:r>
        <w:r w:rsidR="002D4F60">
          <w:rPr>
            <w:webHidden/>
          </w:rPr>
          <w:fldChar w:fldCharType="begin"/>
        </w:r>
        <w:r w:rsidR="002D4F60">
          <w:rPr>
            <w:webHidden/>
          </w:rPr>
          <w:instrText xml:space="preserve"> PAGEREF _Toc142316793 \h </w:instrText>
        </w:r>
        <w:r w:rsidR="002D4F60">
          <w:rPr>
            <w:webHidden/>
          </w:rPr>
        </w:r>
        <w:r w:rsidR="002D4F60">
          <w:rPr>
            <w:webHidden/>
          </w:rPr>
          <w:fldChar w:fldCharType="separate"/>
        </w:r>
        <w:r w:rsidR="002D4F60">
          <w:rPr>
            <w:webHidden/>
          </w:rPr>
          <w:t>24</w:t>
        </w:r>
        <w:r w:rsidR="002D4F60">
          <w:rPr>
            <w:webHidden/>
          </w:rPr>
          <w:fldChar w:fldCharType="end"/>
        </w:r>
      </w:hyperlink>
    </w:p>
    <w:p w14:paraId="1B26E9AC" w14:textId="27621098" w:rsidR="002D4F60" w:rsidRDefault="009B285F">
      <w:pPr>
        <w:pStyle w:val="Turinys2"/>
        <w:rPr>
          <w:rFonts w:asciiTheme="minorHAnsi" w:eastAsiaTheme="minorEastAsia" w:hAnsiTheme="minorHAnsi" w:cstheme="minorBidi"/>
          <w:color w:val="auto"/>
          <w:kern w:val="2"/>
          <w:sz w:val="22"/>
          <w:szCs w:val="22"/>
          <w:lang w:eastAsia="lt-LT"/>
          <w14:ligatures w14:val="standardContextual"/>
        </w:rPr>
      </w:pPr>
      <w:hyperlink w:anchor="_Toc142316794" w:history="1">
        <w:r w:rsidR="002D4F60" w:rsidRPr="00653F6C">
          <w:rPr>
            <w:rStyle w:val="Hipersaitas"/>
          </w:rPr>
          <w:t>2.</w:t>
        </w:r>
        <w:r w:rsidR="002D4F60">
          <w:rPr>
            <w:rFonts w:asciiTheme="minorHAnsi" w:eastAsiaTheme="minorEastAsia" w:hAnsiTheme="minorHAnsi" w:cstheme="minorBidi"/>
            <w:color w:val="auto"/>
            <w:kern w:val="2"/>
            <w:sz w:val="22"/>
            <w:szCs w:val="22"/>
            <w:lang w:eastAsia="lt-LT"/>
            <w14:ligatures w14:val="standardContextual"/>
          </w:rPr>
          <w:tab/>
        </w:r>
        <w:r w:rsidR="002D4F60" w:rsidRPr="00653F6C">
          <w:rPr>
            <w:rStyle w:val="Hipersaitas"/>
          </w:rPr>
          <w:t>Sutarties dalykas ir tikslas</w:t>
        </w:r>
        <w:r w:rsidR="002D4F60">
          <w:rPr>
            <w:webHidden/>
          </w:rPr>
          <w:tab/>
        </w:r>
        <w:r w:rsidR="002D4F60">
          <w:rPr>
            <w:webHidden/>
          </w:rPr>
          <w:fldChar w:fldCharType="begin"/>
        </w:r>
        <w:r w:rsidR="002D4F60">
          <w:rPr>
            <w:webHidden/>
          </w:rPr>
          <w:instrText xml:space="preserve"> PAGEREF _Toc142316794 \h </w:instrText>
        </w:r>
        <w:r w:rsidR="002D4F60">
          <w:rPr>
            <w:webHidden/>
          </w:rPr>
        </w:r>
        <w:r w:rsidR="002D4F60">
          <w:rPr>
            <w:webHidden/>
          </w:rPr>
          <w:fldChar w:fldCharType="separate"/>
        </w:r>
        <w:r w:rsidR="002D4F60">
          <w:rPr>
            <w:webHidden/>
          </w:rPr>
          <w:t>24</w:t>
        </w:r>
        <w:r w:rsidR="002D4F60">
          <w:rPr>
            <w:webHidden/>
          </w:rPr>
          <w:fldChar w:fldCharType="end"/>
        </w:r>
      </w:hyperlink>
    </w:p>
    <w:p w14:paraId="3EDF3A3C" w14:textId="7FC40000" w:rsidR="002D4F60" w:rsidRDefault="009B285F" w:rsidP="002D4F60">
      <w:pPr>
        <w:pStyle w:val="Turinys1"/>
        <w:rPr>
          <w:rFonts w:asciiTheme="minorHAnsi" w:eastAsiaTheme="minorEastAsia" w:hAnsiTheme="minorHAnsi" w:cstheme="minorBidi"/>
          <w:color w:val="auto"/>
          <w:kern w:val="2"/>
          <w:sz w:val="22"/>
          <w:szCs w:val="22"/>
          <w14:ligatures w14:val="standardContextual"/>
        </w:rPr>
      </w:pPr>
      <w:hyperlink w:anchor="_Toc142316795" w:history="1">
        <w:r w:rsidR="002D4F60" w:rsidRPr="00653F6C">
          <w:rPr>
            <w:rStyle w:val="Hipersaitas"/>
          </w:rPr>
          <w:t>IV.</w:t>
        </w:r>
        <w:r w:rsidR="002D4F60">
          <w:rPr>
            <w:rFonts w:asciiTheme="minorHAnsi" w:eastAsiaTheme="minorEastAsia" w:hAnsiTheme="minorHAnsi" w:cstheme="minorBidi"/>
            <w:color w:val="auto"/>
            <w:kern w:val="2"/>
            <w:sz w:val="22"/>
            <w:szCs w:val="22"/>
            <w14:ligatures w14:val="standardContextual"/>
          </w:rPr>
          <w:tab/>
        </w:r>
        <w:r w:rsidR="002D4F60" w:rsidRPr="00653F6C">
          <w:rPr>
            <w:rStyle w:val="Hipersaitas"/>
          </w:rPr>
          <w:t>Sutarties galiojimo ir vykdymo laikotarpis</w:t>
        </w:r>
        <w:r w:rsidR="002D4F60">
          <w:rPr>
            <w:webHidden/>
          </w:rPr>
          <w:tab/>
        </w:r>
        <w:r w:rsidR="002D4F60">
          <w:rPr>
            <w:webHidden/>
          </w:rPr>
          <w:fldChar w:fldCharType="begin"/>
        </w:r>
        <w:r w:rsidR="002D4F60">
          <w:rPr>
            <w:webHidden/>
          </w:rPr>
          <w:instrText xml:space="preserve"> PAGEREF _Toc142316795 \h </w:instrText>
        </w:r>
        <w:r w:rsidR="002D4F60">
          <w:rPr>
            <w:webHidden/>
          </w:rPr>
        </w:r>
        <w:r w:rsidR="002D4F60">
          <w:rPr>
            <w:webHidden/>
          </w:rPr>
          <w:fldChar w:fldCharType="separate"/>
        </w:r>
        <w:r w:rsidR="002D4F60">
          <w:rPr>
            <w:webHidden/>
          </w:rPr>
          <w:t>24</w:t>
        </w:r>
        <w:r w:rsidR="002D4F60">
          <w:rPr>
            <w:webHidden/>
          </w:rPr>
          <w:fldChar w:fldCharType="end"/>
        </w:r>
      </w:hyperlink>
    </w:p>
    <w:p w14:paraId="14C9E5F8" w14:textId="627513D7" w:rsidR="002D4F60" w:rsidRDefault="009B285F">
      <w:pPr>
        <w:pStyle w:val="Turinys2"/>
        <w:rPr>
          <w:rFonts w:asciiTheme="minorHAnsi" w:eastAsiaTheme="minorEastAsia" w:hAnsiTheme="minorHAnsi" w:cstheme="minorBidi"/>
          <w:color w:val="auto"/>
          <w:kern w:val="2"/>
          <w:sz w:val="22"/>
          <w:szCs w:val="22"/>
          <w:lang w:eastAsia="lt-LT"/>
          <w14:ligatures w14:val="standardContextual"/>
        </w:rPr>
      </w:pPr>
      <w:hyperlink w:anchor="_Toc142316796" w:history="1">
        <w:r w:rsidR="002D4F60" w:rsidRPr="00653F6C">
          <w:rPr>
            <w:rStyle w:val="Hipersaitas"/>
          </w:rPr>
          <w:t>3.</w:t>
        </w:r>
        <w:r w:rsidR="002D4F60">
          <w:rPr>
            <w:rFonts w:asciiTheme="minorHAnsi" w:eastAsiaTheme="minorEastAsia" w:hAnsiTheme="minorHAnsi" w:cstheme="minorBidi"/>
            <w:color w:val="auto"/>
            <w:kern w:val="2"/>
            <w:sz w:val="22"/>
            <w:szCs w:val="22"/>
            <w:lang w:eastAsia="lt-LT"/>
            <w14:ligatures w14:val="standardContextual"/>
          </w:rPr>
          <w:tab/>
        </w:r>
        <w:r w:rsidR="002D4F60" w:rsidRPr="00653F6C">
          <w:rPr>
            <w:rStyle w:val="Hipersaitas"/>
          </w:rPr>
          <w:t>Sutarties įsigaliojimas</w:t>
        </w:r>
        <w:r w:rsidR="002D4F60">
          <w:rPr>
            <w:webHidden/>
          </w:rPr>
          <w:tab/>
        </w:r>
        <w:r w:rsidR="002D4F60">
          <w:rPr>
            <w:webHidden/>
          </w:rPr>
          <w:fldChar w:fldCharType="begin"/>
        </w:r>
        <w:r w:rsidR="002D4F60">
          <w:rPr>
            <w:webHidden/>
          </w:rPr>
          <w:instrText xml:space="preserve"> PAGEREF _Toc142316796 \h </w:instrText>
        </w:r>
        <w:r w:rsidR="002D4F60">
          <w:rPr>
            <w:webHidden/>
          </w:rPr>
        </w:r>
        <w:r w:rsidR="002D4F60">
          <w:rPr>
            <w:webHidden/>
          </w:rPr>
          <w:fldChar w:fldCharType="separate"/>
        </w:r>
        <w:r w:rsidR="002D4F60">
          <w:rPr>
            <w:webHidden/>
          </w:rPr>
          <w:t>24</w:t>
        </w:r>
        <w:r w:rsidR="002D4F60">
          <w:rPr>
            <w:webHidden/>
          </w:rPr>
          <w:fldChar w:fldCharType="end"/>
        </w:r>
      </w:hyperlink>
    </w:p>
    <w:p w14:paraId="20880A3A" w14:textId="1A02944C" w:rsidR="002D4F60" w:rsidRDefault="009B285F">
      <w:pPr>
        <w:pStyle w:val="Turinys2"/>
        <w:rPr>
          <w:rFonts w:asciiTheme="minorHAnsi" w:eastAsiaTheme="minorEastAsia" w:hAnsiTheme="minorHAnsi" w:cstheme="minorBidi"/>
          <w:color w:val="auto"/>
          <w:kern w:val="2"/>
          <w:sz w:val="22"/>
          <w:szCs w:val="22"/>
          <w:lang w:eastAsia="lt-LT"/>
          <w14:ligatures w14:val="standardContextual"/>
        </w:rPr>
      </w:pPr>
      <w:hyperlink w:anchor="_Toc142316797" w:history="1">
        <w:r w:rsidR="002D4F60" w:rsidRPr="00653F6C">
          <w:rPr>
            <w:rStyle w:val="Hipersaitas"/>
          </w:rPr>
          <w:t>4.</w:t>
        </w:r>
        <w:r w:rsidR="002D4F60">
          <w:rPr>
            <w:rFonts w:asciiTheme="minorHAnsi" w:eastAsiaTheme="minorEastAsia" w:hAnsiTheme="minorHAnsi" w:cstheme="minorBidi"/>
            <w:color w:val="auto"/>
            <w:kern w:val="2"/>
            <w:sz w:val="22"/>
            <w:szCs w:val="22"/>
            <w:lang w:eastAsia="lt-LT"/>
            <w14:ligatures w14:val="standardContextual"/>
          </w:rPr>
          <w:tab/>
        </w:r>
        <w:r w:rsidR="002D4F60" w:rsidRPr="00653F6C">
          <w:rPr>
            <w:rStyle w:val="Hipersaitas"/>
          </w:rPr>
          <w:t>Darbų vykdymo ir Paslaugų teikimo pradžia bei trukmė</w:t>
        </w:r>
        <w:r w:rsidR="002D4F60">
          <w:rPr>
            <w:webHidden/>
          </w:rPr>
          <w:tab/>
        </w:r>
        <w:r w:rsidR="002D4F60">
          <w:rPr>
            <w:webHidden/>
          </w:rPr>
          <w:fldChar w:fldCharType="begin"/>
        </w:r>
        <w:r w:rsidR="002D4F60">
          <w:rPr>
            <w:webHidden/>
          </w:rPr>
          <w:instrText xml:space="preserve"> PAGEREF _Toc142316797 \h </w:instrText>
        </w:r>
        <w:r w:rsidR="002D4F60">
          <w:rPr>
            <w:webHidden/>
          </w:rPr>
        </w:r>
        <w:r w:rsidR="002D4F60">
          <w:rPr>
            <w:webHidden/>
          </w:rPr>
          <w:fldChar w:fldCharType="separate"/>
        </w:r>
        <w:r w:rsidR="002D4F60">
          <w:rPr>
            <w:webHidden/>
          </w:rPr>
          <w:t>26</w:t>
        </w:r>
        <w:r w:rsidR="002D4F60">
          <w:rPr>
            <w:webHidden/>
          </w:rPr>
          <w:fldChar w:fldCharType="end"/>
        </w:r>
      </w:hyperlink>
    </w:p>
    <w:p w14:paraId="1DFD1037" w14:textId="47D1F227" w:rsidR="002D4F60" w:rsidRDefault="009B285F">
      <w:pPr>
        <w:pStyle w:val="Turinys2"/>
        <w:rPr>
          <w:rFonts w:asciiTheme="minorHAnsi" w:eastAsiaTheme="minorEastAsia" w:hAnsiTheme="minorHAnsi" w:cstheme="minorBidi"/>
          <w:color w:val="auto"/>
          <w:kern w:val="2"/>
          <w:sz w:val="22"/>
          <w:szCs w:val="22"/>
          <w:lang w:eastAsia="lt-LT"/>
          <w14:ligatures w14:val="standardContextual"/>
        </w:rPr>
      </w:pPr>
      <w:hyperlink w:anchor="_Toc142316798" w:history="1">
        <w:r w:rsidR="002D4F60" w:rsidRPr="00653F6C">
          <w:rPr>
            <w:rStyle w:val="Hipersaitas"/>
          </w:rPr>
          <w:t>5.</w:t>
        </w:r>
        <w:r w:rsidR="002D4F60">
          <w:rPr>
            <w:rFonts w:asciiTheme="minorHAnsi" w:eastAsiaTheme="minorEastAsia" w:hAnsiTheme="minorHAnsi" w:cstheme="minorBidi"/>
            <w:color w:val="auto"/>
            <w:kern w:val="2"/>
            <w:sz w:val="22"/>
            <w:szCs w:val="22"/>
            <w:lang w:eastAsia="lt-LT"/>
            <w14:ligatures w14:val="standardContextual"/>
          </w:rPr>
          <w:tab/>
        </w:r>
        <w:r w:rsidR="002D4F60" w:rsidRPr="00653F6C">
          <w:rPr>
            <w:rStyle w:val="Hipersaitas"/>
          </w:rPr>
          <w:t>Sutarties galiojimo terminas</w:t>
        </w:r>
        <w:r w:rsidR="002D4F60">
          <w:rPr>
            <w:webHidden/>
          </w:rPr>
          <w:tab/>
        </w:r>
        <w:r w:rsidR="002D4F60">
          <w:rPr>
            <w:webHidden/>
          </w:rPr>
          <w:fldChar w:fldCharType="begin"/>
        </w:r>
        <w:r w:rsidR="002D4F60">
          <w:rPr>
            <w:webHidden/>
          </w:rPr>
          <w:instrText xml:space="preserve"> PAGEREF _Toc142316798 \h </w:instrText>
        </w:r>
        <w:r w:rsidR="002D4F60">
          <w:rPr>
            <w:webHidden/>
          </w:rPr>
        </w:r>
        <w:r w:rsidR="002D4F60">
          <w:rPr>
            <w:webHidden/>
          </w:rPr>
          <w:fldChar w:fldCharType="separate"/>
        </w:r>
        <w:r w:rsidR="002D4F60">
          <w:rPr>
            <w:webHidden/>
          </w:rPr>
          <w:t>26</w:t>
        </w:r>
        <w:r w:rsidR="002D4F60">
          <w:rPr>
            <w:webHidden/>
          </w:rPr>
          <w:fldChar w:fldCharType="end"/>
        </w:r>
      </w:hyperlink>
    </w:p>
    <w:p w14:paraId="1063C9DA" w14:textId="2896CC78" w:rsidR="002D4F60" w:rsidRDefault="009B285F" w:rsidP="002D4F60">
      <w:pPr>
        <w:pStyle w:val="Turinys1"/>
        <w:rPr>
          <w:rFonts w:asciiTheme="minorHAnsi" w:eastAsiaTheme="minorEastAsia" w:hAnsiTheme="minorHAnsi" w:cstheme="minorBidi"/>
          <w:color w:val="auto"/>
          <w:kern w:val="2"/>
          <w:sz w:val="22"/>
          <w:szCs w:val="22"/>
          <w14:ligatures w14:val="standardContextual"/>
        </w:rPr>
      </w:pPr>
      <w:hyperlink w:anchor="_Toc142316799" w:history="1">
        <w:r w:rsidR="002D4F60" w:rsidRPr="00653F6C">
          <w:rPr>
            <w:rStyle w:val="Hipersaitas"/>
          </w:rPr>
          <w:t>V.</w:t>
        </w:r>
        <w:r w:rsidR="002D4F60">
          <w:rPr>
            <w:rFonts w:asciiTheme="minorHAnsi" w:eastAsiaTheme="minorEastAsia" w:hAnsiTheme="minorHAnsi" w:cstheme="minorBidi"/>
            <w:color w:val="auto"/>
            <w:kern w:val="2"/>
            <w:sz w:val="22"/>
            <w:szCs w:val="22"/>
            <w14:ligatures w14:val="standardContextual"/>
          </w:rPr>
          <w:tab/>
        </w:r>
        <w:r w:rsidR="002D4F60" w:rsidRPr="00653F6C">
          <w:rPr>
            <w:rStyle w:val="Hipersaitas"/>
          </w:rPr>
          <w:t>Šalių pareiškimai ir garantijos</w:t>
        </w:r>
        <w:r w:rsidR="002D4F60">
          <w:rPr>
            <w:webHidden/>
          </w:rPr>
          <w:tab/>
        </w:r>
        <w:r w:rsidR="002D4F60">
          <w:rPr>
            <w:webHidden/>
          </w:rPr>
          <w:fldChar w:fldCharType="begin"/>
        </w:r>
        <w:r w:rsidR="002D4F60">
          <w:rPr>
            <w:webHidden/>
          </w:rPr>
          <w:instrText xml:space="preserve"> PAGEREF _Toc142316799 \h </w:instrText>
        </w:r>
        <w:r w:rsidR="002D4F60">
          <w:rPr>
            <w:webHidden/>
          </w:rPr>
        </w:r>
        <w:r w:rsidR="002D4F60">
          <w:rPr>
            <w:webHidden/>
          </w:rPr>
          <w:fldChar w:fldCharType="separate"/>
        </w:r>
        <w:r w:rsidR="002D4F60">
          <w:rPr>
            <w:webHidden/>
          </w:rPr>
          <w:t>26</w:t>
        </w:r>
        <w:r w:rsidR="002D4F60">
          <w:rPr>
            <w:webHidden/>
          </w:rPr>
          <w:fldChar w:fldCharType="end"/>
        </w:r>
      </w:hyperlink>
    </w:p>
    <w:p w14:paraId="5F4368B1" w14:textId="6E41D464" w:rsidR="002D4F60" w:rsidRDefault="009B285F">
      <w:pPr>
        <w:pStyle w:val="Turinys2"/>
        <w:rPr>
          <w:rFonts w:asciiTheme="minorHAnsi" w:eastAsiaTheme="minorEastAsia" w:hAnsiTheme="minorHAnsi" w:cstheme="minorBidi"/>
          <w:color w:val="auto"/>
          <w:kern w:val="2"/>
          <w:sz w:val="22"/>
          <w:szCs w:val="22"/>
          <w:lang w:eastAsia="lt-LT"/>
          <w14:ligatures w14:val="standardContextual"/>
        </w:rPr>
      </w:pPr>
      <w:hyperlink w:anchor="_Toc142316800" w:history="1">
        <w:r w:rsidR="002D4F60" w:rsidRPr="00653F6C">
          <w:rPr>
            <w:rStyle w:val="Hipersaitas"/>
          </w:rPr>
          <w:t>6.</w:t>
        </w:r>
        <w:r w:rsidR="002D4F60">
          <w:rPr>
            <w:rFonts w:asciiTheme="minorHAnsi" w:eastAsiaTheme="minorEastAsia" w:hAnsiTheme="minorHAnsi" w:cstheme="minorBidi"/>
            <w:color w:val="auto"/>
            <w:kern w:val="2"/>
            <w:sz w:val="22"/>
            <w:szCs w:val="22"/>
            <w:lang w:eastAsia="lt-LT"/>
            <w14:ligatures w14:val="standardContextual"/>
          </w:rPr>
          <w:tab/>
        </w:r>
        <w:r w:rsidR="002D4F60" w:rsidRPr="00653F6C">
          <w:rPr>
            <w:rStyle w:val="Hipersaitas"/>
          </w:rPr>
          <w:t>Valdžios subjekto [</w:t>
        </w:r>
        <w:r w:rsidR="002D4F60" w:rsidRPr="00653F6C">
          <w:rPr>
            <w:rStyle w:val="Hipersaitas"/>
            <w:i/>
            <w:iCs/>
          </w:rPr>
          <w:t>jei yra</w:t>
        </w:r>
        <w:r w:rsidR="002D4F60" w:rsidRPr="00653F6C">
          <w:rPr>
            <w:rStyle w:val="Hipersaitas"/>
          </w:rPr>
          <w:t xml:space="preserve"> ir Perleidėjo] pareiškimai ir garantijos</w:t>
        </w:r>
        <w:r w:rsidR="002D4F60">
          <w:rPr>
            <w:webHidden/>
          </w:rPr>
          <w:tab/>
        </w:r>
        <w:r w:rsidR="002D4F60">
          <w:rPr>
            <w:webHidden/>
          </w:rPr>
          <w:fldChar w:fldCharType="begin"/>
        </w:r>
        <w:r w:rsidR="002D4F60">
          <w:rPr>
            <w:webHidden/>
          </w:rPr>
          <w:instrText xml:space="preserve"> PAGEREF _Toc142316800 \h </w:instrText>
        </w:r>
        <w:r w:rsidR="002D4F60">
          <w:rPr>
            <w:webHidden/>
          </w:rPr>
        </w:r>
        <w:r w:rsidR="002D4F60">
          <w:rPr>
            <w:webHidden/>
          </w:rPr>
          <w:fldChar w:fldCharType="separate"/>
        </w:r>
        <w:r w:rsidR="002D4F60">
          <w:rPr>
            <w:webHidden/>
          </w:rPr>
          <w:t>26</w:t>
        </w:r>
        <w:r w:rsidR="002D4F60">
          <w:rPr>
            <w:webHidden/>
          </w:rPr>
          <w:fldChar w:fldCharType="end"/>
        </w:r>
      </w:hyperlink>
    </w:p>
    <w:p w14:paraId="3814267E" w14:textId="737CAC6D" w:rsidR="002D4F60" w:rsidRDefault="009B285F">
      <w:pPr>
        <w:pStyle w:val="Turinys2"/>
        <w:rPr>
          <w:rFonts w:asciiTheme="minorHAnsi" w:eastAsiaTheme="minorEastAsia" w:hAnsiTheme="minorHAnsi" w:cstheme="minorBidi"/>
          <w:color w:val="auto"/>
          <w:kern w:val="2"/>
          <w:sz w:val="22"/>
          <w:szCs w:val="22"/>
          <w:lang w:eastAsia="lt-LT"/>
          <w14:ligatures w14:val="standardContextual"/>
        </w:rPr>
      </w:pPr>
      <w:hyperlink w:anchor="_Toc142316801" w:history="1">
        <w:r w:rsidR="002D4F60" w:rsidRPr="00653F6C">
          <w:rPr>
            <w:rStyle w:val="Hipersaitas"/>
          </w:rPr>
          <w:t>7.</w:t>
        </w:r>
        <w:r w:rsidR="002D4F60">
          <w:rPr>
            <w:rFonts w:asciiTheme="minorHAnsi" w:eastAsiaTheme="minorEastAsia" w:hAnsiTheme="minorHAnsi" w:cstheme="minorBidi"/>
            <w:color w:val="auto"/>
            <w:kern w:val="2"/>
            <w:sz w:val="22"/>
            <w:szCs w:val="22"/>
            <w:lang w:eastAsia="lt-LT"/>
            <w14:ligatures w14:val="standardContextual"/>
          </w:rPr>
          <w:tab/>
        </w:r>
        <w:r w:rsidR="002D4F60" w:rsidRPr="00653F6C">
          <w:rPr>
            <w:rStyle w:val="Hipersaitas"/>
          </w:rPr>
          <w:t>Privataus subjekto ir Investuotojo pareiškimai ir garantijos</w:t>
        </w:r>
        <w:r w:rsidR="002D4F60">
          <w:rPr>
            <w:webHidden/>
          </w:rPr>
          <w:tab/>
        </w:r>
        <w:r w:rsidR="002D4F60">
          <w:rPr>
            <w:webHidden/>
          </w:rPr>
          <w:fldChar w:fldCharType="begin"/>
        </w:r>
        <w:r w:rsidR="002D4F60">
          <w:rPr>
            <w:webHidden/>
          </w:rPr>
          <w:instrText xml:space="preserve"> PAGEREF _Toc142316801 \h </w:instrText>
        </w:r>
        <w:r w:rsidR="002D4F60">
          <w:rPr>
            <w:webHidden/>
          </w:rPr>
        </w:r>
        <w:r w:rsidR="002D4F60">
          <w:rPr>
            <w:webHidden/>
          </w:rPr>
          <w:fldChar w:fldCharType="separate"/>
        </w:r>
        <w:r w:rsidR="002D4F60">
          <w:rPr>
            <w:webHidden/>
          </w:rPr>
          <w:t>28</w:t>
        </w:r>
        <w:r w:rsidR="002D4F60">
          <w:rPr>
            <w:webHidden/>
          </w:rPr>
          <w:fldChar w:fldCharType="end"/>
        </w:r>
      </w:hyperlink>
    </w:p>
    <w:p w14:paraId="78158198" w14:textId="58EF12A3" w:rsidR="002D4F60" w:rsidRDefault="009B285F" w:rsidP="002D4F60">
      <w:pPr>
        <w:pStyle w:val="Turinys1"/>
        <w:rPr>
          <w:rFonts w:asciiTheme="minorHAnsi" w:eastAsiaTheme="minorEastAsia" w:hAnsiTheme="minorHAnsi" w:cstheme="minorBidi"/>
          <w:color w:val="auto"/>
          <w:kern w:val="2"/>
          <w:sz w:val="22"/>
          <w:szCs w:val="22"/>
          <w14:ligatures w14:val="standardContextual"/>
        </w:rPr>
      </w:pPr>
      <w:hyperlink w:anchor="_Toc142316802" w:history="1">
        <w:r w:rsidR="002D4F60" w:rsidRPr="00653F6C">
          <w:rPr>
            <w:rStyle w:val="Hipersaitas"/>
          </w:rPr>
          <w:t>VI.</w:t>
        </w:r>
        <w:r w:rsidR="002D4F60">
          <w:rPr>
            <w:rFonts w:asciiTheme="minorHAnsi" w:eastAsiaTheme="minorEastAsia" w:hAnsiTheme="minorHAnsi" w:cstheme="minorBidi"/>
            <w:color w:val="auto"/>
            <w:kern w:val="2"/>
            <w:sz w:val="22"/>
            <w:szCs w:val="22"/>
            <w14:ligatures w14:val="standardContextual"/>
          </w:rPr>
          <w:tab/>
        </w:r>
        <w:r w:rsidR="002D4F60" w:rsidRPr="00653F6C">
          <w:rPr>
            <w:rStyle w:val="Hipersaitas"/>
          </w:rPr>
          <w:t>perduoto turto ir žemės sklypo perdavimas, naujo turto sukūrimas ir grąžinimas (perdavimas)</w:t>
        </w:r>
        <w:r w:rsidR="002D4F60">
          <w:rPr>
            <w:webHidden/>
          </w:rPr>
          <w:tab/>
        </w:r>
        <w:r w:rsidR="002D4F60">
          <w:rPr>
            <w:webHidden/>
          </w:rPr>
          <w:fldChar w:fldCharType="begin"/>
        </w:r>
        <w:r w:rsidR="002D4F60">
          <w:rPr>
            <w:webHidden/>
          </w:rPr>
          <w:instrText xml:space="preserve"> PAGEREF _Toc142316802 \h </w:instrText>
        </w:r>
        <w:r w:rsidR="002D4F60">
          <w:rPr>
            <w:webHidden/>
          </w:rPr>
        </w:r>
        <w:r w:rsidR="002D4F60">
          <w:rPr>
            <w:webHidden/>
          </w:rPr>
          <w:fldChar w:fldCharType="separate"/>
        </w:r>
        <w:r w:rsidR="002D4F60">
          <w:rPr>
            <w:webHidden/>
          </w:rPr>
          <w:t>31</w:t>
        </w:r>
        <w:r w:rsidR="002D4F60">
          <w:rPr>
            <w:webHidden/>
          </w:rPr>
          <w:fldChar w:fldCharType="end"/>
        </w:r>
      </w:hyperlink>
    </w:p>
    <w:p w14:paraId="6C198B8B" w14:textId="41CF7B82" w:rsidR="002D4F60" w:rsidRDefault="009B285F">
      <w:pPr>
        <w:pStyle w:val="Turinys2"/>
        <w:rPr>
          <w:rFonts w:asciiTheme="minorHAnsi" w:eastAsiaTheme="minorEastAsia" w:hAnsiTheme="minorHAnsi" w:cstheme="minorBidi"/>
          <w:color w:val="auto"/>
          <w:kern w:val="2"/>
          <w:sz w:val="22"/>
          <w:szCs w:val="22"/>
          <w:lang w:eastAsia="lt-LT"/>
          <w14:ligatures w14:val="standardContextual"/>
        </w:rPr>
      </w:pPr>
      <w:hyperlink w:anchor="_Toc142316803" w:history="1">
        <w:r w:rsidR="002D4F60" w:rsidRPr="00653F6C">
          <w:rPr>
            <w:rStyle w:val="Hipersaitas"/>
          </w:rPr>
          <w:t>8.</w:t>
        </w:r>
        <w:r w:rsidR="002D4F60">
          <w:rPr>
            <w:rFonts w:asciiTheme="minorHAnsi" w:eastAsiaTheme="minorEastAsia" w:hAnsiTheme="minorHAnsi" w:cstheme="minorBidi"/>
            <w:color w:val="auto"/>
            <w:kern w:val="2"/>
            <w:sz w:val="22"/>
            <w:szCs w:val="22"/>
            <w:lang w:eastAsia="lt-LT"/>
            <w14:ligatures w14:val="standardContextual"/>
          </w:rPr>
          <w:tab/>
        </w:r>
        <w:r w:rsidR="002D4F60" w:rsidRPr="00653F6C">
          <w:rPr>
            <w:rStyle w:val="Hipersaitas"/>
          </w:rPr>
          <w:t>Žemės sklypas (-ai)</w:t>
        </w:r>
        <w:r w:rsidR="002D4F60">
          <w:rPr>
            <w:webHidden/>
          </w:rPr>
          <w:tab/>
        </w:r>
        <w:r w:rsidR="002D4F60">
          <w:rPr>
            <w:webHidden/>
          </w:rPr>
          <w:fldChar w:fldCharType="begin"/>
        </w:r>
        <w:r w:rsidR="002D4F60">
          <w:rPr>
            <w:webHidden/>
          </w:rPr>
          <w:instrText xml:space="preserve"> PAGEREF _Toc142316803 \h </w:instrText>
        </w:r>
        <w:r w:rsidR="002D4F60">
          <w:rPr>
            <w:webHidden/>
          </w:rPr>
        </w:r>
        <w:r w:rsidR="002D4F60">
          <w:rPr>
            <w:webHidden/>
          </w:rPr>
          <w:fldChar w:fldCharType="separate"/>
        </w:r>
        <w:r w:rsidR="002D4F60">
          <w:rPr>
            <w:webHidden/>
          </w:rPr>
          <w:t>31</w:t>
        </w:r>
        <w:r w:rsidR="002D4F60">
          <w:rPr>
            <w:webHidden/>
          </w:rPr>
          <w:fldChar w:fldCharType="end"/>
        </w:r>
      </w:hyperlink>
    </w:p>
    <w:p w14:paraId="2B0B3FEB" w14:textId="61BB2AFE" w:rsidR="002D4F60" w:rsidRDefault="009B285F">
      <w:pPr>
        <w:pStyle w:val="Turinys2"/>
        <w:rPr>
          <w:rFonts w:asciiTheme="minorHAnsi" w:eastAsiaTheme="minorEastAsia" w:hAnsiTheme="minorHAnsi" w:cstheme="minorBidi"/>
          <w:color w:val="auto"/>
          <w:kern w:val="2"/>
          <w:sz w:val="22"/>
          <w:szCs w:val="22"/>
          <w:lang w:eastAsia="lt-LT"/>
          <w14:ligatures w14:val="standardContextual"/>
        </w:rPr>
      </w:pPr>
      <w:hyperlink w:anchor="_Toc142316804" w:history="1">
        <w:r w:rsidR="002D4F60" w:rsidRPr="00653F6C">
          <w:rPr>
            <w:rStyle w:val="Hipersaitas"/>
          </w:rPr>
          <w:t>9.</w:t>
        </w:r>
        <w:r w:rsidR="002D4F60">
          <w:rPr>
            <w:rFonts w:asciiTheme="minorHAnsi" w:eastAsiaTheme="minorEastAsia" w:hAnsiTheme="minorHAnsi" w:cstheme="minorBidi"/>
            <w:color w:val="auto"/>
            <w:kern w:val="2"/>
            <w:sz w:val="22"/>
            <w:szCs w:val="22"/>
            <w:lang w:eastAsia="lt-LT"/>
            <w14:ligatures w14:val="standardContextual"/>
          </w:rPr>
          <w:tab/>
        </w:r>
        <w:r w:rsidR="002D4F60" w:rsidRPr="00653F6C">
          <w:rPr>
            <w:rStyle w:val="Hipersaitas"/>
          </w:rPr>
          <w:t>Perduotas turtas</w:t>
        </w:r>
        <w:r w:rsidR="002D4F60">
          <w:rPr>
            <w:webHidden/>
          </w:rPr>
          <w:tab/>
        </w:r>
        <w:r w:rsidR="002D4F60">
          <w:rPr>
            <w:webHidden/>
          </w:rPr>
          <w:fldChar w:fldCharType="begin"/>
        </w:r>
        <w:r w:rsidR="002D4F60">
          <w:rPr>
            <w:webHidden/>
          </w:rPr>
          <w:instrText xml:space="preserve"> PAGEREF _Toc142316804 \h </w:instrText>
        </w:r>
        <w:r w:rsidR="002D4F60">
          <w:rPr>
            <w:webHidden/>
          </w:rPr>
        </w:r>
        <w:r w:rsidR="002D4F60">
          <w:rPr>
            <w:webHidden/>
          </w:rPr>
          <w:fldChar w:fldCharType="separate"/>
        </w:r>
        <w:r w:rsidR="002D4F60">
          <w:rPr>
            <w:webHidden/>
          </w:rPr>
          <w:t>32</w:t>
        </w:r>
        <w:r w:rsidR="002D4F60">
          <w:rPr>
            <w:webHidden/>
          </w:rPr>
          <w:fldChar w:fldCharType="end"/>
        </w:r>
      </w:hyperlink>
    </w:p>
    <w:p w14:paraId="699FEDEA" w14:textId="4CF432AE" w:rsidR="002D4F60" w:rsidRDefault="009B285F">
      <w:pPr>
        <w:pStyle w:val="Turinys2"/>
        <w:rPr>
          <w:rFonts w:asciiTheme="minorHAnsi" w:eastAsiaTheme="minorEastAsia" w:hAnsiTheme="minorHAnsi" w:cstheme="minorBidi"/>
          <w:color w:val="auto"/>
          <w:kern w:val="2"/>
          <w:sz w:val="22"/>
          <w:szCs w:val="22"/>
          <w:lang w:eastAsia="lt-LT"/>
          <w14:ligatures w14:val="standardContextual"/>
        </w:rPr>
      </w:pPr>
      <w:hyperlink w:anchor="_Toc142316805" w:history="1">
        <w:r w:rsidR="002D4F60" w:rsidRPr="00653F6C">
          <w:rPr>
            <w:rStyle w:val="Hipersaitas"/>
          </w:rPr>
          <w:t>10.</w:t>
        </w:r>
        <w:r w:rsidR="002D4F60">
          <w:rPr>
            <w:rFonts w:asciiTheme="minorHAnsi" w:eastAsiaTheme="minorEastAsia" w:hAnsiTheme="minorHAnsi" w:cstheme="minorBidi"/>
            <w:color w:val="auto"/>
            <w:kern w:val="2"/>
            <w:sz w:val="22"/>
            <w:szCs w:val="22"/>
            <w:lang w:eastAsia="lt-LT"/>
            <w14:ligatures w14:val="standardContextual"/>
          </w:rPr>
          <w:tab/>
        </w:r>
        <w:r w:rsidR="002D4F60" w:rsidRPr="00653F6C">
          <w:rPr>
            <w:rStyle w:val="Hipersaitas"/>
          </w:rPr>
          <w:t>Darbų atlikimas, Naujo turto įsigijimas ar sukūrimas</w:t>
        </w:r>
        <w:r w:rsidR="002D4F60">
          <w:rPr>
            <w:webHidden/>
          </w:rPr>
          <w:tab/>
        </w:r>
        <w:r w:rsidR="002D4F60">
          <w:rPr>
            <w:webHidden/>
          </w:rPr>
          <w:fldChar w:fldCharType="begin"/>
        </w:r>
        <w:r w:rsidR="002D4F60">
          <w:rPr>
            <w:webHidden/>
          </w:rPr>
          <w:instrText xml:space="preserve"> PAGEREF _Toc142316805 \h </w:instrText>
        </w:r>
        <w:r w:rsidR="002D4F60">
          <w:rPr>
            <w:webHidden/>
          </w:rPr>
        </w:r>
        <w:r w:rsidR="002D4F60">
          <w:rPr>
            <w:webHidden/>
          </w:rPr>
          <w:fldChar w:fldCharType="separate"/>
        </w:r>
        <w:r w:rsidR="002D4F60">
          <w:rPr>
            <w:webHidden/>
          </w:rPr>
          <w:t>33</w:t>
        </w:r>
        <w:r w:rsidR="002D4F60">
          <w:rPr>
            <w:webHidden/>
          </w:rPr>
          <w:fldChar w:fldCharType="end"/>
        </w:r>
      </w:hyperlink>
    </w:p>
    <w:p w14:paraId="37771827" w14:textId="40B00EC9" w:rsidR="002D4F60" w:rsidRDefault="009B285F">
      <w:pPr>
        <w:pStyle w:val="Turinys2"/>
        <w:rPr>
          <w:rFonts w:asciiTheme="minorHAnsi" w:eastAsiaTheme="minorEastAsia" w:hAnsiTheme="minorHAnsi" w:cstheme="minorBidi"/>
          <w:color w:val="auto"/>
          <w:kern w:val="2"/>
          <w:sz w:val="22"/>
          <w:szCs w:val="22"/>
          <w:lang w:eastAsia="lt-LT"/>
          <w14:ligatures w14:val="standardContextual"/>
        </w:rPr>
      </w:pPr>
      <w:hyperlink w:anchor="_Toc142316806" w:history="1">
        <w:r w:rsidR="002D4F60" w:rsidRPr="00653F6C">
          <w:rPr>
            <w:rStyle w:val="Hipersaitas"/>
          </w:rPr>
          <w:t>11.</w:t>
        </w:r>
        <w:r w:rsidR="002D4F60">
          <w:rPr>
            <w:rFonts w:asciiTheme="minorHAnsi" w:eastAsiaTheme="minorEastAsia" w:hAnsiTheme="minorHAnsi" w:cstheme="minorBidi"/>
            <w:color w:val="auto"/>
            <w:kern w:val="2"/>
            <w:sz w:val="22"/>
            <w:szCs w:val="22"/>
            <w:lang w:eastAsia="lt-LT"/>
            <w14:ligatures w14:val="standardContextual"/>
          </w:rPr>
          <w:tab/>
        </w:r>
        <w:r w:rsidR="002D4F60" w:rsidRPr="00653F6C">
          <w:rPr>
            <w:rStyle w:val="Hipersaitas"/>
          </w:rPr>
          <w:t>Turto grąžinimas (perdavimas)</w:t>
        </w:r>
        <w:r w:rsidR="002D4F60">
          <w:rPr>
            <w:webHidden/>
          </w:rPr>
          <w:tab/>
        </w:r>
        <w:r w:rsidR="002D4F60">
          <w:rPr>
            <w:webHidden/>
          </w:rPr>
          <w:fldChar w:fldCharType="begin"/>
        </w:r>
        <w:r w:rsidR="002D4F60">
          <w:rPr>
            <w:webHidden/>
          </w:rPr>
          <w:instrText xml:space="preserve"> PAGEREF _Toc142316806 \h </w:instrText>
        </w:r>
        <w:r w:rsidR="002D4F60">
          <w:rPr>
            <w:webHidden/>
          </w:rPr>
        </w:r>
        <w:r w:rsidR="002D4F60">
          <w:rPr>
            <w:webHidden/>
          </w:rPr>
          <w:fldChar w:fldCharType="separate"/>
        </w:r>
        <w:r w:rsidR="002D4F60">
          <w:rPr>
            <w:webHidden/>
          </w:rPr>
          <w:t>38</w:t>
        </w:r>
        <w:r w:rsidR="002D4F60">
          <w:rPr>
            <w:webHidden/>
          </w:rPr>
          <w:fldChar w:fldCharType="end"/>
        </w:r>
      </w:hyperlink>
    </w:p>
    <w:p w14:paraId="6EE66A74" w14:textId="0FDA8EBA" w:rsidR="002D4F60" w:rsidRDefault="009B285F" w:rsidP="002D4F60">
      <w:pPr>
        <w:pStyle w:val="Turinys1"/>
        <w:rPr>
          <w:rFonts w:asciiTheme="minorHAnsi" w:eastAsiaTheme="minorEastAsia" w:hAnsiTheme="minorHAnsi" w:cstheme="minorBidi"/>
          <w:color w:val="auto"/>
          <w:kern w:val="2"/>
          <w:sz w:val="22"/>
          <w:szCs w:val="22"/>
          <w14:ligatures w14:val="standardContextual"/>
        </w:rPr>
      </w:pPr>
      <w:hyperlink w:anchor="_Toc142316807" w:history="1">
        <w:r w:rsidR="002D4F60" w:rsidRPr="00653F6C">
          <w:rPr>
            <w:rStyle w:val="Hipersaitas"/>
          </w:rPr>
          <w:t>VII.</w:t>
        </w:r>
        <w:r w:rsidR="002D4F60">
          <w:rPr>
            <w:rFonts w:asciiTheme="minorHAnsi" w:eastAsiaTheme="minorEastAsia" w:hAnsiTheme="minorHAnsi" w:cstheme="minorBidi"/>
            <w:color w:val="auto"/>
            <w:kern w:val="2"/>
            <w:sz w:val="22"/>
            <w:szCs w:val="22"/>
            <w14:ligatures w14:val="standardContextual"/>
          </w:rPr>
          <w:tab/>
        </w:r>
        <w:r w:rsidR="002D4F60" w:rsidRPr="00653F6C">
          <w:rPr>
            <w:rStyle w:val="Hipersaitas"/>
          </w:rPr>
          <w:t>Šalių įsipareigojimai</w:t>
        </w:r>
        <w:r w:rsidR="002D4F60">
          <w:rPr>
            <w:webHidden/>
          </w:rPr>
          <w:tab/>
        </w:r>
        <w:r w:rsidR="002D4F60">
          <w:rPr>
            <w:webHidden/>
          </w:rPr>
          <w:fldChar w:fldCharType="begin"/>
        </w:r>
        <w:r w:rsidR="002D4F60">
          <w:rPr>
            <w:webHidden/>
          </w:rPr>
          <w:instrText xml:space="preserve"> PAGEREF _Toc142316807 \h </w:instrText>
        </w:r>
        <w:r w:rsidR="002D4F60">
          <w:rPr>
            <w:webHidden/>
          </w:rPr>
        </w:r>
        <w:r w:rsidR="002D4F60">
          <w:rPr>
            <w:webHidden/>
          </w:rPr>
          <w:fldChar w:fldCharType="separate"/>
        </w:r>
        <w:r w:rsidR="002D4F60">
          <w:rPr>
            <w:webHidden/>
          </w:rPr>
          <w:t>41</w:t>
        </w:r>
        <w:r w:rsidR="002D4F60">
          <w:rPr>
            <w:webHidden/>
          </w:rPr>
          <w:fldChar w:fldCharType="end"/>
        </w:r>
      </w:hyperlink>
    </w:p>
    <w:p w14:paraId="188EDFA0" w14:textId="4140BE2C" w:rsidR="002D4F60" w:rsidRDefault="009B285F">
      <w:pPr>
        <w:pStyle w:val="Turinys2"/>
        <w:rPr>
          <w:rFonts w:asciiTheme="minorHAnsi" w:eastAsiaTheme="minorEastAsia" w:hAnsiTheme="minorHAnsi" w:cstheme="minorBidi"/>
          <w:color w:val="auto"/>
          <w:kern w:val="2"/>
          <w:sz w:val="22"/>
          <w:szCs w:val="22"/>
          <w:lang w:eastAsia="lt-LT"/>
          <w14:ligatures w14:val="standardContextual"/>
        </w:rPr>
      </w:pPr>
      <w:hyperlink w:anchor="_Toc142316808" w:history="1">
        <w:r w:rsidR="002D4F60" w:rsidRPr="00653F6C">
          <w:rPr>
            <w:rStyle w:val="Hipersaitas"/>
          </w:rPr>
          <w:t>12.</w:t>
        </w:r>
        <w:r w:rsidR="002D4F60">
          <w:rPr>
            <w:rFonts w:asciiTheme="minorHAnsi" w:eastAsiaTheme="minorEastAsia" w:hAnsiTheme="minorHAnsi" w:cstheme="minorBidi"/>
            <w:color w:val="auto"/>
            <w:kern w:val="2"/>
            <w:sz w:val="22"/>
            <w:szCs w:val="22"/>
            <w:lang w:eastAsia="lt-LT"/>
            <w14:ligatures w14:val="standardContextual"/>
          </w:rPr>
          <w:tab/>
        </w:r>
        <w:r w:rsidR="002D4F60" w:rsidRPr="00653F6C">
          <w:rPr>
            <w:rStyle w:val="Hipersaitas"/>
          </w:rPr>
          <w:t>Dokumentų perdavimas ir saugojimas</w:t>
        </w:r>
        <w:r w:rsidR="002D4F60">
          <w:rPr>
            <w:webHidden/>
          </w:rPr>
          <w:tab/>
        </w:r>
        <w:r w:rsidR="002D4F60">
          <w:rPr>
            <w:webHidden/>
          </w:rPr>
          <w:fldChar w:fldCharType="begin"/>
        </w:r>
        <w:r w:rsidR="002D4F60">
          <w:rPr>
            <w:webHidden/>
          </w:rPr>
          <w:instrText xml:space="preserve"> PAGEREF _Toc142316808 \h </w:instrText>
        </w:r>
        <w:r w:rsidR="002D4F60">
          <w:rPr>
            <w:webHidden/>
          </w:rPr>
        </w:r>
        <w:r w:rsidR="002D4F60">
          <w:rPr>
            <w:webHidden/>
          </w:rPr>
          <w:fldChar w:fldCharType="separate"/>
        </w:r>
        <w:r w:rsidR="002D4F60">
          <w:rPr>
            <w:webHidden/>
          </w:rPr>
          <w:t>41</w:t>
        </w:r>
        <w:r w:rsidR="002D4F60">
          <w:rPr>
            <w:webHidden/>
          </w:rPr>
          <w:fldChar w:fldCharType="end"/>
        </w:r>
      </w:hyperlink>
    </w:p>
    <w:p w14:paraId="3C25BDCA" w14:textId="2042B2A0" w:rsidR="002D4F60" w:rsidRDefault="009B285F">
      <w:pPr>
        <w:pStyle w:val="Turinys2"/>
        <w:rPr>
          <w:rFonts w:asciiTheme="minorHAnsi" w:eastAsiaTheme="minorEastAsia" w:hAnsiTheme="minorHAnsi" w:cstheme="minorBidi"/>
          <w:color w:val="auto"/>
          <w:kern w:val="2"/>
          <w:sz w:val="22"/>
          <w:szCs w:val="22"/>
          <w:lang w:eastAsia="lt-LT"/>
          <w14:ligatures w14:val="standardContextual"/>
        </w:rPr>
      </w:pPr>
      <w:hyperlink w:anchor="_Toc142316809" w:history="1">
        <w:r w:rsidR="002D4F60" w:rsidRPr="00653F6C">
          <w:rPr>
            <w:rStyle w:val="Hipersaitas"/>
          </w:rPr>
          <w:t>13.</w:t>
        </w:r>
        <w:r w:rsidR="002D4F60">
          <w:rPr>
            <w:rFonts w:asciiTheme="minorHAnsi" w:eastAsiaTheme="minorEastAsia" w:hAnsiTheme="minorHAnsi" w:cstheme="minorBidi"/>
            <w:color w:val="auto"/>
            <w:kern w:val="2"/>
            <w:sz w:val="22"/>
            <w:szCs w:val="22"/>
            <w:lang w:eastAsia="lt-LT"/>
            <w14:ligatures w14:val="standardContextual"/>
          </w:rPr>
          <w:tab/>
        </w:r>
        <w:r w:rsidR="002D4F60" w:rsidRPr="00653F6C">
          <w:rPr>
            <w:rStyle w:val="Hipersaitas"/>
          </w:rPr>
          <w:t>Valdžios subjekto įsipareigojimai</w:t>
        </w:r>
        <w:r w:rsidR="002D4F60">
          <w:rPr>
            <w:webHidden/>
          </w:rPr>
          <w:tab/>
        </w:r>
        <w:r w:rsidR="002D4F60">
          <w:rPr>
            <w:webHidden/>
          </w:rPr>
          <w:fldChar w:fldCharType="begin"/>
        </w:r>
        <w:r w:rsidR="002D4F60">
          <w:rPr>
            <w:webHidden/>
          </w:rPr>
          <w:instrText xml:space="preserve"> PAGEREF _Toc142316809 \h </w:instrText>
        </w:r>
        <w:r w:rsidR="002D4F60">
          <w:rPr>
            <w:webHidden/>
          </w:rPr>
        </w:r>
        <w:r w:rsidR="002D4F60">
          <w:rPr>
            <w:webHidden/>
          </w:rPr>
          <w:fldChar w:fldCharType="separate"/>
        </w:r>
        <w:r w:rsidR="002D4F60">
          <w:rPr>
            <w:webHidden/>
          </w:rPr>
          <w:t>41</w:t>
        </w:r>
        <w:r w:rsidR="002D4F60">
          <w:rPr>
            <w:webHidden/>
          </w:rPr>
          <w:fldChar w:fldCharType="end"/>
        </w:r>
      </w:hyperlink>
    </w:p>
    <w:p w14:paraId="0EEEBEDC" w14:textId="4BA42152" w:rsidR="002D4F60" w:rsidRDefault="009B285F">
      <w:pPr>
        <w:pStyle w:val="Turinys2"/>
        <w:rPr>
          <w:rFonts w:asciiTheme="minorHAnsi" w:eastAsiaTheme="minorEastAsia" w:hAnsiTheme="minorHAnsi" w:cstheme="minorBidi"/>
          <w:color w:val="auto"/>
          <w:kern w:val="2"/>
          <w:sz w:val="22"/>
          <w:szCs w:val="22"/>
          <w:lang w:eastAsia="lt-LT"/>
          <w14:ligatures w14:val="standardContextual"/>
        </w:rPr>
      </w:pPr>
      <w:hyperlink w:anchor="_Toc142316810" w:history="1">
        <w:r w:rsidR="002D4F60" w:rsidRPr="00653F6C">
          <w:rPr>
            <w:rStyle w:val="Hipersaitas"/>
          </w:rPr>
          <w:t>14.</w:t>
        </w:r>
        <w:r w:rsidR="002D4F60">
          <w:rPr>
            <w:rFonts w:asciiTheme="minorHAnsi" w:eastAsiaTheme="minorEastAsia" w:hAnsiTheme="minorHAnsi" w:cstheme="minorBidi"/>
            <w:color w:val="auto"/>
            <w:kern w:val="2"/>
            <w:sz w:val="22"/>
            <w:szCs w:val="22"/>
            <w:lang w:eastAsia="lt-LT"/>
            <w14:ligatures w14:val="standardContextual"/>
          </w:rPr>
          <w:tab/>
        </w:r>
        <w:r w:rsidR="002D4F60" w:rsidRPr="00653F6C">
          <w:rPr>
            <w:rStyle w:val="Hipersaitas"/>
          </w:rPr>
          <w:t>Privataus subjekto ir Investuotojo įsipareigojimai</w:t>
        </w:r>
        <w:r w:rsidR="002D4F60">
          <w:rPr>
            <w:webHidden/>
          </w:rPr>
          <w:tab/>
        </w:r>
        <w:r w:rsidR="002D4F60">
          <w:rPr>
            <w:webHidden/>
          </w:rPr>
          <w:fldChar w:fldCharType="begin"/>
        </w:r>
        <w:r w:rsidR="002D4F60">
          <w:rPr>
            <w:webHidden/>
          </w:rPr>
          <w:instrText xml:space="preserve"> PAGEREF _Toc142316810 \h </w:instrText>
        </w:r>
        <w:r w:rsidR="002D4F60">
          <w:rPr>
            <w:webHidden/>
          </w:rPr>
        </w:r>
        <w:r w:rsidR="002D4F60">
          <w:rPr>
            <w:webHidden/>
          </w:rPr>
          <w:fldChar w:fldCharType="separate"/>
        </w:r>
        <w:r w:rsidR="002D4F60">
          <w:rPr>
            <w:webHidden/>
          </w:rPr>
          <w:t>43</w:t>
        </w:r>
        <w:r w:rsidR="002D4F60">
          <w:rPr>
            <w:webHidden/>
          </w:rPr>
          <w:fldChar w:fldCharType="end"/>
        </w:r>
      </w:hyperlink>
    </w:p>
    <w:p w14:paraId="781CB48B" w14:textId="5DA812AD" w:rsidR="002D4F60" w:rsidRDefault="009B285F">
      <w:pPr>
        <w:pStyle w:val="Turinys2"/>
        <w:rPr>
          <w:rFonts w:asciiTheme="minorHAnsi" w:eastAsiaTheme="minorEastAsia" w:hAnsiTheme="minorHAnsi" w:cstheme="minorBidi"/>
          <w:color w:val="auto"/>
          <w:kern w:val="2"/>
          <w:sz w:val="22"/>
          <w:szCs w:val="22"/>
          <w:lang w:eastAsia="lt-LT"/>
          <w14:ligatures w14:val="standardContextual"/>
        </w:rPr>
      </w:pPr>
      <w:hyperlink w:anchor="_Toc142316811" w:history="1">
        <w:r w:rsidR="002D4F60" w:rsidRPr="00653F6C">
          <w:rPr>
            <w:rStyle w:val="Hipersaitas"/>
          </w:rPr>
          <w:t>15.</w:t>
        </w:r>
        <w:r w:rsidR="002D4F60">
          <w:rPr>
            <w:rFonts w:asciiTheme="minorHAnsi" w:eastAsiaTheme="minorEastAsia" w:hAnsiTheme="minorHAnsi" w:cstheme="minorBidi"/>
            <w:color w:val="auto"/>
            <w:kern w:val="2"/>
            <w:sz w:val="22"/>
            <w:szCs w:val="22"/>
            <w:lang w:eastAsia="lt-LT"/>
            <w14:ligatures w14:val="standardContextual"/>
          </w:rPr>
          <w:tab/>
        </w:r>
        <w:r w:rsidR="002D4F60" w:rsidRPr="00653F6C">
          <w:rPr>
            <w:rStyle w:val="Hipersaitas"/>
          </w:rPr>
          <w:t>Rizikos pasidalijimas</w:t>
        </w:r>
        <w:r w:rsidR="002D4F60">
          <w:rPr>
            <w:webHidden/>
          </w:rPr>
          <w:tab/>
        </w:r>
        <w:r w:rsidR="002D4F60">
          <w:rPr>
            <w:webHidden/>
          </w:rPr>
          <w:fldChar w:fldCharType="begin"/>
        </w:r>
        <w:r w:rsidR="002D4F60">
          <w:rPr>
            <w:webHidden/>
          </w:rPr>
          <w:instrText xml:space="preserve"> PAGEREF _Toc142316811 \h </w:instrText>
        </w:r>
        <w:r w:rsidR="002D4F60">
          <w:rPr>
            <w:webHidden/>
          </w:rPr>
        </w:r>
        <w:r w:rsidR="002D4F60">
          <w:rPr>
            <w:webHidden/>
          </w:rPr>
          <w:fldChar w:fldCharType="separate"/>
        </w:r>
        <w:r w:rsidR="002D4F60">
          <w:rPr>
            <w:webHidden/>
          </w:rPr>
          <w:t>45</w:t>
        </w:r>
        <w:r w:rsidR="002D4F60">
          <w:rPr>
            <w:webHidden/>
          </w:rPr>
          <w:fldChar w:fldCharType="end"/>
        </w:r>
      </w:hyperlink>
    </w:p>
    <w:p w14:paraId="0047224D" w14:textId="484E25AD" w:rsidR="002D4F60" w:rsidRDefault="009B285F">
      <w:pPr>
        <w:pStyle w:val="Turinys2"/>
        <w:rPr>
          <w:rFonts w:asciiTheme="minorHAnsi" w:eastAsiaTheme="minorEastAsia" w:hAnsiTheme="minorHAnsi" w:cstheme="minorBidi"/>
          <w:color w:val="auto"/>
          <w:kern w:val="2"/>
          <w:sz w:val="22"/>
          <w:szCs w:val="22"/>
          <w:lang w:eastAsia="lt-LT"/>
          <w14:ligatures w14:val="standardContextual"/>
        </w:rPr>
      </w:pPr>
      <w:hyperlink w:anchor="_Toc142316812" w:history="1">
        <w:r w:rsidR="002D4F60" w:rsidRPr="00653F6C">
          <w:rPr>
            <w:rStyle w:val="Hipersaitas"/>
          </w:rPr>
          <w:t>16.</w:t>
        </w:r>
        <w:r w:rsidR="002D4F60">
          <w:rPr>
            <w:rFonts w:asciiTheme="minorHAnsi" w:eastAsiaTheme="minorEastAsia" w:hAnsiTheme="minorHAnsi" w:cstheme="minorBidi"/>
            <w:color w:val="auto"/>
            <w:kern w:val="2"/>
            <w:sz w:val="22"/>
            <w:szCs w:val="22"/>
            <w:lang w:eastAsia="lt-LT"/>
            <w14:ligatures w14:val="standardContextual"/>
          </w:rPr>
          <w:tab/>
        </w:r>
        <w:r w:rsidR="002D4F60" w:rsidRPr="00653F6C">
          <w:rPr>
            <w:rStyle w:val="Hipersaitas"/>
          </w:rPr>
          <w:t>Investicijos ir jų vykdymo tvarka</w:t>
        </w:r>
        <w:r w:rsidR="002D4F60">
          <w:rPr>
            <w:webHidden/>
          </w:rPr>
          <w:tab/>
        </w:r>
        <w:r w:rsidR="002D4F60">
          <w:rPr>
            <w:webHidden/>
          </w:rPr>
          <w:fldChar w:fldCharType="begin"/>
        </w:r>
        <w:r w:rsidR="002D4F60">
          <w:rPr>
            <w:webHidden/>
          </w:rPr>
          <w:instrText xml:space="preserve"> PAGEREF _Toc142316812 \h </w:instrText>
        </w:r>
        <w:r w:rsidR="002D4F60">
          <w:rPr>
            <w:webHidden/>
          </w:rPr>
        </w:r>
        <w:r w:rsidR="002D4F60">
          <w:rPr>
            <w:webHidden/>
          </w:rPr>
          <w:fldChar w:fldCharType="separate"/>
        </w:r>
        <w:r w:rsidR="002D4F60">
          <w:rPr>
            <w:webHidden/>
          </w:rPr>
          <w:t>45</w:t>
        </w:r>
        <w:r w:rsidR="002D4F60">
          <w:rPr>
            <w:webHidden/>
          </w:rPr>
          <w:fldChar w:fldCharType="end"/>
        </w:r>
      </w:hyperlink>
    </w:p>
    <w:p w14:paraId="43FB835E" w14:textId="4A10FAD6" w:rsidR="002D4F60" w:rsidRDefault="009B285F">
      <w:pPr>
        <w:pStyle w:val="Turinys2"/>
        <w:rPr>
          <w:rFonts w:asciiTheme="minorHAnsi" w:eastAsiaTheme="minorEastAsia" w:hAnsiTheme="minorHAnsi" w:cstheme="minorBidi"/>
          <w:color w:val="auto"/>
          <w:kern w:val="2"/>
          <w:sz w:val="22"/>
          <w:szCs w:val="22"/>
          <w:lang w:eastAsia="lt-LT"/>
          <w14:ligatures w14:val="standardContextual"/>
        </w:rPr>
      </w:pPr>
      <w:hyperlink w:anchor="_Toc142316813" w:history="1">
        <w:r w:rsidR="002D4F60" w:rsidRPr="00653F6C">
          <w:rPr>
            <w:rStyle w:val="Hipersaitas"/>
            <w:specVanish/>
          </w:rPr>
          <w:t>17.</w:t>
        </w:r>
        <w:r w:rsidR="002D4F60">
          <w:rPr>
            <w:rFonts w:asciiTheme="minorHAnsi" w:eastAsiaTheme="minorEastAsia" w:hAnsiTheme="minorHAnsi" w:cstheme="minorBidi"/>
            <w:color w:val="auto"/>
            <w:kern w:val="2"/>
            <w:sz w:val="22"/>
            <w:szCs w:val="22"/>
            <w:lang w:eastAsia="lt-LT"/>
            <w14:ligatures w14:val="standardContextual"/>
          </w:rPr>
          <w:tab/>
        </w:r>
        <w:r w:rsidR="002D4F60" w:rsidRPr="00653F6C">
          <w:rPr>
            <w:rStyle w:val="Hipersaitas"/>
          </w:rPr>
          <w:t>Papildomi darbai ir (ar) paslaugos</w:t>
        </w:r>
        <w:r w:rsidR="002D4F60">
          <w:rPr>
            <w:webHidden/>
          </w:rPr>
          <w:tab/>
        </w:r>
        <w:r w:rsidR="002D4F60">
          <w:rPr>
            <w:webHidden/>
          </w:rPr>
          <w:fldChar w:fldCharType="begin"/>
        </w:r>
        <w:r w:rsidR="002D4F60">
          <w:rPr>
            <w:webHidden/>
          </w:rPr>
          <w:instrText xml:space="preserve"> PAGEREF _Toc142316813 \h </w:instrText>
        </w:r>
        <w:r w:rsidR="002D4F60">
          <w:rPr>
            <w:webHidden/>
          </w:rPr>
        </w:r>
        <w:r w:rsidR="002D4F60">
          <w:rPr>
            <w:webHidden/>
          </w:rPr>
          <w:fldChar w:fldCharType="separate"/>
        </w:r>
        <w:r w:rsidR="002D4F60">
          <w:rPr>
            <w:webHidden/>
          </w:rPr>
          <w:t>46</w:t>
        </w:r>
        <w:r w:rsidR="002D4F60">
          <w:rPr>
            <w:webHidden/>
          </w:rPr>
          <w:fldChar w:fldCharType="end"/>
        </w:r>
      </w:hyperlink>
    </w:p>
    <w:p w14:paraId="22EB8B1D" w14:textId="5A1D5BBB" w:rsidR="002D4F60" w:rsidRDefault="009B285F">
      <w:pPr>
        <w:pStyle w:val="Turinys2"/>
        <w:rPr>
          <w:rFonts w:asciiTheme="minorHAnsi" w:eastAsiaTheme="minorEastAsia" w:hAnsiTheme="minorHAnsi" w:cstheme="minorBidi"/>
          <w:color w:val="auto"/>
          <w:kern w:val="2"/>
          <w:sz w:val="22"/>
          <w:szCs w:val="22"/>
          <w:lang w:eastAsia="lt-LT"/>
          <w14:ligatures w14:val="standardContextual"/>
        </w:rPr>
      </w:pPr>
      <w:hyperlink w:anchor="_Toc142316814" w:history="1">
        <w:r w:rsidR="002D4F60" w:rsidRPr="00653F6C">
          <w:rPr>
            <w:rStyle w:val="Hipersaitas"/>
          </w:rPr>
          <w:t>18.</w:t>
        </w:r>
        <w:r w:rsidR="002D4F60">
          <w:rPr>
            <w:rFonts w:asciiTheme="minorHAnsi" w:eastAsiaTheme="minorEastAsia" w:hAnsiTheme="minorHAnsi" w:cstheme="minorBidi"/>
            <w:color w:val="auto"/>
            <w:kern w:val="2"/>
            <w:sz w:val="22"/>
            <w:szCs w:val="22"/>
            <w:lang w:eastAsia="lt-LT"/>
            <w14:ligatures w14:val="standardContextual"/>
          </w:rPr>
          <w:tab/>
        </w:r>
        <w:r w:rsidR="002D4F60" w:rsidRPr="00653F6C">
          <w:rPr>
            <w:rStyle w:val="Hipersaitas"/>
          </w:rPr>
          <w:t>Darbų ir/ ar Paslaugų keitimas</w:t>
        </w:r>
        <w:r w:rsidR="002D4F60">
          <w:rPr>
            <w:webHidden/>
          </w:rPr>
          <w:tab/>
        </w:r>
        <w:r w:rsidR="002D4F60">
          <w:rPr>
            <w:webHidden/>
          </w:rPr>
          <w:fldChar w:fldCharType="begin"/>
        </w:r>
        <w:r w:rsidR="002D4F60">
          <w:rPr>
            <w:webHidden/>
          </w:rPr>
          <w:instrText xml:space="preserve"> PAGEREF _Toc142316814 \h </w:instrText>
        </w:r>
        <w:r w:rsidR="002D4F60">
          <w:rPr>
            <w:webHidden/>
          </w:rPr>
        </w:r>
        <w:r w:rsidR="002D4F60">
          <w:rPr>
            <w:webHidden/>
          </w:rPr>
          <w:fldChar w:fldCharType="separate"/>
        </w:r>
        <w:r w:rsidR="002D4F60">
          <w:rPr>
            <w:webHidden/>
          </w:rPr>
          <w:t>49</w:t>
        </w:r>
        <w:r w:rsidR="002D4F60">
          <w:rPr>
            <w:webHidden/>
          </w:rPr>
          <w:fldChar w:fldCharType="end"/>
        </w:r>
      </w:hyperlink>
    </w:p>
    <w:p w14:paraId="414490DB" w14:textId="608C033B" w:rsidR="002D4F60" w:rsidRDefault="009B285F">
      <w:pPr>
        <w:pStyle w:val="Turinys2"/>
        <w:rPr>
          <w:rFonts w:asciiTheme="minorHAnsi" w:eastAsiaTheme="minorEastAsia" w:hAnsiTheme="minorHAnsi" w:cstheme="minorBidi"/>
          <w:color w:val="auto"/>
          <w:kern w:val="2"/>
          <w:sz w:val="22"/>
          <w:szCs w:val="22"/>
          <w:lang w:eastAsia="lt-LT"/>
          <w14:ligatures w14:val="standardContextual"/>
        </w:rPr>
      </w:pPr>
      <w:hyperlink w:anchor="_Toc142316815" w:history="1">
        <w:r w:rsidR="002D4F60" w:rsidRPr="00653F6C">
          <w:rPr>
            <w:rStyle w:val="Hipersaitas"/>
          </w:rPr>
          <w:t>19.</w:t>
        </w:r>
        <w:r w:rsidR="002D4F60">
          <w:rPr>
            <w:rFonts w:asciiTheme="minorHAnsi" w:eastAsiaTheme="minorEastAsia" w:hAnsiTheme="minorHAnsi" w:cstheme="minorBidi"/>
            <w:color w:val="auto"/>
            <w:kern w:val="2"/>
            <w:sz w:val="22"/>
            <w:szCs w:val="22"/>
            <w:lang w:eastAsia="lt-LT"/>
            <w14:ligatures w14:val="standardContextual"/>
          </w:rPr>
          <w:tab/>
        </w:r>
        <w:r w:rsidR="002D4F60" w:rsidRPr="00653F6C">
          <w:rPr>
            <w:rStyle w:val="Hipersaitas"/>
          </w:rPr>
          <w:t>Paslaugų teikimas</w:t>
        </w:r>
        <w:r w:rsidR="002D4F60">
          <w:rPr>
            <w:webHidden/>
          </w:rPr>
          <w:tab/>
        </w:r>
        <w:r w:rsidR="002D4F60">
          <w:rPr>
            <w:webHidden/>
          </w:rPr>
          <w:fldChar w:fldCharType="begin"/>
        </w:r>
        <w:r w:rsidR="002D4F60">
          <w:rPr>
            <w:webHidden/>
          </w:rPr>
          <w:instrText xml:space="preserve"> PAGEREF _Toc142316815 \h </w:instrText>
        </w:r>
        <w:r w:rsidR="002D4F60">
          <w:rPr>
            <w:webHidden/>
          </w:rPr>
        </w:r>
        <w:r w:rsidR="002D4F60">
          <w:rPr>
            <w:webHidden/>
          </w:rPr>
          <w:fldChar w:fldCharType="separate"/>
        </w:r>
        <w:r w:rsidR="002D4F60">
          <w:rPr>
            <w:webHidden/>
          </w:rPr>
          <w:t>51</w:t>
        </w:r>
        <w:r w:rsidR="002D4F60">
          <w:rPr>
            <w:webHidden/>
          </w:rPr>
          <w:fldChar w:fldCharType="end"/>
        </w:r>
      </w:hyperlink>
    </w:p>
    <w:p w14:paraId="7E75F9AC" w14:textId="180FC14E" w:rsidR="002D4F60" w:rsidRDefault="009B285F">
      <w:pPr>
        <w:pStyle w:val="Turinys2"/>
        <w:rPr>
          <w:rFonts w:asciiTheme="minorHAnsi" w:eastAsiaTheme="minorEastAsia" w:hAnsiTheme="minorHAnsi" w:cstheme="minorBidi"/>
          <w:color w:val="auto"/>
          <w:kern w:val="2"/>
          <w:sz w:val="22"/>
          <w:szCs w:val="22"/>
          <w:lang w:eastAsia="lt-LT"/>
          <w14:ligatures w14:val="standardContextual"/>
        </w:rPr>
      </w:pPr>
      <w:hyperlink w:anchor="_Toc142316816" w:history="1">
        <w:r w:rsidR="002D4F60" w:rsidRPr="00653F6C">
          <w:rPr>
            <w:rStyle w:val="Hipersaitas"/>
          </w:rPr>
          <w:t>20.</w:t>
        </w:r>
        <w:r w:rsidR="002D4F60">
          <w:rPr>
            <w:rFonts w:asciiTheme="minorHAnsi" w:eastAsiaTheme="minorEastAsia" w:hAnsiTheme="minorHAnsi" w:cstheme="minorBidi"/>
            <w:color w:val="auto"/>
            <w:kern w:val="2"/>
            <w:sz w:val="22"/>
            <w:szCs w:val="22"/>
            <w:lang w:eastAsia="lt-LT"/>
            <w14:ligatures w14:val="standardContextual"/>
          </w:rPr>
          <w:tab/>
        </w:r>
        <w:r w:rsidR="002D4F60" w:rsidRPr="00653F6C">
          <w:rPr>
            <w:rStyle w:val="Hipersaitas"/>
          </w:rPr>
          <w:t>Subtiekėjai</w:t>
        </w:r>
        <w:r w:rsidR="002D4F60">
          <w:rPr>
            <w:webHidden/>
          </w:rPr>
          <w:tab/>
        </w:r>
        <w:r w:rsidR="002D4F60">
          <w:rPr>
            <w:webHidden/>
          </w:rPr>
          <w:fldChar w:fldCharType="begin"/>
        </w:r>
        <w:r w:rsidR="002D4F60">
          <w:rPr>
            <w:webHidden/>
          </w:rPr>
          <w:instrText xml:space="preserve"> PAGEREF _Toc142316816 \h </w:instrText>
        </w:r>
        <w:r w:rsidR="002D4F60">
          <w:rPr>
            <w:webHidden/>
          </w:rPr>
        </w:r>
        <w:r w:rsidR="002D4F60">
          <w:rPr>
            <w:webHidden/>
          </w:rPr>
          <w:fldChar w:fldCharType="separate"/>
        </w:r>
        <w:r w:rsidR="002D4F60">
          <w:rPr>
            <w:webHidden/>
          </w:rPr>
          <w:t>53</w:t>
        </w:r>
        <w:r w:rsidR="002D4F60">
          <w:rPr>
            <w:webHidden/>
          </w:rPr>
          <w:fldChar w:fldCharType="end"/>
        </w:r>
      </w:hyperlink>
    </w:p>
    <w:p w14:paraId="0EF82CB4" w14:textId="1855E910" w:rsidR="002D4F60" w:rsidRDefault="009B285F">
      <w:pPr>
        <w:pStyle w:val="Turinys2"/>
        <w:rPr>
          <w:rFonts w:asciiTheme="minorHAnsi" w:eastAsiaTheme="minorEastAsia" w:hAnsiTheme="minorHAnsi" w:cstheme="minorBidi"/>
          <w:color w:val="auto"/>
          <w:kern w:val="2"/>
          <w:sz w:val="22"/>
          <w:szCs w:val="22"/>
          <w:lang w:eastAsia="lt-LT"/>
          <w14:ligatures w14:val="standardContextual"/>
        </w:rPr>
      </w:pPr>
      <w:hyperlink w:anchor="_Toc142316817" w:history="1">
        <w:r w:rsidR="002D4F60" w:rsidRPr="00653F6C">
          <w:rPr>
            <w:rStyle w:val="Hipersaitas"/>
          </w:rPr>
          <w:t>21.</w:t>
        </w:r>
        <w:r w:rsidR="002D4F60">
          <w:rPr>
            <w:rFonts w:asciiTheme="minorHAnsi" w:eastAsiaTheme="minorEastAsia" w:hAnsiTheme="minorHAnsi" w:cstheme="minorBidi"/>
            <w:color w:val="auto"/>
            <w:kern w:val="2"/>
            <w:sz w:val="22"/>
            <w:szCs w:val="22"/>
            <w:lang w:eastAsia="lt-LT"/>
            <w14:ligatures w14:val="standardContextual"/>
          </w:rPr>
          <w:tab/>
        </w:r>
        <w:r w:rsidR="002D4F60" w:rsidRPr="00653F6C">
          <w:rPr>
            <w:rStyle w:val="Hipersaitas"/>
          </w:rPr>
          <w:t>Veiksmų derinimas su Valdžios subjektu</w:t>
        </w:r>
        <w:r w:rsidR="002D4F60">
          <w:rPr>
            <w:webHidden/>
          </w:rPr>
          <w:tab/>
        </w:r>
        <w:r w:rsidR="002D4F60">
          <w:rPr>
            <w:webHidden/>
          </w:rPr>
          <w:fldChar w:fldCharType="begin"/>
        </w:r>
        <w:r w:rsidR="002D4F60">
          <w:rPr>
            <w:webHidden/>
          </w:rPr>
          <w:instrText xml:space="preserve"> PAGEREF _Toc142316817 \h </w:instrText>
        </w:r>
        <w:r w:rsidR="002D4F60">
          <w:rPr>
            <w:webHidden/>
          </w:rPr>
        </w:r>
        <w:r w:rsidR="002D4F60">
          <w:rPr>
            <w:webHidden/>
          </w:rPr>
          <w:fldChar w:fldCharType="separate"/>
        </w:r>
        <w:r w:rsidR="002D4F60">
          <w:rPr>
            <w:webHidden/>
          </w:rPr>
          <w:t>54</w:t>
        </w:r>
        <w:r w:rsidR="002D4F60">
          <w:rPr>
            <w:webHidden/>
          </w:rPr>
          <w:fldChar w:fldCharType="end"/>
        </w:r>
      </w:hyperlink>
    </w:p>
    <w:p w14:paraId="61D7BA8C" w14:textId="0E161F4C" w:rsidR="002D4F60" w:rsidRDefault="009B285F" w:rsidP="002D4F60">
      <w:pPr>
        <w:pStyle w:val="Turinys1"/>
        <w:rPr>
          <w:rFonts w:asciiTheme="minorHAnsi" w:eastAsiaTheme="minorEastAsia" w:hAnsiTheme="minorHAnsi" w:cstheme="minorBidi"/>
          <w:color w:val="auto"/>
          <w:kern w:val="2"/>
          <w:sz w:val="22"/>
          <w:szCs w:val="22"/>
          <w14:ligatures w14:val="standardContextual"/>
        </w:rPr>
      </w:pPr>
      <w:hyperlink w:anchor="_Toc142316818" w:history="1">
        <w:r w:rsidR="002D4F60" w:rsidRPr="00653F6C">
          <w:rPr>
            <w:rStyle w:val="Hipersaitas"/>
          </w:rPr>
          <w:t>VIII.</w:t>
        </w:r>
        <w:r w:rsidR="002D4F60">
          <w:rPr>
            <w:rFonts w:asciiTheme="minorHAnsi" w:eastAsiaTheme="minorEastAsia" w:hAnsiTheme="minorHAnsi" w:cstheme="minorBidi"/>
            <w:color w:val="auto"/>
            <w:kern w:val="2"/>
            <w:sz w:val="22"/>
            <w:szCs w:val="22"/>
            <w14:ligatures w14:val="standardContextual"/>
          </w:rPr>
          <w:tab/>
        </w:r>
        <w:r w:rsidR="002D4F60" w:rsidRPr="00653F6C">
          <w:rPr>
            <w:rStyle w:val="Hipersaitas"/>
          </w:rPr>
          <w:t>Atleidimo atvejai ir Kompensavimo įvykiai</w:t>
        </w:r>
        <w:r w:rsidR="002D4F60">
          <w:rPr>
            <w:webHidden/>
          </w:rPr>
          <w:tab/>
        </w:r>
        <w:r w:rsidR="002D4F60">
          <w:rPr>
            <w:webHidden/>
          </w:rPr>
          <w:fldChar w:fldCharType="begin"/>
        </w:r>
        <w:r w:rsidR="002D4F60">
          <w:rPr>
            <w:webHidden/>
          </w:rPr>
          <w:instrText xml:space="preserve"> PAGEREF _Toc142316818 \h </w:instrText>
        </w:r>
        <w:r w:rsidR="002D4F60">
          <w:rPr>
            <w:webHidden/>
          </w:rPr>
        </w:r>
        <w:r w:rsidR="002D4F60">
          <w:rPr>
            <w:webHidden/>
          </w:rPr>
          <w:fldChar w:fldCharType="separate"/>
        </w:r>
        <w:r w:rsidR="002D4F60">
          <w:rPr>
            <w:webHidden/>
          </w:rPr>
          <w:t>55</w:t>
        </w:r>
        <w:r w:rsidR="002D4F60">
          <w:rPr>
            <w:webHidden/>
          </w:rPr>
          <w:fldChar w:fldCharType="end"/>
        </w:r>
      </w:hyperlink>
    </w:p>
    <w:p w14:paraId="2C1C7FCD" w14:textId="0D47BAFA" w:rsidR="002D4F60" w:rsidRDefault="009B285F">
      <w:pPr>
        <w:pStyle w:val="Turinys2"/>
        <w:rPr>
          <w:rFonts w:asciiTheme="minorHAnsi" w:eastAsiaTheme="minorEastAsia" w:hAnsiTheme="minorHAnsi" w:cstheme="minorBidi"/>
          <w:color w:val="auto"/>
          <w:kern w:val="2"/>
          <w:sz w:val="22"/>
          <w:szCs w:val="22"/>
          <w:lang w:eastAsia="lt-LT"/>
          <w14:ligatures w14:val="standardContextual"/>
        </w:rPr>
      </w:pPr>
      <w:hyperlink w:anchor="_Toc142316819" w:history="1">
        <w:r w:rsidR="002D4F60" w:rsidRPr="00653F6C">
          <w:rPr>
            <w:rStyle w:val="Hipersaitas"/>
          </w:rPr>
          <w:t>22.</w:t>
        </w:r>
        <w:r w:rsidR="002D4F60">
          <w:rPr>
            <w:rFonts w:asciiTheme="minorHAnsi" w:eastAsiaTheme="minorEastAsia" w:hAnsiTheme="minorHAnsi" w:cstheme="minorBidi"/>
            <w:color w:val="auto"/>
            <w:kern w:val="2"/>
            <w:sz w:val="22"/>
            <w:szCs w:val="22"/>
            <w:lang w:eastAsia="lt-LT"/>
            <w14:ligatures w14:val="standardContextual"/>
          </w:rPr>
          <w:tab/>
        </w:r>
        <w:r w:rsidR="002D4F60" w:rsidRPr="00653F6C">
          <w:rPr>
            <w:rStyle w:val="Hipersaitas"/>
          </w:rPr>
          <w:t>Atleidimo atvejai</w:t>
        </w:r>
        <w:r w:rsidR="002D4F60">
          <w:rPr>
            <w:webHidden/>
          </w:rPr>
          <w:tab/>
        </w:r>
        <w:r w:rsidR="002D4F60">
          <w:rPr>
            <w:webHidden/>
          </w:rPr>
          <w:fldChar w:fldCharType="begin"/>
        </w:r>
        <w:r w:rsidR="002D4F60">
          <w:rPr>
            <w:webHidden/>
          </w:rPr>
          <w:instrText xml:space="preserve"> PAGEREF _Toc142316819 \h </w:instrText>
        </w:r>
        <w:r w:rsidR="002D4F60">
          <w:rPr>
            <w:webHidden/>
          </w:rPr>
        </w:r>
        <w:r w:rsidR="002D4F60">
          <w:rPr>
            <w:webHidden/>
          </w:rPr>
          <w:fldChar w:fldCharType="separate"/>
        </w:r>
        <w:r w:rsidR="002D4F60">
          <w:rPr>
            <w:webHidden/>
          </w:rPr>
          <w:t>55</w:t>
        </w:r>
        <w:r w:rsidR="002D4F60">
          <w:rPr>
            <w:webHidden/>
          </w:rPr>
          <w:fldChar w:fldCharType="end"/>
        </w:r>
      </w:hyperlink>
    </w:p>
    <w:p w14:paraId="5C5FA760" w14:textId="150B6578" w:rsidR="002D4F60" w:rsidRDefault="009B285F">
      <w:pPr>
        <w:pStyle w:val="Turinys2"/>
        <w:rPr>
          <w:rFonts w:asciiTheme="minorHAnsi" w:eastAsiaTheme="minorEastAsia" w:hAnsiTheme="minorHAnsi" w:cstheme="minorBidi"/>
          <w:color w:val="auto"/>
          <w:kern w:val="2"/>
          <w:sz w:val="22"/>
          <w:szCs w:val="22"/>
          <w:lang w:eastAsia="lt-LT"/>
          <w14:ligatures w14:val="standardContextual"/>
        </w:rPr>
      </w:pPr>
      <w:hyperlink w:anchor="_Toc142316820" w:history="1">
        <w:r w:rsidR="002D4F60" w:rsidRPr="00653F6C">
          <w:rPr>
            <w:rStyle w:val="Hipersaitas"/>
          </w:rPr>
          <w:t>23.</w:t>
        </w:r>
        <w:r w:rsidR="002D4F60">
          <w:rPr>
            <w:rFonts w:asciiTheme="minorHAnsi" w:eastAsiaTheme="minorEastAsia" w:hAnsiTheme="minorHAnsi" w:cstheme="minorBidi"/>
            <w:color w:val="auto"/>
            <w:kern w:val="2"/>
            <w:sz w:val="22"/>
            <w:szCs w:val="22"/>
            <w:lang w:eastAsia="lt-LT"/>
            <w14:ligatures w14:val="standardContextual"/>
          </w:rPr>
          <w:tab/>
        </w:r>
        <w:r w:rsidR="002D4F60" w:rsidRPr="00653F6C">
          <w:rPr>
            <w:rStyle w:val="Hipersaitas"/>
          </w:rPr>
          <w:t>Kompensavimo įvykiai</w:t>
        </w:r>
        <w:r w:rsidR="002D4F60">
          <w:rPr>
            <w:webHidden/>
          </w:rPr>
          <w:tab/>
        </w:r>
        <w:r w:rsidR="002D4F60">
          <w:rPr>
            <w:webHidden/>
          </w:rPr>
          <w:fldChar w:fldCharType="begin"/>
        </w:r>
        <w:r w:rsidR="002D4F60">
          <w:rPr>
            <w:webHidden/>
          </w:rPr>
          <w:instrText xml:space="preserve"> PAGEREF _Toc142316820 \h </w:instrText>
        </w:r>
        <w:r w:rsidR="002D4F60">
          <w:rPr>
            <w:webHidden/>
          </w:rPr>
        </w:r>
        <w:r w:rsidR="002D4F60">
          <w:rPr>
            <w:webHidden/>
          </w:rPr>
          <w:fldChar w:fldCharType="separate"/>
        </w:r>
        <w:r w:rsidR="002D4F60">
          <w:rPr>
            <w:webHidden/>
          </w:rPr>
          <w:t>58</w:t>
        </w:r>
        <w:r w:rsidR="002D4F60">
          <w:rPr>
            <w:webHidden/>
          </w:rPr>
          <w:fldChar w:fldCharType="end"/>
        </w:r>
      </w:hyperlink>
    </w:p>
    <w:p w14:paraId="5CA4E7CA" w14:textId="4F7CDF95" w:rsidR="002D4F60" w:rsidRDefault="009B285F" w:rsidP="002D4F60">
      <w:pPr>
        <w:pStyle w:val="Turinys1"/>
        <w:rPr>
          <w:rFonts w:asciiTheme="minorHAnsi" w:eastAsiaTheme="minorEastAsia" w:hAnsiTheme="minorHAnsi" w:cstheme="minorBidi"/>
          <w:color w:val="auto"/>
          <w:kern w:val="2"/>
          <w:sz w:val="22"/>
          <w:szCs w:val="22"/>
          <w14:ligatures w14:val="standardContextual"/>
        </w:rPr>
      </w:pPr>
      <w:hyperlink w:anchor="_Toc142316821" w:history="1">
        <w:r w:rsidR="002D4F60" w:rsidRPr="00653F6C">
          <w:rPr>
            <w:rStyle w:val="Hipersaitas"/>
          </w:rPr>
          <w:t>IX.</w:t>
        </w:r>
        <w:r w:rsidR="002D4F60">
          <w:rPr>
            <w:rFonts w:asciiTheme="minorHAnsi" w:eastAsiaTheme="minorEastAsia" w:hAnsiTheme="minorHAnsi" w:cstheme="minorBidi"/>
            <w:color w:val="auto"/>
            <w:kern w:val="2"/>
            <w:sz w:val="22"/>
            <w:szCs w:val="22"/>
            <w14:ligatures w14:val="standardContextual"/>
          </w:rPr>
          <w:tab/>
        </w:r>
        <w:r w:rsidR="002D4F60" w:rsidRPr="00653F6C">
          <w:rPr>
            <w:rStyle w:val="Hipersaitas"/>
          </w:rPr>
          <w:t>Mokėjimai</w:t>
        </w:r>
        <w:r w:rsidR="002D4F60">
          <w:rPr>
            <w:webHidden/>
          </w:rPr>
          <w:tab/>
        </w:r>
        <w:r w:rsidR="002D4F60">
          <w:rPr>
            <w:webHidden/>
          </w:rPr>
          <w:fldChar w:fldCharType="begin"/>
        </w:r>
        <w:r w:rsidR="002D4F60">
          <w:rPr>
            <w:webHidden/>
          </w:rPr>
          <w:instrText xml:space="preserve"> PAGEREF _Toc142316821 \h </w:instrText>
        </w:r>
        <w:r w:rsidR="002D4F60">
          <w:rPr>
            <w:webHidden/>
          </w:rPr>
        </w:r>
        <w:r w:rsidR="002D4F60">
          <w:rPr>
            <w:webHidden/>
          </w:rPr>
          <w:fldChar w:fldCharType="separate"/>
        </w:r>
        <w:r w:rsidR="002D4F60">
          <w:rPr>
            <w:webHidden/>
          </w:rPr>
          <w:t>60</w:t>
        </w:r>
        <w:r w:rsidR="002D4F60">
          <w:rPr>
            <w:webHidden/>
          </w:rPr>
          <w:fldChar w:fldCharType="end"/>
        </w:r>
      </w:hyperlink>
    </w:p>
    <w:p w14:paraId="3D5D0906" w14:textId="2C60943B" w:rsidR="002D4F60" w:rsidRDefault="009B285F">
      <w:pPr>
        <w:pStyle w:val="Turinys2"/>
        <w:rPr>
          <w:rFonts w:asciiTheme="minorHAnsi" w:eastAsiaTheme="minorEastAsia" w:hAnsiTheme="minorHAnsi" w:cstheme="minorBidi"/>
          <w:color w:val="auto"/>
          <w:kern w:val="2"/>
          <w:sz w:val="22"/>
          <w:szCs w:val="22"/>
          <w:lang w:eastAsia="lt-LT"/>
          <w14:ligatures w14:val="standardContextual"/>
        </w:rPr>
      </w:pPr>
      <w:hyperlink w:anchor="_Toc142316822" w:history="1">
        <w:r w:rsidR="002D4F60" w:rsidRPr="00653F6C">
          <w:rPr>
            <w:rStyle w:val="Hipersaitas"/>
          </w:rPr>
          <w:t>24.</w:t>
        </w:r>
        <w:r w:rsidR="002D4F60">
          <w:rPr>
            <w:rFonts w:asciiTheme="minorHAnsi" w:eastAsiaTheme="minorEastAsia" w:hAnsiTheme="minorHAnsi" w:cstheme="minorBidi"/>
            <w:color w:val="auto"/>
            <w:kern w:val="2"/>
            <w:sz w:val="22"/>
            <w:szCs w:val="22"/>
            <w:lang w:eastAsia="lt-LT"/>
            <w14:ligatures w14:val="standardContextual"/>
          </w:rPr>
          <w:tab/>
        </w:r>
        <w:r w:rsidR="002D4F60" w:rsidRPr="00653F6C">
          <w:rPr>
            <w:rStyle w:val="Hipersaitas"/>
          </w:rPr>
          <w:t>Mokėjimai ir jų tvarka</w:t>
        </w:r>
        <w:r w:rsidR="002D4F60">
          <w:rPr>
            <w:webHidden/>
          </w:rPr>
          <w:tab/>
        </w:r>
        <w:r w:rsidR="002D4F60">
          <w:rPr>
            <w:webHidden/>
          </w:rPr>
          <w:fldChar w:fldCharType="begin"/>
        </w:r>
        <w:r w:rsidR="002D4F60">
          <w:rPr>
            <w:webHidden/>
          </w:rPr>
          <w:instrText xml:space="preserve"> PAGEREF _Toc142316822 \h </w:instrText>
        </w:r>
        <w:r w:rsidR="002D4F60">
          <w:rPr>
            <w:webHidden/>
          </w:rPr>
        </w:r>
        <w:r w:rsidR="002D4F60">
          <w:rPr>
            <w:webHidden/>
          </w:rPr>
          <w:fldChar w:fldCharType="separate"/>
        </w:r>
        <w:r w:rsidR="002D4F60">
          <w:rPr>
            <w:webHidden/>
          </w:rPr>
          <w:t>60</w:t>
        </w:r>
        <w:r w:rsidR="002D4F60">
          <w:rPr>
            <w:webHidden/>
          </w:rPr>
          <w:fldChar w:fldCharType="end"/>
        </w:r>
      </w:hyperlink>
    </w:p>
    <w:p w14:paraId="35300073" w14:textId="381AF559" w:rsidR="002D4F60" w:rsidRDefault="009B285F">
      <w:pPr>
        <w:pStyle w:val="Turinys2"/>
        <w:rPr>
          <w:rFonts w:asciiTheme="minorHAnsi" w:eastAsiaTheme="minorEastAsia" w:hAnsiTheme="minorHAnsi" w:cstheme="minorBidi"/>
          <w:color w:val="auto"/>
          <w:kern w:val="2"/>
          <w:sz w:val="22"/>
          <w:szCs w:val="22"/>
          <w:lang w:eastAsia="lt-LT"/>
          <w14:ligatures w14:val="standardContextual"/>
        </w:rPr>
      </w:pPr>
      <w:hyperlink w:anchor="_Toc142316823" w:history="1">
        <w:r w:rsidR="002D4F60" w:rsidRPr="00653F6C">
          <w:rPr>
            <w:rStyle w:val="Hipersaitas"/>
          </w:rPr>
          <w:t>25.</w:t>
        </w:r>
        <w:r w:rsidR="002D4F60">
          <w:rPr>
            <w:rFonts w:asciiTheme="minorHAnsi" w:eastAsiaTheme="minorEastAsia" w:hAnsiTheme="minorHAnsi" w:cstheme="minorBidi"/>
            <w:color w:val="auto"/>
            <w:kern w:val="2"/>
            <w:sz w:val="22"/>
            <w:szCs w:val="22"/>
            <w:lang w:eastAsia="lt-LT"/>
            <w14:ligatures w14:val="standardContextual"/>
          </w:rPr>
          <w:tab/>
        </w:r>
        <w:r w:rsidR="002D4F60" w:rsidRPr="00653F6C">
          <w:rPr>
            <w:rStyle w:val="Hipersaitas"/>
            <w:i/>
          </w:rPr>
          <w:t>[Jei taikomas Rinkos tyrimas</w:t>
        </w:r>
        <w:r w:rsidR="002D4F60" w:rsidRPr="00653F6C">
          <w:rPr>
            <w:rStyle w:val="Hipersaitas"/>
          </w:rPr>
          <w:t xml:space="preserve"> Rinkos tyrimas</w:t>
        </w:r>
        <w:r w:rsidR="002D4F60" w:rsidRPr="00653F6C">
          <w:rPr>
            <w:rStyle w:val="Hipersaitas"/>
            <w:i/>
          </w:rPr>
          <w:t>]</w:t>
        </w:r>
        <w:r w:rsidR="002D4F60" w:rsidRPr="00653F6C">
          <w:rPr>
            <w:rStyle w:val="Hipersaitas"/>
          </w:rPr>
          <w:t xml:space="preserve"> ir Kainų palyginimas</w:t>
        </w:r>
        <w:r w:rsidR="002D4F60">
          <w:rPr>
            <w:webHidden/>
          </w:rPr>
          <w:tab/>
        </w:r>
        <w:r w:rsidR="002D4F60">
          <w:rPr>
            <w:webHidden/>
          </w:rPr>
          <w:fldChar w:fldCharType="begin"/>
        </w:r>
        <w:r w:rsidR="002D4F60">
          <w:rPr>
            <w:webHidden/>
          </w:rPr>
          <w:instrText xml:space="preserve"> PAGEREF _Toc142316823 \h </w:instrText>
        </w:r>
        <w:r w:rsidR="002D4F60">
          <w:rPr>
            <w:webHidden/>
          </w:rPr>
        </w:r>
        <w:r w:rsidR="002D4F60">
          <w:rPr>
            <w:webHidden/>
          </w:rPr>
          <w:fldChar w:fldCharType="separate"/>
        </w:r>
        <w:r w:rsidR="002D4F60">
          <w:rPr>
            <w:webHidden/>
          </w:rPr>
          <w:t>62</w:t>
        </w:r>
        <w:r w:rsidR="002D4F60">
          <w:rPr>
            <w:webHidden/>
          </w:rPr>
          <w:fldChar w:fldCharType="end"/>
        </w:r>
      </w:hyperlink>
    </w:p>
    <w:p w14:paraId="0D8E0A61" w14:textId="1554FB93" w:rsidR="002D4F60" w:rsidRDefault="009B285F">
      <w:pPr>
        <w:pStyle w:val="Turinys2"/>
        <w:rPr>
          <w:rFonts w:asciiTheme="minorHAnsi" w:eastAsiaTheme="minorEastAsia" w:hAnsiTheme="minorHAnsi" w:cstheme="minorBidi"/>
          <w:color w:val="auto"/>
          <w:kern w:val="2"/>
          <w:sz w:val="22"/>
          <w:szCs w:val="22"/>
          <w:lang w:eastAsia="lt-LT"/>
          <w14:ligatures w14:val="standardContextual"/>
        </w:rPr>
      </w:pPr>
      <w:hyperlink w:anchor="_Toc142316824" w:history="1">
        <w:r w:rsidR="002D4F60" w:rsidRPr="00653F6C">
          <w:rPr>
            <w:rStyle w:val="Hipersaitas"/>
          </w:rPr>
          <w:t>26.</w:t>
        </w:r>
        <w:r w:rsidR="002D4F60">
          <w:rPr>
            <w:rFonts w:asciiTheme="minorHAnsi" w:eastAsiaTheme="minorEastAsia" w:hAnsiTheme="minorHAnsi" w:cstheme="minorBidi"/>
            <w:color w:val="auto"/>
            <w:kern w:val="2"/>
            <w:sz w:val="22"/>
            <w:szCs w:val="22"/>
            <w:lang w:eastAsia="lt-LT"/>
            <w14:ligatures w14:val="standardContextual"/>
          </w:rPr>
          <w:tab/>
        </w:r>
        <w:r w:rsidR="002D4F60" w:rsidRPr="00653F6C">
          <w:rPr>
            <w:rStyle w:val="Hipersaitas"/>
          </w:rPr>
          <w:t>Finansavimo sąlygų keitimas</w:t>
        </w:r>
        <w:r w:rsidR="002D4F60">
          <w:rPr>
            <w:webHidden/>
          </w:rPr>
          <w:tab/>
        </w:r>
        <w:r w:rsidR="002D4F60">
          <w:rPr>
            <w:webHidden/>
          </w:rPr>
          <w:fldChar w:fldCharType="begin"/>
        </w:r>
        <w:r w:rsidR="002D4F60">
          <w:rPr>
            <w:webHidden/>
          </w:rPr>
          <w:instrText xml:space="preserve"> PAGEREF _Toc142316824 \h </w:instrText>
        </w:r>
        <w:r w:rsidR="002D4F60">
          <w:rPr>
            <w:webHidden/>
          </w:rPr>
        </w:r>
        <w:r w:rsidR="002D4F60">
          <w:rPr>
            <w:webHidden/>
          </w:rPr>
          <w:fldChar w:fldCharType="separate"/>
        </w:r>
        <w:r w:rsidR="002D4F60">
          <w:rPr>
            <w:webHidden/>
          </w:rPr>
          <w:t>64</w:t>
        </w:r>
        <w:r w:rsidR="002D4F60">
          <w:rPr>
            <w:webHidden/>
          </w:rPr>
          <w:fldChar w:fldCharType="end"/>
        </w:r>
      </w:hyperlink>
    </w:p>
    <w:p w14:paraId="1D30F379" w14:textId="60D7A9C1" w:rsidR="002D4F60" w:rsidRDefault="009B285F" w:rsidP="002D4F60">
      <w:pPr>
        <w:pStyle w:val="Turinys1"/>
        <w:rPr>
          <w:rFonts w:asciiTheme="minorHAnsi" w:eastAsiaTheme="minorEastAsia" w:hAnsiTheme="minorHAnsi" w:cstheme="minorBidi"/>
          <w:color w:val="auto"/>
          <w:kern w:val="2"/>
          <w:sz w:val="22"/>
          <w:szCs w:val="22"/>
          <w14:ligatures w14:val="standardContextual"/>
        </w:rPr>
      </w:pPr>
      <w:hyperlink w:anchor="_Toc142316825" w:history="1">
        <w:r w:rsidR="002D4F60" w:rsidRPr="00653F6C">
          <w:rPr>
            <w:rStyle w:val="Hipersaitas"/>
          </w:rPr>
          <w:t>X.</w:t>
        </w:r>
        <w:r w:rsidR="002D4F60">
          <w:rPr>
            <w:rFonts w:asciiTheme="minorHAnsi" w:eastAsiaTheme="minorEastAsia" w:hAnsiTheme="minorHAnsi" w:cstheme="minorBidi"/>
            <w:color w:val="auto"/>
            <w:kern w:val="2"/>
            <w:sz w:val="22"/>
            <w:szCs w:val="22"/>
            <w14:ligatures w14:val="standardContextual"/>
          </w:rPr>
          <w:tab/>
        </w:r>
        <w:r w:rsidR="002D4F60" w:rsidRPr="00653F6C">
          <w:rPr>
            <w:rStyle w:val="Hipersaitas"/>
          </w:rPr>
          <w:t>Įsipareigojimų vykdymo kontrolė</w:t>
        </w:r>
        <w:r w:rsidR="002D4F60">
          <w:rPr>
            <w:webHidden/>
          </w:rPr>
          <w:tab/>
        </w:r>
        <w:r w:rsidR="002D4F60">
          <w:rPr>
            <w:webHidden/>
          </w:rPr>
          <w:fldChar w:fldCharType="begin"/>
        </w:r>
        <w:r w:rsidR="002D4F60">
          <w:rPr>
            <w:webHidden/>
          </w:rPr>
          <w:instrText xml:space="preserve"> PAGEREF _Toc142316825 \h </w:instrText>
        </w:r>
        <w:r w:rsidR="002D4F60">
          <w:rPr>
            <w:webHidden/>
          </w:rPr>
        </w:r>
        <w:r w:rsidR="002D4F60">
          <w:rPr>
            <w:webHidden/>
          </w:rPr>
          <w:fldChar w:fldCharType="separate"/>
        </w:r>
        <w:r w:rsidR="002D4F60">
          <w:rPr>
            <w:webHidden/>
          </w:rPr>
          <w:t>64</w:t>
        </w:r>
        <w:r w:rsidR="002D4F60">
          <w:rPr>
            <w:webHidden/>
          </w:rPr>
          <w:fldChar w:fldCharType="end"/>
        </w:r>
      </w:hyperlink>
    </w:p>
    <w:p w14:paraId="79F92053" w14:textId="056C9C0A" w:rsidR="002D4F60" w:rsidRDefault="009B285F">
      <w:pPr>
        <w:pStyle w:val="Turinys2"/>
        <w:rPr>
          <w:rFonts w:asciiTheme="minorHAnsi" w:eastAsiaTheme="minorEastAsia" w:hAnsiTheme="minorHAnsi" w:cstheme="minorBidi"/>
          <w:color w:val="auto"/>
          <w:kern w:val="2"/>
          <w:sz w:val="22"/>
          <w:szCs w:val="22"/>
          <w:lang w:eastAsia="lt-LT"/>
          <w14:ligatures w14:val="standardContextual"/>
        </w:rPr>
      </w:pPr>
      <w:hyperlink w:anchor="_Toc142316826" w:history="1">
        <w:r w:rsidR="002D4F60" w:rsidRPr="00653F6C">
          <w:rPr>
            <w:rStyle w:val="Hipersaitas"/>
          </w:rPr>
          <w:t>27.</w:t>
        </w:r>
        <w:r w:rsidR="002D4F60">
          <w:rPr>
            <w:rFonts w:asciiTheme="minorHAnsi" w:eastAsiaTheme="minorEastAsia" w:hAnsiTheme="minorHAnsi" w:cstheme="minorBidi"/>
            <w:color w:val="auto"/>
            <w:kern w:val="2"/>
            <w:sz w:val="22"/>
            <w:szCs w:val="22"/>
            <w:lang w:eastAsia="lt-LT"/>
            <w14:ligatures w14:val="standardContextual"/>
          </w:rPr>
          <w:tab/>
        </w:r>
        <w:r w:rsidR="002D4F60" w:rsidRPr="00653F6C">
          <w:rPr>
            <w:rStyle w:val="Hipersaitas"/>
          </w:rPr>
          <w:t>Valdžios subjekto teisė kontroliuoti</w:t>
        </w:r>
        <w:r w:rsidR="002D4F60">
          <w:rPr>
            <w:webHidden/>
          </w:rPr>
          <w:tab/>
        </w:r>
        <w:r w:rsidR="002D4F60">
          <w:rPr>
            <w:webHidden/>
          </w:rPr>
          <w:fldChar w:fldCharType="begin"/>
        </w:r>
        <w:r w:rsidR="002D4F60">
          <w:rPr>
            <w:webHidden/>
          </w:rPr>
          <w:instrText xml:space="preserve"> PAGEREF _Toc142316826 \h </w:instrText>
        </w:r>
        <w:r w:rsidR="002D4F60">
          <w:rPr>
            <w:webHidden/>
          </w:rPr>
        </w:r>
        <w:r w:rsidR="002D4F60">
          <w:rPr>
            <w:webHidden/>
          </w:rPr>
          <w:fldChar w:fldCharType="separate"/>
        </w:r>
        <w:r w:rsidR="002D4F60">
          <w:rPr>
            <w:webHidden/>
          </w:rPr>
          <w:t>64</w:t>
        </w:r>
        <w:r w:rsidR="002D4F60">
          <w:rPr>
            <w:webHidden/>
          </w:rPr>
          <w:fldChar w:fldCharType="end"/>
        </w:r>
      </w:hyperlink>
    </w:p>
    <w:p w14:paraId="655A1945" w14:textId="60E4BF57" w:rsidR="002D4F60" w:rsidRDefault="009B285F">
      <w:pPr>
        <w:pStyle w:val="Turinys2"/>
        <w:rPr>
          <w:rFonts w:asciiTheme="minorHAnsi" w:eastAsiaTheme="minorEastAsia" w:hAnsiTheme="minorHAnsi" w:cstheme="minorBidi"/>
          <w:color w:val="auto"/>
          <w:kern w:val="2"/>
          <w:sz w:val="22"/>
          <w:szCs w:val="22"/>
          <w:lang w:eastAsia="lt-LT"/>
          <w14:ligatures w14:val="standardContextual"/>
        </w:rPr>
      </w:pPr>
      <w:hyperlink w:anchor="_Toc142316827" w:history="1">
        <w:r w:rsidR="002D4F60" w:rsidRPr="00653F6C">
          <w:rPr>
            <w:rStyle w:val="Hipersaitas"/>
          </w:rPr>
          <w:t>28.</w:t>
        </w:r>
        <w:r w:rsidR="002D4F60">
          <w:rPr>
            <w:rFonts w:asciiTheme="minorHAnsi" w:eastAsiaTheme="minorEastAsia" w:hAnsiTheme="minorHAnsi" w:cstheme="minorBidi"/>
            <w:color w:val="auto"/>
            <w:kern w:val="2"/>
            <w:sz w:val="22"/>
            <w:szCs w:val="22"/>
            <w:lang w:eastAsia="lt-LT"/>
            <w14:ligatures w14:val="standardContextual"/>
          </w:rPr>
          <w:tab/>
        </w:r>
        <w:r w:rsidR="002D4F60" w:rsidRPr="00653F6C">
          <w:rPr>
            <w:rStyle w:val="Hipersaitas"/>
          </w:rPr>
          <w:t>Informacijos teikimas</w:t>
        </w:r>
        <w:r w:rsidR="002D4F60">
          <w:rPr>
            <w:webHidden/>
          </w:rPr>
          <w:tab/>
        </w:r>
        <w:r w:rsidR="002D4F60">
          <w:rPr>
            <w:webHidden/>
          </w:rPr>
          <w:fldChar w:fldCharType="begin"/>
        </w:r>
        <w:r w:rsidR="002D4F60">
          <w:rPr>
            <w:webHidden/>
          </w:rPr>
          <w:instrText xml:space="preserve"> PAGEREF _Toc142316827 \h </w:instrText>
        </w:r>
        <w:r w:rsidR="002D4F60">
          <w:rPr>
            <w:webHidden/>
          </w:rPr>
        </w:r>
        <w:r w:rsidR="002D4F60">
          <w:rPr>
            <w:webHidden/>
          </w:rPr>
          <w:fldChar w:fldCharType="separate"/>
        </w:r>
        <w:r w:rsidR="002D4F60">
          <w:rPr>
            <w:webHidden/>
          </w:rPr>
          <w:t>65</w:t>
        </w:r>
        <w:r w:rsidR="002D4F60">
          <w:rPr>
            <w:webHidden/>
          </w:rPr>
          <w:fldChar w:fldCharType="end"/>
        </w:r>
      </w:hyperlink>
    </w:p>
    <w:p w14:paraId="4C88557D" w14:textId="452FA2E8" w:rsidR="002D4F60" w:rsidRDefault="009B285F">
      <w:pPr>
        <w:pStyle w:val="Turinys2"/>
        <w:rPr>
          <w:rFonts w:asciiTheme="minorHAnsi" w:eastAsiaTheme="minorEastAsia" w:hAnsiTheme="minorHAnsi" w:cstheme="minorBidi"/>
          <w:color w:val="auto"/>
          <w:kern w:val="2"/>
          <w:sz w:val="22"/>
          <w:szCs w:val="22"/>
          <w:lang w:eastAsia="lt-LT"/>
          <w14:ligatures w14:val="standardContextual"/>
        </w:rPr>
      </w:pPr>
      <w:hyperlink w:anchor="_Toc142316828" w:history="1">
        <w:r w:rsidR="002D4F60" w:rsidRPr="00653F6C">
          <w:rPr>
            <w:rStyle w:val="Hipersaitas"/>
          </w:rPr>
          <w:t>29.</w:t>
        </w:r>
        <w:r w:rsidR="002D4F60">
          <w:rPr>
            <w:rFonts w:asciiTheme="minorHAnsi" w:eastAsiaTheme="minorEastAsia" w:hAnsiTheme="minorHAnsi" w:cstheme="minorBidi"/>
            <w:color w:val="auto"/>
            <w:kern w:val="2"/>
            <w:sz w:val="22"/>
            <w:szCs w:val="22"/>
            <w:lang w:eastAsia="lt-LT"/>
            <w14:ligatures w14:val="standardContextual"/>
          </w:rPr>
          <w:tab/>
        </w:r>
        <w:r w:rsidR="002D4F60" w:rsidRPr="00653F6C">
          <w:rPr>
            <w:rStyle w:val="Hipersaitas"/>
          </w:rPr>
          <w:t>Teikiamų Paslaugų patikra</w:t>
        </w:r>
        <w:r w:rsidR="002D4F60">
          <w:rPr>
            <w:webHidden/>
          </w:rPr>
          <w:tab/>
        </w:r>
        <w:r w:rsidR="002D4F60">
          <w:rPr>
            <w:webHidden/>
          </w:rPr>
          <w:fldChar w:fldCharType="begin"/>
        </w:r>
        <w:r w:rsidR="002D4F60">
          <w:rPr>
            <w:webHidden/>
          </w:rPr>
          <w:instrText xml:space="preserve"> PAGEREF _Toc142316828 \h </w:instrText>
        </w:r>
        <w:r w:rsidR="002D4F60">
          <w:rPr>
            <w:webHidden/>
          </w:rPr>
        </w:r>
        <w:r w:rsidR="002D4F60">
          <w:rPr>
            <w:webHidden/>
          </w:rPr>
          <w:fldChar w:fldCharType="separate"/>
        </w:r>
        <w:r w:rsidR="002D4F60">
          <w:rPr>
            <w:webHidden/>
          </w:rPr>
          <w:t>66</w:t>
        </w:r>
        <w:r w:rsidR="002D4F60">
          <w:rPr>
            <w:webHidden/>
          </w:rPr>
          <w:fldChar w:fldCharType="end"/>
        </w:r>
      </w:hyperlink>
    </w:p>
    <w:p w14:paraId="25448C0E" w14:textId="69983A7F" w:rsidR="002D4F60" w:rsidRDefault="009B285F" w:rsidP="002D4F60">
      <w:pPr>
        <w:pStyle w:val="Turinys1"/>
        <w:rPr>
          <w:rFonts w:asciiTheme="minorHAnsi" w:eastAsiaTheme="minorEastAsia" w:hAnsiTheme="minorHAnsi" w:cstheme="minorBidi"/>
          <w:color w:val="auto"/>
          <w:kern w:val="2"/>
          <w:sz w:val="22"/>
          <w:szCs w:val="22"/>
          <w14:ligatures w14:val="standardContextual"/>
        </w:rPr>
      </w:pPr>
      <w:hyperlink w:anchor="_Toc142316829" w:history="1">
        <w:r w:rsidR="002D4F60" w:rsidRPr="00653F6C">
          <w:rPr>
            <w:rStyle w:val="Hipersaitas"/>
          </w:rPr>
          <w:t>XI.</w:t>
        </w:r>
        <w:r w:rsidR="002D4F60">
          <w:rPr>
            <w:rFonts w:asciiTheme="minorHAnsi" w:eastAsiaTheme="minorEastAsia" w:hAnsiTheme="minorHAnsi" w:cstheme="minorBidi"/>
            <w:color w:val="auto"/>
            <w:kern w:val="2"/>
            <w:sz w:val="22"/>
            <w:szCs w:val="22"/>
            <w14:ligatures w14:val="standardContextual"/>
          </w:rPr>
          <w:tab/>
        </w:r>
        <w:r w:rsidR="002D4F60" w:rsidRPr="00653F6C">
          <w:rPr>
            <w:rStyle w:val="Hipersaitas"/>
          </w:rPr>
          <w:t>Teisių ir pareigų perleidimai</w:t>
        </w:r>
        <w:r w:rsidR="002D4F60">
          <w:rPr>
            <w:webHidden/>
          </w:rPr>
          <w:tab/>
        </w:r>
        <w:r w:rsidR="002D4F60">
          <w:rPr>
            <w:webHidden/>
          </w:rPr>
          <w:fldChar w:fldCharType="begin"/>
        </w:r>
        <w:r w:rsidR="002D4F60">
          <w:rPr>
            <w:webHidden/>
          </w:rPr>
          <w:instrText xml:space="preserve"> PAGEREF _Toc142316829 \h </w:instrText>
        </w:r>
        <w:r w:rsidR="002D4F60">
          <w:rPr>
            <w:webHidden/>
          </w:rPr>
        </w:r>
        <w:r w:rsidR="002D4F60">
          <w:rPr>
            <w:webHidden/>
          </w:rPr>
          <w:fldChar w:fldCharType="separate"/>
        </w:r>
        <w:r w:rsidR="002D4F60">
          <w:rPr>
            <w:webHidden/>
          </w:rPr>
          <w:t>67</w:t>
        </w:r>
        <w:r w:rsidR="002D4F60">
          <w:rPr>
            <w:webHidden/>
          </w:rPr>
          <w:fldChar w:fldCharType="end"/>
        </w:r>
      </w:hyperlink>
    </w:p>
    <w:p w14:paraId="51BDC14A" w14:textId="485B4C3E" w:rsidR="002D4F60" w:rsidRDefault="009B285F">
      <w:pPr>
        <w:pStyle w:val="Turinys2"/>
        <w:rPr>
          <w:rFonts w:asciiTheme="minorHAnsi" w:eastAsiaTheme="minorEastAsia" w:hAnsiTheme="minorHAnsi" w:cstheme="minorBidi"/>
          <w:color w:val="auto"/>
          <w:kern w:val="2"/>
          <w:sz w:val="22"/>
          <w:szCs w:val="22"/>
          <w:lang w:eastAsia="lt-LT"/>
          <w14:ligatures w14:val="standardContextual"/>
        </w:rPr>
      </w:pPr>
      <w:hyperlink w:anchor="_Toc142316830" w:history="1">
        <w:r w:rsidR="002D4F60" w:rsidRPr="00653F6C">
          <w:rPr>
            <w:rStyle w:val="Hipersaitas"/>
          </w:rPr>
          <w:t>30.</w:t>
        </w:r>
        <w:r w:rsidR="002D4F60">
          <w:rPr>
            <w:rFonts w:asciiTheme="minorHAnsi" w:eastAsiaTheme="minorEastAsia" w:hAnsiTheme="minorHAnsi" w:cstheme="minorBidi"/>
            <w:color w:val="auto"/>
            <w:kern w:val="2"/>
            <w:sz w:val="22"/>
            <w:szCs w:val="22"/>
            <w:lang w:eastAsia="lt-LT"/>
            <w14:ligatures w14:val="standardContextual"/>
          </w:rPr>
          <w:tab/>
        </w:r>
        <w:r w:rsidR="002D4F60" w:rsidRPr="00653F6C">
          <w:rPr>
            <w:rStyle w:val="Hipersaitas"/>
          </w:rPr>
          <w:t>Teisių ir pareigų perleidimas</w:t>
        </w:r>
        <w:r w:rsidR="002D4F60">
          <w:rPr>
            <w:webHidden/>
          </w:rPr>
          <w:tab/>
        </w:r>
        <w:r w:rsidR="002D4F60">
          <w:rPr>
            <w:webHidden/>
          </w:rPr>
          <w:fldChar w:fldCharType="begin"/>
        </w:r>
        <w:r w:rsidR="002D4F60">
          <w:rPr>
            <w:webHidden/>
          </w:rPr>
          <w:instrText xml:space="preserve"> PAGEREF _Toc142316830 \h </w:instrText>
        </w:r>
        <w:r w:rsidR="002D4F60">
          <w:rPr>
            <w:webHidden/>
          </w:rPr>
        </w:r>
        <w:r w:rsidR="002D4F60">
          <w:rPr>
            <w:webHidden/>
          </w:rPr>
          <w:fldChar w:fldCharType="separate"/>
        </w:r>
        <w:r w:rsidR="002D4F60">
          <w:rPr>
            <w:webHidden/>
          </w:rPr>
          <w:t>67</w:t>
        </w:r>
        <w:r w:rsidR="002D4F60">
          <w:rPr>
            <w:webHidden/>
          </w:rPr>
          <w:fldChar w:fldCharType="end"/>
        </w:r>
      </w:hyperlink>
    </w:p>
    <w:p w14:paraId="77AD034E" w14:textId="270638EC" w:rsidR="002D4F60" w:rsidRDefault="009B285F">
      <w:pPr>
        <w:pStyle w:val="Turinys2"/>
        <w:rPr>
          <w:rFonts w:asciiTheme="minorHAnsi" w:eastAsiaTheme="minorEastAsia" w:hAnsiTheme="minorHAnsi" w:cstheme="minorBidi"/>
          <w:color w:val="auto"/>
          <w:kern w:val="2"/>
          <w:sz w:val="22"/>
          <w:szCs w:val="22"/>
          <w:lang w:eastAsia="lt-LT"/>
          <w14:ligatures w14:val="standardContextual"/>
        </w:rPr>
      </w:pPr>
      <w:hyperlink w:anchor="_Toc142316831" w:history="1">
        <w:r w:rsidR="002D4F60" w:rsidRPr="00653F6C">
          <w:rPr>
            <w:rStyle w:val="Hipersaitas"/>
          </w:rPr>
          <w:t>31.</w:t>
        </w:r>
        <w:r w:rsidR="002D4F60">
          <w:rPr>
            <w:rFonts w:asciiTheme="minorHAnsi" w:eastAsiaTheme="minorEastAsia" w:hAnsiTheme="minorHAnsi" w:cstheme="minorBidi"/>
            <w:color w:val="auto"/>
            <w:kern w:val="2"/>
            <w:sz w:val="22"/>
            <w:szCs w:val="22"/>
            <w:lang w:eastAsia="lt-LT"/>
            <w14:ligatures w14:val="standardContextual"/>
          </w:rPr>
          <w:tab/>
        </w:r>
        <w:r w:rsidR="002D4F60" w:rsidRPr="00653F6C">
          <w:rPr>
            <w:rStyle w:val="Hipersaitas"/>
          </w:rPr>
          <w:t>Laikinas Privataus subjekto įsipareigojimų vykdymo perleidimas</w:t>
        </w:r>
        <w:r w:rsidR="002D4F60">
          <w:rPr>
            <w:webHidden/>
          </w:rPr>
          <w:tab/>
        </w:r>
        <w:r w:rsidR="002D4F60">
          <w:rPr>
            <w:webHidden/>
          </w:rPr>
          <w:fldChar w:fldCharType="begin"/>
        </w:r>
        <w:r w:rsidR="002D4F60">
          <w:rPr>
            <w:webHidden/>
          </w:rPr>
          <w:instrText xml:space="preserve"> PAGEREF _Toc142316831 \h </w:instrText>
        </w:r>
        <w:r w:rsidR="002D4F60">
          <w:rPr>
            <w:webHidden/>
          </w:rPr>
        </w:r>
        <w:r w:rsidR="002D4F60">
          <w:rPr>
            <w:webHidden/>
          </w:rPr>
          <w:fldChar w:fldCharType="separate"/>
        </w:r>
        <w:r w:rsidR="002D4F60">
          <w:rPr>
            <w:webHidden/>
          </w:rPr>
          <w:t>68</w:t>
        </w:r>
        <w:r w:rsidR="002D4F60">
          <w:rPr>
            <w:webHidden/>
          </w:rPr>
          <w:fldChar w:fldCharType="end"/>
        </w:r>
      </w:hyperlink>
    </w:p>
    <w:p w14:paraId="4364B5DB" w14:textId="267552CD" w:rsidR="002D4F60" w:rsidRDefault="009B285F">
      <w:pPr>
        <w:pStyle w:val="Turinys2"/>
        <w:rPr>
          <w:rFonts w:asciiTheme="minorHAnsi" w:eastAsiaTheme="minorEastAsia" w:hAnsiTheme="minorHAnsi" w:cstheme="minorBidi"/>
          <w:color w:val="auto"/>
          <w:kern w:val="2"/>
          <w:sz w:val="22"/>
          <w:szCs w:val="22"/>
          <w:lang w:eastAsia="lt-LT"/>
          <w14:ligatures w14:val="standardContextual"/>
        </w:rPr>
      </w:pPr>
      <w:hyperlink w:anchor="_Toc142316832" w:history="1">
        <w:r w:rsidR="002D4F60" w:rsidRPr="00653F6C">
          <w:rPr>
            <w:rStyle w:val="Hipersaitas"/>
          </w:rPr>
          <w:t>32.</w:t>
        </w:r>
        <w:r w:rsidR="002D4F60">
          <w:rPr>
            <w:rFonts w:asciiTheme="minorHAnsi" w:eastAsiaTheme="minorEastAsia" w:hAnsiTheme="minorHAnsi" w:cstheme="minorBidi"/>
            <w:color w:val="auto"/>
            <w:kern w:val="2"/>
            <w:sz w:val="22"/>
            <w:szCs w:val="22"/>
            <w:lang w:eastAsia="lt-LT"/>
            <w14:ligatures w14:val="standardContextual"/>
          </w:rPr>
          <w:tab/>
        </w:r>
        <w:r w:rsidR="002D4F60" w:rsidRPr="00653F6C">
          <w:rPr>
            <w:rStyle w:val="Hipersaitas"/>
          </w:rPr>
          <w:t>Įstojimo galimybė (</w:t>
        </w:r>
        <w:r w:rsidR="002D4F60" w:rsidRPr="00653F6C">
          <w:rPr>
            <w:rStyle w:val="Hipersaitas"/>
            <w:i/>
          </w:rPr>
          <w:t>„Step-In“</w:t>
        </w:r>
        <w:r w:rsidR="002D4F60" w:rsidRPr="00653F6C">
          <w:rPr>
            <w:rStyle w:val="Hipersaitas"/>
          </w:rPr>
          <w:t>)</w:t>
        </w:r>
        <w:r w:rsidR="002D4F60">
          <w:rPr>
            <w:webHidden/>
          </w:rPr>
          <w:tab/>
        </w:r>
        <w:r w:rsidR="002D4F60">
          <w:rPr>
            <w:webHidden/>
          </w:rPr>
          <w:fldChar w:fldCharType="begin"/>
        </w:r>
        <w:r w:rsidR="002D4F60">
          <w:rPr>
            <w:webHidden/>
          </w:rPr>
          <w:instrText xml:space="preserve"> PAGEREF _Toc142316832 \h </w:instrText>
        </w:r>
        <w:r w:rsidR="002D4F60">
          <w:rPr>
            <w:webHidden/>
          </w:rPr>
        </w:r>
        <w:r w:rsidR="002D4F60">
          <w:rPr>
            <w:webHidden/>
          </w:rPr>
          <w:fldChar w:fldCharType="separate"/>
        </w:r>
        <w:r w:rsidR="002D4F60">
          <w:rPr>
            <w:webHidden/>
          </w:rPr>
          <w:t>70</w:t>
        </w:r>
        <w:r w:rsidR="002D4F60">
          <w:rPr>
            <w:webHidden/>
          </w:rPr>
          <w:fldChar w:fldCharType="end"/>
        </w:r>
      </w:hyperlink>
    </w:p>
    <w:p w14:paraId="09A16967" w14:textId="6CCD96ED" w:rsidR="002D4F60" w:rsidRDefault="009B285F" w:rsidP="002D4F60">
      <w:pPr>
        <w:pStyle w:val="Turinys1"/>
        <w:rPr>
          <w:rFonts w:asciiTheme="minorHAnsi" w:eastAsiaTheme="minorEastAsia" w:hAnsiTheme="minorHAnsi" w:cstheme="minorBidi"/>
          <w:color w:val="auto"/>
          <w:kern w:val="2"/>
          <w:sz w:val="22"/>
          <w:szCs w:val="22"/>
          <w14:ligatures w14:val="standardContextual"/>
        </w:rPr>
      </w:pPr>
      <w:hyperlink w:anchor="_Toc142316833" w:history="1">
        <w:r w:rsidR="002D4F60" w:rsidRPr="00653F6C">
          <w:rPr>
            <w:rStyle w:val="Hipersaitas"/>
          </w:rPr>
          <w:t>XII.</w:t>
        </w:r>
        <w:r w:rsidR="002D4F60">
          <w:rPr>
            <w:rFonts w:asciiTheme="minorHAnsi" w:eastAsiaTheme="minorEastAsia" w:hAnsiTheme="minorHAnsi" w:cstheme="minorBidi"/>
            <w:color w:val="auto"/>
            <w:kern w:val="2"/>
            <w:sz w:val="22"/>
            <w:szCs w:val="22"/>
            <w14:ligatures w14:val="standardContextual"/>
          </w:rPr>
          <w:tab/>
        </w:r>
        <w:r w:rsidR="002D4F60" w:rsidRPr="00653F6C">
          <w:rPr>
            <w:rStyle w:val="Hipersaitas"/>
          </w:rPr>
          <w:t>Prievolių Valdžios subjektui ir tretiesiems asmenims įvykdymo užtikrinimas</w:t>
        </w:r>
        <w:r w:rsidR="002D4F60">
          <w:rPr>
            <w:webHidden/>
          </w:rPr>
          <w:tab/>
        </w:r>
        <w:r w:rsidR="002D4F60">
          <w:rPr>
            <w:webHidden/>
          </w:rPr>
          <w:fldChar w:fldCharType="begin"/>
        </w:r>
        <w:r w:rsidR="002D4F60">
          <w:rPr>
            <w:webHidden/>
          </w:rPr>
          <w:instrText xml:space="preserve"> PAGEREF _Toc142316833 \h </w:instrText>
        </w:r>
        <w:r w:rsidR="002D4F60">
          <w:rPr>
            <w:webHidden/>
          </w:rPr>
        </w:r>
        <w:r w:rsidR="002D4F60">
          <w:rPr>
            <w:webHidden/>
          </w:rPr>
          <w:fldChar w:fldCharType="separate"/>
        </w:r>
        <w:r w:rsidR="002D4F60">
          <w:rPr>
            <w:webHidden/>
          </w:rPr>
          <w:t>70</w:t>
        </w:r>
        <w:r w:rsidR="002D4F60">
          <w:rPr>
            <w:webHidden/>
          </w:rPr>
          <w:fldChar w:fldCharType="end"/>
        </w:r>
      </w:hyperlink>
    </w:p>
    <w:p w14:paraId="10555BE7" w14:textId="4B0F3D09" w:rsidR="002D4F60" w:rsidRDefault="009B285F">
      <w:pPr>
        <w:pStyle w:val="Turinys2"/>
        <w:rPr>
          <w:rFonts w:asciiTheme="minorHAnsi" w:eastAsiaTheme="minorEastAsia" w:hAnsiTheme="minorHAnsi" w:cstheme="minorBidi"/>
          <w:color w:val="auto"/>
          <w:kern w:val="2"/>
          <w:sz w:val="22"/>
          <w:szCs w:val="22"/>
          <w:lang w:eastAsia="lt-LT"/>
          <w14:ligatures w14:val="standardContextual"/>
        </w:rPr>
      </w:pPr>
      <w:hyperlink w:anchor="_Toc142316834" w:history="1">
        <w:r w:rsidR="002D4F60" w:rsidRPr="00653F6C">
          <w:rPr>
            <w:rStyle w:val="Hipersaitas"/>
          </w:rPr>
          <w:t>33.</w:t>
        </w:r>
        <w:r w:rsidR="002D4F60">
          <w:rPr>
            <w:rFonts w:asciiTheme="minorHAnsi" w:eastAsiaTheme="minorEastAsia" w:hAnsiTheme="minorHAnsi" w:cstheme="minorBidi"/>
            <w:color w:val="auto"/>
            <w:kern w:val="2"/>
            <w:sz w:val="22"/>
            <w:szCs w:val="22"/>
            <w:lang w:eastAsia="lt-LT"/>
            <w14:ligatures w14:val="standardContextual"/>
          </w:rPr>
          <w:tab/>
        </w:r>
        <w:r w:rsidR="002D4F60" w:rsidRPr="00653F6C">
          <w:rPr>
            <w:rStyle w:val="Hipersaitas"/>
          </w:rPr>
          <w:t>Prievolių Valdžios subjektui įvykdymo užtikrinimas</w:t>
        </w:r>
        <w:r w:rsidR="002D4F60">
          <w:rPr>
            <w:webHidden/>
          </w:rPr>
          <w:tab/>
        </w:r>
        <w:r w:rsidR="002D4F60">
          <w:rPr>
            <w:webHidden/>
          </w:rPr>
          <w:fldChar w:fldCharType="begin"/>
        </w:r>
        <w:r w:rsidR="002D4F60">
          <w:rPr>
            <w:webHidden/>
          </w:rPr>
          <w:instrText xml:space="preserve"> PAGEREF _Toc142316834 \h </w:instrText>
        </w:r>
        <w:r w:rsidR="002D4F60">
          <w:rPr>
            <w:webHidden/>
          </w:rPr>
        </w:r>
        <w:r w:rsidR="002D4F60">
          <w:rPr>
            <w:webHidden/>
          </w:rPr>
          <w:fldChar w:fldCharType="separate"/>
        </w:r>
        <w:r w:rsidR="002D4F60">
          <w:rPr>
            <w:webHidden/>
          </w:rPr>
          <w:t>71</w:t>
        </w:r>
        <w:r w:rsidR="002D4F60">
          <w:rPr>
            <w:webHidden/>
          </w:rPr>
          <w:fldChar w:fldCharType="end"/>
        </w:r>
      </w:hyperlink>
    </w:p>
    <w:p w14:paraId="35B36B56" w14:textId="3BCB9B5B" w:rsidR="002D4F60" w:rsidRDefault="009B285F">
      <w:pPr>
        <w:pStyle w:val="Turinys2"/>
        <w:rPr>
          <w:rFonts w:asciiTheme="minorHAnsi" w:eastAsiaTheme="minorEastAsia" w:hAnsiTheme="minorHAnsi" w:cstheme="minorBidi"/>
          <w:color w:val="auto"/>
          <w:kern w:val="2"/>
          <w:sz w:val="22"/>
          <w:szCs w:val="22"/>
          <w:lang w:eastAsia="lt-LT"/>
          <w14:ligatures w14:val="standardContextual"/>
        </w:rPr>
      </w:pPr>
      <w:hyperlink w:anchor="_Toc142316835" w:history="1">
        <w:r w:rsidR="002D4F60" w:rsidRPr="00653F6C">
          <w:rPr>
            <w:rStyle w:val="Hipersaitas"/>
          </w:rPr>
          <w:t>34.</w:t>
        </w:r>
        <w:r w:rsidR="002D4F60">
          <w:rPr>
            <w:rFonts w:asciiTheme="minorHAnsi" w:eastAsiaTheme="minorEastAsia" w:hAnsiTheme="minorHAnsi" w:cstheme="minorBidi"/>
            <w:color w:val="auto"/>
            <w:kern w:val="2"/>
            <w:sz w:val="22"/>
            <w:szCs w:val="22"/>
            <w:lang w:eastAsia="lt-LT"/>
            <w14:ligatures w14:val="standardContextual"/>
          </w:rPr>
          <w:tab/>
        </w:r>
        <w:r w:rsidR="002D4F60" w:rsidRPr="00653F6C">
          <w:rPr>
            <w:rStyle w:val="Hipersaitas"/>
          </w:rPr>
          <w:t>Prievolių tretiesiems asmenims įvykdymo užtikrinimas</w:t>
        </w:r>
        <w:r w:rsidR="002D4F60">
          <w:rPr>
            <w:webHidden/>
          </w:rPr>
          <w:tab/>
        </w:r>
        <w:r w:rsidR="002D4F60">
          <w:rPr>
            <w:webHidden/>
          </w:rPr>
          <w:fldChar w:fldCharType="begin"/>
        </w:r>
        <w:r w:rsidR="002D4F60">
          <w:rPr>
            <w:webHidden/>
          </w:rPr>
          <w:instrText xml:space="preserve"> PAGEREF _Toc142316835 \h </w:instrText>
        </w:r>
        <w:r w:rsidR="002D4F60">
          <w:rPr>
            <w:webHidden/>
          </w:rPr>
        </w:r>
        <w:r w:rsidR="002D4F60">
          <w:rPr>
            <w:webHidden/>
          </w:rPr>
          <w:fldChar w:fldCharType="separate"/>
        </w:r>
        <w:r w:rsidR="002D4F60">
          <w:rPr>
            <w:webHidden/>
          </w:rPr>
          <w:t>71</w:t>
        </w:r>
        <w:r w:rsidR="002D4F60">
          <w:rPr>
            <w:webHidden/>
          </w:rPr>
          <w:fldChar w:fldCharType="end"/>
        </w:r>
      </w:hyperlink>
    </w:p>
    <w:p w14:paraId="3F29817B" w14:textId="48EA061A" w:rsidR="002D4F60" w:rsidRDefault="009B285F" w:rsidP="002D4F60">
      <w:pPr>
        <w:pStyle w:val="Turinys1"/>
        <w:rPr>
          <w:rFonts w:asciiTheme="minorHAnsi" w:eastAsiaTheme="minorEastAsia" w:hAnsiTheme="minorHAnsi" w:cstheme="minorBidi"/>
          <w:color w:val="auto"/>
          <w:kern w:val="2"/>
          <w:sz w:val="22"/>
          <w:szCs w:val="22"/>
          <w14:ligatures w14:val="standardContextual"/>
        </w:rPr>
      </w:pPr>
      <w:hyperlink w:anchor="_Toc142316836" w:history="1">
        <w:r w:rsidR="002D4F60" w:rsidRPr="00653F6C">
          <w:rPr>
            <w:rStyle w:val="Hipersaitas"/>
          </w:rPr>
          <w:t>XIII.</w:t>
        </w:r>
        <w:r w:rsidR="002D4F60">
          <w:rPr>
            <w:rFonts w:asciiTheme="minorHAnsi" w:eastAsiaTheme="minorEastAsia" w:hAnsiTheme="minorHAnsi" w:cstheme="minorBidi"/>
            <w:color w:val="auto"/>
            <w:kern w:val="2"/>
            <w:sz w:val="22"/>
            <w:szCs w:val="22"/>
            <w14:ligatures w14:val="standardContextual"/>
          </w:rPr>
          <w:tab/>
        </w:r>
        <w:r w:rsidR="002D4F60" w:rsidRPr="00653F6C">
          <w:rPr>
            <w:rStyle w:val="Hipersaitas"/>
          </w:rPr>
          <w:t>Draudimas</w:t>
        </w:r>
        <w:r w:rsidR="002D4F60">
          <w:rPr>
            <w:webHidden/>
          </w:rPr>
          <w:tab/>
        </w:r>
        <w:r w:rsidR="002D4F60">
          <w:rPr>
            <w:webHidden/>
          </w:rPr>
          <w:fldChar w:fldCharType="begin"/>
        </w:r>
        <w:r w:rsidR="002D4F60">
          <w:rPr>
            <w:webHidden/>
          </w:rPr>
          <w:instrText xml:space="preserve"> PAGEREF _Toc142316836 \h </w:instrText>
        </w:r>
        <w:r w:rsidR="002D4F60">
          <w:rPr>
            <w:webHidden/>
          </w:rPr>
        </w:r>
        <w:r w:rsidR="002D4F60">
          <w:rPr>
            <w:webHidden/>
          </w:rPr>
          <w:fldChar w:fldCharType="separate"/>
        </w:r>
        <w:r w:rsidR="002D4F60">
          <w:rPr>
            <w:webHidden/>
          </w:rPr>
          <w:t>72</w:t>
        </w:r>
        <w:r w:rsidR="002D4F60">
          <w:rPr>
            <w:webHidden/>
          </w:rPr>
          <w:fldChar w:fldCharType="end"/>
        </w:r>
      </w:hyperlink>
    </w:p>
    <w:p w14:paraId="36593136" w14:textId="6B918840" w:rsidR="002D4F60" w:rsidRDefault="009B285F">
      <w:pPr>
        <w:pStyle w:val="Turinys2"/>
        <w:rPr>
          <w:rFonts w:asciiTheme="minorHAnsi" w:eastAsiaTheme="minorEastAsia" w:hAnsiTheme="minorHAnsi" w:cstheme="minorBidi"/>
          <w:color w:val="auto"/>
          <w:kern w:val="2"/>
          <w:sz w:val="22"/>
          <w:szCs w:val="22"/>
          <w:lang w:eastAsia="lt-LT"/>
          <w14:ligatures w14:val="standardContextual"/>
        </w:rPr>
      </w:pPr>
      <w:hyperlink w:anchor="_Toc142316837" w:history="1">
        <w:r w:rsidR="002D4F60" w:rsidRPr="00653F6C">
          <w:rPr>
            <w:rStyle w:val="Hipersaitas"/>
          </w:rPr>
          <w:t>35.</w:t>
        </w:r>
        <w:r w:rsidR="002D4F60">
          <w:rPr>
            <w:rFonts w:asciiTheme="minorHAnsi" w:eastAsiaTheme="minorEastAsia" w:hAnsiTheme="minorHAnsi" w:cstheme="minorBidi"/>
            <w:color w:val="auto"/>
            <w:kern w:val="2"/>
            <w:sz w:val="22"/>
            <w:szCs w:val="22"/>
            <w:lang w:eastAsia="lt-LT"/>
            <w14:ligatures w14:val="standardContextual"/>
          </w:rPr>
          <w:tab/>
        </w:r>
        <w:r w:rsidR="002D4F60" w:rsidRPr="00653F6C">
          <w:rPr>
            <w:rStyle w:val="Hipersaitas"/>
          </w:rPr>
          <w:t>Draudimas ir draudimo išmokų naudojimas</w:t>
        </w:r>
        <w:r w:rsidR="002D4F60">
          <w:rPr>
            <w:webHidden/>
          </w:rPr>
          <w:tab/>
        </w:r>
        <w:r w:rsidR="002D4F60">
          <w:rPr>
            <w:webHidden/>
          </w:rPr>
          <w:fldChar w:fldCharType="begin"/>
        </w:r>
        <w:r w:rsidR="002D4F60">
          <w:rPr>
            <w:webHidden/>
          </w:rPr>
          <w:instrText xml:space="preserve"> PAGEREF _Toc142316837 \h </w:instrText>
        </w:r>
        <w:r w:rsidR="002D4F60">
          <w:rPr>
            <w:webHidden/>
          </w:rPr>
        </w:r>
        <w:r w:rsidR="002D4F60">
          <w:rPr>
            <w:webHidden/>
          </w:rPr>
          <w:fldChar w:fldCharType="separate"/>
        </w:r>
        <w:r w:rsidR="002D4F60">
          <w:rPr>
            <w:webHidden/>
          </w:rPr>
          <w:t>72</w:t>
        </w:r>
        <w:r w:rsidR="002D4F60">
          <w:rPr>
            <w:webHidden/>
          </w:rPr>
          <w:fldChar w:fldCharType="end"/>
        </w:r>
      </w:hyperlink>
    </w:p>
    <w:p w14:paraId="16C1C32E" w14:textId="2A7A418C" w:rsidR="002D4F60" w:rsidRDefault="009B285F" w:rsidP="002D4F60">
      <w:pPr>
        <w:pStyle w:val="Turinys1"/>
        <w:rPr>
          <w:rFonts w:asciiTheme="minorHAnsi" w:eastAsiaTheme="minorEastAsia" w:hAnsiTheme="minorHAnsi" w:cstheme="minorBidi"/>
          <w:color w:val="auto"/>
          <w:kern w:val="2"/>
          <w:sz w:val="22"/>
          <w:szCs w:val="22"/>
          <w14:ligatures w14:val="standardContextual"/>
        </w:rPr>
      </w:pPr>
      <w:hyperlink w:anchor="_Toc142316838" w:history="1">
        <w:r w:rsidR="002D4F60" w:rsidRPr="00653F6C">
          <w:rPr>
            <w:rStyle w:val="Hipersaitas"/>
          </w:rPr>
          <w:t>XIV.</w:t>
        </w:r>
        <w:r w:rsidR="002D4F60">
          <w:rPr>
            <w:rFonts w:asciiTheme="minorHAnsi" w:eastAsiaTheme="minorEastAsia" w:hAnsiTheme="minorHAnsi" w:cstheme="minorBidi"/>
            <w:color w:val="auto"/>
            <w:kern w:val="2"/>
            <w:sz w:val="22"/>
            <w:szCs w:val="22"/>
            <w14:ligatures w14:val="standardContextual"/>
          </w:rPr>
          <w:tab/>
        </w:r>
        <w:r w:rsidR="002D4F60" w:rsidRPr="00653F6C">
          <w:rPr>
            <w:rStyle w:val="Hipersaitas"/>
          </w:rPr>
          <w:t>Intelektinė nuosavybė</w:t>
        </w:r>
        <w:r w:rsidR="002D4F60">
          <w:rPr>
            <w:webHidden/>
          </w:rPr>
          <w:tab/>
        </w:r>
        <w:r w:rsidR="002D4F60">
          <w:rPr>
            <w:webHidden/>
          </w:rPr>
          <w:fldChar w:fldCharType="begin"/>
        </w:r>
        <w:r w:rsidR="002D4F60">
          <w:rPr>
            <w:webHidden/>
          </w:rPr>
          <w:instrText xml:space="preserve"> PAGEREF _Toc142316838 \h </w:instrText>
        </w:r>
        <w:r w:rsidR="002D4F60">
          <w:rPr>
            <w:webHidden/>
          </w:rPr>
        </w:r>
        <w:r w:rsidR="002D4F60">
          <w:rPr>
            <w:webHidden/>
          </w:rPr>
          <w:fldChar w:fldCharType="separate"/>
        </w:r>
        <w:r w:rsidR="002D4F60">
          <w:rPr>
            <w:webHidden/>
          </w:rPr>
          <w:t>74</w:t>
        </w:r>
        <w:r w:rsidR="002D4F60">
          <w:rPr>
            <w:webHidden/>
          </w:rPr>
          <w:fldChar w:fldCharType="end"/>
        </w:r>
      </w:hyperlink>
    </w:p>
    <w:p w14:paraId="22697808" w14:textId="1656D80A" w:rsidR="002D4F60" w:rsidRDefault="009B285F">
      <w:pPr>
        <w:pStyle w:val="Turinys2"/>
        <w:rPr>
          <w:rFonts w:asciiTheme="minorHAnsi" w:eastAsiaTheme="minorEastAsia" w:hAnsiTheme="minorHAnsi" w:cstheme="minorBidi"/>
          <w:color w:val="auto"/>
          <w:kern w:val="2"/>
          <w:sz w:val="22"/>
          <w:szCs w:val="22"/>
          <w:lang w:eastAsia="lt-LT"/>
          <w14:ligatures w14:val="standardContextual"/>
        </w:rPr>
      </w:pPr>
      <w:hyperlink w:anchor="_Toc142316839" w:history="1">
        <w:r w:rsidR="002D4F60" w:rsidRPr="00653F6C">
          <w:rPr>
            <w:rStyle w:val="Hipersaitas"/>
          </w:rPr>
          <w:t>36.</w:t>
        </w:r>
        <w:r w:rsidR="002D4F60">
          <w:rPr>
            <w:rFonts w:asciiTheme="minorHAnsi" w:eastAsiaTheme="minorEastAsia" w:hAnsiTheme="minorHAnsi" w:cstheme="minorBidi"/>
            <w:color w:val="auto"/>
            <w:kern w:val="2"/>
            <w:sz w:val="22"/>
            <w:szCs w:val="22"/>
            <w:lang w:eastAsia="lt-LT"/>
            <w14:ligatures w14:val="standardContextual"/>
          </w:rPr>
          <w:tab/>
        </w:r>
        <w:r w:rsidR="002D4F60" w:rsidRPr="00653F6C">
          <w:rPr>
            <w:rStyle w:val="Hipersaitas"/>
          </w:rPr>
          <w:t>Prievolė laikytis intelektinės nuosavybės apsaugos reikalavimų</w:t>
        </w:r>
        <w:r w:rsidR="002D4F60">
          <w:rPr>
            <w:webHidden/>
          </w:rPr>
          <w:tab/>
        </w:r>
        <w:r w:rsidR="002D4F60">
          <w:rPr>
            <w:webHidden/>
          </w:rPr>
          <w:fldChar w:fldCharType="begin"/>
        </w:r>
        <w:r w:rsidR="002D4F60">
          <w:rPr>
            <w:webHidden/>
          </w:rPr>
          <w:instrText xml:space="preserve"> PAGEREF _Toc142316839 \h </w:instrText>
        </w:r>
        <w:r w:rsidR="002D4F60">
          <w:rPr>
            <w:webHidden/>
          </w:rPr>
        </w:r>
        <w:r w:rsidR="002D4F60">
          <w:rPr>
            <w:webHidden/>
          </w:rPr>
          <w:fldChar w:fldCharType="separate"/>
        </w:r>
        <w:r w:rsidR="002D4F60">
          <w:rPr>
            <w:webHidden/>
          </w:rPr>
          <w:t>74</w:t>
        </w:r>
        <w:r w:rsidR="002D4F60">
          <w:rPr>
            <w:webHidden/>
          </w:rPr>
          <w:fldChar w:fldCharType="end"/>
        </w:r>
      </w:hyperlink>
    </w:p>
    <w:p w14:paraId="432E86D9" w14:textId="5BE5F229" w:rsidR="002D4F60" w:rsidRDefault="009B285F">
      <w:pPr>
        <w:pStyle w:val="Turinys2"/>
        <w:rPr>
          <w:rFonts w:asciiTheme="minorHAnsi" w:eastAsiaTheme="minorEastAsia" w:hAnsiTheme="minorHAnsi" w:cstheme="minorBidi"/>
          <w:color w:val="auto"/>
          <w:kern w:val="2"/>
          <w:sz w:val="22"/>
          <w:szCs w:val="22"/>
          <w:lang w:eastAsia="lt-LT"/>
          <w14:ligatures w14:val="standardContextual"/>
        </w:rPr>
      </w:pPr>
      <w:hyperlink w:anchor="_Toc142316840" w:history="1">
        <w:r w:rsidR="002D4F60" w:rsidRPr="00653F6C">
          <w:rPr>
            <w:rStyle w:val="Hipersaitas"/>
          </w:rPr>
          <w:t>37.</w:t>
        </w:r>
        <w:r w:rsidR="002D4F60">
          <w:rPr>
            <w:rFonts w:asciiTheme="minorHAnsi" w:eastAsiaTheme="minorEastAsia" w:hAnsiTheme="minorHAnsi" w:cstheme="minorBidi"/>
            <w:color w:val="auto"/>
            <w:kern w:val="2"/>
            <w:sz w:val="22"/>
            <w:szCs w:val="22"/>
            <w:lang w:eastAsia="lt-LT"/>
            <w14:ligatures w14:val="standardContextual"/>
          </w:rPr>
          <w:tab/>
        </w:r>
        <w:r w:rsidR="002D4F60" w:rsidRPr="00653F6C">
          <w:rPr>
            <w:rStyle w:val="Hipersaitas"/>
          </w:rPr>
          <w:t>Privataus subjekto suteikiamos licencijos</w:t>
        </w:r>
        <w:r w:rsidR="002D4F60">
          <w:rPr>
            <w:webHidden/>
          </w:rPr>
          <w:tab/>
        </w:r>
        <w:r w:rsidR="002D4F60">
          <w:rPr>
            <w:webHidden/>
          </w:rPr>
          <w:fldChar w:fldCharType="begin"/>
        </w:r>
        <w:r w:rsidR="002D4F60">
          <w:rPr>
            <w:webHidden/>
          </w:rPr>
          <w:instrText xml:space="preserve"> PAGEREF _Toc142316840 \h </w:instrText>
        </w:r>
        <w:r w:rsidR="002D4F60">
          <w:rPr>
            <w:webHidden/>
          </w:rPr>
        </w:r>
        <w:r w:rsidR="002D4F60">
          <w:rPr>
            <w:webHidden/>
          </w:rPr>
          <w:fldChar w:fldCharType="separate"/>
        </w:r>
        <w:r w:rsidR="002D4F60">
          <w:rPr>
            <w:webHidden/>
          </w:rPr>
          <w:t>74</w:t>
        </w:r>
        <w:r w:rsidR="002D4F60">
          <w:rPr>
            <w:webHidden/>
          </w:rPr>
          <w:fldChar w:fldCharType="end"/>
        </w:r>
      </w:hyperlink>
    </w:p>
    <w:p w14:paraId="6AF818A8" w14:textId="3CB8DD4E" w:rsidR="002D4F60" w:rsidRDefault="009B285F">
      <w:pPr>
        <w:pStyle w:val="Turinys2"/>
        <w:rPr>
          <w:rFonts w:asciiTheme="minorHAnsi" w:eastAsiaTheme="minorEastAsia" w:hAnsiTheme="minorHAnsi" w:cstheme="minorBidi"/>
          <w:color w:val="auto"/>
          <w:kern w:val="2"/>
          <w:sz w:val="22"/>
          <w:szCs w:val="22"/>
          <w:lang w:eastAsia="lt-LT"/>
          <w14:ligatures w14:val="standardContextual"/>
        </w:rPr>
      </w:pPr>
      <w:hyperlink w:anchor="_Toc142316841" w:history="1">
        <w:r w:rsidR="002D4F60" w:rsidRPr="00653F6C">
          <w:rPr>
            <w:rStyle w:val="Hipersaitas"/>
          </w:rPr>
          <w:t>38.</w:t>
        </w:r>
        <w:r w:rsidR="002D4F60">
          <w:rPr>
            <w:rFonts w:asciiTheme="minorHAnsi" w:eastAsiaTheme="minorEastAsia" w:hAnsiTheme="minorHAnsi" w:cstheme="minorBidi"/>
            <w:color w:val="auto"/>
            <w:kern w:val="2"/>
            <w:sz w:val="22"/>
            <w:szCs w:val="22"/>
            <w:lang w:eastAsia="lt-LT"/>
            <w14:ligatures w14:val="standardContextual"/>
          </w:rPr>
          <w:tab/>
        </w:r>
        <w:r w:rsidR="002D4F60" w:rsidRPr="00653F6C">
          <w:rPr>
            <w:rStyle w:val="Hipersaitas"/>
          </w:rPr>
          <w:t>Valdžios subjekto suteikiamos licencijos</w:t>
        </w:r>
        <w:r w:rsidR="002D4F60">
          <w:rPr>
            <w:webHidden/>
          </w:rPr>
          <w:tab/>
        </w:r>
        <w:r w:rsidR="002D4F60">
          <w:rPr>
            <w:webHidden/>
          </w:rPr>
          <w:fldChar w:fldCharType="begin"/>
        </w:r>
        <w:r w:rsidR="002D4F60">
          <w:rPr>
            <w:webHidden/>
          </w:rPr>
          <w:instrText xml:space="preserve"> PAGEREF _Toc142316841 \h </w:instrText>
        </w:r>
        <w:r w:rsidR="002D4F60">
          <w:rPr>
            <w:webHidden/>
          </w:rPr>
        </w:r>
        <w:r w:rsidR="002D4F60">
          <w:rPr>
            <w:webHidden/>
          </w:rPr>
          <w:fldChar w:fldCharType="separate"/>
        </w:r>
        <w:r w:rsidR="002D4F60">
          <w:rPr>
            <w:webHidden/>
          </w:rPr>
          <w:t>75</w:t>
        </w:r>
        <w:r w:rsidR="002D4F60">
          <w:rPr>
            <w:webHidden/>
          </w:rPr>
          <w:fldChar w:fldCharType="end"/>
        </w:r>
      </w:hyperlink>
    </w:p>
    <w:p w14:paraId="4AD6DF77" w14:textId="2194A4DC" w:rsidR="002D4F60" w:rsidRDefault="009B285F" w:rsidP="002D4F60">
      <w:pPr>
        <w:pStyle w:val="Turinys1"/>
        <w:rPr>
          <w:rFonts w:asciiTheme="minorHAnsi" w:eastAsiaTheme="minorEastAsia" w:hAnsiTheme="minorHAnsi" w:cstheme="minorBidi"/>
          <w:color w:val="auto"/>
          <w:kern w:val="2"/>
          <w:sz w:val="22"/>
          <w:szCs w:val="22"/>
          <w14:ligatures w14:val="standardContextual"/>
        </w:rPr>
      </w:pPr>
      <w:hyperlink w:anchor="_Toc142316842" w:history="1">
        <w:r w:rsidR="002D4F60" w:rsidRPr="00653F6C">
          <w:rPr>
            <w:rStyle w:val="Hipersaitas"/>
          </w:rPr>
          <w:t>XV.</w:t>
        </w:r>
        <w:r w:rsidR="002D4F60">
          <w:rPr>
            <w:rFonts w:asciiTheme="minorHAnsi" w:eastAsiaTheme="minorEastAsia" w:hAnsiTheme="minorHAnsi" w:cstheme="minorBidi"/>
            <w:color w:val="auto"/>
            <w:kern w:val="2"/>
            <w:sz w:val="22"/>
            <w:szCs w:val="22"/>
            <w14:ligatures w14:val="standardContextual"/>
          </w:rPr>
          <w:tab/>
        </w:r>
        <w:r w:rsidR="002D4F60" w:rsidRPr="00653F6C">
          <w:rPr>
            <w:rStyle w:val="Hipersaitas"/>
          </w:rPr>
          <w:t>Sutarties keitimas</w:t>
        </w:r>
        <w:r w:rsidR="002D4F60">
          <w:rPr>
            <w:webHidden/>
          </w:rPr>
          <w:tab/>
        </w:r>
        <w:r w:rsidR="002D4F60">
          <w:rPr>
            <w:webHidden/>
          </w:rPr>
          <w:fldChar w:fldCharType="begin"/>
        </w:r>
        <w:r w:rsidR="002D4F60">
          <w:rPr>
            <w:webHidden/>
          </w:rPr>
          <w:instrText xml:space="preserve"> PAGEREF _Toc142316842 \h </w:instrText>
        </w:r>
        <w:r w:rsidR="002D4F60">
          <w:rPr>
            <w:webHidden/>
          </w:rPr>
        </w:r>
        <w:r w:rsidR="002D4F60">
          <w:rPr>
            <w:webHidden/>
          </w:rPr>
          <w:fldChar w:fldCharType="separate"/>
        </w:r>
        <w:r w:rsidR="002D4F60">
          <w:rPr>
            <w:webHidden/>
          </w:rPr>
          <w:t>75</w:t>
        </w:r>
        <w:r w:rsidR="002D4F60">
          <w:rPr>
            <w:webHidden/>
          </w:rPr>
          <w:fldChar w:fldCharType="end"/>
        </w:r>
      </w:hyperlink>
    </w:p>
    <w:p w14:paraId="3047AA94" w14:textId="3BA3FDC9" w:rsidR="002D4F60" w:rsidRDefault="009B285F">
      <w:pPr>
        <w:pStyle w:val="Turinys2"/>
        <w:rPr>
          <w:rFonts w:asciiTheme="minorHAnsi" w:eastAsiaTheme="minorEastAsia" w:hAnsiTheme="minorHAnsi" w:cstheme="minorBidi"/>
          <w:color w:val="auto"/>
          <w:kern w:val="2"/>
          <w:sz w:val="22"/>
          <w:szCs w:val="22"/>
          <w:lang w:eastAsia="lt-LT"/>
          <w14:ligatures w14:val="standardContextual"/>
        </w:rPr>
      </w:pPr>
      <w:hyperlink w:anchor="_Toc142316843" w:history="1">
        <w:r w:rsidR="002D4F60" w:rsidRPr="00653F6C">
          <w:rPr>
            <w:rStyle w:val="Hipersaitas"/>
          </w:rPr>
          <w:t>39.</w:t>
        </w:r>
        <w:r w:rsidR="002D4F60">
          <w:rPr>
            <w:rFonts w:asciiTheme="minorHAnsi" w:eastAsiaTheme="minorEastAsia" w:hAnsiTheme="minorHAnsi" w:cstheme="minorBidi"/>
            <w:color w:val="auto"/>
            <w:kern w:val="2"/>
            <w:sz w:val="22"/>
            <w:szCs w:val="22"/>
            <w:lang w:eastAsia="lt-LT"/>
            <w14:ligatures w14:val="standardContextual"/>
          </w:rPr>
          <w:tab/>
        </w:r>
        <w:r w:rsidR="002D4F60" w:rsidRPr="00653F6C">
          <w:rPr>
            <w:rStyle w:val="Hipersaitas"/>
          </w:rPr>
          <w:t>Sutarties keitimo atvejai</w:t>
        </w:r>
        <w:r w:rsidR="002D4F60">
          <w:rPr>
            <w:webHidden/>
          </w:rPr>
          <w:tab/>
        </w:r>
        <w:r w:rsidR="002D4F60">
          <w:rPr>
            <w:webHidden/>
          </w:rPr>
          <w:fldChar w:fldCharType="begin"/>
        </w:r>
        <w:r w:rsidR="002D4F60">
          <w:rPr>
            <w:webHidden/>
          </w:rPr>
          <w:instrText xml:space="preserve"> PAGEREF _Toc142316843 \h </w:instrText>
        </w:r>
        <w:r w:rsidR="002D4F60">
          <w:rPr>
            <w:webHidden/>
          </w:rPr>
        </w:r>
        <w:r w:rsidR="002D4F60">
          <w:rPr>
            <w:webHidden/>
          </w:rPr>
          <w:fldChar w:fldCharType="separate"/>
        </w:r>
        <w:r w:rsidR="002D4F60">
          <w:rPr>
            <w:webHidden/>
          </w:rPr>
          <w:t>75</w:t>
        </w:r>
        <w:r w:rsidR="002D4F60">
          <w:rPr>
            <w:webHidden/>
          </w:rPr>
          <w:fldChar w:fldCharType="end"/>
        </w:r>
      </w:hyperlink>
    </w:p>
    <w:p w14:paraId="4867BB25" w14:textId="00028AAE" w:rsidR="002D4F60" w:rsidRDefault="009B285F">
      <w:pPr>
        <w:pStyle w:val="Turinys2"/>
        <w:rPr>
          <w:rFonts w:asciiTheme="minorHAnsi" w:eastAsiaTheme="minorEastAsia" w:hAnsiTheme="minorHAnsi" w:cstheme="minorBidi"/>
          <w:color w:val="auto"/>
          <w:kern w:val="2"/>
          <w:sz w:val="22"/>
          <w:szCs w:val="22"/>
          <w:lang w:eastAsia="lt-LT"/>
          <w14:ligatures w14:val="standardContextual"/>
        </w:rPr>
      </w:pPr>
      <w:hyperlink w:anchor="_Toc142316844" w:history="1">
        <w:r w:rsidR="002D4F60" w:rsidRPr="00653F6C">
          <w:rPr>
            <w:rStyle w:val="Hipersaitas"/>
          </w:rPr>
          <w:t>40.</w:t>
        </w:r>
        <w:r w:rsidR="002D4F60">
          <w:rPr>
            <w:rFonts w:asciiTheme="minorHAnsi" w:eastAsiaTheme="minorEastAsia" w:hAnsiTheme="minorHAnsi" w:cstheme="minorBidi"/>
            <w:color w:val="auto"/>
            <w:kern w:val="2"/>
            <w:sz w:val="22"/>
            <w:szCs w:val="22"/>
            <w:lang w:eastAsia="lt-LT"/>
            <w14:ligatures w14:val="standardContextual"/>
          </w:rPr>
          <w:tab/>
        </w:r>
        <w:r w:rsidR="002D4F60" w:rsidRPr="00653F6C">
          <w:rPr>
            <w:rStyle w:val="Hipersaitas"/>
          </w:rPr>
          <w:t>Sutarties keitimas dėl Sutarties  39.2 punkte nurodytų atvejų</w:t>
        </w:r>
        <w:r w:rsidR="002D4F60">
          <w:rPr>
            <w:webHidden/>
          </w:rPr>
          <w:tab/>
        </w:r>
        <w:r w:rsidR="002D4F60">
          <w:rPr>
            <w:webHidden/>
          </w:rPr>
          <w:fldChar w:fldCharType="begin"/>
        </w:r>
        <w:r w:rsidR="002D4F60">
          <w:rPr>
            <w:webHidden/>
          </w:rPr>
          <w:instrText xml:space="preserve"> PAGEREF _Toc142316844 \h </w:instrText>
        </w:r>
        <w:r w:rsidR="002D4F60">
          <w:rPr>
            <w:webHidden/>
          </w:rPr>
        </w:r>
        <w:r w:rsidR="002D4F60">
          <w:rPr>
            <w:webHidden/>
          </w:rPr>
          <w:fldChar w:fldCharType="separate"/>
        </w:r>
        <w:r w:rsidR="002D4F60">
          <w:rPr>
            <w:webHidden/>
          </w:rPr>
          <w:t>76</w:t>
        </w:r>
        <w:r w:rsidR="002D4F60">
          <w:rPr>
            <w:webHidden/>
          </w:rPr>
          <w:fldChar w:fldCharType="end"/>
        </w:r>
      </w:hyperlink>
    </w:p>
    <w:p w14:paraId="4E8349F1" w14:textId="11451C54" w:rsidR="002D4F60" w:rsidRDefault="009B285F" w:rsidP="002D4F60">
      <w:pPr>
        <w:pStyle w:val="Turinys1"/>
        <w:rPr>
          <w:rFonts w:asciiTheme="minorHAnsi" w:eastAsiaTheme="minorEastAsia" w:hAnsiTheme="minorHAnsi" w:cstheme="minorBidi"/>
          <w:color w:val="auto"/>
          <w:kern w:val="2"/>
          <w:sz w:val="22"/>
          <w:szCs w:val="22"/>
          <w14:ligatures w14:val="standardContextual"/>
        </w:rPr>
      </w:pPr>
      <w:hyperlink w:anchor="_Toc142316845" w:history="1">
        <w:r w:rsidR="002D4F60" w:rsidRPr="00653F6C">
          <w:rPr>
            <w:rStyle w:val="Hipersaitas"/>
          </w:rPr>
          <w:t>XVI.</w:t>
        </w:r>
        <w:r w:rsidR="002D4F60">
          <w:rPr>
            <w:rFonts w:asciiTheme="minorHAnsi" w:eastAsiaTheme="minorEastAsia" w:hAnsiTheme="minorHAnsi" w:cstheme="minorBidi"/>
            <w:color w:val="auto"/>
            <w:kern w:val="2"/>
            <w:sz w:val="22"/>
            <w:szCs w:val="22"/>
            <w14:ligatures w14:val="standardContextual"/>
          </w:rPr>
          <w:tab/>
        </w:r>
        <w:r w:rsidR="002D4F60" w:rsidRPr="00653F6C">
          <w:rPr>
            <w:rStyle w:val="Hipersaitas"/>
          </w:rPr>
          <w:t>Sutarties nutraukimas</w:t>
        </w:r>
        <w:r w:rsidR="002D4F60">
          <w:rPr>
            <w:webHidden/>
          </w:rPr>
          <w:tab/>
        </w:r>
        <w:r w:rsidR="002D4F60">
          <w:rPr>
            <w:webHidden/>
          </w:rPr>
          <w:fldChar w:fldCharType="begin"/>
        </w:r>
        <w:r w:rsidR="002D4F60">
          <w:rPr>
            <w:webHidden/>
          </w:rPr>
          <w:instrText xml:space="preserve"> PAGEREF _Toc142316845 \h </w:instrText>
        </w:r>
        <w:r w:rsidR="002D4F60">
          <w:rPr>
            <w:webHidden/>
          </w:rPr>
        </w:r>
        <w:r w:rsidR="002D4F60">
          <w:rPr>
            <w:webHidden/>
          </w:rPr>
          <w:fldChar w:fldCharType="separate"/>
        </w:r>
        <w:r w:rsidR="002D4F60">
          <w:rPr>
            <w:webHidden/>
          </w:rPr>
          <w:t>78</w:t>
        </w:r>
        <w:r w:rsidR="002D4F60">
          <w:rPr>
            <w:webHidden/>
          </w:rPr>
          <w:fldChar w:fldCharType="end"/>
        </w:r>
      </w:hyperlink>
    </w:p>
    <w:p w14:paraId="1DB871AD" w14:textId="30A27ADB" w:rsidR="002D4F60" w:rsidRDefault="009B285F">
      <w:pPr>
        <w:pStyle w:val="Turinys2"/>
        <w:rPr>
          <w:rFonts w:asciiTheme="minorHAnsi" w:eastAsiaTheme="minorEastAsia" w:hAnsiTheme="minorHAnsi" w:cstheme="minorBidi"/>
          <w:color w:val="auto"/>
          <w:kern w:val="2"/>
          <w:sz w:val="22"/>
          <w:szCs w:val="22"/>
          <w:lang w:eastAsia="lt-LT"/>
          <w14:ligatures w14:val="standardContextual"/>
        </w:rPr>
      </w:pPr>
      <w:hyperlink w:anchor="_Toc142316846" w:history="1">
        <w:r w:rsidR="002D4F60" w:rsidRPr="00653F6C">
          <w:rPr>
            <w:rStyle w:val="Hipersaitas"/>
          </w:rPr>
          <w:t>41.</w:t>
        </w:r>
        <w:r w:rsidR="002D4F60">
          <w:rPr>
            <w:rFonts w:asciiTheme="minorHAnsi" w:eastAsiaTheme="minorEastAsia" w:hAnsiTheme="minorHAnsi" w:cstheme="minorBidi"/>
            <w:color w:val="auto"/>
            <w:kern w:val="2"/>
            <w:sz w:val="22"/>
            <w:szCs w:val="22"/>
            <w:lang w:eastAsia="lt-LT"/>
            <w14:ligatures w14:val="standardContextual"/>
          </w:rPr>
          <w:tab/>
        </w:r>
        <w:r w:rsidR="002D4F60" w:rsidRPr="00653F6C">
          <w:rPr>
            <w:rStyle w:val="Hipersaitas"/>
          </w:rPr>
          <w:t>Sutarties nutraukimo dėl nuo Privataus subjekto ar Investuotojo priklausančių aplinkybių pagrindai</w:t>
        </w:r>
        <w:r w:rsidR="002D4F60">
          <w:rPr>
            <w:webHidden/>
          </w:rPr>
          <w:tab/>
        </w:r>
        <w:r w:rsidR="002D4F60">
          <w:rPr>
            <w:webHidden/>
          </w:rPr>
          <w:fldChar w:fldCharType="begin"/>
        </w:r>
        <w:r w:rsidR="002D4F60">
          <w:rPr>
            <w:webHidden/>
          </w:rPr>
          <w:instrText xml:space="preserve"> PAGEREF _Toc142316846 \h </w:instrText>
        </w:r>
        <w:r w:rsidR="002D4F60">
          <w:rPr>
            <w:webHidden/>
          </w:rPr>
        </w:r>
        <w:r w:rsidR="002D4F60">
          <w:rPr>
            <w:webHidden/>
          </w:rPr>
          <w:fldChar w:fldCharType="separate"/>
        </w:r>
        <w:r w:rsidR="002D4F60">
          <w:rPr>
            <w:webHidden/>
          </w:rPr>
          <w:t>78</w:t>
        </w:r>
        <w:r w:rsidR="002D4F60">
          <w:rPr>
            <w:webHidden/>
          </w:rPr>
          <w:fldChar w:fldCharType="end"/>
        </w:r>
      </w:hyperlink>
    </w:p>
    <w:p w14:paraId="47EDCC7E" w14:textId="69ED186B" w:rsidR="002D4F60" w:rsidRDefault="009B285F">
      <w:pPr>
        <w:pStyle w:val="Turinys2"/>
        <w:rPr>
          <w:rFonts w:asciiTheme="minorHAnsi" w:eastAsiaTheme="minorEastAsia" w:hAnsiTheme="minorHAnsi" w:cstheme="minorBidi"/>
          <w:color w:val="auto"/>
          <w:kern w:val="2"/>
          <w:sz w:val="22"/>
          <w:szCs w:val="22"/>
          <w:lang w:eastAsia="lt-LT"/>
          <w14:ligatures w14:val="standardContextual"/>
        </w:rPr>
      </w:pPr>
      <w:hyperlink w:anchor="_Toc142316847" w:history="1">
        <w:r w:rsidR="002D4F60" w:rsidRPr="00653F6C">
          <w:rPr>
            <w:rStyle w:val="Hipersaitas"/>
          </w:rPr>
          <w:t>42.</w:t>
        </w:r>
        <w:r w:rsidR="002D4F60">
          <w:rPr>
            <w:rFonts w:asciiTheme="minorHAnsi" w:eastAsiaTheme="minorEastAsia" w:hAnsiTheme="minorHAnsi" w:cstheme="minorBidi"/>
            <w:color w:val="auto"/>
            <w:kern w:val="2"/>
            <w:sz w:val="22"/>
            <w:szCs w:val="22"/>
            <w:lang w:eastAsia="lt-LT"/>
            <w14:ligatures w14:val="standardContextual"/>
          </w:rPr>
          <w:tab/>
        </w:r>
        <w:r w:rsidR="002D4F60" w:rsidRPr="00653F6C">
          <w:rPr>
            <w:rStyle w:val="Hipersaitas"/>
          </w:rPr>
          <w:t>Sutarties nutraukimo dėl nuo Valdžios subjekto priklausančių aplinkybių pagrindai</w:t>
        </w:r>
        <w:r w:rsidR="002D4F60">
          <w:rPr>
            <w:webHidden/>
          </w:rPr>
          <w:tab/>
        </w:r>
        <w:r w:rsidR="002D4F60">
          <w:rPr>
            <w:webHidden/>
          </w:rPr>
          <w:fldChar w:fldCharType="begin"/>
        </w:r>
        <w:r w:rsidR="002D4F60">
          <w:rPr>
            <w:webHidden/>
          </w:rPr>
          <w:instrText xml:space="preserve"> PAGEREF _Toc142316847 \h </w:instrText>
        </w:r>
        <w:r w:rsidR="002D4F60">
          <w:rPr>
            <w:webHidden/>
          </w:rPr>
        </w:r>
        <w:r w:rsidR="002D4F60">
          <w:rPr>
            <w:webHidden/>
          </w:rPr>
          <w:fldChar w:fldCharType="separate"/>
        </w:r>
        <w:r w:rsidR="002D4F60">
          <w:rPr>
            <w:webHidden/>
          </w:rPr>
          <w:t>80</w:t>
        </w:r>
        <w:r w:rsidR="002D4F60">
          <w:rPr>
            <w:webHidden/>
          </w:rPr>
          <w:fldChar w:fldCharType="end"/>
        </w:r>
      </w:hyperlink>
    </w:p>
    <w:p w14:paraId="08CAE507" w14:textId="5D14BE26" w:rsidR="002D4F60" w:rsidRDefault="009B285F">
      <w:pPr>
        <w:pStyle w:val="Turinys2"/>
        <w:rPr>
          <w:rFonts w:asciiTheme="minorHAnsi" w:eastAsiaTheme="minorEastAsia" w:hAnsiTheme="minorHAnsi" w:cstheme="minorBidi"/>
          <w:color w:val="auto"/>
          <w:kern w:val="2"/>
          <w:sz w:val="22"/>
          <w:szCs w:val="22"/>
          <w:lang w:eastAsia="lt-LT"/>
          <w14:ligatures w14:val="standardContextual"/>
        </w:rPr>
      </w:pPr>
      <w:hyperlink w:anchor="_Toc142316848" w:history="1">
        <w:r w:rsidR="002D4F60" w:rsidRPr="00653F6C">
          <w:rPr>
            <w:rStyle w:val="Hipersaitas"/>
          </w:rPr>
          <w:t>43.</w:t>
        </w:r>
        <w:r w:rsidR="002D4F60">
          <w:rPr>
            <w:rFonts w:asciiTheme="minorHAnsi" w:eastAsiaTheme="minorEastAsia" w:hAnsiTheme="minorHAnsi" w:cstheme="minorBidi"/>
            <w:color w:val="auto"/>
            <w:kern w:val="2"/>
            <w:sz w:val="22"/>
            <w:szCs w:val="22"/>
            <w:lang w:eastAsia="lt-LT"/>
            <w14:ligatures w14:val="standardContextual"/>
          </w:rPr>
          <w:tab/>
        </w:r>
        <w:r w:rsidR="002D4F60" w:rsidRPr="00653F6C">
          <w:rPr>
            <w:rStyle w:val="Hipersaitas"/>
          </w:rPr>
          <w:t>Sutarties nutraukimas be Šalių kaltės arba dėl nenugalimos jėgos aplinkybių</w:t>
        </w:r>
        <w:r w:rsidR="002D4F60">
          <w:rPr>
            <w:webHidden/>
          </w:rPr>
          <w:tab/>
        </w:r>
        <w:r w:rsidR="002D4F60">
          <w:rPr>
            <w:webHidden/>
          </w:rPr>
          <w:fldChar w:fldCharType="begin"/>
        </w:r>
        <w:r w:rsidR="002D4F60">
          <w:rPr>
            <w:webHidden/>
          </w:rPr>
          <w:instrText xml:space="preserve"> PAGEREF _Toc142316848 \h </w:instrText>
        </w:r>
        <w:r w:rsidR="002D4F60">
          <w:rPr>
            <w:webHidden/>
          </w:rPr>
        </w:r>
        <w:r w:rsidR="002D4F60">
          <w:rPr>
            <w:webHidden/>
          </w:rPr>
          <w:fldChar w:fldCharType="separate"/>
        </w:r>
        <w:r w:rsidR="002D4F60">
          <w:rPr>
            <w:webHidden/>
          </w:rPr>
          <w:t>81</w:t>
        </w:r>
        <w:r w:rsidR="002D4F60">
          <w:rPr>
            <w:webHidden/>
          </w:rPr>
          <w:fldChar w:fldCharType="end"/>
        </w:r>
      </w:hyperlink>
    </w:p>
    <w:p w14:paraId="6AC0FC8E" w14:textId="5AEAA367" w:rsidR="002D4F60" w:rsidRDefault="009B285F">
      <w:pPr>
        <w:pStyle w:val="Turinys2"/>
        <w:rPr>
          <w:rFonts w:asciiTheme="minorHAnsi" w:eastAsiaTheme="minorEastAsia" w:hAnsiTheme="minorHAnsi" w:cstheme="minorBidi"/>
          <w:color w:val="auto"/>
          <w:kern w:val="2"/>
          <w:sz w:val="22"/>
          <w:szCs w:val="22"/>
          <w:lang w:eastAsia="lt-LT"/>
          <w14:ligatures w14:val="standardContextual"/>
        </w:rPr>
      </w:pPr>
      <w:hyperlink w:anchor="_Toc142316849" w:history="1">
        <w:r w:rsidR="002D4F60" w:rsidRPr="00653F6C">
          <w:rPr>
            <w:rStyle w:val="Hipersaitas"/>
          </w:rPr>
          <w:t>44.</w:t>
        </w:r>
        <w:r w:rsidR="002D4F60">
          <w:rPr>
            <w:rFonts w:asciiTheme="minorHAnsi" w:eastAsiaTheme="minorEastAsia" w:hAnsiTheme="minorHAnsi" w:cstheme="minorBidi"/>
            <w:color w:val="auto"/>
            <w:kern w:val="2"/>
            <w:sz w:val="22"/>
            <w:szCs w:val="22"/>
            <w:lang w:eastAsia="lt-LT"/>
            <w14:ligatures w14:val="standardContextual"/>
          </w:rPr>
          <w:tab/>
        </w:r>
        <w:r w:rsidR="002D4F60" w:rsidRPr="00653F6C">
          <w:rPr>
            <w:rStyle w:val="Hipersaitas"/>
          </w:rPr>
          <w:t>Nenugalimos jėgos aplinkybės</w:t>
        </w:r>
        <w:r w:rsidR="002D4F60">
          <w:rPr>
            <w:webHidden/>
          </w:rPr>
          <w:tab/>
        </w:r>
        <w:r w:rsidR="002D4F60">
          <w:rPr>
            <w:webHidden/>
          </w:rPr>
          <w:fldChar w:fldCharType="begin"/>
        </w:r>
        <w:r w:rsidR="002D4F60">
          <w:rPr>
            <w:webHidden/>
          </w:rPr>
          <w:instrText xml:space="preserve"> PAGEREF _Toc142316849 \h </w:instrText>
        </w:r>
        <w:r w:rsidR="002D4F60">
          <w:rPr>
            <w:webHidden/>
          </w:rPr>
        </w:r>
        <w:r w:rsidR="002D4F60">
          <w:rPr>
            <w:webHidden/>
          </w:rPr>
          <w:fldChar w:fldCharType="separate"/>
        </w:r>
        <w:r w:rsidR="002D4F60">
          <w:rPr>
            <w:webHidden/>
          </w:rPr>
          <w:t>81</w:t>
        </w:r>
        <w:r w:rsidR="002D4F60">
          <w:rPr>
            <w:webHidden/>
          </w:rPr>
          <w:fldChar w:fldCharType="end"/>
        </w:r>
      </w:hyperlink>
    </w:p>
    <w:p w14:paraId="08A5CA93" w14:textId="62EC1CD1" w:rsidR="002D4F60" w:rsidRDefault="009B285F">
      <w:pPr>
        <w:pStyle w:val="Turinys2"/>
        <w:rPr>
          <w:rFonts w:asciiTheme="minorHAnsi" w:eastAsiaTheme="minorEastAsia" w:hAnsiTheme="minorHAnsi" w:cstheme="minorBidi"/>
          <w:color w:val="auto"/>
          <w:kern w:val="2"/>
          <w:sz w:val="22"/>
          <w:szCs w:val="22"/>
          <w:lang w:eastAsia="lt-LT"/>
          <w14:ligatures w14:val="standardContextual"/>
        </w:rPr>
      </w:pPr>
      <w:hyperlink w:anchor="_Toc142316850" w:history="1">
        <w:r w:rsidR="002D4F60" w:rsidRPr="00653F6C">
          <w:rPr>
            <w:rStyle w:val="Hipersaitas"/>
          </w:rPr>
          <w:t>45.</w:t>
        </w:r>
        <w:r w:rsidR="002D4F60">
          <w:rPr>
            <w:rFonts w:asciiTheme="minorHAnsi" w:eastAsiaTheme="minorEastAsia" w:hAnsiTheme="minorHAnsi" w:cstheme="minorBidi"/>
            <w:color w:val="auto"/>
            <w:kern w:val="2"/>
            <w:sz w:val="22"/>
            <w:szCs w:val="22"/>
            <w:lang w:eastAsia="lt-LT"/>
            <w14:ligatures w14:val="standardContextual"/>
          </w:rPr>
          <w:tab/>
        </w:r>
        <w:r w:rsidR="002D4F60" w:rsidRPr="00653F6C">
          <w:rPr>
            <w:rStyle w:val="Hipersaitas"/>
          </w:rPr>
          <w:t>Kompensacija Sutartį nutraukus dėl nuo Privataus subjekto ar Investuotojo priklausančių aplinkybių</w:t>
        </w:r>
        <w:r w:rsidR="002D4F60">
          <w:rPr>
            <w:webHidden/>
          </w:rPr>
          <w:tab/>
        </w:r>
        <w:r w:rsidR="002D4F60">
          <w:rPr>
            <w:webHidden/>
          </w:rPr>
          <w:fldChar w:fldCharType="begin"/>
        </w:r>
        <w:r w:rsidR="002D4F60">
          <w:rPr>
            <w:webHidden/>
          </w:rPr>
          <w:instrText xml:space="preserve"> PAGEREF _Toc142316850 \h </w:instrText>
        </w:r>
        <w:r w:rsidR="002D4F60">
          <w:rPr>
            <w:webHidden/>
          </w:rPr>
        </w:r>
        <w:r w:rsidR="002D4F60">
          <w:rPr>
            <w:webHidden/>
          </w:rPr>
          <w:fldChar w:fldCharType="separate"/>
        </w:r>
        <w:r w:rsidR="002D4F60">
          <w:rPr>
            <w:webHidden/>
          </w:rPr>
          <w:t>83</w:t>
        </w:r>
        <w:r w:rsidR="002D4F60">
          <w:rPr>
            <w:webHidden/>
          </w:rPr>
          <w:fldChar w:fldCharType="end"/>
        </w:r>
      </w:hyperlink>
    </w:p>
    <w:p w14:paraId="5B592DF6" w14:textId="6AC2338F" w:rsidR="002D4F60" w:rsidRDefault="009B285F">
      <w:pPr>
        <w:pStyle w:val="Turinys2"/>
        <w:rPr>
          <w:rFonts w:asciiTheme="minorHAnsi" w:eastAsiaTheme="minorEastAsia" w:hAnsiTheme="minorHAnsi" w:cstheme="minorBidi"/>
          <w:color w:val="auto"/>
          <w:kern w:val="2"/>
          <w:sz w:val="22"/>
          <w:szCs w:val="22"/>
          <w:lang w:eastAsia="lt-LT"/>
          <w14:ligatures w14:val="standardContextual"/>
        </w:rPr>
      </w:pPr>
      <w:hyperlink w:anchor="_Toc142316851" w:history="1">
        <w:r w:rsidR="002D4F60" w:rsidRPr="00653F6C">
          <w:rPr>
            <w:rStyle w:val="Hipersaitas"/>
          </w:rPr>
          <w:t>46.</w:t>
        </w:r>
        <w:r w:rsidR="002D4F60">
          <w:rPr>
            <w:rFonts w:asciiTheme="minorHAnsi" w:eastAsiaTheme="minorEastAsia" w:hAnsiTheme="minorHAnsi" w:cstheme="minorBidi"/>
            <w:color w:val="auto"/>
            <w:kern w:val="2"/>
            <w:sz w:val="22"/>
            <w:szCs w:val="22"/>
            <w:lang w:eastAsia="lt-LT"/>
            <w14:ligatures w14:val="standardContextual"/>
          </w:rPr>
          <w:tab/>
        </w:r>
        <w:r w:rsidR="002D4F60" w:rsidRPr="00653F6C">
          <w:rPr>
            <w:rStyle w:val="Hipersaitas"/>
          </w:rPr>
          <w:t>Kompensacija Sutartį nutraukus dėl nuo Valdžios subjekto priklausančių aplinkybių</w:t>
        </w:r>
        <w:r w:rsidR="002D4F60">
          <w:rPr>
            <w:webHidden/>
          </w:rPr>
          <w:tab/>
        </w:r>
        <w:r w:rsidR="002D4F60">
          <w:rPr>
            <w:webHidden/>
          </w:rPr>
          <w:fldChar w:fldCharType="begin"/>
        </w:r>
        <w:r w:rsidR="002D4F60">
          <w:rPr>
            <w:webHidden/>
          </w:rPr>
          <w:instrText xml:space="preserve"> PAGEREF _Toc142316851 \h </w:instrText>
        </w:r>
        <w:r w:rsidR="002D4F60">
          <w:rPr>
            <w:webHidden/>
          </w:rPr>
        </w:r>
        <w:r w:rsidR="002D4F60">
          <w:rPr>
            <w:webHidden/>
          </w:rPr>
          <w:fldChar w:fldCharType="separate"/>
        </w:r>
        <w:r w:rsidR="002D4F60">
          <w:rPr>
            <w:webHidden/>
          </w:rPr>
          <w:t>85</w:t>
        </w:r>
        <w:r w:rsidR="002D4F60">
          <w:rPr>
            <w:webHidden/>
          </w:rPr>
          <w:fldChar w:fldCharType="end"/>
        </w:r>
      </w:hyperlink>
    </w:p>
    <w:p w14:paraId="074517ED" w14:textId="50D8F88C" w:rsidR="002D4F60" w:rsidRDefault="009B285F">
      <w:pPr>
        <w:pStyle w:val="Turinys2"/>
        <w:rPr>
          <w:rFonts w:asciiTheme="minorHAnsi" w:eastAsiaTheme="minorEastAsia" w:hAnsiTheme="minorHAnsi" w:cstheme="minorBidi"/>
          <w:color w:val="auto"/>
          <w:kern w:val="2"/>
          <w:sz w:val="22"/>
          <w:szCs w:val="22"/>
          <w:lang w:eastAsia="lt-LT"/>
          <w14:ligatures w14:val="standardContextual"/>
        </w:rPr>
      </w:pPr>
      <w:hyperlink w:anchor="_Toc142316852" w:history="1">
        <w:r w:rsidR="002D4F60" w:rsidRPr="00653F6C">
          <w:rPr>
            <w:rStyle w:val="Hipersaitas"/>
          </w:rPr>
          <w:t>47.</w:t>
        </w:r>
        <w:r w:rsidR="002D4F60">
          <w:rPr>
            <w:rFonts w:asciiTheme="minorHAnsi" w:eastAsiaTheme="minorEastAsia" w:hAnsiTheme="minorHAnsi" w:cstheme="minorBidi"/>
            <w:color w:val="auto"/>
            <w:kern w:val="2"/>
            <w:sz w:val="22"/>
            <w:szCs w:val="22"/>
            <w:lang w:eastAsia="lt-LT"/>
            <w14:ligatures w14:val="standardContextual"/>
          </w:rPr>
          <w:tab/>
        </w:r>
        <w:r w:rsidR="002D4F60" w:rsidRPr="00653F6C">
          <w:rPr>
            <w:rStyle w:val="Hipersaitas"/>
          </w:rPr>
          <w:t>Kompensacija Sutartį nutraukus be Šalių kaltės arba dėl nenugalimos jėgos aplinkybių</w:t>
        </w:r>
        <w:r w:rsidR="002D4F60">
          <w:rPr>
            <w:webHidden/>
          </w:rPr>
          <w:tab/>
        </w:r>
        <w:r w:rsidR="002D4F60">
          <w:rPr>
            <w:webHidden/>
          </w:rPr>
          <w:fldChar w:fldCharType="begin"/>
        </w:r>
        <w:r w:rsidR="002D4F60">
          <w:rPr>
            <w:webHidden/>
          </w:rPr>
          <w:instrText xml:space="preserve"> PAGEREF _Toc142316852 \h </w:instrText>
        </w:r>
        <w:r w:rsidR="002D4F60">
          <w:rPr>
            <w:webHidden/>
          </w:rPr>
        </w:r>
        <w:r w:rsidR="002D4F60">
          <w:rPr>
            <w:webHidden/>
          </w:rPr>
          <w:fldChar w:fldCharType="separate"/>
        </w:r>
        <w:r w:rsidR="002D4F60">
          <w:rPr>
            <w:webHidden/>
          </w:rPr>
          <w:t>87</w:t>
        </w:r>
        <w:r w:rsidR="002D4F60">
          <w:rPr>
            <w:webHidden/>
          </w:rPr>
          <w:fldChar w:fldCharType="end"/>
        </w:r>
      </w:hyperlink>
    </w:p>
    <w:p w14:paraId="00B3A59C" w14:textId="2F8447DF" w:rsidR="002D4F60" w:rsidRDefault="009B285F">
      <w:pPr>
        <w:pStyle w:val="Turinys2"/>
        <w:rPr>
          <w:rFonts w:asciiTheme="minorHAnsi" w:eastAsiaTheme="minorEastAsia" w:hAnsiTheme="minorHAnsi" w:cstheme="minorBidi"/>
          <w:color w:val="auto"/>
          <w:kern w:val="2"/>
          <w:sz w:val="22"/>
          <w:szCs w:val="22"/>
          <w:lang w:eastAsia="lt-LT"/>
          <w14:ligatures w14:val="standardContextual"/>
        </w:rPr>
      </w:pPr>
      <w:hyperlink w:anchor="_Toc142316853" w:history="1">
        <w:r w:rsidR="002D4F60" w:rsidRPr="00653F6C">
          <w:rPr>
            <w:rStyle w:val="Hipersaitas"/>
          </w:rPr>
          <w:t>48.</w:t>
        </w:r>
        <w:r w:rsidR="002D4F60">
          <w:rPr>
            <w:rFonts w:asciiTheme="minorHAnsi" w:eastAsiaTheme="minorEastAsia" w:hAnsiTheme="minorHAnsi" w:cstheme="minorBidi"/>
            <w:color w:val="auto"/>
            <w:kern w:val="2"/>
            <w:sz w:val="22"/>
            <w:szCs w:val="22"/>
            <w:lang w:eastAsia="lt-LT"/>
            <w14:ligatures w14:val="standardContextual"/>
          </w:rPr>
          <w:tab/>
        </w:r>
        <w:r w:rsidR="002D4F60" w:rsidRPr="00653F6C">
          <w:rPr>
            <w:rStyle w:val="Hipersaitas"/>
          </w:rPr>
          <w:t>Sutarties nutraukimo kompensacijos mokėjimas</w:t>
        </w:r>
        <w:r w:rsidR="002D4F60">
          <w:rPr>
            <w:webHidden/>
          </w:rPr>
          <w:tab/>
        </w:r>
        <w:r w:rsidR="002D4F60">
          <w:rPr>
            <w:webHidden/>
          </w:rPr>
          <w:fldChar w:fldCharType="begin"/>
        </w:r>
        <w:r w:rsidR="002D4F60">
          <w:rPr>
            <w:webHidden/>
          </w:rPr>
          <w:instrText xml:space="preserve"> PAGEREF _Toc142316853 \h </w:instrText>
        </w:r>
        <w:r w:rsidR="002D4F60">
          <w:rPr>
            <w:webHidden/>
          </w:rPr>
        </w:r>
        <w:r w:rsidR="002D4F60">
          <w:rPr>
            <w:webHidden/>
          </w:rPr>
          <w:fldChar w:fldCharType="separate"/>
        </w:r>
        <w:r w:rsidR="002D4F60">
          <w:rPr>
            <w:webHidden/>
          </w:rPr>
          <w:t>91</w:t>
        </w:r>
        <w:r w:rsidR="002D4F60">
          <w:rPr>
            <w:webHidden/>
          </w:rPr>
          <w:fldChar w:fldCharType="end"/>
        </w:r>
      </w:hyperlink>
    </w:p>
    <w:p w14:paraId="06E5023B" w14:textId="45B1DA07" w:rsidR="002D4F60" w:rsidRDefault="009B285F" w:rsidP="002D4F60">
      <w:pPr>
        <w:pStyle w:val="Turinys1"/>
        <w:rPr>
          <w:rFonts w:asciiTheme="minorHAnsi" w:eastAsiaTheme="minorEastAsia" w:hAnsiTheme="minorHAnsi" w:cstheme="minorBidi"/>
          <w:color w:val="auto"/>
          <w:kern w:val="2"/>
          <w:sz w:val="22"/>
          <w:szCs w:val="22"/>
          <w14:ligatures w14:val="standardContextual"/>
        </w:rPr>
      </w:pPr>
      <w:hyperlink w:anchor="_Toc142316854" w:history="1">
        <w:r w:rsidR="002D4F60" w:rsidRPr="00653F6C">
          <w:rPr>
            <w:rStyle w:val="Hipersaitas"/>
          </w:rPr>
          <w:t>XVII.</w:t>
        </w:r>
        <w:r w:rsidR="002D4F60">
          <w:rPr>
            <w:rFonts w:asciiTheme="minorHAnsi" w:eastAsiaTheme="minorEastAsia" w:hAnsiTheme="minorHAnsi" w:cstheme="minorBidi"/>
            <w:color w:val="auto"/>
            <w:kern w:val="2"/>
            <w:sz w:val="22"/>
            <w:szCs w:val="22"/>
            <w14:ligatures w14:val="standardContextual"/>
          </w:rPr>
          <w:tab/>
        </w:r>
        <w:r w:rsidR="002D4F60" w:rsidRPr="00653F6C">
          <w:rPr>
            <w:rStyle w:val="Hipersaitas"/>
          </w:rPr>
          <w:t>Šalių atsakomybė</w:t>
        </w:r>
        <w:r w:rsidR="002D4F60">
          <w:rPr>
            <w:webHidden/>
          </w:rPr>
          <w:tab/>
        </w:r>
        <w:r w:rsidR="002D4F60">
          <w:rPr>
            <w:webHidden/>
          </w:rPr>
          <w:fldChar w:fldCharType="begin"/>
        </w:r>
        <w:r w:rsidR="002D4F60">
          <w:rPr>
            <w:webHidden/>
          </w:rPr>
          <w:instrText xml:space="preserve"> PAGEREF _Toc142316854 \h </w:instrText>
        </w:r>
        <w:r w:rsidR="002D4F60">
          <w:rPr>
            <w:webHidden/>
          </w:rPr>
        </w:r>
        <w:r w:rsidR="002D4F60">
          <w:rPr>
            <w:webHidden/>
          </w:rPr>
          <w:fldChar w:fldCharType="separate"/>
        </w:r>
        <w:r w:rsidR="002D4F60">
          <w:rPr>
            <w:webHidden/>
          </w:rPr>
          <w:t>92</w:t>
        </w:r>
        <w:r w:rsidR="002D4F60">
          <w:rPr>
            <w:webHidden/>
          </w:rPr>
          <w:fldChar w:fldCharType="end"/>
        </w:r>
      </w:hyperlink>
    </w:p>
    <w:p w14:paraId="1A933986" w14:textId="2BEDC439" w:rsidR="002D4F60" w:rsidRDefault="009B285F">
      <w:pPr>
        <w:pStyle w:val="Turinys2"/>
        <w:rPr>
          <w:rFonts w:asciiTheme="minorHAnsi" w:eastAsiaTheme="minorEastAsia" w:hAnsiTheme="minorHAnsi" w:cstheme="minorBidi"/>
          <w:color w:val="auto"/>
          <w:kern w:val="2"/>
          <w:sz w:val="22"/>
          <w:szCs w:val="22"/>
          <w:lang w:eastAsia="lt-LT"/>
          <w14:ligatures w14:val="standardContextual"/>
        </w:rPr>
      </w:pPr>
      <w:hyperlink w:anchor="_Toc142316855" w:history="1">
        <w:r w:rsidR="002D4F60" w:rsidRPr="00653F6C">
          <w:rPr>
            <w:rStyle w:val="Hipersaitas"/>
          </w:rPr>
          <w:t>49.</w:t>
        </w:r>
        <w:r w:rsidR="002D4F60">
          <w:rPr>
            <w:rFonts w:asciiTheme="minorHAnsi" w:eastAsiaTheme="minorEastAsia" w:hAnsiTheme="minorHAnsi" w:cstheme="minorBidi"/>
            <w:color w:val="auto"/>
            <w:kern w:val="2"/>
            <w:sz w:val="22"/>
            <w:szCs w:val="22"/>
            <w:lang w:eastAsia="lt-LT"/>
            <w14:ligatures w14:val="standardContextual"/>
          </w:rPr>
          <w:tab/>
        </w:r>
        <w:r w:rsidR="002D4F60" w:rsidRPr="00653F6C">
          <w:rPr>
            <w:rStyle w:val="Hipersaitas"/>
          </w:rPr>
          <w:t>Šalių tarpusavio atsakomybė</w:t>
        </w:r>
        <w:r w:rsidR="002D4F60">
          <w:rPr>
            <w:webHidden/>
          </w:rPr>
          <w:tab/>
        </w:r>
        <w:r w:rsidR="002D4F60">
          <w:rPr>
            <w:webHidden/>
          </w:rPr>
          <w:fldChar w:fldCharType="begin"/>
        </w:r>
        <w:r w:rsidR="002D4F60">
          <w:rPr>
            <w:webHidden/>
          </w:rPr>
          <w:instrText xml:space="preserve"> PAGEREF _Toc142316855 \h </w:instrText>
        </w:r>
        <w:r w:rsidR="002D4F60">
          <w:rPr>
            <w:webHidden/>
          </w:rPr>
        </w:r>
        <w:r w:rsidR="002D4F60">
          <w:rPr>
            <w:webHidden/>
          </w:rPr>
          <w:fldChar w:fldCharType="separate"/>
        </w:r>
        <w:r w:rsidR="002D4F60">
          <w:rPr>
            <w:webHidden/>
          </w:rPr>
          <w:t>92</w:t>
        </w:r>
        <w:r w:rsidR="002D4F60">
          <w:rPr>
            <w:webHidden/>
          </w:rPr>
          <w:fldChar w:fldCharType="end"/>
        </w:r>
      </w:hyperlink>
    </w:p>
    <w:p w14:paraId="1D128F7A" w14:textId="5E64CF98" w:rsidR="002D4F60" w:rsidRDefault="009B285F">
      <w:pPr>
        <w:pStyle w:val="Turinys2"/>
        <w:rPr>
          <w:rFonts w:asciiTheme="minorHAnsi" w:eastAsiaTheme="minorEastAsia" w:hAnsiTheme="minorHAnsi" w:cstheme="minorBidi"/>
          <w:color w:val="auto"/>
          <w:kern w:val="2"/>
          <w:sz w:val="22"/>
          <w:szCs w:val="22"/>
          <w:lang w:eastAsia="lt-LT"/>
          <w14:ligatures w14:val="standardContextual"/>
        </w:rPr>
      </w:pPr>
      <w:hyperlink w:anchor="_Toc142316856" w:history="1">
        <w:r w:rsidR="002D4F60" w:rsidRPr="00653F6C">
          <w:rPr>
            <w:rStyle w:val="Hipersaitas"/>
          </w:rPr>
          <w:t>50.</w:t>
        </w:r>
        <w:r w:rsidR="002D4F60">
          <w:rPr>
            <w:rFonts w:asciiTheme="minorHAnsi" w:eastAsiaTheme="minorEastAsia" w:hAnsiTheme="minorHAnsi" w:cstheme="minorBidi"/>
            <w:color w:val="auto"/>
            <w:kern w:val="2"/>
            <w:sz w:val="22"/>
            <w:szCs w:val="22"/>
            <w:lang w:eastAsia="lt-LT"/>
            <w14:ligatures w14:val="standardContextual"/>
          </w:rPr>
          <w:tab/>
        </w:r>
        <w:r w:rsidR="002D4F60" w:rsidRPr="00653F6C">
          <w:rPr>
            <w:rStyle w:val="Hipersaitas"/>
          </w:rPr>
          <w:t>Pareiga atlyginti nuostolius</w:t>
        </w:r>
        <w:r w:rsidR="002D4F60">
          <w:rPr>
            <w:webHidden/>
          </w:rPr>
          <w:tab/>
        </w:r>
        <w:r w:rsidR="002D4F60">
          <w:rPr>
            <w:webHidden/>
          </w:rPr>
          <w:fldChar w:fldCharType="begin"/>
        </w:r>
        <w:r w:rsidR="002D4F60">
          <w:rPr>
            <w:webHidden/>
          </w:rPr>
          <w:instrText xml:space="preserve"> PAGEREF _Toc142316856 \h </w:instrText>
        </w:r>
        <w:r w:rsidR="002D4F60">
          <w:rPr>
            <w:webHidden/>
          </w:rPr>
        </w:r>
        <w:r w:rsidR="002D4F60">
          <w:rPr>
            <w:webHidden/>
          </w:rPr>
          <w:fldChar w:fldCharType="separate"/>
        </w:r>
        <w:r w:rsidR="002D4F60">
          <w:rPr>
            <w:webHidden/>
          </w:rPr>
          <w:t>94</w:t>
        </w:r>
        <w:r w:rsidR="002D4F60">
          <w:rPr>
            <w:webHidden/>
          </w:rPr>
          <w:fldChar w:fldCharType="end"/>
        </w:r>
      </w:hyperlink>
    </w:p>
    <w:p w14:paraId="6C170995" w14:textId="403E42D0" w:rsidR="002D4F60" w:rsidRDefault="009B285F" w:rsidP="002D4F60">
      <w:pPr>
        <w:pStyle w:val="Turinys1"/>
        <w:rPr>
          <w:rFonts w:asciiTheme="minorHAnsi" w:eastAsiaTheme="minorEastAsia" w:hAnsiTheme="minorHAnsi" w:cstheme="minorBidi"/>
          <w:color w:val="auto"/>
          <w:kern w:val="2"/>
          <w:sz w:val="22"/>
          <w:szCs w:val="22"/>
          <w14:ligatures w14:val="standardContextual"/>
        </w:rPr>
      </w:pPr>
      <w:hyperlink w:anchor="_Toc142316857" w:history="1">
        <w:r w:rsidR="002D4F60" w:rsidRPr="00653F6C">
          <w:rPr>
            <w:rStyle w:val="Hipersaitas"/>
          </w:rPr>
          <w:t>XVIII.</w:t>
        </w:r>
        <w:r w:rsidR="002D4F60">
          <w:rPr>
            <w:rFonts w:asciiTheme="minorHAnsi" w:eastAsiaTheme="minorEastAsia" w:hAnsiTheme="minorHAnsi" w:cstheme="minorBidi"/>
            <w:color w:val="auto"/>
            <w:kern w:val="2"/>
            <w:sz w:val="22"/>
            <w:szCs w:val="22"/>
            <w14:ligatures w14:val="standardContextual"/>
          </w:rPr>
          <w:tab/>
        </w:r>
        <w:r w:rsidR="002D4F60" w:rsidRPr="00653F6C">
          <w:rPr>
            <w:rStyle w:val="Hipersaitas"/>
          </w:rPr>
          <w:t>Kitos nuostatos</w:t>
        </w:r>
        <w:r w:rsidR="002D4F60">
          <w:rPr>
            <w:webHidden/>
          </w:rPr>
          <w:tab/>
        </w:r>
        <w:r w:rsidR="002D4F60">
          <w:rPr>
            <w:webHidden/>
          </w:rPr>
          <w:fldChar w:fldCharType="begin"/>
        </w:r>
        <w:r w:rsidR="002D4F60">
          <w:rPr>
            <w:webHidden/>
          </w:rPr>
          <w:instrText xml:space="preserve"> PAGEREF _Toc142316857 \h </w:instrText>
        </w:r>
        <w:r w:rsidR="002D4F60">
          <w:rPr>
            <w:webHidden/>
          </w:rPr>
        </w:r>
        <w:r w:rsidR="002D4F60">
          <w:rPr>
            <w:webHidden/>
          </w:rPr>
          <w:fldChar w:fldCharType="separate"/>
        </w:r>
        <w:r w:rsidR="002D4F60">
          <w:rPr>
            <w:webHidden/>
          </w:rPr>
          <w:t>94</w:t>
        </w:r>
        <w:r w:rsidR="002D4F60">
          <w:rPr>
            <w:webHidden/>
          </w:rPr>
          <w:fldChar w:fldCharType="end"/>
        </w:r>
      </w:hyperlink>
    </w:p>
    <w:p w14:paraId="4AD77B8C" w14:textId="299BF6C5" w:rsidR="002D4F60" w:rsidRDefault="009B285F">
      <w:pPr>
        <w:pStyle w:val="Turinys2"/>
        <w:rPr>
          <w:rFonts w:asciiTheme="minorHAnsi" w:eastAsiaTheme="minorEastAsia" w:hAnsiTheme="minorHAnsi" w:cstheme="minorBidi"/>
          <w:color w:val="auto"/>
          <w:kern w:val="2"/>
          <w:sz w:val="22"/>
          <w:szCs w:val="22"/>
          <w:lang w:eastAsia="lt-LT"/>
          <w14:ligatures w14:val="standardContextual"/>
        </w:rPr>
      </w:pPr>
      <w:hyperlink w:anchor="_Toc142316858" w:history="1">
        <w:r w:rsidR="002D4F60" w:rsidRPr="00653F6C">
          <w:rPr>
            <w:rStyle w:val="Hipersaitas"/>
          </w:rPr>
          <w:t>51.</w:t>
        </w:r>
        <w:r w:rsidR="002D4F60">
          <w:rPr>
            <w:rFonts w:asciiTheme="minorHAnsi" w:eastAsiaTheme="minorEastAsia" w:hAnsiTheme="minorHAnsi" w:cstheme="minorBidi"/>
            <w:color w:val="auto"/>
            <w:kern w:val="2"/>
            <w:sz w:val="22"/>
            <w:szCs w:val="22"/>
            <w:lang w:eastAsia="lt-LT"/>
            <w14:ligatures w14:val="standardContextual"/>
          </w:rPr>
          <w:tab/>
        </w:r>
        <w:r w:rsidR="002D4F60" w:rsidRPr="00653F6C">
          <w:rPr>
            <w:rStyle w:val="Hipersaitas"/>
          </w:rPr>
          <w:t>Sutarties viešinimas ir konfidenciali informacija</w:t>
        </w:r>
        <w:r w:rsidR="002D4F60">
          <w:rPr>
            <w:webHidden/>
          </w:rPr>
          <w:tab/>
        </w:r>
        <w:r w:rsidR="002D4F60">
          <w:rPr>
            <w:webHidden/>
          </w:rPr>
          <w:fldChar w:fldCharType="begin"/>
        </w:r>
        <w:r w:rsidR="002D4F60">
          <w:rPr>
            <w:webHidden/>
          </w:rPr>
          <w:instrText xml:space="preserve"> PAGEREF _Toc142316858 \h </w:instrText>
        </w:r>
        <w:r w:rsidR="002D4F60">
          <w:rPr>
            <w:webHidden/>
          </w:rPr>
        </w:r>
        <w:r w:rsidR="002D4F60">
          <w:rPr>
            <w:webHidden/>
          </w:rPr>
          <w:fldChar w:fldCharType="separate"/>
        </w:r>
        <w:r w:rsidR="002D4F60">
          <w:rPr>
            <w:webHidden/>
          </w:rPr>
          <w:t>94</w:t>
        </w:r>
        <w:r w:rsidR="002D4F60">
          <w:rPr>
            <w:webHidden/>
          </w:rPr>
          <w:fldChar w:fldCharType="end"/>
        </w:r>
      </w:hyperlink>
    </w:p>
    <w:p w14:paraId="47AB86FF" w14:textId="1D3CF580" w:rsidR="002D4F60" w:rsidRDefault="009B285F">
      <w:pPr>
        <w:pStyle w:val="Turinys2"/>
        <w:rPr>
          <w:rFonts w:asciiTheme="minorHAnsi" w:eastAsiaTheme="minorEastAsia" w:hAnsiTheme="minorHAnsi" w:cstheme="minorBidi"/>
          <w:color w:val="auto"/>
          <w:kern w:val="2"/>
          <w:sz w:val="22"/>
          <w:szCs w:val="22"/>
          <w:lang w:eastAsia="lt-LT"/>
          <w14:ligatures w14:val="standardContextual"/>
        </w:rPr>
      </w:pPr>
      <w:hyperlink w:anchor="_Toc142316859" w:history="1">
        <w:r w:rsidR="002D4F60" w:rsidRPr="00653F6C">
          <w:rPr>
            <w:rStyle w:val="Hipersaitas"/>
          </w:rPr>
          <w:t>52.</w:t>
        </w:r>
        <w:r w:rsidR="002D4F60">
          <w:rPr>
            <w:rFonts w:asciiTheme="minorHAnsi" w:eastAsiaTheme="minorEastAsia" w:hAnsiTheme="minorHAnsi" w:cstheme="minorBidi"/>
            <w:color w:val="auto"/>
            <w:kern w:val="2"/>
            <w:sz w:val="22"/>
            <w:szCs w:val="22"/>
            <w:lang w:eastAsia="lt-LT"/>
            <w14:ligatures w14:val="standardContextual"/>
          </w:rPr>
          <w:tab/>
        </w:r>
        <w:r w:rsidR="002D4F60" w:rsidRPr="00653F6C">
          <w:rPr>
            <w:rStyle w:val="Hipersaitas"/>
          </w:rPr>
          <w:t>Pranešimai</w:t>
        </w:r>
        <w:r w:rsidR="002D4F60">
          <w:rPr>
            <w:webHidden/>
          </w:rPr>
          <w:tab/>
        </w:r>
        <w:r w:rsidR="002D4F60">
          <w:rPr>
            <w:webHidden/>
          </w:rPr>
          <w:fldChar w:fldCharType="begin"/>
        </w:r>
        <w:r w:rsidR="002D4F60">
          <w:rPr>
            <w:webHidden/>
          </w:rPr>
          <w:instrText xml:space="preserve"> PAGEREF _Toc142316859 \h </w:instrText>
        </w:r>
        <w:r w:rsidR="002D4F60">
          <w:rPr>
            <w:webHidden/>
          </w:rPr>
        </w:r>
        <w:r w:rsidR="002D4F60">
          <w:rPr>
            <w:webHidden/>
          </w:rPr>
          <w:fldChar w:fldCharType="separate"/>
        </w:r>
        <w:r w:rsidR="002D4F60">
          <w:rPr>
            <w:webHidden/>
          </w:rPr>
          <w:t>96</w:t>
        </w:r>
        <w:r w:rsidR="002D4F60">
          <w:rPr>
            <w:webHidden/>
          </w:rPr>
          <w:fldChar w:fldCharType="end"/>
        </w:r>
      </w:hyperlink>
    </w:p>
    <w:p w14:paraId="1A66B603" w14:textId="72EFF6B9" w:rsidR="002D4F60" w:rsidRDefault="009B285F">
      <w:pPr>
        <w:pStyle w:val="Turinys2"/>
        <w:rPr>
          <w:rFonts w:asciiTheme="minorHAnsi" w:eastAsiaTheme="minorEastAsia" w:hAnsiTheme="minorHAnsi" w:cstheme="minorBidi"/>
          <w:color w:val="auto"/>
          <w:kern w:val="2"/>
          <w:sz w:val="22"/>
          <w:szCs w:val="22"/>
          <w:lang w:eastAsia="lt-LT"/>
          <w14:ligatures w14:val="standardContextual"/>
        </w:rPr>
      </w:pPr>
      <w:hyperlink w:anchor="_Toc142316860" w:history="1">
        <w:r w:rsidR="002D4F60" w:rsidRPr="00653F6C">
          <w:rPr>
            <w:rStyle w:val="Hipersaitas"/>
          </w:rPr>
          <w:t>53.</w:t>
        </w:r>
        <w:r w:rsidR="002D4F60">
          <w:rPr>
            <w:rFonts w:asciiTheme="minorHAnsi" w:eastAsiaTheme="minorEastAsia" w:hAnsiTheme="minorHAnsi" w:cstheme="minorBidi"/>
            <w:color w:val="auto"/>
            <w:kern w:val="2"/>
            <w:sz w:val="22"/>
            <w:szCs w:val="22"/>
            <w:lang w:eastAsia="lt-LT"/>
            <w14:ligatures w14:val="standardContextual"/>
          </w:rPr>
          <w:tab/>
        </w:r>
        <w:r w:rsidR="002D4F60" w:rsidRPr="00653F6C">
          <w:rPr>
            <w:rStyle w:val="Hipersaitas"/>
          </w:rPr>
          <w:t>Pakeitimai</w:t>
        </w:r>
        <w:r w:rsidR="002D4F60">
          <w:rPr>
            <w:webHidden/>
          </w:rPr>
          <w:tab/>
        </w:r>
        <w:r w:rsidR="002D4F60">
          <w:rPr>
            <w:webHidden/>
          </w:rPr>
          <w:fldChar w:fldCharType="begin"/>
        </w:r>
        <w:r w:rsidR="002D4F60">
          <w:rPr>
            <w:webHidden/>
          </w:rPr>
          <w:instrText xml:space="preserve"> PAGEREF _Toc142316860 \h </w:instrText>
        </w:r>
        <w:r w:rsidR="002D4F60">
          <w:rPr>
            <w:webHidden/>
          </w:rPr>
        </w:r>
        <w:r w:rsidR="002D4F60">
          <w:rPr>
            <w:webHidden/>
          </w:rPr>
          <w:fldChar w:fldCharType="separate"/>
        </w:r>
        <w:r w:rsidR="002D4F60">
          <w:rPr>
            <w:webHidden/>
          </w:rPr>
          <w:t>97</w:t>
        </w:r>
        <w:r w:rsidR="002D4F60">
          <w:rPr>
            <w:webHidden/>
          </w:rPr>
          <w:fldChar w:fldCharType="end"/>
        </w:r>
      </w:hyperlink>
    </w:p>
    <w:p w14:paraId="71614E9A" w14:textId="70DD7CEF" w:rsidR="002D4F60" w:rsidRDefault="009B285F">
      <w:pPr>
        <w:pStyle w:val="Turinys2"/>
        <w:rPr>
          <w:rFonts w:asciiTheme="minorHAnsi" w:eastAsiaTheme="minorEastAsia" w:hAnsiTheme="minorHAnsi" w:cstheme="minorBidi"/>
          <w:color w:val="auto"/>
          <w:kern w:val="2"/>
          <w:sz w:val="22"/>
          <w:szCs w:val="22"/>
          <w:lang w:eastAsia="lt-LT"/>
          <w14:ligatures w14:val="standardContextual"/>
        </w:rPr>
      </w:pPr>
      <w:hyperlink w:anchor="_Toc142316861" w:history="1">
        <w:r w:rsidR="002D4F60" w:rsidRPr="00653F6C">
          <w:rPr>
            <w:rStyle w:val="Hipersaitas"/>
          </w:rPr>
          <w:t>54.</w:t>
        </w:r>
        <w:r w:rsidR="002D4F60">
          <w:rPr>
            <w:rFonts w:asciiTheme="minorHAnsi" w:eastAsiaTheme="minorEastAsia" w:hAnsiTheme="minorHAnsi" w:cstheme="minorBidi"/>
            <w:color w:val="auto"/>
            <w:kern w:val="2"/>
            <w:sz w:val="22"/>
            <w:szCs w:val="22"/>
            <w:lang w:eastAsia="lt-LT"/>
            <w14:ligatures w14:val="standardContextual"/>
          </w:rPr>
          <w:tab/>
        </w:r>
        <w:r w:rsidR="002D4F60" w:rsidRPr="00653F6C">
          <w:rPr>
            <w:rStyle w:val="Hipersaitas"/>
          </w:rPr>
          <w:t>Sutarties vykdymo metu iškilusių klausimų sprendimas</w:t>
        </w:r>
        <w:r w:rsidR="002D4F60">
          <w:rPr>
            <w:webHidden/>
          </w:rPr>
          <w:tab/>
        </w:r>
        <w:r w:rsidR="002D4F60">
          <w:rPr>
            <w:webHidden/>
          </w:rPr>
          <w:fldChar w:fldCharType="begin"/>
        </w:r>
        <w:r w:rsidR="002D4F60">
          <w:rPr>
            <w:webHidden/>
          </w:rPr>
          <w:instrText xml:space="preserve"> PAGEREF _Toc142316861 \h </w:instrText>
        </w:r>
        <w:r w:rsidR="002D4F60">
          <w:rPr>
            <w:webHidden/>
          </w:rPr>
        </w:r>
        <w:r w:rsidR="002D4F60">
          <w:rPr>
            <w:webHidden/>
          </w:rPr>
          <w:fldChar w:fldCharType="separate"/>
        </w:r>
        <w:r w:rsidR="002D4F60">
          <w:rPr>
            <w:webHidden/>
          </w:rPr>
          <w:t>97</w:t>
        </w:r>
        <w:r w:rsidR="002D4F60">
          <w:rPr>
            <w:webHidden/>
          </w:rPr>
          <w:fldChar w:fldCharType="end"/>
        </w:r>
      </w:hyperlink>
    </w:p>
    <w:p w14:paraId="3D116F05" w14:textId="5D2056E1" w:rsidR="002D4F60" w:rsidRDefault="009B285F">
      <w:pPr>
        <w:pStyle w:val="Turinys2"/>
        <w:rPr>
          <w:rFonts w:asciiTheme="minorHAnsi" w:eastAsiaTheme="minorEastAsia" w:hAnsiTheme="minorHAnsi" w:cstheme="minorBidi"/>
          <w:color w:val="auto"/>
          <w:kern w:val="2"/>
          <w:sz w:val="22"/>
          <w:szCs w:val="22"/>
          <w:lang w:eastAsia="lt-LT"/>
          <w14:ligatures w14:val="standardContextual"/>
        </w:rPr>
      </w:pPr>
      <w:hyperlink w:anchor="_Toc142316862" w:history="1">
        <w:r w:rsidR="002D4F60" w:rsidRPr="00653F6C">
          <w:rPr>
            <w:rStyle w:val="Hipersaitas"/>
          </w:rPr>
          <w:t>55.</w:t>
        </w:r>
        <w:r w:rsidR="002D4F60">
          <w:rPr>
            <w:rFonts w:asciiTheme="minorHAnsi" w:eastAsiaTheme="minorEastAsia" w:hAnsiTheme="minorHAnsi" w:cstheme="minorBidi"/>
            <w:color w:val="auto"/>
            <w:kern w:val="2"/>
            <w:sz w:val="22"/>
            <w:szCs w:val="22"/>
            <w:lang w:eastAsia="lt-LT"/>
            <w14:ligatures w14:val="standardContextual"/>
          </w:rPr>
          <w:tab/>
        </w:r>
        <w:r w:rsidR="002D4F60" w:rsidRPr="00653F6C">
          <w:rPr>
            <w:rStyle w:val="Hipersaitas"/>
          </w:rPr>
          <w:t>Taikoma teisė</w:t>
        </w:r>
        <w:r w:rsidR="002D4F60">
          <w:rPr>
            <w:webHidden/>
          </w:rPr>
          <w:tab/>
        </w:r>
        <w:r w:rsidR="002D4F60">
          <w:rPr>
            <w:webHidden/>
          </w:rPr>
          <w:fldChar w:fldCharType="begin"/>
        </w:r>
        <w:r w:rsidR="002D4F60">
          <w:rPr>
            <w:webHidden/>
          </w:rPr>
          <w:instrText xml:space="preserve"> PAGEREF _Toc142316862 \h </w:instrText>
        </w:r>
        <w:r w:rsidR="002D4F60">
          <w:rPr>
            <w:webHidden/>
          </w:rPr>
        </w:r>
        <w:r w:rsidR="002D4F60">
          <w:rPr>
            <w:webHidden/>
          </w:rPr>
          <w:fldChar w:fldCharType="separate"/>
        </w:r>
        <w:r w:rsidR="002D4F60">
          <w:rPr>
            <w:webHidden/>
          </w:rPr>
          <w:t>98</w:t>
        </w:r>
        <w:r w:rsidR="002D4F60">
          <w:rPr>
            <w:webHidden/>
          </w:rPr>
          <w:fldChar w:fldCharType="end"/>
        </w:r>
      </w:hyperlink>
    </w:p>
    <w:p w14:paraId="60DCDD12" w14:textId="108003E2" w:rsidR="002D4F60" w:rsidRDefault="009B285F">
      <w:pPr>
        <w:pStyle w:val="Turinys2"/>
        <w:rPr>
          <w:rFonts w:asciiTheme="minorHAnsi" w:eastAsiaTheme="minorEastAsia" w:hAnsiTheme="minorHAnsi" w:cstheme="minorBidi"/>
          <w:color w:val="auto"/>
          <w:kern w:val="2"/>
          <w:sz w:val="22"/>
          <w:szCs w:val="22"/>
          <w:lang w:eastAsia="lt-LT"/>
          <w14:ligatures w14:val="standardContextual"/>
        </w:rPr>
      </w:pPr>
      <w:hyperlink w:anchor="_Toc142316863" w:history="1">
        <w:r w:rsidR="002D4F60" w:rsidRPr="00653F6C">
          <w:rPr>
            <w:rStyle w:val="Hipersaitas"/>
          </w:rPr>
          <w:t>56.</w:t>
        </w:r>
        <w:r w:rsidR="002D4F60">
          <w:rPr>
            <w:rFonts w:asciiTheme="minorHAnsi" w:eastAsiaTheme="minorEastAsia" w:hAnsiTheme="minorHAnsi" w:cstheme="minorBidi"/>
            <w:color w:val="auto"/>
            <w:kern w:val="2"/>
            <w:sz w:val="22"/>
            <w:szCs w:val="22"/>
            <w:lang w:eastAsia="lt-LT"/>
            <w14:ligatures w14:val="standardContextual"/>
          </w:rPr>
          <w:tab/>
        </w:r>
        <w:r w:rsidR="002D4F60" w:rsidRPr="00653F6C">
          <w:rPr>
            <w:rStyle w:val="Hipersaitas"/>
          </w:rPr>
          <w:t>Ginčų sprendimas</w:t>
        </w:r>
        <w:r w:rsidR="002D4F60">
          <w:rPr>
            <w:webHidden/>
          </w:rPr>
          <w:tab/>
        </w:r>
        <w:r w:rsidR="002D4F60">
          <w:rPr>
            <w:webHidden/>
          </w:rPr>
          <w:fldChar w:fldCharType="begin"/>
        </w:r>
        <w:r w:rsidR="002D4F60">
          <w:rPr>
            <w:webHidden/>
          </w:rPr>
          <w:instrText xml:space="preserve"> PAGEREF _Toc142316863 \h </w:instrText>
        </w:r>
        <w:r w:rsidR="002D4F60">
          <w:rPr>
            <w:webHidden/>
          </w:rPr>
        </w:r>
        <w:r w:rsidR="002D4F60">
          <w:rPr>
            <w:webHidden/>
          </w:rPr>
          <w:fldChar w:fldCharType="separate"/>
        </w:r>
        <w:r w:rsidR="002D4F60">
          <w:rPr>
            <w:webHidden/>
          </w:rPr>
          <w:t>98</w:t>
        </w:r>
        <w:r w:rsidR="002D4F60">
          <w:rPr>
            <w:webHidden/>
          </w:rPr>
          <w:fldChar w:fldCharType="end"/>
        </w:r>
      </w:hyperlink>
    </w:p>
    <w:p w14:paraId="1419D59B" w14:textId="1A1EB27D" w:rsidR="002D4F60" w:rsidRDefault="009B285F">
      <w:pPr>
        <w:pStyle w:val="Turinys2"/>
        <w:rPr>
          <w:rFonts w:asciiTheme="minorHAnsi" w:eastAsiaTheme="minorEastAsia" w:hAnsiTheme="minorHAnsi" w:cstheme="minorBidi"/>
          <w:color w:val="auto"/>
          <w:kern w:val="2"/>
          <w:sz w:val="22"/>
          <w:szCs w:val="22"/>
          <w:lang w:eastAsia="lt-LT"/>
          <w14:ligatures w14:val="standardContextual"/>
        </w:rPr>
      </w:pPr>
      <w:hyperlink w:anchor="_Toc142316864" w:history="1">
        <w:r w:rsidR="002D4F60" w:rsidRPr="00653F6C">
          <w:rPr>
            <w:rStyle w:val="Hipersaitas"/>
          </w:rPr>
          <w:t>57.</w:t>
        </w:r>
        <w:r w:rsidR="002D4F60">
          <w:rPr>
            <w:rFonts w:asciiTheme="minorHAnsi" w:eastAsiaTheme="minorEastAsia" w:hAnsiTheme="minorHAnsi" w:cstheme="minorBidi"/>
            <w:color w:val="auto"/>
            <w:kern w:val="2"/>
            <w:sz w:val="22"/>
            <w:szCs w:val="22"/>
            <w:lang w:eastAsia="lt-LT"/>
            <w14:ligatures w14:val="standardContextual"/>
          </w:rPr>
          <w:tab/>
        </w:r>
        <w:r w:rsidR="002D4F60" w:rsidRPr="00653F6C">
          <w:rPr>
            <w:rStyle w:val="Hipersaitas"/>
          </w:rPr>
          <w:t>Atskirų Sutarties nuostatų negaliojimas</w:t>
        </w:r>
        <w:r w:rsidR="002D4F60">
          <w:rPr>
            <w:webHidden/>
          </w:rPr>
          <w:tab/>
        </w:r>
        <w:r w:rsidR="002D4F60">
          <w:rPr>
            <w:webHidden/>
          </w:rPr>
          <w:fldChar w:fldCharType="begin"/>
        </w:r>
        <w:r w:rsidR="002D4F60">
          <w:rPr>
            <w:webHidden/>
          </w:rPr>
          <w:instrText xml:space="preserve"> PAGEREF _Toc142316864 \h </w:instrText>
        </w:r>
        <w:r w:rsidR="002D4F60">
          <w:rPr>
            <w:webHidden/>
          </w:rPr>
        </w:r>
        <w:r w:rsidR="002D4F60">
          <w:rPr>
            <w:webHidden/>
          </w:rPr>
          <w:fldChar w:fldCharType="separate"/>
        </w:r>
        <w:r w:rsidR="002D4F60">
          <w:rPr>
            <w:webHidden/>
          </w:rPr>
          <w:t>99</w:t>
        </w:r>
        <w:r w:rsidR="002D4F60">
          <w:rPr>
            <w:webHidden/>
          </w:rPr>
          <w:fldChar w:fldCharType="end"/>
        </w:r>
      </w:hyperlink>
    </w:p>
    <w:p w14:paraId="3E245B86" w14:textId="1CCFE757" w:rsidR="002D4F60" w:rsidRDefault="009B285F">
      <w:pPr>
        <w:pStyle w:val="Turinys2"/>
        <w:rPr>
          <w:rFonts w:asciiTheme="minorHAnsi" w:eastAsiaTheme="minorEastAsia" w:hAnsiTheme="minorHAnsi" w:cstheme="minorBidi"/>
          <w:color w:val="auto"/>
          <w:kern w:val="2"/>
          <w:sz w:val="22"/>
          <w:szCs w:val="22"/>
          <w:lang w:eastAsia="lt-LT"/>
          <w14:ligatures w14:val="standardContextual"/>
        </w:rPr>
      </w:pPr>
      <w:hyperlink w:anchor="_Toc142316865" w:history="1">
        <w:r w:rsidR="002D4F60" w:rsidRPr="00653F6C">
          <w:rPr>
            <w:rStyle w:val="Hipersaitas"/>
          </w:rPr>
          <w:t>58.</w:t>
        </w:r>
        <w:r w:rsidR="002D4F60">
          <w:rPr>
            <w:rFonts w:asciiTheme="minorHAnsi" w:eastAsiaTheme="minorEastAsia" w:hAnsiTheme="minorHAnsi" w:cstheme="minorBidi"/>
            <w:color w:val="auto"/>
            <w:kern w:val="2"/>
            <w:sz w:val="22"/>
            <w:szCs w:val="22"/>
            <w:lang w:eastAsia="lt-LT"/>
            <w14:ligatures w14:val="standardContextual"/>
          </w:rPr>
          <w:tab/>
        </w:r>
        <w:r w:rsidR="002D4F60" w:rsidRPr="00653F6C">
          <w:rPr>
            <w:rStyle w:val="Hipersaitas"/>
          </w:rPr>
          <w:t>Sutarties egzemplioriai</w:t>
        </w:r>
        <w:r w:rsidR="002D4F60">
          <w:rPr>
            <w:webHidden/>
          </w:rPr>
          <w:tab/>
        </w:r>
        <w:r w:rsidR="002D4F60">
          <w:rPr>
            <w:webHidden/>
          </w:rPr>
          <w:fldChar w:fldCharType="begin"/>
        </w:r>
        <w:r w:rsidR="002D4F60">
          <w:rPr>
            <w:webHidden/>
          </w:rPr>
          <w:instrText xml:space="preserve"> PAGEREF _Toc142316865 \h </w:instrText>
        </w:r>
        <w:r w:rsidR="002D4F60">
          <w:rPr>
            <w:webHidden/>
          </w:rPr>
        </w:r>
        <w:r w:rsidR="002D4F60">
          <w:rPr>
            <w:webHidden/>
          </w:rPr>
          <w:fldChar w:fldCharType="separate"/>
        </w:r>
        <w:r w:rsidR="002D4F60">
          <w:rPr>
            <w:webHidden/>
          </w:rPr>
          <w:t>100</w:t>
        </w:r>
        <w:r w:rsidR="002D4F60">
          <w:rPr>
            <w:webHidden/>
          </w:rPr>
          <w:fldChar w:fldCharType="end"/>
        </w:r>
      </w:hyperlink>
    </w:p>
    <w:p w14:paraId="13D7F0B6" w14:textId="3FA00CDD" w:rsidR="002D4F60" w:rsidRDefault="009B285F">
      <w:pPr>
        <w:pStyle w:val="Turinys2"/>
        <w:rPr>
          <w:rFonts w:asciiTheme="minorHAnsi" w:eastAsiaTheme="minorEastAsia" w:hAnsiTheme="minorHAnsi" w:cstheme="minorBidi"/>
          <w:color w:val="auto"/>
          <w:kern w:val="2"/>
          <w:sz w:val="22"/>
          <w:szCs w:val="22"/>
          <w:lang w:eastAsia="lt-LT"/>
          <w14:ligatures w14:val="standardContextual"/>
        </w:rPr>
      </w:pPr>
      <w:hyperlink w:anchor="_Toc142316866" w:history="1">
        <w:r w:rsidR="002D4F60" w:rsidRPr="00653F6C">
          <w:rPr>
            <w:rStyle w:val="Hipersaitas"/>
          </w:rPr>
          <w:t>59.</w:t>
        </w:r>
        <w:r w:rsidR="002D4F60">
          <w:rPr>
            <w:rFonts w:asciiTheme="minorHAnsi" w:eastAsiaTheme="minorEastAsia" w:hAnsiTheme="minorHAnsi" w:cstheme="minorBidi"/>
            <w:color w:val="auto"/>
            <w:kern w:val="2"/>
            <w:sz w:val="22"/>
            <w:szCs w:val="22"/>
            <w:lang w:eastAsia="lt-LT"/>
            <w14:ligatures w14:val="standardContextual"/>
          </w:rPr>
          <w:tab/>
        </w:r>
        <w:r w:rsidR="002D4F60" w:rsidRPr="00653F6C">
          <w:rPr>
            <w:rStyle w:val="Hipersaitas"/>
          </w:rPr>
          <w:t>Bendrai parengta Sutartis</w:t>
        </w:r>
        <w:r w:rsidR="002D4F60">
          <w:rPr>
            <w:webHidden/>
          </w:rPr>
          <w:tab/>
        </w:r>
        <w:r w:rsidR="002D4F60">
          <w:rPr>
            <w:webHidden/>
          </w:rPr>
          <w:fldChar w:fldCharType="begin"/>
        </w:r>
        <w:r w:rsidR="002D4F60">
          <w:rPr>
            <w:webHidden/>
          </w:rPr>
          <w:instrText xml:space="preserve"> PAGEREF _Toc142316866 \h </w:instrText>
        </w:r>
        <w:r w:rsidR="002D4F60">
          <w:rPr>
            <w:webHidden/>
          </w:rPr>
        </w:r>
        <w:r w:rsidR="002D4F60">
          <w:rPr>
            <w:webHidden/>
          </w:rPr>
          <w:fldChar w:fldCharType="separate"/>
        </w:r>
        <w:r w:rsidR="002D4F60">
          <w:rPr>
            <w:webHidden/>
          </w:rPr>
          <w:t>100</w:t>
        </w:r>
        <w:r w:rsidR="002D4F60">
          <w:rPr>
            <w:webHidden/>
          </w:rPr>
          <w:fldChar w:fldCharType="end"/>
        </w:r>
      </w:hyperlink>
    </w:p>
    <w:p w14:paraId="5E3A1F1A" w14:textId="5FA41B16" w:rsidR="002D4F60" w:rsidRDefault="009B285F" w:rsidP="002D4F60">
      <w:pPr>
        <w:pStyle w:val="Turinys1"/>
        <w:rPr>
          <w:rFonts w:asciiTheme="minorHAnsi" w:eastAsiaTheme="minorEastAsia" w:hAnsiTheme="minorHAnsi" w:cstheme="minorBidi"/>
          <w:color w:val="auto"/>
          <w:kern w:val="2"/>
          <w:sz w:val="22"/>
          <w:szCs w:val="22"/>
          <w14:ligatures w14:val="standardContextual"/>
        </w:rPr>
      </w:pPr>
      <w:hyperlink w:anchor="_Toc142316867" w:history="1">
        <w:r w:rsidR="002D4F60" w:rsidRPr="00653F6C">
          <w:rPr>
            <w:rStyle w:val="Hipersaitas"/>
          </w:rPr>
          <w:t>XIX.</w:t>
        </w:r>
        <w:r w:rsidR="002D4F60">
          <w:rPr>
            <w:rFonts w:asciiTheme="minorHAnsi" w:eastAsiaTheme="minorEastAsia" w:hAnsiTheme="minorHAnsi" w:cstheme="minorBidi"/>
            <w:color w:val="auto"/>
            <w:kern w:val="2"/>
            <w:sz w:val="22"/>
            <w:szCs w:val="22"/>
            <w14:ligatures w14:val="standardContextual"/>
          </w:rPr>
          <w:tab/>
        </w:r>
        <w:r w:rsidR="002D4F60" w:rsidRPr="00653F6C">
          <w:rPr>
            <w:rStyle w:val="Hipersaitas"/>
          </w:rPr>
          <w:t>SUTARTIES PRIEDAI:</w:t>
        </w:r>
        <w:r w:rsidR="002D4F60">
          <w:rPr>
            <w:webHidden/>
          </w:rPr>
          <w:tab/>
        </w:r>
        <w:r w:rsidR="002D4F60">
          <w:rPr>
            <w:webHidden/>
          </w:rPr>
          <w:fldChar w:fldCharType="begin"/>
        </w:r>
        <w:r w:rsidR="002D4F60">
          <w:rPr>
            <w:webHidden/>
          </w:rPr>
          <w:instrText xml:space="preserve"> PAGEREF _Toc142316867 \h </w:instrText>
        </w:r>
        <w:r w:rsidR="002D4F60">
          <w:rPr>
            <w:webHidden/>
          </w:rPr>
        </w:r>
        <w:r w:rsidR="002D4F60">
          <w:rPr>
            <w:webHidden/>
          </w:rPr>
          <w:fldChar w:fldCharType="separate"/>
        </w:r>
        <w:r w:rsidR="002D4F60">
          <w:rPr>
            <w:webHidden/>
          </w:rPr>
          <w:t>100</w:t>
        </w:r>
        <w:r w:rsidR="002D4F60">
          <w:rPr>
            <w:webHidden/>
          </w:rPr>
          <w:fldChar w:fldCharType="end"/>
        </w:r>
      </w:hyperlink>
    </w:p>
    <w:p w14:paraId="76C80FFE" w14:textId="3F1EA9B3" w:rsidR="002D4F60" w:rsidRDefault="009B285F" w:rsidP="002D4F60">
      <w:pPr>
        <w:pStyle w:val="Turinys1"/>
        <w:rPr>
          <w:rFonts w:asciiTheme="minorHAnsi" w:eastAsiaTheme="minorEastAsia" w:hAnsiTheme="minorHAnsi" w:cstheme="minorBidi"/>
          <w:color w:val="auto"/>
          <w:kern w:val="2"/>
          <w:sz w:val="22"/>
          <w:szCs w:val="22"/>
          <w14:ligatures w14:val="standardContextual"/>
        </w:rPr>
      </w:pPr>
      <w:hyperlink w:anchor="_Toc142316868" w:history="1">
        <w:r w:rsidR="002D4F60" w:rsidRPr="00653F6C">
          <w:rPr>
            <w:rStyle w:val="Hipersaitas"/>
          </w:rPr>
          <w:t>1</w:t>
        </w:r>
        <w:r w:rsidR="002D4F60">
          <w:rPr>
            <w:rFonts w:asciiTheme="minorHAnsi" w:eastAsiaTheme="minorEastAsia" w:hAnsiTheme="minorHAnsi" w:cstheme="minorBidi"/>
            <w:color w:val="auto"/>
            <w:kern w:val="2"/>
            <w:sz w:val="22"/>
            <w:szCs w:val="22"/>
            <w14:ligatures w14:val="standardContextual"/>
          </w:rPr>
          <w:tab/>
        </w:r>
        <w:r w:rsidR="002D4F60" w:rsidRPr="00653F6C">
          <w:rPr>
            <w:rStyle w:val="Hipersaitas"/>
          </w:rPr>
          <w:t>Priedas. Pirkimo sąlygos</w:t>
        </w:r>
        <w:r w:rsidR="002D4F60">
          <w:rPr>
            <w:webHidden/>
          </w:rPr>
          <w:tab/>
        </w:r>
        <w:r w:rsidR="002D4F60">
          <w:rPr>
            <w:webHidden/>
          </w:rPr>
          <w:fldChar w:fldCharType="begin"/>
        </w:r>
        <w:r w:rsidR="002D4F60">
          <w:rPr>
            <w:webHidden/>
          </w:rPr>
          <w:instrText xml:space="preserve"> PAGEREF _Toc142316868 \h </w:instrText>
        </w:r>
        <w:r w:rsidR="002D4F60">
          <w:rPr>
            <w:webHidden/>
          </w:rPr>
        </w:r>
        <w:r w:rsidR="002D4F60">
          <w:rPr>
            <w:webHidden/>
          </w:rPr>
          <w:fldChar w:fldCharType="separate"/>
        </w:r>
        <w:r w:rsidR="002D4F60">
          <w:rPr>
            <w:webHidden/>
          </w:rPr>
          <w:t>102</w:t>
        </w:r>
        <w:r w:rsidR="002D4F60">
          <w:rPr>
            <w:webHidden/>
          </w:rPr>
          <w:fldChar w:fldCharType="end"/>
        </w:r>
      </w:hyperlink>
    </w:p>
    <w:p w14:paraId="741A8486" w14:textId="2508828C" w:rsidR="002D4F60" w:rsidRDefault="009B285F" w:rsidP="002D4F60">
      <w:pPr>
        <w:pStyle w:val="Turinys1"/>
        <w:rPr>
          <w:rFonts w:asciiTheme="minorHAnsi" w:eastAsiaTheme="minorEastAsia" w:hAnsiTheme="minorHAnsi" w:cstheme="minorBidi"/>
          <w:color w:val="auto"/>
          <w:kern w:val="2"/>
          <w:sz w:val="22"/>
          <w:szCs w:val="22"/>
          <w14:ligatures w14:val="standardContextual"/>
        </w:rPr>
      </w:pPr>
      <w:hyperlink w:anchor="_Toc142316869" w:history="1">
        <w:r w:rsidR="002D4F60" w:rsidRPr="00653F6C">
          <w:rPr>
            <w:rStyle w:val="Hipersaitas"/>
          </w:rPr>
          <w:t>2</w:t>
        </w:r>
        <w:r w:rsidR="002D4F60">
          <w:rPr>
            <w:rFonts w:asciiTheme="minorHAnsi" w:eastAsiaTheme="minorEastAsia" w:hAnsiTheme="minorHAnsi" w:cstheme="minorBidi"/>
            <w:color w:val="auto"/>
            <w:kern w:val="2"/>
            <w:sz w:val="22"/>
            <w:szCs w:val="22"/>
            <w14:ligatures w14:val="standardContextual"/>
          </w:rPr>
          <w:tab/>
        </w:r>
        <w:r w:rsidR="002D4F60" w:rsidRPr="00653F6C">
          <w:rPr>
            <w:rStyle w:val="Hipersaitas"/>
          </w:rPr>
          <w:t>Priedas. Pasiūlymas</w:t>
        </w:r>
        <w:r w:rsidR="002D4F60">
          <w:rPr>
            <w:webHidden/>
          </w:rPr>
          <w:tab/>
        </w:r>
        <w:r w:rsidR="002D4F60">
          <w:rPr>
            <w:webHidden/>
          </w:rPr>
          <w:fldChar w:fldCharType="begin"/>
        </w:r>
        <w:r w:rsidR="002D4F60">
          <w:rPr>
            <w:webHidden/>
          </w:rPr>
          <w:instrText xml:space="preserve"> PAGEREF _Toc142316869 \h </w:instrText>
        </w:r>
        <w:r w:rsidR="002D4F60">
          <w:rPr>
            <w:webHidden/>
          </w:rPr>
        </w:r>
        <w:r w:rsidR="002D4F60">
          <w:rPr>
            <w:webHidden/>
          </w:rPr>
          <w:fldChar w:fldCharType="separate"/>
        </w:r>
        <w:r w:rsidR="002D4F60">
          <w:rPr>
            <w:webHidden/>
          </w:rPr>
          <w:t>103</w:t>
        </w:r>
        <w:r w:rsidR="002D4F60">
          <w:rPr>
            <w:webHidden/>
          </w:rPr>
          <w:fldChar w:fldCharType="end"/>
        </w:r>
      </w:hyperlink>
    </w:p>
    <w:p w14:paraId="385AEF42" w14:textId="51CBE627" w:rsidR="002D4F60" w:rsidRDefault="009B285F" w:rsidP="002D4F60">
      <w:pPr>
        <w:pStyle w:val="Turinys1"/>
        <w:rPr>
          <w:rFonts w:asciiTheme="minorHAnsi" w:eastAsiaTheme="minorEastAsia" w:hAnsiTheme="minorHAnsi" w:cstheme="minorBidi"/>
          <w:color w:val="auto"/>
          <w:kern w:val="2"/>
          <w:sz w:val="22"/>
          <w:szCs w:val="22"/>
          <w14:ligatures w14:val="standardContextual"/>
        </w:rPr>
      </w:pPr>
      <w:hyperlink w:anchor="_Toc142316870" w:history="1">
        <w:r w:rsidR="002D4F60" w:rsidRPr="00653F6C">
          <w:rPr>
            <w:rStyle w:val="Hipersaitas"/>
          </w:rPr>
          <w:t>3</w:t>
        </w:r>
        <w:r w:rsidR="002D4F60">
          <w:rPr>
            <w:rFonts w:asciiTheme="minorHAnsi" w:eastAsiaTheme="minorEastAsia" w:hAnsiTheme="minorHAnsi" w:cstheme="minorBidi"/>
            <w:color w:val="auto"/>
            <w:kern w:val="2"/>
            <w:sz w:val="22"/>
            <w:szCs w:val="22"/>
            <w14:ligatures w14:val="standardContextual"/>
          </w:rPr>
          <w:tab/>
        </w:r>
        <w:r w:rsidR="002D4F60" w:rsidRPr="00653F6C">
          <w:rPr>
            <w:rStyle w:val="Hipersaitas"/>
          </w:rPr>
          <w:t>Priedas. Atsiskaitymų mokėjimų tvarka</w:t>
        </w:r>
        <w:r w:rsidR="002D4F60">
          <w:rPr>
            <w:webHidden/>
          </w:rPr>
          <w:tab/>
        </w:r>
        <w:r w:rsidR="002D4F60">
          <w:rPr>
            <w:webHidden/>
          </w:rPr>
          <w:fldChar w:fldCharType="begin"/>
        </w:r>
        <w:r w:rsidR="002D4F60">
          <w:rPr>
            <w:webHidden/>
          </w:rPr>
          <w:instrText xml:space="preserve"> PAGEREF _Toc142316870 \h </w:instrText>
        </w:r>
        <w:r w:rsidR="002D4F60">
          <w:rPr>
            <w:webHidden/>
          </w:rPr>
        </w:r>
        <w:r w:rsidR="002D4F60">
          <w:rPr>
            <w:webHidden/>
          </w:rPr>
          <w:fldChar w:fldCharType="separate"/>
        </w:r>
        <w:r w:rsidR="002D4F60">
          <w:rPr>
            <w:webHidden/>
          </w:rPr>
          <w:t>104</w:t>
        </w:r>
        <w:r w:rsidR="002D4F60">
          <w:rPr>
            <w:webHidden/>
          </w:rPr>
          <w:fldChar w:fldCharType="end"/>
        </w:r>
      </w:hyperlink>
    </w:p>
    <w:p w14:paraId="13998415" w14:textId="13A218F8" w:rsidR="002D4F60" w:rsidRDefault="009B285F">
      <w:pPr>
        <w:pStyle w:val="Turinys2"/>
        <w:tabs>
          <w:tab w:val="left" w:pos="2093"/>
        </w:tabs>
        <w:rPr>
          <w:rFonts w:asciiTheme="minorHAnsi" w:eastAsiaTheme="minorEastAsia" w:hAnsiTheme="minorHAnsi" w:cstheme="minorBidi"/>
          <w:color w:val="auto"/>
          <w:kern w:val="2"/>
          <w:sz w:val="22"/>
          <w:szCs w:val="22"/>
          <w:lang w:eastAsia="lt-LT"/>
          <w14:ligatures w14:val="standardContextual"/>
        </w:rPr>
      </w:pPr>
      <w:hyperlink w:anchor="_Toc142316871" w:history="1">
        <w:r w:rsidR="002D4F60" w:rsidRPr="00653F6C">
          <w:rPr>
            <w:rStyle w:val="Hipersaitas"/>
          </w:rPr>
          <w:t>Sutarties 3 priedo 1</w:t>
        </w:r>
        <w:r w:rsidR="002D4F60">
          <w:rPr>
            <w:rFonts w:asciiTheme="minorHAnsi" w:eastAsiaTheme="minorEastAsia" w:hAnsiTheme="minorHAnsi" w:cstheme="minorBidi"/>
            <w:color w:val="auto"/>
            <w:kern w:val="2"/>
            <w:sz w:val="22"/>
            <w:szCs w:val="22"/>
            <w:lang w:eastAsia="lt-LT"/>
            <w14:ligatures w14:val="standardContextual"/>
          </w:rPr>
          <w:tab/>
        </w:r>
        <w:r w:rsidR="002D4F60" w:rsidRPr="00653F6C">
          <w:rPr>
            <w:rStyle w:val="Hipersaitas"/>
          </w:rPr>
          <w:t>priedėlis. Metinio atlyginimo mokėjimo grafikas</w:t>
        </w:r>
        <w:r w:rsidR="002D4F60">
          <w:rPr>
            <w:webHidden/>
          </w:rPr>
          <w:tab/>
        </w:r>
        <w:r w:rsidR="002D4F60">
          <w:rPr>
            <w:webHidden/>
          </w:rPr>
          <w:fldChar w:fldCharType="begin"/>
        </w:r>
        <w:r w:rsidR="002D4F60">
          <w:rPr>
            <w:webHidden/>
          </w:rPr>
          <w:instrText xml:space="preserve"> PAGEREF _Toc142316871 \h </w:instrText>
        </w:r>
        <w:r w:rsidR="002D4F60">
          <w:rPr>
            <w:webHidden/>
          </w:rPr>
        </w:r>
        <w:r w:rsidR="002D4F60">
          <w:rPr>
            <w:webHidden/>
          </w:rPr>
          <w:fldChar w:fldCharType="separate"/>
        </w:r>
        <w:r w:rsidR="002D4F60">
          <w:rPr>
            <w:webHidden/>
          </w:rPr>
          <w:t>129</w:t>
        </w:r>
        <w:r w:rsidR="002D4F60">
          <w:rPr>
            <w:webHidden/>
          </w:rPr>
          <w:fldChar w:fldCharType="end"/>
        </w:r>
      </w:hyperlink>
    </w:p>
    <w:p w14:paraId="036CC996" w14:textId="63C83427" w:rsidR="002D4F60" w:rsidRDefault="009B285F">
      <w:pPr>
        <w:pStyle w:val="Turinys2"/>
        <w:tabs>
          <w:tab w:val="left" w:pos="2093"/>
        </w:tabs>
        <w:rPr>
          <w:rFonts w:asciiTheme="minorHAnsi" w:eastAsiaTheme="minorEastAsia" w:hAnsiTheme="minorHAnsi" w:cstheme="minorBidi"/>
          <w:color w:val="auto"/>
          <w:kern w:val="2"/>
          <w:sz w:val="22"/>
          <w:szCs w:val="22"/>
          <w:lang w:eastAsia="lt-LT"/>
          <w14:ligatures w14:val="standardContextual"/>
        </w:rPr>
      </w:pPr>
      <w:hyperlink w:anchor="_Toc142316872" w:history="1">
        <w:r w:rsidR="002D4F60" w:rsidRPr="00653F6C">
          <w:rPr>
            <w:rStyle w:val="Hipersaitas"/>
          </w:rPr>
          <w:t>Sutarties 3 priedo 2</w:t>
        </w:r>
        <w:r w:rsidR="002D4F60">
          <w:rPr>
            <w:rFonts w:asciiTheme="minorHAnsi" w:eastAsiaTheme="minorEastAsia" w:hAnsiTheme="minorHAnsi" w:cstheme="minorBidi"/>
            <w:color w:val="auto"/>
            <w:kern w:val="2"/>
            <w:sz w:val="22"/>
            <w:szCs w:val="22"/>
            <w:lang w:eastAsia="lt-LT"/>
            <w14:ligatures w14:val="standardContextual"/>
          </w:rPr>
          <w:tab/>
        </w:r>
        <w:r w:rsidR="002D4F60" w:rsidRPr="00653F6C">
          <w:rPr>
            <w:rStyle w:val="Hipersaitas"/>
          </w:rPr>
          <w:t>priedėlis. Reikalavimai PVM sąskaitai faktūrai</w:t>
        </w:r>
        <w:r w:rsidR="002D4F60">
          <w:rPr>
            <w:webHidden/>
          </w:rPr>
          <w:tab/>
        </w:r>
        <w:r w:rsidR="002D4F60">
          <w:rPr>
            <w:webHidden/>
          </w:rPr>
          <w:fldChar w:fldCharType="begin"/>
        </w:r>
        <w:r w:rsidR="002D4F60">
          <w:rPr>
            <w:webHidden/>
          </w:rPr>
          <w:instrText xml:space="preserve"> PAGEREF _Toc142316872 \h </w:instrText>
        </w:r>
        <w:r w:rsidR="002D4F60">
          <w:rPr>
            <w:webHidden/>
          </w:rPr>
        </w:r>
        <w:r w:rsidR="002D4F60">
          <w:rPr>
            <w:webHidden/>
          </w:rPr>
          <w:fldChar w:fldCharType="separate"/>
        </w:r>
        <w:r w:rsidR="002D4F60">
          <w:rPr>
            <w:webHidden/>
          </w:rPr>
          <w:t>143</w:t>
        </w:r>
        <w:r w:rsidR="002D4F60">
          <w:rPr>
            <w:webHidden/>
          </w:rPr>
          <w:fldChar w:fldCharType="end"/>
        </w:r>
      </w:hyperlink>
    </w:p>
    <w:p w14:paraId="7F7E3C8E" w14:textId="2E50A8EE" w:rsidR="002D4F60" w:rsidRDefault="009B285F">
      <w:pPr>
        <w:pStyle w:val="Turinys2"/>
        <w:tabs>
          <w:tab w:val="left" w:pos="2249"/>
        </w:tabs>
        <w:rPr>
          <w:rFonts w:asciiTheme="minorHAnsi" w:eastAsiaTheme="minorEastAsia" w:hAnsiTheme="minorHAnsi" w:cstheme="minorBidi"/>
          <w:color w:val="auto"/>
          <w:kern w:val="2"/>
          <w:sz w:val="22"/>
          <w:szCs w:val="22"/>
          <w:lang w:eastAsia="lt-LT"/>
          <w14:ligatures w14:val="standardContextual"/>
        </w:rPr>
      </w:pPr>
      <w:hyperlink w:anchor="_Toc142316873" w:history="1">
        <w:r w:rsidR="002D4F60" w:rsidRPr="00653F6C">
          <w:rPr>
            <w:rStyle w:val="Hipersaitas"/>
          </w:rPr>
          <w:t>Sutarties 3 priedo 3</w:t>
        </w:r>
        <w:r w:rsidR="002D4F60">
          <w:rPr>
            <w:rFonts w:asciiTheme="minorHAnsi" w:eastAsiaTheme="minorEastAsia" w:hAnsiTheme="minorHAnsi" w:cstheme="minorBidi"/>
            <w:color w:val="auto"/>
            <w:kern w:val="2"/>
            <w:sz w:val="22"/>
            <w:szCs w:val="22"/>
            <w:lang w:eastAsia="lt-LT"/>
            <w14:ligatures w14:val="standardContextual"/>
          </w:rPr>
          <w:tab/>
        </w:r>
        <w:r w:rsidR="002D4F60" w:rsidRPr="00653F6C">
          <w:rPr>
            <w:rStyle w:val="Hipersaitas"/>
          </w:rPr>
          <w:t>priedėlis. Reikalavimai PVM sąskaitai faktūrai komunalinių paslaugų kompensavimui</w:t>
        </w:r>
        <w:r w:rsidR="002D4F60">
          <w:rPr>
            <w:webHidden/>
          </w:rPr>
          <w:tab/>
        </w:r>
        <w:r w:rsidR="002D4F60">
          <w:rPr>
            <w:webHidden/>
          </w:rPr>
          <w:fldChar w:fldCharType="begin"/>
        </w:r>
        <w:r w:rsidR="002D4F60">
          <w:rPr>
            <w:webHidden/>
          </w:rPr>
          <w:instrText xml:space="preserve"> PAGEREF _Toc142316873 \h </w:instrText>
        </w:r>
        <w:r w:rsidR="002D4F60">
          <w:rPr>
            <w:webHidden/>
          </w:rPr>
        </w:r>
        <w:r w:rsidR="002D4F60">
          <w:rPr>
            <w:webHidden/>
          </w:rPr>
          <w:fldChar w:fldCharType="separate"/>
        </w:r>
        <w:r w:rsidR="002D4F60">
          <w:rPr>
            <w:webHidden/>
          </w:rPr>
          <w:t>145</w:t>
        </w:r>
        <w:r w:rsidR="002D4F60">
          <w:rPr>
            <w:webHidden/>
          </w:rPr>
          <w:fldChar w:fldCharType="end"/>
        </w:r>
      </w:hyperlink>
    </w:p>
    <w:p w14:paraId="28E61537" w14:textId="6C456A56" w:rsidR="002D4F60" w:rsidRDefault="009B285F">
      <w:pPr>
        <w:pStyle w:val="Turinys2"/>
        <w:tabs>
          <w:tab w:val="left" w:pos="2093"/>
        </w:tabs>
        <w:rPr>
          <w:rFonts w:asciiTheme="minorHAnsi" w:eastAsiaTheme="minorEastAsia" w:hAnsiTheme="minorHAnsi" w:cstheme="minorBidi"/>
          <w:color w:val="auto"/>
          <w:kern w:val="2"/>
          <w:sz w:val="22"/>
          <w:szCs w:val="22"/>
          <w:lang w:eastAsia="lt-LT"/>
          <w14:ligatures w14:val="standardContextual"/>
        </w:rPr>
      </w:pPr>
      <w:hyperlink w:anchor="_Toc142316874" w:history="1">
        <w:r w:rsidR="002D4F60" w:rsidRPr="00653F6C">
          <w:rPr>
            <w:rStyle w:val="Hipersaitas"/>
          </w:rPr>
          <w:t>Sutarties 3 priedo 4</w:t>
        </w:r>
        <w:r w:rsidR="002D4F60">
          <w:rPr>
            <w:rFonts w:asciiTheme="minorHAnsi" w:eastAsiaTheme="minorEastAsia" w:hAnsiTheme="minorHAnsi" w:cstheme="minorBidi"/>
            <w:color w:val="auto"/>
            <w:kern w:val="2"/>
            <w:sz w:val="22"/>
            <w:szCs w:val="22"/>
            <w:lang w:eastAsia="lt-LT"/>
            <w14:ligatures w14:val="standardContextual"/>
          </w:rPr>
          <w:tab/>
        </w:r>
        <w:r w:rsidR="002D4F60" w:rsidRPr="00653F6C">
          <w:rPr>
            <w:rStyle w:val="Hipersaitas"/>
          </w:rPr>
          <w:t>priedėlis. Išskaitų mechanizmas</w:t>
        </w:r>
        <w:r w:rsidR="002D4F60">
          <w:rPr>
            <w:webHidden/>
          </w:rPr>
          <w:tab/>
        </w:r>
        <w:r w:rsidR="002D4F60">
          <w:rPr>
            <w:webHidden/>
          </w:rPr>
          <w:fldChar w:fldCharType="begin"/>
        </w:r>
        <w:r w:rsidR="002D4F60">
          <w:rPr>
            <w:webHidden/>
          </w:rPr>
          <w:instrText xml:space="preserve"> PAGEREF _Toc142316874 \h </w:instrText>
        </w:r>
        <w:r w:rsidR="002D4F60">
          <w:rPr>
            <w:webHidden/>
          </w:rPr>
        </w:r>
        <w:r w:rsidR="002D4F60">
          <w:rPr>
            <w:webHidden/>
          </w:rPr>
          <w:fldChar w:fldCharType="separate"/>
        </w:r>
        <w:r w:rsidR="002D4F60">
          <w:rPr>
            <w:webHidden/>
          </w:rPr>
          <w:t>146</w:t>
        </w:r>
        <w:r w:rsidR="002D4F60">
          <w:rPr>
            <w:webHidden/>
          </w:rPr>
          <w:fldChar w:fldCharType="end"/>
        </w:r>
      </w:hyperlink>
    </w:p>
    <w:p w14:paraId="1DC89BC0" w14:textId="238951B2" w:rsidR="002D4F60" w:rsidRDefault="009B285F" w:rsidP="002D4F60">
      <w:pPr>
        <w:pStyle w:val="Turinys1"/>
        <w:rPr>
          <w:rFonts w:asciiTheme="minorHAnsi" w:eastAsiaTheme="minorEastAsia" w:hAnsiTheme="minorHAnsi" w:cstheme="minorBidi"/>
          <w:color w:val="auto"/>
          <w:kern w:val="2"/>
          <w:sz w:val="22"/>
          <w:szCs w:val="22"/>
          <w14:ligatures w14:val="standardContextual"/>
        </w:rPr>
      </w:pPr>
      <w:hyperlink w:anchor="_Toc142316875" w:history="1">
        <w:r w:rsidR="002D4F60" w:rsidRPr="00653F6C">
          <w:rPr>
            <w:rStyle w:val="Hipersaitas"/>
          </w:rPr>
          <w:t>4</w:t>
        </w:r>
        <w:r w:rsidR="002D4F60">
          <w:rPr>
            <w:rFonts w:asciiTheme="minorHAnsi" w:eastAsiaTheme="minorEastAsia" w:hAnsiTheme="minorHAnsi" w:cstheme="minorBidi"/>
            <w:color w:val="auto"/>
            <w:kern w:val="2"/>
            <w:sz w:val="22"/>
            <w:szCs w:val="22"/>
            <w14:ligatures w14:val="standardContextual"/>
          </w:rPr>
          <w:tab/>
        </w:r>
        <w:r w:rsidR="002D4F60" w:rsidRPr="00653F6C">
          <w:rPr>
            <w:rStyle w:val="Hipersaitas"/>
          </w:rPr>
          <w:t>Priedas. Rizikos paskirstymo tarp šalių matricA</w:t>
        </w:r>
        <w:r w:rsidR="002D4F60">
          <w:rPr>
            <w:webHidden/>
          </w:rPr>
          <w:tab/>
        </w:r>
        <w:r w:rsidR="002D4F60">
          <w:rPr>
            <w:webHidden/>
          </w:rPr>
          <w:fldChar w:fldCharType="begin"/>
        </w:r>
        <w:r w:rsidR="002D4F60">
          <w:rPr>
            <w:webHidden/>
          </w:rPr>
          <w:instrText xml:space="preserve"> PAGEREF _Toc142316875 \h </w:instrText>
        </w:r>
        <w:r w:rsidR="002D4F60">
          <w:rPr>
            <w:webHidden/>
          </w:rPr>
        </w:r>
        <w:r w:rsidR="002D4F60">
          <w:rPr>
            <w:webHidden/>
          </w:rPr>
          <w:fldChar w:fldCharType="separate"/>
        </w:r>
        <w:r w:rsidR="002D4F60">
          <w:rPr>
            <w:webHidden/>
          </w:rPr>
          <w:t>165</w:t>
        </w:r>
        <w:r w:rsidR="002D4F60">
          <w:rPr>
            <w:webHidden/>
          </w:rPr>
          <w:fldChar w:fldCharType="end"/>
        </w:r>
      </w:hyperlink>
    </w:p>
    <w:p w14:paraId="340BD424" w14:textId="0BD55ADC" w:rsidR="002D4F60" w:rsidRDefault="009B285F" w:rsidP="002D4F60">
      <w:pPr>
        <w:pStyle w:val="Turinys1"/>
        <w:rPr>
          <w:rFonts w:asciiTheme="minorHAnsi" w:eastAsiaTheme="minorEastAsia" w:hAnsiTheme="minorHAnsi" w:cstheme="minorBidi"/>
          <w:color w:val="auto"/>
          <w:kern w:val="2"/>
          <w:sz w:val="22"/>
          <w:szCs w:val="22"/>
          <w14:ligatures w14:val="standardContextual"/>
        </w:rPr>
      </w:pPr>
      <w:hyperlink w:anchor="_Toc142316876" w:history="1">
        <w:r w:rsidR="002D4F60" w:rsidRPr="00653F6C">
          <w:rPr>
            <w:rStyle w:val="Hipersaitas"/>
          </w:rPr>
          <w:t>5</w:t>
        </w:r>
        <w:r w:rsidR="002D4F60">
          <w:rPr>
            <w:rFonts w:asciiTheme="minorHAnsi" w:eastAsiaTheme="minorEastAsia" w:hAnsiTheme="minorHAnsi" w:cstheme="minorBidi"/>
            <w:color w:val="auto"/>
            <w:kern w:val="2"/>
            <w:sz w:val="22"/>
            <w:szCs w:val="22"/>
            <w14:ligatures w14:val="standardContextual"/>
          </w:rPr>
          <w:tab/>
        </w:r>
        <w:r w:rsidR="002D4F60" w:rsidRPr="00653F6C">
          <w:rPr>
            <w:rStyle w:val="Hipersaitas"/>
          </w:rPr>
          <w:t>Priedas. Privalomų draudimo sutarčių sąrašas</w:t>
        </w:r>
        <w:r w:rsidR="002D4F60">
          <w:rPr>
            <w:webHidden/>
          </w:rPr>
          <w:tab/>
        </w:r>
        <w:r w:rsidR="002D4F60">
          <w:rPr>
            <w:webHidden/>
          </w:rPr>
          <w:fldChar w:fldCharType="begin"/>
        </w:r>
        <w:r w:rsidR="002D4F60">
          <w:rPr>
            <w:webHidden/>
          </w:rPr>
          <w:instrText xml:space="preserve"> PAGEREF _Toc142316876 \h </w:instrText>
        </w:r>
        <w:r w:rsidR="002D4F60">
          <w:rPr>
            <w:webHidden/>
          </w:rPr>
        </w:r>
        <w:r w:rsidR="002D4F60">
          <w:rPr>
            <w:webHidden/>
          </w:rPr>
          <w:fldChar w:fldCharType="separate"/>
        </w:r>
        <w:r w:rsidR="002D4F60">
          <w:rPr>
            <w:webHidden/>
          </w:rPr>
          <w:t>196</w:t>
        </w:r>
        <w:r w:rsidR="002D4F60">
          <w:rPr>
            <w:webHidden/>
          </w:rPr>
          <w:fldChar w:fldCharType="end"/>
        </w:r>
      </w:hyperlink>
    </w:p>
    <w:p w14:paraId="44D6362E" w14:textId="3658803C" w:rsidR="002D4F60" w:rsidRDefault="009B285F" w:rsidP="002D4F60">
      <w:pPr>
        <w:pStyle w:val="Turinys1"/>
        <w:rPr>
          <w:rFonts w:asciiTheme="minorHAnsi" w:eastAsiaTheme="minorEastAsia" w:hAnsiTheme="minorHAnsi" w:cstheme="minorBidi"/>
          <w:color w:val="auto"/>
          <w:kern w:val="2"/>
          <w:sz w:val="22"/>
          <w:szCs w:val="22"/>
          <w14:ligatures w14:val="standardContextual"/>
        </w:rPr>
      </w:pPr>
      <w:hyperlink w:anchor="_Toc142316877" w:history="1">
        <w:r w:rsidR="002D4F60" w:rsidRPr="00653F6C">
          <w:rPr>
            <w:rStyle w:val="Hipersaitas"/>
          </w:rPr>
          <w:t>6</w:t>
        </w:r>
        <w:r w:rsidR="002D4F60">
          <w:rPr>
            <w:rFonts w:asciiTheme="minorHAnsi" w:eastAsiaTheme="minorEastAsia" w:hAnsiTheme="minorHAnsi" w:cstheme="minorBidi"/>
            <w:color w:val="auto"/>
            <w:kern w:val="2"/>
            <w:sz w:val="22"/>
            <w:szCs w:val="22"/>
            <w14:ligatures w14:val="standardContextual"/>
          </w:rPr>
          <w:tab/>
        </w:r>
        <w:r w:rsidR="002D4F60" w:rsidRPr="00653F6C">
          <w:rPr>
            <w:rStyle w:val="Hipersaitas"/>
          </w:rPr>
          <w:t>Priedas. Susijusių bendrovių sąrašas</w:t>
        </w:r>
        <w:r w:rsidR="002D4F60">
          <w:rPr>
            <w:webHidden/>
          </w:rPr>
          <w:tab/>
        </w:r>
        <w:r w:rsidR="002D4F60">
          <w:rPr>
            <w:webHidden/>
          </w:rPr>
          <w:fldChar w:fldCharType="begin"/>
        </w:r>
        <w:r w:rsidR="002D4F60">
          <w:rPr>
            <w:webHidden/>
          </w:rPr>
          <w:instrText xml:space="preserve"> PAGEREF _Toc142316877 \h </w:instrText>
        </w:r>
        <w:r w:rsidR="002D4F60">
          <w:rPr>
            <w:webHidden/>
          </w:rPr>
        </w:r>
        <w:r w:rsidR="002D4F60">
          <w:rPr>
            <w:webHidden/>
          </w:rPr>
          <w:fldChar w:fldCharType="separate"/>
        </w:r>
        <w:r w:rsidR="002D4F60">
          <w:rPr>
            <w:webHidden/>
          </w:rPr>
          <w:t>198</w:t>
        </w:r>
        <w:r w:rsidR="002D4F60">
          <w:rPr>
            <w:webHidden/>
          </w:rPr>
          <w:fldChar w:fldCharType="end"/>
        </w:r>
      </w:hyperlink>
    </w:p>
    <w:p w14:paraId="68E95907" w14:textId="327C3411" w:rsidR="002D4F60" w:rsidRDefault="009B285F" w:rsidP="002D4F60">
      <w:pPr>
        <w:pStyle w:val="Turinys1"/>
        <w:rPr>
          <w:rFonts w:asciiTheme="minorHAnsi" w:eastAsiaTheme="minorEastAsia" w:hAnsiTheme="minorHAnsi" w:cstheme="minorBidi"/>
          <w:color w:val="auto"/>
          <w:kern w:val="2"/>
          <w:sz w:val="22"/>
          <w:szCs w:val="22"/>
          <w14:ligatures w14:val="standardContextual"/>
        </w:rPr>
      </w:pPr>
      <w:hyperlink w:anchor="_Toc142316878" w:history="1">
        <w:r w:rsidR="002D4F60" w:rsidRPr="00653F6C">
          <w:rPr>
            <w:rStyle w:val="Hipersaitas"/>
          </w:rPr>
          <w:t>7</w:t>
        </w:r>
        <w:r w:rsidR="002D4F60">
          <w:rPr>
            <w:rFonts w:asciiTheme="minorHAnsi" w:eastAsiaTheme="minorEastAsia" w:hAnsiTheme="minorHAnsi" w:cstheme="minorBidi"/>
            <w:color w:val="auto"/>
            <w:kern w:val="2"/>
            <w:sz w:val="22"/>
            <w:szCs w:val="22"/>
            <w14:ligatures w14:val="standardContextual"/>
          </w:rPr>
          <w:tab/>
        </w:r>
        <w:r w:rsidR="002D4F60" w:rsidRPr="00653F6C">
          <w:rPr>
            <w:rStyle w:val="Hipersaitas"/>
          </w:rPr>
          <w:t>Priedas. Specifikacijos</w:t>
        </w:r>
        <w:r w:rsidR="002D4F60">
          <w:rPr>
            <w:webHidden/>
          </w:rPr>
          <w:tab/>
        </w:r>
        <w:r w:rsidR="002D4F60">
          <w:rPr>
            <w:webHidden/>
          </w:rPr>
          <w:fldChar w:fldCharType="begin"/>
        </w:r>
        <w:r w:rsidR="002D4F60">
          <w:rPr>
            <w:webHidden/>
          </w:rPr>
          <w:instrText xml:space="preserve"> PAGEREF _Toc142316878 \h </w:instrText>
        </w:r>
        <w:r w:rsidR="002D4F60">
          <w:rPr>
            <w:webHidden/>
          </w:rPr>
        </w:r>
        <w:r w:rsidR="002D4F60">
          <w:rPr>
            <w:webHidden/>
          </w:rPr>
          <w:fldChar w:fldCharType="separate"/>
        </w:r>
        <w:r w:rsidR="002D4F60">
          <w:rPr>
            <w:webHidden/>
          </w:rPr>
          <w:t>199</w:t>
        </w:r>
        <w:r w:rsidR="002D4F60">
          <w:rPr>
            <w:webHidden/>
          </w:rPr>
          <w:fldChar w:fldCharType="end"/>
        </w:r>
      </w:hyperlink>
    </w:p>
    <w:p w14:paraId="5B0944F9" w14:textId="5B9842C7" w:rsidR="002D4F60" w:rsidRDefault="009B285F" w:rsidP="002D4F60">
      <w:pPr>
        <w:pStyle w:val="Turinys1"/>
        <w:rPr>
          <w:rFonts w:asciiTheme="minorHAnsi" w:eastAsiaTheme="minorEastAsia" w:hAnsiTheme="minorHAnsi" w:cstheme="minorBidi"/>
          <w:color w:val="auto"/>
          <w:kern w:val="2"/>
          <w:sz w:val="22"/>
          <w:szCs w:val="22"/>
          <w14:ligatures w14:val="standardContextual"/>
        </w:rPr>
      </w:pPr>
      <w:hyperlink w:anchor="_Toc142316879" w:history="1">
        <w:r w:rsidR="002D4F60" w:rsidRPr="00653F6C">
          <w:rPr>
            <w:rStyle w:val="Hipersaitas"/>
          </w:rPr>
          <w:t>8</w:t>
        </w:r>
        <w:r w:rsidR="002D4F60">
          <w:rPr>
            <w:rFonts w:asciiTheme="minorHAnsi" w:eastAsiaTheme="minorEastAsia" w:hAnsiTheme="minorHAnsi" w:cstheme="minorBidi"/>
            <w:color w:val="auto"/>
            <w:kern w:val="2"/>
            <w:sz w:val="22"/>
            <w:szCs w:val="22"/>
            <w14:ligatures w14:val="standardContextual"/>
          </w:rPr>
          <w:tab/>
        </w:r>
        <w:r w:rsidR="002D4F60" w:rsidRPr="00653F6C">
          <w:rPr>
            <w:rStyle w:val="Hipersaitas"/>
          </w:rPr>
          <w:t>Priedas. Išankstinės Sutarties įsigaliojimo sąlygos</w:t>
        </w:r>
        <w:r w:rsidR="002D4F60">
          <w:rPr>
            <w:webHidden/>
          </w:rPr>
          <w:tab/>
        </w:r>
        <w:r w:rsidR="002D4F60">
          <w:rPr>
            <w:webHidden/>
          </w:rPr>
          <w:fldChar w:fldCharType="begin"/>
        </w:r>
        <w:r w:rsidR="002D4F60">
          <w:rPr>
            <w:webHidden/>
          </w:rPr>
          <w:instrText xml:space="preserve"> PAGEREF _Toc142316879 \h </w:instrText>
        </w:r>
        <w:r w:rsidR="002D4F60">
          <w:rPr>
            <w:webHidden/>
          </w:rPr>
        </w:r>
        <w:r w:rsidR="002D4F60">
          <w:rPr>
            <w:webHidden/>
          </w:rPr>
          <w:fldChar w:fldCharType="separate"/>
        </w:r>
        <w:r w:rsidR="002D4F60">
          <w:rPr>
            <w:webHidden/>
          </w:rPr>
          <w:t>200</w:t>
        </w:r>
        <w:r w:rsidR="002D4F60">
          <w:rPr>
            <w:webHidden/>
          </w:rPr>
          <w:fldChar w:fldCharType="end"/>
        </w:r>
      </w:hyperlink>
    </w:p>
    <w:p w14:paraId="0DA7DFB9" w14:textId="62A4DDE6" w:rsidR="002D4F60" w:rsidRDefault="009B285F" w:rsidP="002D4F60">
      <w:pPr>
        <w:pStyle w:val="Turinys1"/>
        <w:rPr>
          <w:rFonts w:asciiTheme="minorHAnsi" w:eastAsiaTheme="minorEastAsia" w:hAnsiTheme="minorHAnsi" w:cstheme="minorBidi"/>
          <w:color w:val="auto"/>
          <w:kern w:val="2"/>
          <w:sz w:val="22"/>
          <w:szCs w:val="22"/>
          <w14:ligatures w14:val="standardContextual"/>
        </w:rPr>
      </w:pPr>
      <w:hyperlink w:anchor="_Toc142316880" w:history="1">
        <w:r w:rsidR="002D4F60" w:rsidRPr="00653F6C">
          <w:rPr>
            <w:rStyle w:val="Hipersaitas"/>
          </w:rPr>
          <w:t>9</w:t>
        </w:r>
        <w:r w:rsidR="002D4F60">
          <w:rPr>
            <w:rFonts w:asciiTheme="minorHAnsi" w:eastAsiaTheme="minorEastAsia" w:hAnsiTheme="minorHAnsi" w:cstheme="minorBidi"/>
            <w:color w:val="auto"/>
            <w:kern w:val="2"/>
            <w:sz w:val="22"/>
            <w:szCs w:val="22"/>
            <w14:ligatures w14:val="standardContextual"/>
          </w:rPr>
          <w:tab/>
        </w:r>
        <w:r w:rsidR="002D4F60" w:rsidRPr="00653F6C">
          <w:rPr>
            <w:rStyle w:val="Hipersaitas"/>
          </w:rPr>
          <w:t>Priedas. Turto gyvavimo trukmė</w:t>
        </w:r>
        <w:r w:rsidR="002D4F60">
          <w:rPr>
            <w:webHidden/>
          </w:rPr>
          <w:tab/>
        </w:r>
        <w:r w:rsidR="002D4F60">
          <w:rPr>
            <w:webHidden/>
          </w:rPr>
          <w:fldChar w:fldCharType="begin"/>
        </w:r>
        <w:r w:rsidR="002D4F60">
          <w:rPr>
            <w:webHidden/>
          </w:rPr>
          <w:instrText xml:space="preserve"> PAGEREF _Toc142316880 \h </w:instrText>
        </w:r>
        <w:r w:rsidR="002D4F60">
          <w:rPr>
            <w:webHidden/>
          </w:rPr>
        </w:r>
        <w:r w:rsidR="002D4F60">
          <w:rPr>
            <w:webHidden/>
          </w:rPr>
          <w:fldChar w:fldCharType="separate"/>
        </w:r>
        <w:r w:rsidR="002D4F60">
          <w:rPr>
            <w:webHidden/>
          </w:rPr>
          <w:t>201</w:t>
        </w:r>
        <w:r w:rsidR="002D4F60">
          <w:rPr>
            <w:webHidden/>
          </w:rPr>
          <w:fldChar w:fldCharType="end"/>
        </w:r>
      </w:hyperlink>
    </w:p>
    <w:p w14:paraId="7C3E78D2" w14:textId="1096533A" w:rsidR="002D4F60" w:rsidRDefault="009B285F" w:rsidP="002D4F60">
      <w:pPr>
        <w:pStyle w:val="Turinys1"/>
        <w:rPr>
          <w:rFonts w:asciiTheme="minorHAnsi" w:eastAsiaTheme="minorEastAsia" w:hAnsiTheme="minorHAnsi" w:cstheme="minorBidi"/>
          <w:color w:val="auto"/>
          <w:kern w:val="2"/>
          <w:sz w:val="22"/>
          <w:szCs w:val="22"/>
          <w14:ligatures w14:val="standardContextual"/>
        </w:rPr>
      </w:pPr>
      <w:hyperlink w:anchor="_Toc142316881" w:history="1">
        <w:r w:rsidR="002D4F60" w:rsidRPr="00653F6C">
          <w:rPr>
            <w:rStyle w:val="Hipersaitas"/>
          </w:rPr>
          <w:t>10</w:t>
        </w:r>
        <w:r w:rsidR="002D4F60">
          <w:rPr>
            <w:rFonts w:asciiTheme="minorHAnsi" w:eastAsiaTheme="minorEastAsia" w:hAnsiTheme="minorHAnsi" w:cstheme="minorBidi"/>
            <w:color w:val="auto"/>
            <w:kern w:val="2"/>
            <w:sz w:val="22"/>
            <w:szCs w:val="22"/>
            <w14:ligatures w14:val="standardContextual"/>
          </w:rPr>
          <w:tab/>
        </w:r>
        <w:r w:rsidR="002D4F60" w:rsidRPr="00653F6C">
          <w:rPr>
            <w:rStyle w:val="Hipersaitas"/>
          </w:rPr>
          <w:t>Priedas. Tiesioginis susitarimas</w:t>
        </w:r>
        <w:r w:rsidR="002D4F60">
          <w:rPr>
            <w:webHidden/>
          </w:rPr>
          <w:tab/>
        </w:r>
        <w:r w:rsidR="002D4F60">
          <w:rPr>
            <w:webHidden/>
          </w:rPr>
          <w:fldChar w:fldCharType="begin"/>
        </w:r>
        <w:r w:rsidR="002D4F60">
          <w:rPr>
            <w:webHidden/>
          </w:rPr>
          <w:instrText xml:space="preserve"> PAGEREF _Toc142316881 \h </w:instrText>
        </w:r>
        <w:r w:rsidR="002D4F60">
          <w:rPr>
            <w:webHidden/>
          </w:rPr>
        </w:r>
        <w:r w:rsidR="002D4F60">
          <w:rPr>
            <w:webHidden/>
          </w:rPr>
          <w:fldChar w:fldCharType="separate"/>
        </w:r>
        <w:r w:rsidR="002D4F60">
          <w:rPr>
            <w:webHidden/>
          </w:rPr>
          <w:t>205</w:t>
        </w:r>
        <w:r w:rsidR="002D4F60">
          <w:rPr>
            <w:webHidden/>
          </w:rPr>
          <w:fldChar w:fldCharType="end"/>
        </w:r>
      </w:hyperlink>
    </w:p>
    <w:p w14:paraId="03AE0E79" w14:textId="0D918596" w:rsidR="002D4F60" w:rsidRDefault="009B285F" w:rsidP="002D4F60">
      <w:pPr>
        <w:pStyle w:val="Turinys1"/>
        <w:rPr>
          <w:rFonts w:asciiTheme="minorHAnsi" w:eastAsiaTheme="minorEastAsia" w:hAnsiTheme="minorHAnsi" w:cstheme="minorBidi"/>
          <w:color w:val="auto"/>
          <w:kern w:val="2"/>
          <w:sz w:val="22"/>
          <w:szCs w:val="22"/>
          <w14:ligatures w14:val="standardContextual"/>
        </w:rPr>
      </w:pPr>
      <w:hyperlink w:anchor="_Toc142316882" w:history="1">
        <w:r w:rsidR="002D4F60" w:rsidRPr="00653F6C">
          <w:rPr>
            <w:rStyle w:val="Hipersaitas"/>
          </w:rPr>
          <w:t>11</w:t>
        </w:r>
        <w:r w:rsidR="002D4F60">
          <w:rPr>
            <w:rFonts w:asciiTheme="minorHAnsi" w:eastAsiaTheme="minorEastAsia" w:hAnsiTheme="minorHAnsi" w:cstheme="minorBidi"/>
            <w:color w:val="auto"/>
            <w:kern w:val="2"/>
            <w:sz w:val="22"/>
            <w:szCs w:val="22"/>
            <w14:ligatures w14:val="standardContextual"/>
          </w:rPr>
          <w:tab/>
        </w:r>
        <w:r w:rsidR="002D4F60" w:rsidRPr="00653F6C">
          <w:rPr>
            <w:rStyle w:val="Hipersaitas"/>
          </w:rPr>
          <w:t>Priedas. Perkeliamų darbuotojų sąrašas</w:t>
        </w:r>
        <w:r w:rsidR="002D4F60">
          <w:rPr>
            <w:webHidden/>
          </w:rPr>
          <w:tab/>
        </w:r>
        <w:r w:rsidR="002D4F60">
          <w:rPr>
            <w:webHidden/>
          </w:rPr>
          <w:fldChar w:fldCharType="begin"/>
        </w:r>
        <w:r w:rsidR="002D4F60">
          <w:rPr>
            <w:webHidden/>
          </w:rPr>
          <w:instrText xml:space="preserve"> PAGEREF _Toc142316882 \h </w:instrText>
        </w:r>
        <w:r w:rsidR="002D4F60">
          <w:rPr>
            <w:webHidden/>
          </w:rPr>
        </w:r>
        <w:r w:rsidR="002D4F60">
          <w:rPr>
            <w:webHidden/>
          </w:rPr>
          <w:fldChar w:fldCharType="separate"/>
        </w:r>
        <w:r w:rsidR="002D4F60">
          <w:rPr>
            <w:webHidden/>
          </w:rPr>
          <w:t>216</w:t>
        </w:r>
        <w:r w:rsidR="002D4F60">
          <w:rPr>
            <w:webHidden/>
          </w:rPr>
          <w:fldChar w:fldCharType="end"/>
        </w:r>
      </w:hyperlink>
    </w:p>
    <w:p w14:paraId="476DE6F0" w14:textId="015EBEAA" w:rsidR="002D4F60" w:rsidRDefault="009B285F" w:rsidP="002D4F60">
      <w:pPr>
        <w:pStyle w:val="Turinys1"/>
        <w:rPr>
          <w:rFonts w:asciiTheme="minorHAnsi" w:eastAsiaTheme="minorEastAsia" w:hAnsiTheme="minorHAnsi" w:cstheme="minorBidi"/>
          <w:color w:val="auto"/>
          <w:kern w:val="2"/>
          <w:sz w:val="22"/>
          <w:szCs w:val="22"/>
          <w14:ligatures w14:val="standardContextual"/>
        </w:rPr>
      </w:pPr>
      <w:hyperlink w:anchor="_Toc142316883" w:history="1">
        <w:r w:rsidR="002D4F60" w:rsidRPr="00653F6C">
          <w:rPr>
            <w:rStyle w:val="Hipersaitas"/>
          </w:rPr>
          <w:t>12</w:t>
        </w:r>
        <w:r w:rsidR="002D4F60">
          <w:rPr>
            <w:rFonts w:asciiTheme="minorHAnsi" w:eastAsiaTheme="minorEastAsia" w:hAnsiTheme="minorHAnsi" w:cstheme="minorBidi"/>
            <w:color w:val="auto"/>
            <w:kern w:val="2"/>
            <w:sz w:val="22"/>
            <w:szCs w:val="22"/>
            <w14:ligatures w14:val="standardContextual"/>
          </w:rPr>
          <w:tab/>
        </w:r>
        <w:r w:rsidR="002D4F60" w:rsidRPr="00653F6C">
          <w:rPr>
            <w:rStyle w:val="Hipersaitas"/>
          </w:rPr>
          <w:t>Priedas. Prievolių įvykdymo užtikrinimo formos</w:t>
        </w:r>
        <w:r w:rsidR="002D4F60">
          <w:rPr>
            <w:webHidden/>
          </w:rPr>
          <w:tab/>
        </w:r>
        <w:r w:rsidR="002D4F60">
          <w:rPr>
            <w:webHidden/>
          </w:rPr>
          <w:fldChar w:fldCharType="begin"/>
        </w:r>
        <w:r w:rsidR="002D4F60">
          <w:rPr>
            <w:webHidden/>
          </w:rPr>
          <w:instrText xml:space="preserve"> PAGEREF _Toc142316883 \h </w:instrText>
        </w:r>
        <w:r w:rsidR="002D4F60">
          <w:rPr>
            <w:webHidden/>
          </w:rPr>
        </w:r>
        <w:r w:rsidR="002D4F60">
          <w:rPr>
            <w:webHidden/>
          </w:rPr>
          <w:fldChar w:fldCharType="separate"/>
        </w:r>
        <w:r w:rsidR="002D4F60">
          <w:rPr>
            <w:webHidden/>
          </w:rPr>
          <w:t>217</w:t>
        </w:r>
        <w:r w:rsidR="002D4F60">
          <w:rPr>
            <w:webHidden/>
          </w:rPr>
          <w:fldChar w:fldCharType="end"/>
        </w:r>
      </w:hyperlink>
    </w:p>
    <w:p w14:paraId="5E415AC1" w14:textId="6CA6FB4F" w:rsidR="002D4F60" w:rsidRDefault="009B285F" w:rsidP="002D4F60">
      <w:pPr>
        <w:pStyle w:val="Turinys1"/>
        <w:rPr>
          <w:rFonts w:asciiTheme="minorHAnsi" w:eastAsiaTheme="minorEastAsia" w:hAnsiTheme="minorHAnsi" w:cstheme="minorBidi"/>
          <w:color w:val="auto"/>
          <w:kern w:val="2"/>
          <w:sz w:val="22"/>
          <w:szCs w:val="22"/>
          <w14:ligatures w14:val="standardContextual"/>
        </w:rPr>
      </w:pPr>
      <w:hyperlink w:anchor="_Toc142316884" w:history="1">
        <w:r w:rsidR="002D4F60" w:rsidRPr="00653F6C">
          <w:rPr>
            <w:rStyle w:val="Hipersaitas"/>
          </w:rPr>
          <w:t>13</w:t>
        </w:r>
        <w:r w:rsidR="002D4F60">
          <w:rPr>
            <w:rFonts w:asciiTheme="minorHAnsi" w:eastAsiaTheme="minorEastAsia" w:hAnsiTheme="minorHAnsi" w:cstheme="minorBidi"/>
            <w:color w:val="auto"/>
            <w:kern w:val="2"/>
            <w:sz w:val="22"/>
            <w:szCs w:val="22"/>
            <w14:ligatures w14:val="standardContextual"/>
          </w:rPr>
          <w:tab/>
        </w:r>
        <w:r w:rsidR="002D4F60" w:rsidRPr="00653F6C">
          <w:rPr>
            <w:rStyle w:val="Hipersaitas"/>
          </w:rPr>
          <w:t>Priedas. Darbų vertinimas ir priėmimas</w:t>
        </w:r>
        <w:r w:rsidR="002D4F60">
          <w:rPr>
            <w:webHidden/>
          </w:rPr>
          <w:tab/>
        </w:r>
        <w:r w:rsidR="002D4F60">
          <w:rPr>
            <w:webHidden/>
          </w:rPr>
          <w:fldChar w:fldCharType="begin"/>
        </w:r>
        <w:r w:rsidR="002D4F60">
          <w:rPr>
            <w:webHidden/>
          </w:rPr>
          <w:instrText xml:space="preserve"> PAGEREF _Toc142316884 \h </w:instrText>
        </w:r>
        <w:r w:rsidR="002D4F60">
          <w:rPr>
            <w:webHidden/>
          </w:rPr>
        </w:r>
        <w:r w:rsidR="002D4F60">
          <w:rPr>
            <w:webHidden/>
          </w:rPr>
          <w:fldChar w:fldCharType="separate"/>
        </w:r>
        <w:r w:rsidR="002D4F60">
          <w:rPr>
            <w:webHidden/>
          </w:rPr>
          <w:t>222</w:t>
        </w:r>
        <w:r w:rsidR="002D4F60">
          <w:rPr>
            <w:webHidden/>
          </w:rPr>
          <w:fldChar w:fldCharType="end"/>
        </w:r>
      </w:hyperlink>
    </w:p>
    <w:p w14:paraId="2CE25D77" w14:textId="50DC1D9F" w:rsidR="0063134F" w:rsidRDefault="00F467EC" w:rsidP="00656658">
      <w:pPr>
        <w:pStyle w:val="Antrats"/>
        <w:tabs>
          <w:tab w:val="left" w:pos="1134"/>
        </w:tabs>
        <w:spacing w:after="120" w:line="276" w:lineRule="auto"/>
      </w:pPr>
      <w:r w:rsidRPr="001B4017">
        <w:fldChar w:fldCharType="end"/>
      </w:r>
    </w:p>
    <w:p w14:paraId="1A37FFA0" w14:textId="77777777" w:rsidR="008208A3" w:rsidRDefault="008208A3" w:rsidP="00656658">
      <w:pPr>
        <w:pStyle w:val="Antrats"/>
        <w:spacing w:after="120" w:line="276" w:lineRule="auto"/>
        <w:jc w:val="both"/>
      </w:pPr>
    </w:p>
    <w:p w14:paraId="12B2E85B" w14:textId="77777777" w:rsidR="008208A3" w:rsidRDefault="008208A3" w:rsidP="00656658">
      <w:pPr>
        <w:pStyle w:val="Antrats"/>
        <w:spacing w:after="120" w:line="276" w:lineRule="auto"/>
        <w:jc w:val="both"/>
      </w:pPr>
    </w:p>
    <w:p w14:paraId="285996F1" w14:textId="77777777" w:rsidR="008208A3" w:rsidRDefault="008208A3" w:rsidP="00656658">
      <w:pPr>
        <w:pStyle w:val="Antrats"/>
        <w:spacing w:after="120" w:line="276" w:lineRule="auto"/>
        <w:jc w:val="both"/>
      </w:pPr>
    </w:p>
    <w:p w14:paraId="36F440E8" w14:textId="77777777" w:rsidR="008208A3" w:rsidRDefault="008208A3" w:rsidP="00656658">
      <w:pPr>
        <w:pStyle w:val="Antrats"/>
        <w:spacing w:after="120" w:line="276" w:lineRule="auto"/>
        <w:jc w:val="both"/>
      </w:pPr>
    </w:p>
    <w:p w14:paraId="7D06FC2D" w14:textId="77777777" w:rsidR="008208A3" w:rsidRDefault="008208A3" w:rsidP="00656658">
      <w:pPr>
        <w:pStyle w:val="Antrats"/>
        <w:spacing w:after="120" w:line="276" w:lineRule="auto"/>
        <w:jc w:val="both"/>
      </w:pPr>
    </w:p>
    <w:p w14:paraId="164E6A70" w14:textId="77777777" w:rsidR="008208A3" w:rsidRDefault="008208A3" w:rsidP="00656658">
      <w:pPr>
        <w:pStyle w:val="Antrats"/>
        <w:spacing w:after="120" w:line="276" w:lineRule="auto"/>
        <w:jc w:val="both"/>
      </w:pPr>
    </w:p>
    <w:p w14:paraId="51F9C68E" w14:textId="77777777" w:rsidR="008208A3" w:rsidRDefault="008208A3" w:rsidP="00656658">
      <w:pPr>
        <w:pStyle w:val="Antrats"/>
        <w:spacing w:after="120" w:line="276" w:lineRule="auto"/>
        <w:jc w:val="both"/>
      </w:pPr>
    </w:p>
    <w:p w14:paraId="204F85B6" w14:textId="77777777" w:rsidR="008208A3" w:rsidRDefault="008208A3" w:rsidP="00656658">
      <w:pPr>
        <w:pStyle w:val="Antrats"/>
        <w:spacing w:after="120" w:line="276" w:lineRule="auto"/>
        <w:jc w:val="both"/>
      </w:pPr>
    </w:p>
    <w:p w14:paraId="63611D1A" w14:textId="77777777" w:rsidR="008208A3" w:rsidRDefault="008208A3" w:rsidP="00656658">
      <w:pPr>
        <w:pStyle w:val="Antrats"/>
        <w:spacing w:after="120" w:line="276" w:lineRule="auto"/>
        <w:jc w:val="both"/>
      </w:pPr>
    </w:p>
    <w:p w14:paraId="420A82DE" w14:textId="77777777" w:rsidR="008208A3" w:rsidRDefault="008208A3" w:rsidP="00656658">
      <w:pPr>
        <w:pStyle w:val="Antrats"/>
        <w:spacing w:after="120" w:line="276" w:lineRule="auto"/>
        <w:jc w:val="both"/>
      </w:pPr>
    </w:p>
    <w:p w14:paraId="0D22FF5F" w14:textId="77777777" w:rsidR="008208A3" w:rsidRDefault="008208A3" w:rsidP="00656658">
      <w:pPr>
        <w:pStyle w:val="Antrats"/>
        <w:spacing w:after="120" w:line="276" w:lineRule="auto"/>
        <w:jc w:val="both"/>
      </w:pPr>
    </w:p>
    <w:p w14:paraId="3AC26FD4" w14:textId="77777777" w:rsidR="008208A3" w:rsidRDefault="008208A3" w:rsidP="00656658">
      <w:pPr>
        <w:pStyle w:val="Antrats"/>
        <w:spacing w:after="120" w:line="276" w:lineRule="auto"/>
        <w:jc w:val="both"/>
      </w:pPr>
    </w:p>
    <w:p w14:paraId="09A93456" w14:textId="77777777" w:rsidR="008208A3" w:rsidRDefault="008208A3" w:rsidP="00656658">
      <w:pPr>
        <w:pStyle w:val="Antrats"/>
        <w:spacing w:after="120" w:line="276" w:lineRule="auto"/>
        <w:jc w:val="both"/>
      </w:pPr>
    </w:p>
    <w:p w14:paraId="60CA05CF" w14:textId="77777777" w:rsidR="008208A3" w:rsidRDefault="008208A3" w:rsidP="00656658">
      <w:pPr>
        <w:pStyle w:val="Antrats"/>
        <w:spacing w:after="120" w:line="276" w:lineRule="auto"/>
        <w:jc w:val="both"/>
      </w:pPr>
    </w:p>
    <w:p w14:paraId="2573B735" w14:textId="77777777" w:rsidR="008208A3" w:rsidRDefault="008208A3" w:rsidP="00656658">
      <w:pPr>
        <w:pStyle w:val="Antrats"/>
        <w:spacing w:after="120" w:line="276" w:lineRule="auto"/>
        <w:jc w:val="both"/>
      </w:pPr>
    </w:p>
    <w:p w14:paraId="3EC3F107" w14:textId="77777777" w:rsidR="008208A3" w:rsidRDefault="008208A3" w:rsidP="00656658">
      <w:pPr>
        <w:pStyle w:val="Antrats"/>
        <w:spacing w:after="120" w:line="276" w:lineRule="auto"/>
        <w:jc w:val="both"/>
      </w:pPr>
    </w:p>
    <w:p w14:paraId="17CA33FF" w14:textId="77777777" w:rsidR="008208A3" w:rsidRDefault="008208A3" w:rsidP="00656658">
      <w:pPr>
        <w:pStyle w:val="Antrats"/>
        <w:spacing w:after="120" w:line="276" w:lineRule="auto"/>
        <w:jc w:val="both"/>
      </w:pPr>
    </w:p>
    <w:p w14:paraId="4CE315CD" w14:textId="77777777" w:rsidR="008208A3" w:rsidRDefault="008208A3" w:rsidP="00656658">
      <w:pPr>
        <w:pStyle w:val="Antrats"/>
        <w:spacing w:after="120" w:line="276" w:lineRule="auto"/>
        <w:jc w:val="both"/>
      </w:pPr>
    </w:p>
    <w:p w14:paraId="2E022AAD" w14:textId="77777777" w:rsidR="008208A3" w:rsidRDefault="008208A3" w:rsidP="00656658">
      <w:pPr>
        <w:pStyle w:val="Antrats"/>
        <w:spacing w:after="120" w:line="276" w:lineRule="auto"/>
        <w:jc w:val="both"/>
      </w:pPr>
    </w:p>
    <w:p w14:paraId="1903F4BA" w14:textId="77777777" w:rsidR="008208A3" w:rsidRDefault="008208A3" w:rsidP="00656658">
      <w:pPr>
        <w:pStyle w:val="Antrats"/>
        <w:spacing w:after="120" w:line="276" w:lineRule="auto"/>
        <w:jc w:val="both"/>
      </w:pPr>
    </w:p>
    <w:p w14:paraId="179274BD" w14:textId="77777777" w:rsidR="008208A3" w:rsidRDefault="008208A3" w:rsidP="00656658">
      <w:pPr>
        <w:pStyle w:val="Antrats"/>
        <w:spacing w:after="120" w:line="276" w:lineRule="auto"/>
        <w:jc w:val="both"/>
      </w:pPr>
    </w:p>
    <w:p w14:paraId="6A5CE862" w14:textId="77777777" w:rsidR="008208A3" w:rsidRDefault="008208A3" w:rsidP="00656658">
      <w:pPr>
        <w:pStyle w:val="Antrats"/>
        <w:spacing w:after="120" w:line="276" w:lineRule="auto"/>
        <w:jc w:val="both"/>
      </w:pPr>
    </w:p>
    <w:p w14:paraId="3415BC0E" w14:textId="77777777" w:rsidR="008208A3" w:rsidRDefault="008208A3" w:rsidP="00656658">
      <w:pPr>
        <w:pStyle w:val="Antrats"/>
        <w:spacing w:after="120" w:line="276" w:lineRule="auto"/>
        <w:jc w:val="both"/>
      </w:pPr>
    </w:p>
    <w:p w14:paraId="435BFD98" w14:textId="77777777" w:rsidR="008208A3" w:rsidRDefault="008208A3" w:rsidP="00656658">
      <w:pPr>
        <w:pStyle w:val="Antrats"/>
        <w:spacing w:after="120" w:line="276" w:lineRule="auto"/>
        <w:jc w:val="both"/>
      </w:pPr>
    </w:p>
    <w:p w14:paraId="20720FE8" w14:textId="77777777" w:rsidR="008208A3" w:rsidRDefault="008208A3" w:rsidP="00656658">
      <w:pPr>
        <w:pStyle w:val="Antrats"/>
        <w:spacing w:after="120" w:line="276" w:lineRule="auto"/>
        <w:jc w:val="both"/>
      </w:pPr>
    </w:p>
    <w:p w14:paraId="191ECC1C" w14:textId="0A9C122D" w:rsidR="0063134F" w:rsidRPr="001B4017" w:rsidRDefault="0063134F" w:rsidP="00656658">
      <w:pPr>
        <w:pStyle w:val="Antrats"/>
        <w:spacing w:after="120" w:line="276" w:lineRule="auto"/>
        <w:jc w:val="both"/>
      </w:pPr>
      <w:r w:rsidRPr="001B4017">
        <w:lastRenderedPageBreak/>
        <w:t xml:space="preserve">Spalvų paaiškinimas: </w:t>
      </w:r>
      <w:r w:rsidRPr="001B4017">
        <w:rPr>
          <w:i/>
          <w:color w:val="0070C0"/>
        </w:rPr>
        <w:t>Mėlyna</w:t>
      </w:r>
      <w:r w:rsidRPr="001B4017">
        <w:rPr>
          <w:color w:val="0070C0"/>
        </w:rPr>
        <w:t xml:space="preserve"> – komentarai ar paaiškinimai, kurie turi būti ištrinti</w:t>
      </w:r>
      <w:r w:rsidRPr="001B4017">
        <w:rPr>
          <w:color w:val="0033CC"/>
        </w:rPr>
        <w:t xml:space="preserve">; </w:t>
      </w:r>
      <w:r w:rsidRPr="001B4017">
        <w:rPr>
          <w:i/>
          <w:color w:val="00B050"/>
        </w:rPr>
        <w:t>Žalia</w:t>
      </w:r>
      <w:r w:rsidRPr="001B4017">
        <w:rPr>
          <w:color w:val="00B050"/>
        </w:rPr>
        <w:t xml:space="preserve"> – alternatyvios nuostatos, kurių nereikia keisti; </w:t>
      </w:r>
      <w:r w:rsidRPr="001B4017">
        <w:rPr>
          <w:i/>
          <w:color w:val="C00000"/>
        </w:rPr>
        <w:t>Raudona</w:t>
      </w:r>
      <w:r w:rsidRPr="001B4017">
        <w:rPr>
          <w:color w:val="C00000"/>
        </w:rPr>
        <w:t xml:space="preserve"> – privaloma informacija, kurią reikia įrašyti.</w:t>
      </w:r>
    </w:p>
    <w:p w14:paraId="65A13151" w14:textId="78D8B92B" w:rsidR="00F467EC" w:rsidRPr="001B4017" w:rsidRDefault="007C0E5A" w:rsidP="00656658">
      <w:pPr>
        <w:spacing w:after="120" w:line="276" w:lineRule="auto"/>
        <w:jc w:val="both"/>
        <w:rPr>
          <w:b/>
          <w:bCs/>
        </w:rPr>
      </w:pPr>
      <w:r w:rsidRPr="001B4017">
        <w:t xml:space="preserve"> </w:t>
      </w:r>
      <w:r w:rsidR="00F467EC" w:rsidRPr="001B4017">
        <w:rPr>
          <w:b/>
          <w:bCs/>
        </w:rPr>
        <w:br w:type="page"/>
      </w:r>
    </w:p>
    <w:p w14:paraId="73EDE310" w14:textId="708B56C2" w:rsidR="00F467EC" w:rsidRPr="001B4017" w:rsidRDefault="00F467EC" w:rsidP="00656658">
      <w:pPr>
        <w:pStyle w:val="Antrat1"/>
        <w:spacing w:before="0"/>
        <w:ind w:left="1134" w:hanging="567"/>
      </w:pPr>
      <w:bookmarkStart w:id="0" w:name="_Toc293074431"/>
      <w:bookmarkStart w:id="1" w:name="_Toc297646357"/>
      <w:bookmarkStart w:id="2" w:name="_Toc300049704"/>
      <w:bookmarkStart w:id="3" w:name="_Toc309205479"/>
      <w:bookmarkStart w:id="4" w:name="_Toc142316790"/>
      <w:r w:rsidRPr="001B4017">
        <w:lastRenderedPageBreak/>
        <w:t>ĮŽANGA</w:t>
      </w:r>
      <w:bookmarkEnd w:id="0"/>
      <w:bookmarkEnd w:id="1"/>
      <w:bookmarkEnd w:id="2"/>
      <w:bookmarkEnd w:id="3"/>
      <w:bookmarkEnd w:id="4"/>
    </w:p>
    <w:p w14:paraId="2AED458A" w14:textId="77777777" w:rsidR="00A54A33" w:rsidRPr="001B4017" w:rsidRDefault="00A54A33" w:rsidP="00656658">
      <w:pPr>
        <w:spacing w:after="120" w:line="276" w:lineRule="auto"/>
        <w:jc w:val="both"/>
        <w:rPr>
          <w:b/>
          <w:bCs/>
        </w:rPr>
      </w:pPr>
      <w:r w:rsidRPr="001B4017">
        <w:rPr>
          <w:color w:val="FF0000"/>
          <w:w w:val="101"/>
        </w:rPr>
        <w:t>[</w:t>
      </w:r>
      <w:r w:rsidRPr="001B4017">
        <w:rPr>
          <w:b/>
          <w:bCs/>
          <w:i/>
          <w:iCs/>
          <w:color w:val="FF0000"/>
          <w:w w:val="101"/>
        </w:rPr>
        <w:t>Valdžios subjekto pavadinimas</w:t>
      </w:r>
      <w:r w:rsidRPr="001B4017">
        <w:rPr>
          <w:color w:val="FF0000"/>
          <w:w w:val="101"/>
        </w:rPr>
        <w:t>]</w:t>
      </w:r>
      <w:r w:rsidRPr="001B4017">
        <w:t>,</w:t>
      </w:r>
      <w:r w:rsidRPr="001B4017">
        <w:rPr>
          <w:b/>
          <w:bCs/>
        </w:rPr>
        <w:t xml:space="preserve"> </w:t>
      </w:r>
      <w:r w:rsidRPr="001B4017">
        <w:t xml:space="preserve">kurio adresas yra </w:t>
      </w:r>
      <w:r w:rsidRPr="001B4017">
        <w:rPr>
          <w:b/>
          <w:bCs/>
          <w:color w:val="FF0000"/>
          <w:w w:val="101"/>
        </w:rPr>
        <w:t>[</w:t>
      </w:r>
      <w:r w:rsidRPr="001B4017">
        <w:rPr>
          <w:i/>
          <w:iCs/>
          <w:color w:val="FF0000"/>
          <w:w w:val="101"/>
        </w:rPr>
        <w:t>adresas</w:t>
      </w:r>
      <w:r w:rsidRPr="001B4017">
        <w:rPr>
          <w:b/>
          <w:bCs/>
          <w:color w:val="FF0000"/>
          <w:w w:val="101"/>
        </w:rPr>
        <w:t>]</w:t>
      </w:r>
      <w:r w:rsidRPr="001B4017">
        <w:t xml:space="preserve">, juridinio asmens kodas </w:t>
      </w:r>
      <w:r w:rsidRPr="001B4017">
        <w:rPr>
          <w:color w:val="FF0000"/>
          <w:w w:val="101"/>
        </w:rPr>
        <w:t>[</w:t>
      </w:r>
      <w:r w:rsidRPr="001B4017">
        <w:rPr>
          <w:i/>
          <w:iCs/>
          <w:color w:val="FF0000"/>
          <w:w w:val="101"/>
        </w:rPr>
        <w:t>juridinio asmens kodas</w:t>
      </w:r>
      <w:r w:rsidRPr="001B4017">
        <w:rPr>
          <w:color w:val="FF0000"/>
          <w:w w:val="101"/>
        </w:rPr>
        <w:t>]</w:t>
      </w:r>
      <w:r w:rsidRPr="001B4017">
        <w:t xml:space="preserve">, atstovaujamas </w:t>
      </w:r>
      <w:r w:rsidRPr="001B4017">
        <w:rPr>
          <w:color w:val="FF0000"/>
          <w:w w:val="101"/>
        </w:rPr>
        <w:t>[</w:t>
      </w:r>
      <w:r w:rsidRPr="001B4017">
        <w:rPr>
          <w:i/>
          <w:iCs/>
          <w:color w:val="FF0000"/>
          <w:w w:val="101"/>
        </w:rPr>
        <w:t>atstovo pareigos, vardas, pavardė</w:t>
      </w:r>
      <w:r w:rsidRPr="001B4017">
        <w:rPr>
          <w:color w:val="FF0000"/>
          <w:w w:val="101"/>
        </w:rPr>
        <w:t>]</w:t>
      </w:r>
      <w:r w:rsidRPr="001B4017">
        <w:t xml:space="preserve">, veikiančio pagal </w:t>
      </w:r>
      <w:r w:rsidRPr="001B4017">
        <w:rPr>
          <w:color w:val="FF0000"/>
          <w:w w:val="101"/>
        </w:rPr>
        <w:t>[</w:t>
      </w:r>
      <w:r w:rsidRPr="001B4017">
        <w:rPr>
          <w:i/>
          <w:iCs/>
          <w:color w:val="FF0000"/>
          <w:w w:val="101"/>
        </w:rPr>
        <w:t>atstovavimo pagrindas (Valdžios subjekto nuostatai, sprendimas, etc.)</w:t>
      </w:r>
      <w:r w:rsidRPr="001B4017">
        <w:rPr>
          <w:color w:val="FF0000"/>
          <w:w w:val="101"/>
        </w:rPr>
        <w:t>]</w:t>
      </w:r>
      <w:r w:rsidRPr="001B4017">
        <w:t xml:space="preserve">, (toliau – </w:t>
      </w:r>
      <w:r w:rsidRPr="001B4017">
        <w:rPr>
          <w:b/>
          <w:bCs/>
        </w:rPr>
        <w:t>Valdžios subjektas</w:t>
      </w:r>
      <w:r w:rsidRPr="001B4017">
        <w:t xml:space="preserve">); </w:t>
      </w:r>
    </w:p>
    <w:p w14:paraId="6B919825" w14:textId="77777777" w:rsidR="00A54A33" w:rsidRPr="001B4017" w:rsidRDefault="00A54A33" w:rsidP="00656658">
      <w:pPr>
        <w:spacing w:after="120" w:line="276" w:lineRule="auto"/>
        <w:jc w:val="both"/>
        <w:rPr>
          <w:b/>
          <w:bCs/>
        </w:rPr>
      </w:pPr>
      <w:r w:rsidRPr="001B4017">
        <w:rPr>
          <w:color w:val="0070C0"/>
        </w:rPr>
        <w:t>[</w:t>
      </w:r>
      <w:r w:rsidRPr="001B4017">
        <w:rPr>
          <w:i/>
          <w:iCs/>
          <w:color w:val="0070C0"/>
        </w:rPr>
        <w:t>Jeigu Privačiam subjektui bus suteikiamas ne Valdžios subjekto valdomas turtas</w:t>
      </w:r>
      <w:r w:rsidRPr="001B4017">
        <w:rPr>
          <w:color w:val="3333FF"/>
        </w:rPr>
        <w:t xml:space="preserve"> </w:t>
      </w:r>
      <w:r w:rsidRPr="001B4017">
        <w:rPr>
          <w:color w:val="FF0000"/>
          <w:w w:val="101"/>
        </w:rPr>
        <w:t>[</w:t>
      </w:r>
      <w:r w:rsidRPr="001B4017">
        <w:rPr>
          <w:b/>
          <w:bCs/>
          <w:i/>
          <w:iCs/>
          <w:color w:val="FF0000"/>
          <w:w w:val="101"/>
        </w:rPr>
        <w:t>Perleidėjo pavadinimas</w:t>
      </w:r>
      <w:r w:rsidRPr="001B4017">
        <w:rPr>
          <w:color w:val="FF0000"/>
          <w:w w:val="101"/>
        </w:rPr>
        <w:t>]</w:t>
      </w:r>
      <w:r w:rsidRPr="001B4017">
        <w:rPr>
          <w:color w:val="00B050"/>
        </w:rPr>
        <w:t xml:space="preserve">, kurios adresas yra </w:t>
      </w:r>
      <w:r w:rsidRPr="001B4017">
        <w:rPr>
          <w:color w:val="FF0000"/>
          <w:w w:val="101"/>
        </w:rPr>
        <w:t>[</w:t>
      </w:r>
      <w:r w:rsidRPr="001B4017">
        <w:rPr>
          <w:i/>
          <w:iCs/>
          <w:color w:val="FF0000"/>
          <w:w w:val="101"/>
        </w:rPr>
        <w:t>adresas</w:t>
      </w:r>
      <w:r w:rsidRPr="001B4017">
        <w:rPr>
          <w:color w:val="FF0000"/>
          <w:w w:val="101"/>
        </w:rPr>
        <w:t>]</w:t>
      </w:r>
      <w:r w:rsidRPr="001B4017">
        <w:rPr>
          <w:color w:val="00B050"/>
        </w:rPr>
        <w:t xml:space="preserve">, </w:t>
      </w:r>
      <w:r w:rsidRPr="001B4017">
        <w:t xml:space="preserve">juridinio asmens kodas </w:t>
      </w:r>
      <w:r w:rsidRPr="001B4017">
        <w:rPr>
          <w:color w:val="FF0000"/>
          <w:w w:val="101"/>
        </w:rPr>
        <w:t>[</w:t>
      </w:r>
      <w:r w:rsidRPr="001B4017">
        <w:rPr>
          <w:i/>
          <w:iCs/>
          <w:color w:val="FF0000"/>
          <w:w w:val="101"/>
        </w:rPr>
        <w:t>juridinio asmens kodas</w:t>
      </w:r>
      <w:r w:rsidRPr="001B4017">
        <w:rPr>
          <w:color w:val="FF0000"/>
          <w:w w:val="101"/>
        </w:rPr>
        <w:t xml:space="preserve">] </w:t>
      </w:r>
      <w:r w:rsidRPr="001B4017">
        <w:rPr>
          <w:color w:val="00B050"/>
        </w:rPr>
        <w:t xml:space="preserve">atstovaujamas </w:t>
      </w:r>
      <w:r w:rsidRPr="001B4017">
        <w:rPr>
          <w:color w:val="FF0000"/>
          <w:w w:val="101"/>
        </w:rPr>
        <w:t>[</w:t>
      </w:r>
      <w:r w:rsidRPr="001B4017">
        <w:rPr>
          <w:i/>
          <w:iCs/>
          <w:color w:val="FF0000"/>
          <w:w w:val="101"/>
        </w:rPr>
        <w:t>atstovo pareigos, vardas, pavardė</w:t>
      </w:r>
      <w:r w:rsidRPr="001B4017">
        <w:rPr>
          <w:color w:val="FF0000"/>
          <w:w w:val="101"/>
        </w:rPr>
        <w:t>]</w:t>
      </w:r>
      <w:r w:rsidRPr="001B4017">
        <w:rPr>
          <w:color w:val="00B050"/>
        </w:rPr>
        <w:t xml:space="preserve">, veikiančio pagal </w:t>
      </w:r>
      <w:r w:rsidRPr="001B4017">
        <w:rPr>
          <w:color w:val="FF0000"/>
          <w:w w:val="101"/>
        </w:rPr>
        <w:t>[</w:t>
      </w:r>
      <w:r w:rsidRPr="001B4017">
        <w:rPr>
          <w:i/>
          <w:iCs/>
          <w:color w:val="FF0000"/>
          <w:w w:val="101"/>
        </w:rPr>
        <w:t>atstovavimo pagrindas (Valdžios subjekto nuostatai, sprendimas, etc.)</w:t>
      </w:r>
      <w:r w:rsidRPr="001B4017">
        <w:rPr>
          <w:color w:val="FF0000"/>
          <w:w w:val="101"/>
        </w:rPr>
        <w:t>]</w:t>
      </w:r>
      <w:r w:rsidRPr="001B4017">
        <w:rPr>
          <w:color w:val="00B050"/>
        </w:rPr>
        <w:t xml:space="preserve">, (toliau – </w:t>
      </w:r>
      <w:r w:rsidRPr="001B4017">
        <w:rPr>
          <w:b/>
          <w:bCs/>
          <w:color w:val="00B050"/>
        </w:rPr>
        <w:t>Perleidėjas</w:t>
      </w:r>
      <w:r w:rsidRPr="001B4017">
        <w:rPr>
          <w:color w:val="00B050"/>
        </w:rPr>
        <w:t>);]</w:t>
      </w:r>
    </w:p>
    <w:p w14:paraId="4B86BB8D" w14:textId="77777777" w:rsidR="00A54A33" w:rsidRPr="001B4017" w:rsidRDefault="00A54A33" w:rsidP="00656658">
      <w:pPr>
        <w:spacing w:after="120" w:line="276" w:lineRule="auto"/>
        <w:jc w:val="both"/>
      </w:pPr>
      <w:r w:rsidRPr="001B4017">
        <w:t>ir</w:t>
      </w:r>
    </w:p>
    <w:p w14:paraId="0AD5F0A9" w14:textId="77777777" w:rsidR="00A54A33" w:rsidRPr="001B4017" w:rsidRDefault="00A54A33" w:rsidP="00656658">
      <w:pPr>
        <w:spacing w:after="120" w:line="276" w:lineRule="auto"/>
        <w:jc w:val="both"/>
      </w:pPr>
      <w:r w:rsidRPr="001B4017">
        <w:rPr>
          <w:b/>
          <w:bCs/>
          <w:color w:val="FF0000"/>
          <w:w w:val="101"/>
        </w:rPr>
        <w:t>[</w:t>
      </w:r>
      <w:r w:rsidRPr="001B4017">
        <w:rPr>
          <w:b/>
          <w:bCs/>
          <w:i/>
          <w:iCs/>
          <w:color w:val="FF0000"/>
          <w:w w:val="101"/>
        </w:rPr>
        <w:t>Privatus subjekto pavadinimas</w:t>
      </w:r>
      <w:r w:rsidRPr="001B4017">
        <w:rPr>
          <w:b/>
          <w:bCs/>
          <w:color w:val="FF0000"/>
          <w:w w:val="101"/>
        </w:rPr>
        <w:t>]</w:t>
      </w:r>
      <w:r w:rsidRPr="001B4017">
        <w:t xml:space="preserve">, pagal </w:t>
      </w:r>
      <w:r w:rsidRPr="001B4017">
        <w:rPr>
          <w:color w:val="FF0000"/>
          <w:w w:val="101"/>
        </w:rPr>
        <w:t>[</w:t>
      </w:r>
      <w:r w:rsidRPr="001B4017">
        <w:rPr>
          <w:i/>
          <w:iCs/>
          <w:color w:val="FF0000"/>
          <w:w w:val="101"/>
        </w:rPr>
        <w:t>šalis</w:t>
      </w:r>
      <w:r w:rsidRPr="001B4017">
        <w:rPr>
          <w:color w:val="FF0000"/>
          <w:w w:val="101"/>
        </w:rPr>
        <w:t>]</w:t>
      </w:r>
      <w:r w:rsidRPr="001B4017">
        <w:t xml:space="preserve"> įstatymus įsteigta ir veikianti bendrovė, kurios adresas yra </w:t>
      </w:r>
      <w:r w:rsidRPr="001B4017">
        <w:rPr>
          <w:color w:val="FF0000"/>
          <w:w w:val="101"/>
        </w:rPr>
        <w:t>[</w:t>
      </w:r>
      <w:r w:rsidRPr="001B4017">
        <w:rPr>
          <w:i/>
          <w:iCs/>
          <w:color w:val="FF0000"/>
          <w:w w:val="101"/>
        </w:rPr>
        <w:t>adresas</w:t>
      </w:r>
      <w:r w:rsidRPr="001B4017">
        <w:rPr>
          <w:color w:val="FF0000"/>
          <w:w w:val="101"/>
        </w:rPr>
        <w:t>]</w:t>
      </w:r>
      <w:r w:rsidRPr="001B4017">
        <w:t xml:space="preserve">, juridinio asmens kodas </w:t>
      </w:r>
      <w:r w:rsidRPr="001B4017">
        <w:rPr>
          <w:color w:val="FF0000"/>
          <w:w w:val="101"/>
        </w:rPr>
        <w:t>[</w:t>
      </w:r>
      <w:r w:rsidRPr="001B4017">
        <w:rPr>
          <w:i/>
          <w:iCs/>
          <w:color w:val="FF0000"/>
          <w:w w:val="101"/>
        </w:rPr>
        <w:t>juridinio asmens kodas</w:t>
      </w:r>
      <w:r w:rsidRPr="001B4017">
        <w:rPr>
          <w:color w:val="FF0000"/>
          <w:w w:val="101"/>
        </w:rPr>
        <w:t>],</w:t>
      </w:r>
      <w:r w:rsidRPr="001B4017">
        <w:t xml:space="preserve"> atstovaujama </w:t>
      </w:r>
      <w:r w:rsidRPr="001B4017">
        <w:rPr>
          <w:color w:val="FF0000"/>
          <w:w w:val="101"/>
        </w:rPr>
        <w:t>[</w:t>
      </w:r>
      <w:r w:rsidRPr="001B4017">
        <w:rPr>
          <w:i/>
          <w:iCs/>
          <w:color w:val="FF0000"/>
          <w:w w:val="101"/>
        </w:rPr>
        <w:t>atstovo pareigos, vardas, pavardė</w:t>
      </w:r>
      <w:r w:rsidRPr="001B4017">
        <w:rPr>
          <w:color w:val="FF0000"/>
          <w:w w:val="101"/>
        </w:rPr>
        <w:t>]</w:t>
      </w:r>
      <w:r w:rsidRPr="001B4017">
        <w:t xml:space="preserve">, veikiančio pagal </w:t>
      </w:r>
      <w:r w:rsidRPr="001B4017">
        <w:rPr>
          <w:color w:val="FF0000"/>
          <w:w w:val="101"/>
        </w:rPr>
        <w:t>[</w:t>
      </w:r>
      <w:r w:rsidRPr="001B4017">
        <w:rPr>
          <w:i/>
          <w:iCs/>
          <w:color w:val="FF0000"/>
          <w:w w:val="101"/>
        </w:rPr>
        <w:t>atstovavimo pagrindas</w:t>
      </w:r>
      <w:r w:rsidRPr="001B4017">
        <w:rPr>
          <w:color w:val="FF0000"/>
          <w:w w:val="101"/>
        </w:rPr>
        <w:t>]</w:t>
      </w:r>
      <w:r w:rsidRPr="001B4017">
        <w:t xml:space="preserve"> (toliau – </w:t>
      </w:r>
      <w:r w:rsidRPr="001B4017">
        <w:rPr>
          <w:b/>
          <w:bCs/>
        </w:rPr>
        <w:t>Privatus subjektas</w:t>
      </w:r>
      <w:r w:rsidRPr="001B4017">
        <w:t>); bei</w:t>
      </w:r>
    </w:p>
    <w:p w14:paraId="4C7E2E1A" w14:textId="77777777" w:rsidR="00A54A33" w:rsidRPr="001B4017" w:rsidRDefault="00A54A33" w:rsidP="00656658">
      <w:pPr>
        <w:spacing w:after="120" w:line="276" w:lineRule="auto"/>
        <w:jc w:val="both"/>
        <w:rPr>
          <w:b/>
          <w:i/>
          <w:color w:val="FF0000"/>
          <w:w w:val="101"/>
        </w:rPr>
      </w:pPr>
      <w:r w:rsidRPr="001B4017">
        <w:rPr>
          <w:b/>
          <w:bCs/>
          <w:color w:val="FF0000"/>
          <w:w w:val="101"/>
        </w:rPr>
        <w:t>[</w:t>
      </w:r>
      <w:r w:rsidRPr="001B4017">
        <w:rPr>
          <w:b/>
          <w:bCs/>
          <w:i/>
          <w:iCs/>
          <w:color w:val="FF0000"/>
          <w:w w:val="101"/>
        </w:rPr>
        <w:t>Investuotojo pavadinimas</w:t>
      </w:r>
      <w:r w:rsidRPr="001B4017">
        <w:rPr>
          <w:b/>
          <w:bCs/>
          <w:color w:val="FF0000"/>
          <w:w w:val="101"/>
        </w:rPr>
        <w:t>]</w:t>
      </w:r>
      <w:r w:rsidRPr="001B4017">
        <w:t xml:space="preserve">, pagal </w:t>
      </w:r>
      <w:r w:rsidRPr="001B4017">
        <w:rPr>
          <w:color w:val="FF0000"/>
          <w:w w:val="101"/>
        </w:rPr>
        <w:t>[</w:t>
      </w:r>
      <w:r w:rsidRPr="001B4017">
        <w:rPr>
          <w:i/>
          <w:iCs/>
          <w:color w:val="FF0000"/>
          <w:w w:val="101"/>
        </w:rPr>
        <w:t>šalis</w:t>
      </w:r>
      <w:r w:rsidRPr="001B4017">
        <w:rPr>
          <w:color w:val="FF0000"/>
          <w:w w:val="101"/>
        </w:rPr>
        <w:t>]</w:t>
      </w:r>
      <w:r w:rsidRPr="001B4017">
        <w:t xml:space="preserve"> įstatymus įsteigta ir veikianti bendrovė, kurios adresas yra </w:t>
      </w:r>
      <w:r w:rsidRPr="001B4017">
        <w:rPr>
          <w:color w:val="FF0000"/>
          <w:w w:val="101"/>
        </w:rPr>
        <w:t>[</w:t>
      </w:r>
      <w:r w:rsidRPr="001B4017">
        <w:rPr>
          <w:i/>
          <w:iCs/>
          <w:color w:val="FF0000"/>
          <w:w w:val="101"/>
        </w:rPr>
        <w:t>adresas</w:t>
      </w:r>
      <w:r w:rsidRPr="001B4017">
        <w:rPr>
          <w:color w:val="FF0000"/>
          <w:w w:val="101"/>
        </w:rPr>
        <w:t>]</w:t>
      </w:r>
      <w:r w:rsidRPr="001B4017">
        <w:t xml:space="preserve">, juridinio asmens kodas </w:t>
      </w:r>
      <w:r w:rsidRPr="001B4017">
        <w:rPr>
          <w:color w:val="FF0000"/>
          <w:w w:val="101"/>
        </w:rPr>
        <w:t>[</w:t>
      </w:r>
      <w:r w:rsidRPr="001B4017">
        <w:rPr>
          <w:i/>
          <w:iCs/>
          <w:color w:val="FF0000"/>
          <w:w w:val="101"/>
        </w:rPr>
        <w:t>juridinio asmens kodas</w:t>
      </w:r>
      <w:r w:rsidRPr="001B4017">
        <w:rPr>
          <w:color w:val="FF0000"/>
          <w:w w:val="101"/>
        </w:rPr>
        <w:t>],</w:t>
      </w:r>
      <w:r w:rsidRPr="001B4017">
        <w:t xml:space="preserve"> atstovaujama </w:t>
      </w:r>
      <w:r w:rsidRPr="001B4017">
        <w:rPr>
          <w:color w:val="FF0000"/>
          <w:w w:val="101"/>
        </w:rPr>
        <w:t>[</w:t>
      </w:r>
      <w:r w:rsidRPr="001B4017">
        <w:rPr>
          <w:i/>
          <w:iCs/>
          <w:color w:val="FF0000"/>
          <w:w w:val="101"/>
        </w:rPr>
        <w:t>atstovo pareigos, vardas, pavardė</w:t>
      </w:r>
      <w:r w:rsidRPr="001B4017">
        <w:rPr>
          <w:color w:val="FF0000"/>
          <w:w w:val="101"/>
        </w:rPr>
        <w:t>]</w:t>
      </w:r>
      <w:r w:rsidRPr="001B4017">
        <w:t xml:space="preserve">, veikiančio pagal </w:t>
      </w:r>
      <w:r w:rsidRPr="001B4017">
        <w:rPr>
          <w:color w:val="FF0000"/>
          <w:w w:val="101"/>
        </w:rPr>
        <w:t>[</w:t>
      </w:r>
      <w:r w:rsidRPr="001B4017">
        <w:rPr>
          <w:i/>
          <w:iCs/>
          <w:color w:val="FF0000"/>
          <w:w w:val="101"/>
        </w:rPr>
        <w:t>atstovavimo pagrindas</w:t>
      </w:r>
      <w:r w:rsidRPr="001B4017">
        <w:rPr>
          <w:color w:val="FF0000"/>
          <w:w w:val="101"/>
        </w:rPr>
        <w:t>]</w:t>
      </w:r>
      <w:r w:rsidRPr="001B4017">
        <w:t xml:space="preserve"> (toliau – </w:t>
      </w:r>
      <w:r w:rsidRPr="001B4017">
        <w:rPr>
          <w:b/>
          <w:bCs/>
        </w:rPr>
        <w:t>Investuotojas</w:t>
      </w:r>
      <w:r w:rsidRPr="001B4017">
        <w:t>);</w:t>
      </w:r>
    </w:p>
    <w:p w14:paraId="222C5362" w14:textId="77777777" w:rsidR="00F467EC" w:rsidRPr="001B4017" w:rsidRDefault="00F467EC" w:rsidP="00656658">
      <w:pPr>
        <w:shd w:val="clear" w:color="auto" w:fill="FFFFFF"/>
        <w:tabs>
          <w:tab w:val="left" w:pos="1649"/>
        </w:tabs>
        <w:spacing w:after="120" w:line="276" w:lineRule="auto"/>
        <w:jc w:val="both"/>
        <w:rPr>
          <w:caps/>
          <w:color w:val="000000"/>
        </w:rPr>
      </w:pPr>
    </w:p>
    <w:p w14:paraId="19879971" w14:textId="5F23F1BE" w:rsidR="00F467EC" w:rsidRPr="001B4017" w:rsidRDefault="00F467EC" w:rsidP="00656658">
      <w:pPr>
        <w:shd w:val="clear" w:color="auto" w:fill="FFFFFF"/>
        <w:tabs>
          <w:tab w:val="left" w:pos="1649"/>
        </w:tabs>
        <w:spacing w:after="120" w:line="276" w:lineRule="auto"/>
        <w:jc w:val="both"/>
        <w:rPr>
          <w:b/>
          <w:bCs/>
          <w:color w:val="000000"/>
        </w:rPr>
      </w:pPr>
      <w:r w:rsidRPr="001B4017">
        <w:rPr>
          <w:color w:val="000000"/>
        </w:rPr>
        <w:t xml:space="preserve">toliau Valdžios subjektas </w:t>
      </w:r>
      <w:r w:rsidRPr="001B4017">
        <w:rPr>
          <w:color w:val="0070C0"/>
        </w:rPr>
        <w:t>[</w:t>
      </w:r>
      <w:r w:rsidRPr="001B4017">
        <w:rPr>
          <w:i/>
          <w:iCs/>
          <w:color w:val="0070C0"/>
        </w:rPr>
        <w:t>jeigu yra</w:t>
      </w:r>
      <w:r w:rsidRPr="001B4017">
        <w:rPr>
          <w:color w:val="00B050"/>
        </w:rPr>
        <w:t>, Perleidėjas]</w:t>
      </w:r>
      <w:r w:rsidRPr="001B4017">
        <w:rPr>
          <w:color w:val="000000"/>
        </w:rPr>
        <w:t xml:space="preserve">, Investuotojas ir Privatus subjektas atskirai vadinami </w:t>
      </w:r>
      <w:r w:rsidRPr="001B4017">
        <w:rPr>
          <w:b/>
          <w:bCs/>
          <w:color w:val="000000"/>
        </w:rPr>
        <w:t xml:space="preserve">Šalimi, </w:t>
      </w:r>
      <w:r w:rsidRPr="001B4017">
        <w:rPr>
          <w:color w:val="000000"/>
        </w:rPr>
        <w:t xml:space="preserve">o kartu – </w:t>
      </w:r>
      <w:r w:rsidRPr="001B4017">
        <w:rPr>
          <w:b/>
          <w:bCs/>
          <w:color w:val="000000"/>
        </w:rPr>
        <w:t>Šalimis;</w:t>
      </w:r>
    </w:p>
    <w:p w14:paraId="0216386E" w14:textId="77777777" w:rsidR="00F467EC" w:rsidRPr="001B4017" w:rsidRDefault="00F467EC" w:rsidP="00656658">
      <w:pPr>
        <w:shd w:val="clear" w:color="auto" w:fill="FFFFFF"/>
        <w:tabs>
          <w:tab w:val="left" w:pos="1649"/>
        </w:tabs>
        <w:spacing w:after="120" w:line="276" w:lineRule="auto"/>
        <w:jc w:val="both"/>
        <w:rPr>
          <w:caps/>
          <w:color w:val="000000"/>
        </w:rPr>
      </w:pPr>
    </w:p>
    <w:p w14:paraId="297F862A" w14:textId="77777777" w:rsidR="00F467EC" w:rsidRPr="001B4017" w:rsidRDefault="00F467EC" w:rsidP="00656658">
      <w:pPr>
        <w:shd w:val="clear" w:color="auto" w:fill="FFFFFF"/>
        <w:tabs>
          <w:tab w:val="left" w:pos="1649"/>
        </w:tabs>
        <w:spacing w:after="120" w:line="276" w:lineRule="auto"/>
        <w:jc w:val="both"/>
        <w:rPr>
          <w:caps/>
          <w:color w:val="000000"/>
        </w:rPr>
      </w:pPr>
      <w:r w:rsidRPr="001B4017">
        <w:rPr>
          <w:b/>
          <w:bCs/>
          <w:smallCaps/>
          <w:color w:val="632423"/>
        </w:rPr>
        <w:t>Atsižvelgdami į tai, kad</w:t>
      </w:r>
      <w:r w:rsidRPr="001B4017">
        <w:rPr>
          <w:caps/>
          <w:color w:val="000000"/>
        </w:rPr>
        <w:t>:</w:t>
      </w:r>
    </w:p>
    <w:p w14:paraId="1C4AC790" w14:textId="19F46A89" w:rsidR="00F467EC" w:rsidRPr="001B4017" w:rsidRDefault="00F467EC" w:rsidP="00656658">
      <w:pPr>
        <w:widowControl w:val="0"/>
        <w:numPr>
          <w:ilvl w:val="0"/>
          <w:numId w:val="1"/>
        </w:numPr>
        <w:shd w:val="clear" w:color="auto" w:fill="FFFFFF"/>
        <w:tabs>
          <w:tab w:val="clear" w:pos="720"/>
          <w:tab w:val="left" w:pos="0"/>
          <w:tab w:val="num" w:pos="1134"/>
        </w:tabs>
        <w:autoSpaceDE w:val="0"/>
        <w:autoSpaceDN w:val="0"/>
        <w:adjustRightInd w:val="0"/>
        <w:spacing w:after="120" w:line="276" w:lineRule="auto"/>
        <w:ind w:left="1134" w:hanging="567"/>
        <w:jc w:val="both"/>
        <w:rPr>
          <w:color w:val="000000"/>
        </w:rPr>
      </w:pPr>
      <w:bookmarkStart w:id="5" w:name="_Ref137344429"/>
      <w:r w:rsidRPr="001B4017">
        <w:rPr>
          <w:color w:val="000000"/>
        </w:rPr>
        <w:t xml:space="preserve">Valdžios subjektas siekia įsigyti </w:t>
      </w:r>
      <w:r w:rsidRPr="001B4017">
        <w:rPr>
          <w:color w:val="FF0000"/>
          <w:w w:val="101"/>
        </w:rPr>
        <w:t>[</w:t>
      </w:r>
      <w:r w:rsidRPr="001B4017">
        <w:rPr>
          <w:i/>
          <w:iCs/>
          <w:color w:val="FF0000"/>
          <w:w w:val="101"/>
        </w:rPr>
        <w:t>trum</w:t>
      </w:r>
      <w:r w:rsidR="00DC0D08" w:rsidRPr="001B4017">
        <w:rPr>
          <w:i/>
          <w:iCs/>
          <w:color w:val="FF0000"/>
          <w:w w:val="101"/>
        </w:rPr>
        <w:t>p</w:t>
      </w:r>
      <w:r w:rsidRPr="001B4017">
        <w:rPr>
          <w:i/>
          <w:iCs/>
          <w:color w:val="FF0000"/>
          <w:w w:val="101"/>
        </w:rPr>
        <w:t xml:space="preserve">ai apibūdinti </w:t>
      </w:r>
      <w:r w:rsidR="0043136A" w:rsidRPr="001B4017">
        <w:rPr>
          <w:i/>
          <w:iCs/>
          <w:color w:val="FF0000"/>
          <w:w w:val="101"/>
        </w:rPr>
        <w:t>planuojamą sukurti Objektą</w:t>
      </w:r>
      <w:r w:rsidR="00436DBE">
        <w:rPr>
          <w:i/>
          <w:iCs/>
          <w:color w:val="FF0000"/>
          <w:w w:val="101"/>
        </w:rPr>
        <w:t>,</w:t>
      </w:r>
      <w:r w:rsidR="0043136A" w:rsidRPr="001B4017">
        <w:rPr>
          <w:i/>
          <w:iCs/>
          <w:color w:val="FF0000"/>
          <w:w w:val="101"/>
        </w:rPr>
        <w:t xml:space="preserve"> </w:t>
      </w:r>
      <w:r w:rsidRPr="001B4017">
        <w:rPr>
          <w:i/>
          <w:iCs/>
          <w:color w:val="FF0000"/>
          <w:w w:val="101"/>
        </w:rPr>
        <w:t>įsigyjamas paslaugas</w:t>
      </w:r>
      <w:r w:rsidRPr="001B4017">
        <w:rPr>
          <w:color w:val="FF0000"/>
          <w:w w:val="101"/>
        </w:rPr>
        <w:t>]</w:t>
      </w:r>
      <w:r w:rsidRPr="001B4017">
        <w:t xml:space="preserve"> </w:t>
      </w:r>
      <w:r w:rsidR="0043136A" w:rsidRPr="001B4017">
        <w:t xml:space="preserve">Darbus ir Paslaugas </w:t>
      </w:r>
      <w:r w:rsidRPr="001B4017">
        <w:t xml:space="preserve">iš </w:t>
      </w:r>
      <w:r w:rsidR="004B4333" w:rsidRPr="001B4017">
        <w:t xml:space="preserve">Investuotojo ir jo iki Sutarties pasirašymo įsteigto </w:t>
      </w:r>
      <w:r w:rsidRPr="001B4017">
        <w:t>Privataus subjekto</w:t>
      </w:r>
      <w:r w:rsidRPr="001B4017">
        <w:rPr>
          <w:color w:val="000000"/>
        </w:rPr>
        <w:t xml:space="preserve">, galinčio užtikrinti </w:t>
      </w:r>
      <w:r w:rsidRPr="001B4017">
        <w:t xml:space="preserve">nepertraukiamą, kokybišką ir efektyvų reikalingų Darbų atlikimą ir </w:t>
      </w:r>
      <w:r w:rsidR="00352013" w:rsidRPr="001B4017">
        <w:t>P</w:t>
      </w:r>
      <w:r w:rsidRPr="001B4017">
        <w:t xml:space="preserve">aslaugų teikimą </w:t>
      </w:r>
      <w:r w:rsidR="00AA2120" w:rsidRPr="001B4017">
        <w:t xml:space="preserve">mažiausiomis sąnaudomis, </w:t>
      </w:r>
      <w:r w:rsidRPr="001B4017">
        <w:t>panaudojant valdžios ir privataus subjektų partnerystės modelį bei užtikrinant didžiausią socialinę ir ekonominę naudą;</w:t>
      </w:r>
      <w:bookmarkEnd w:id="5"/>
    </w:p>
    <w:p w14:paraId="7BD6A2AB" w14:textId="77777777" w:rsidR="00F467EC" w:rsidRPr="001B4017" w:rsidRDefault="00F467EC" w:rsidP="00656658">
      <w:pPr>
        <w:widowControl w:val="0"/>
        <w:numPr>
          <w:ilvl w:val="0"/>
          <w:numId w:val="1"/>
        </w:numPr>
        <w:shd w:val="clear" w:color="auto" w:fill="FFFFFF"/>
        <w:tabs>
          <w:tab w:val="left" w:pos="0"/>
          <w:tab w:val="left" w:pos="1134"/>
        </w:tabs>
        <w:autoSpaceDE w:val="0"/>
        <w:autoSpaceDN w:val="0"/>
        <w:adjustRightInd w:val="0"/>
        <w:spacing w:after="120" w:line="276" w:lineRule="auto"/>
        <w:ind w:left="1134" w:hanging="567"/>
        <w:jc w:val="both"/>
        <w:rPr>
          <w:color w:val="000000"/>
        </w:rPr>
      </w:pPr>
      <w:r w:rsidRPr="001B4017">
        <w:rPr>
          <w:color w:val="FF0000"/>
          <w:w w:val="101"/>
        </w:rPr>
        <w:t>[</w:t>
      </w:r>
      <w:r w:rsidRPr="001B4017">
        <w:rPr>
          <w:i/>
          <w:iCs/>
          <w:color w:val="FF0000"/>
          <w:w w:val="101"/>
        </w:rPr>
        <w:t>Nurodyti teisinį pagrindą (teisės aktus), kuriuo Valdžios subjektas įgaliotas įsigyti paslaugas VPSP būdu</w:t>
      </w:r>
      <w:r w:rsidRPr="001B4017">
        <w:rPr>
          <w:color w:val="FF0000"/>
          <w:w w:val="101"/>
        </w:rPr>
        <w:t>]</w:t>
      </w:r>
      <w:r w:rsidRPr="001B4017">
        <w:rPr>
          <w:color w:val="000000"/>
        </w:rPr>
        <w:t>;</w:t>
      </w:r>
    </w:p>
    <w:p w14:paraId="742B85A2" w14:textId="61AC49B6" w:rsidR="00F467EC" w:rsidRPr="001B4017" w:rsidRDefault="00F467EC" w:rsidP="00656658">
      <w:pPr>
        <w:widowControl w:val="0"/>
        <w:numPr>
          <w:ilvl w:val="0"/>
          <w:numId w:val="1"/>
        </w:numPr>
        <w:shd w:val="clear" w:color="auto" w:fill="FFFFFF"/>
        <w:tabs>
          <w:tab w:val="left" w:pos="0"/>
          <w:tab w:val="left" w:pos="1134"/>
        </w:tabs>
        <w:autoSpaceDE w:val="0"/>
        <w:autoSpaceDN w:val="0"/>
        <w:adjustRightInd w:val="0"/>
        <w:spacing w:after="120" w:line="276" w:lineRule="auto"/>
        <w:ind w:left="1134" w:hanging="567"/>
        <w:jc w:val="both"/>
        <w:rPr>
          <w:color w:val="000000"/>
        </w:rPr>
      </w:pPr>
      <w:r w:rsidRPr="001B4017">
        <w:t xml:space="preserve">Valdžios subjektas, vadovaudamasis Lietuvos Respublikos Viešųjų pirkimų įstatymu, parengė, patvirtino ir </w:t>
      </w:r>
      <w:r w:rsidRPr="001B4017">
        <w:rPr>
          <w:color w:val="FF0000"/>
        </w:rPr>
        <w:t>[</w:t>
      </w:r>
      <w:r w:rsidRPr="001B4017">
        <w:rPr>
          <w:i/>
          <w:iCs/>
          <w:color w:val="FF0000"/>
        </w:rPr>
        <w:t>data</w:t>
      </w:r>
      <w:r w:rsidRPr="001B4017">
        <w:rPr>
          <w:color w:val="FF0000"/>
        </w:rPr>
        <w:t>]</w:t>
      </w:r>
      <w:r w:rsidRPr="001B4017">
        <w:rPr>
          <w:color w:val="00B050"/>
        </w:rPr>
        <w:t> </w:t>
      </w:r>
      <w:r w:rsidR="00051778" w:rsidRPr="001B4017" w:rsidDel="00051778">
        <w:rPr>
          <w:color w:val="00B050"/>
        </w:rPr>
        <w:t xml:space="preserve"> </w:t>
      </w:r>
      <w:r w:rsidRPr="001B4017">
        <w:t>Europos Sąjungos oficialiajame leidinyje (Nr. </w:t>
      </w:r>
      <w:r w:rsidRPr="001B4017">
        <w:rPr>
          <w:color w:val="FF0000"/>
        </w:rPr>
        <w:t>[</w:t>
      </w:r>
      <w:r w:rsidRPr="001B4017">
        <w:rPr>
          <w:i/>
          <w:iCs/>
          <w:color w:val="FF0000"/>
        </w:rPr>
        <w:t>numeris</w:t>
      </w:r>
      <w:r w:rsidRPr="001B4017">
        <w:rPr>
          <w:color w:val="FF0000"/>
        </w:rPr>
        <w:t>]</w:t>
      </w:r>
      <w:r w:rsidRPr="001B4017">
        <w:t>)</w:t>
      </w:r>
      <w:r w:rsidRPr="001B4017">
        <w:rPr>
          <w:color w:val="00B050"/>
        </w:rPr>
        <w:t xml:space="preserve"> </w:t>
      </w:r>
      <w:r w:rsidRPr="001B4017">
        <w:t xml:space="preserve">bei </w:t>
      </w:r>
      <w:r w:rsidRPr="001B4017">
        <w:rPr>
          <w:color w:val="FF0000"/>
        </w:rPr>
        <w:t>[</w:t>
      </w:r>
      <w:r w:rsidRPr="001B4017">
        <w:rPr>
          <w:i/>
          <w:iCs/>
          <w:color w:val="FF0000"/>
        </w:rPr>
        <w:t>data</w:t>
      </w:r>
      <w:r w:rsidRPr="001B4017">
        <w:rPr>
          <w:color w:val="FF0000"/>
        </w:rPr>
        <w:t>]</w:t>
      </w:r>
      <w:r w:rsidRPr="001B4017">
        <w:rPr>
          <w:color w:val="000000"/>
        </w:rPr>
        <w:t> </w:t>
      </w:r>
      <w:r w:rsidRPr="001B4017">
        <w:t xml:space="preserve">Centrinėje viešųjų pirkimų informacinėje sistemoje (adresu </w:t>
      </w:r>
      <w:hyperlink r:id="rId8" w:history="1">
        <w:r w:rsidRPr="001B4017">
          <w:rPr>
            <w:rStyle w:val="Hipersaitas"/>
            <w:color w:val="0070C0"/>
          </w:rPr>
          <w:t>https://pirkimai.eviesiejipirkimai.lt</w:t>
        </w:r>
      </w:hyperlink>
      <w:r w:rsidRPr="001B4017">
        <w:t xml:space="preserve">) paskelbė </w:t>
      </w:r>
      <w:r w:rsidR="00842F4A" w:rsidRPr="001B4017">
        <w:t>P</w:t>
      </w:r>
      <w:r w:rsidRPr="001B4017">
        <w:t>irkimą;</w:t>
      </w:r>
    </w:p>
    <w:p w14:paraId="44B2A072" w14:textId="77777777" w:rsidR="00F467EC" w:rsidRPr="001B4017" w:rsidRDefault="00F467EC" w:rsidP="00656658">
      <w:pPr>
        <w:widowControl w:val="0"/>
        <w:numPr>
          <w:ilvl w:val="0"/>
          <w:numId w:val="1"/>
        </w:numPr>
        <w:shd w:val="clear" w:color="auto" w:fill="FFFFFF"/>
        <w:tabs>
          <w:tab w:val="left" w:pos="0"/>
          <w:tab w:val="left" w:pos="1134"/>
        </w:tabs>
        <w:autoSpaceDE w:val="0"/>
        <w:autoSpaceDN w:val="0"/>
        <w:adjustRightInd w:val="0"/>
        <w:spacing w:after="120" w:line="276" w:lineRule="auto"/>
        <w:ind w:left="1134" w:hanging="567"/>
        <w:jc w:val="both"/>
        <w:rPr>
          <w:color w:val="000000"/>
        </w:rPr>
      </w:pPr>
      <w:r w:rsidRPr="001B4017">
        <w:rPr>
          <w:color w:val="000000"/>
        </w:rPr>
        <w:t xml:space="preserve">Investuotojas išreiškė suinteresuotumą dalyvauti Pirkime ir pateikė </w:t>
      </w:r>
      <w:r w:rsidR="009D570E" w:rsidRPr="001B4017">
        <w:rPr>
          <w:color w:val="000000"/>
        </w:rPr>
        <w:t>P</w:t>
      </w:r>
      <w:r w:rsidRPr="001B4017">
        <w:rPr>
          <w:color w:val="000000"/>
        </w:rPr>
        <w:t xml:space="preserve">asiūlymą, o Valdžios subjektas, nustatyta tvarka atlikęs </w:t>
      </w:r>
      <w:r w:rsidR="009D570E" w:rsidRPr="001B4017">
        <w:rPr>
          <w:color w:val="000000"/>
        </w:rPr>
        <w:t xml:space="preserve">Pirkimo </w:t>
      </w:r>
      <w:r w:rsidRPr="001B4017">
        <w:rPr>
          <w:color w:val="000000"/>
        </w:rPr>
        <w:t>procedūras ir įvertinęs visus gautus pasiūlymus, paskelbė jį Pirkimo laimėtoju;</w:t>
      </w:r>
    </w:p>
    <w:p w14:paraId="13C2145A" w14:textId="77777777" w:rsidR="00F467EC" w:rsidRPr="001B4017" w:rsidRDefault="00F467EC" w:rsidP="00656658">
      <w:pPr>
        <w:widowControl w:val="0"/>
        <w:numPr>
          <w:ilvl w:val="0"/>
          <w:numId w:val="1"/>
        </w:numPr>
        <w:shd w:val="clear" w:color="auto" w:fill="FFFFFF"/>
        <w:tabs>
          <w:tab w:val="left" w:pos="0"/>
          <w:tab w:val="left" w:pos="1134"/>
        </w:tabs>
        <w:autoSpaceDE w:val="0"/>
        <w:autoSpaceDN w:val="0"/>
        <w:adjustRightInd w:val="0"/>
        <w:spacing w:after="120" w:line="276" w:lineRule="auto"/>
        <w:ind w:left="1134" w:hanging="567"/>
        <w:jc w:val="both"/>
        <w:rPr>
          <w:color w:val="000000"/>
        </w:rPr>
      </w:pPr>
      <w:r w:rsidRPr="001B4017">
        <w:rPr>
          <w:color w:val="000000"/>
        </w:rPr>
        <w:t xml:space="preserve">Investuotojas, vadovaudamasis </w:t>
      </w:r>
      <w:r w:rsidR="00842F4A" w:rsidRPr="001B4017">
        <w:rPr>
          <w:color w:val="000000"/>
        </w:rPr>
        <w:t>S</w:t>
      </w:r>
      <w:r w:rsidRPr="001B4017">
        <w:rPr>
          <w:color w:val="000000"/>
        </w:rPr>
        <w:t xml:space="preserve">ąlygomis, </w:t>
      </w:r>
      <w:r w:rsidRPr="001B4017">
        <w:rPr>
          <w:color w:val="FF0000"/>
        </w:rPr>
        <w:t>[</w:t>
      </w:r>
      <w:r w:rsidRPr="001B4017">
        <w:rPr>
          <w:i/>
          <w:iCs/>
          <w:color w:val="FF0000"/>
        </w:rPr>
        <w:t xml:space="preserve">nurodyti </w:t>
      </w:r>
      <w:r w:rsidR="00CC7B49" w:rsidRPr="001B4017">
        <w:rPr>
          <w:i/>
          <w:iCs/>
          <w:color w:val="FF0000"/>
        </w:rPr>
        <w:t>Privataus subjekto</w:t>
      </w:r>
      <w:r w:rsidRPr="001B4017">
        <w:rPr>
          <w:i/>
          <w:iCs/>
          <w:color w:val="FF0000"/>
        </w:rPr>
        <w:t xml:space="preserve"> įkūrimo datą</w:t>
      </w:r>
      <w:r w:rsidRPr="001B4017">
        <w:rPr>
          <w:color w:val="FF0000"/>
        </w:rPr>
        <w:t>]</w:t>
      </w:r>
      <w:r w:rsidRPr="001B4017">
        <w:rPr>
          <w:color w:val="000000"/>
        </w:rPr>
        <w:t xml:space="preserve"> įkūrė Privatų subjektą įsipareigojimams pagal šią </w:t>
      </w:r>
      <w:r w:rsidR="009D570E" w:rsidRPr="001B4017">
        <w:rPr>
          <w:color w:val="000000"/>
        </w:rPr>
        <w:t>S</w:t>
      </w:r>
      <w:r w:rsidRPr="001B4017">
        <w:rPr>
          <w:color w:val="000000"/>
        </w:rPr>
        <w:t>utartį vykdyti;</w:t>
      </w:r>
    </w:p>
    <w:p w14:paraId="1793797E" w14:textId="77777777" w:rsidR="00F467EC" w:rsidRPr="001B4017" w:rsidRDefault="00F467EC" w:rsidP="00656658">
      <w:pPr>
        <w:widowControl w:val="0"/>
        <w:numPr>
          <w:ilvl w:val="0"/>
          <w:numId w:val="1"/>
        </w:numPr>
        <w:shd w:val="clear" w:color="auto" w:fill="FFFFFF"/>
        <w:tabs>
          <w:tab w:val="left" w:pos="0"/>
          <w:tab w:val="left" w:pos="1134"/>
        </w:tabs>
        <w:autoSpaceDE w:val="0"/>
        <w:autoSpaceDN w:val="0"/>
        <w:adjustRightInd w:val="0"/>
        <w:spacing w:after="120" w:line="276" w:lineRule="auto"/>
        <w:ind w:left="1134" w:hanging="567"/>
        <w:jc w:val="both"/>
        <w:rPr>
          <w:color w:val="000000"/>
        </w:rPr>
      </w:pPr>
      <w:r w:rsidRPr="001B4017">
        <w:rPr>
          <w:color w:val="000000"/>
        </w:rPr>
        <w:t xml:space="preserve">Šios </w:t>
      </w:r>
      <w:r w:rsidR="009D570E" w:rsidRPr="001B4017">
        <w:rPr>
          <w:color w:val="000000"/>
        </w:rPr>
        <w:t>S</w:t>
      </w:r>
      <w:r w:rsidRPr="001B4017">
        <w:rPr>
          <w:color w:val="000000"/>
        </w:rPr>
        <w:t xml:space="preserve">utarties tikslais Valdžios subjektas </w:t>
      </w:r>
      <w:r w:rsidRPr="001B4017">
        <w:rPr>
          <w:color w:val="0070C0"/>
        </w:rPr>
        <w:t>[</w:t>
      </w:r>
      <w:r w:rsidRPr="001B4017">
        <w:rPr>
          <w:i/>
          <w:iCs/>
          <w:color w:val="0070C0"/>
        </w:rPr>
        <w:t>jei yra</w:t>
      </w:r>
      <w:r w:rsidRPr="001B4017">
        <w:rPr>
          <w:color w:val="0070C0"/>
        </w:rPr>
        <w:t xml:space="preserve"> </w:t>
      </w:r>
      <w:r w:rsidRPr="001B4017">
        <w:rPr>
          <w:color w:val="00B050"/>
        </w:rPr>
        <w:t>ir Perleidėjas]</w:t>
      </w:r>
      <w:r w:rsidRPr="001B4017">
        <w:rPr>
          <w:color w:val="000000"/>
        </w:rPr>
        <w:t xml:space="preserve"> </w:t>
      </w:r>
      <w:r w:rsidR="00011B76" w:rsidRPr="001B4017">
        <w:rPr>
          <w:color w:val="000000"/>
        </w:rPr>
        <w:t xml:space="preserve">šioje </w:t>
      </w:r>
      <w:r w:rsidR="009D570E" w:rsidRPr="001B4017">
        <w:rPr>
          <w:color w:val="000000"/>
        </w:rPr>
        <w:t xml:space="preserve">Sutartyje </w:t>
      </w:r>
      <w:r w:rsidR="009D570E" w:rsidRPr="001B4017">
        <w:rPr>
          <w:color w:val="000000"/>
        </w:rPr>
        <w:lastRenderedPageBreak/>
        <w:t>numatytomis sąlygomis ir apimtimi įsipareigoja organizuoti šioje Sutartyje numatyto</w:t>
      </w:r>
      <w:r w:rsidRPr="001B4017">
        <w:rPr>
          <w:color w:val="000000"/>
        </w:rPr>
        <w:t xml:space="preserve"> Privataus subjekto įsipareigojimams pagal šią </w:t>
      </w:r>
      <w:r w:rsidR="009D570E" w:rsidRPr="001B4017">
        <w:rPr>
          <w:color w:val="000000"/>
        </w:rPr>
        <w:t>S</w:t>
      </w:r>
      <w:r w:rsidRPr="001B4017">
        <w:rPr>
          <w:color w:val="000000"/>
        </w:rPr>
        <w:t>utartį vykdyti būtin</w:t>
      </w:r>
      <w:r w:rsidR="00D51AA1" w:rsidRPr="001B4017">
        <w:rPr>
          <w:color w:val="000000"/>
        </w:rPr>
        <w:t>o</w:t>
      </w:r>
      <w:r w:rsidRPr="001B4017">
        <w:rPr>
          <w:color w:val="000000"/>
        </w:rPr>
        <w:t xml:space="preserve"> Valdžios subjektui </w:t>
      </w:r>
      <w:r w:rsidRPr="001B4017">
        <w:rPr>
          <w:color w:val="0070C0"/>
        </w:rPr>
        <w:t>[</w:t>
      </w:r>
      <w:r w:rsidRPr="001B4017">
        <w:rPr>
          <w:i/>
          <w:iCs/>
          <w:color w:val="0070C0"/>
        </w:rPr>
        <w:t>jei yra</w:t>
      </w:r>
      <w:r w:rsidRPr="001B4017">
        <w:rPr>
          <w:color w:val="0070C0"/>
        </w:rPr>
        <w:t xml:space="preserve"> </w:t>
      </w:r>
      <w:r w:rsidRPr="001B4017">
        <w:rPr>
          <w:color w:val="00B050"/>
        </w:rPr>
        <w:t>ir (ar) Perleidėjui]</w:t>
      </w:r>
      <w:r w:rsidRPr="001B4017">
        <w:rPr>
          <w:color w:val="000000"/>
        </w:rPr>
        <w:t xml:space="preserve"> </w:t>
      </w:r>
      <w:r w:rsidRPr="001B4017">
        <w:rPr>
          <w:color w:val="FF0000"/>
        </w:rPr>
        <w:t>[</w:t>
      </w:r>
      <w:r w:rsidRPr="001B4017">
        <w:rPr>
          <w:i/>
          <w:iCs/>
          <w:color w:val="FF0000"/>
        </w:rPr>
        <w:t>nurodyti, kokiomis teisėmis</w:t>
      </w:r>
      <w:r w:rsidRPr="001B4017">
        <w:rPr>
          <w:color w:val="FF0000"/>
        </w:rPr>
        <w:t>]</w:t>
      </w:r>
      <w:r w:rsidRPr="001B4017">
        <w:rPr>
          <w:color w:val="000000"/>
        </w:rPr>
        <w:t xml:space="preserve"> priklausan</w:t>
      </w:r>
      <w:r w:rsidR="00D51AA1" w:rsidRPr="001B4017">
        <w:rPr>
          <w:color w:val="000000"/>
        </w:rPr>
        <w:t>čio</w:t>
      </w:r>
      <w:r w:rsidRPr="001B4017">
        <w:rPr>
          <w:color w:val="000000"/>
        </w:rPr>
        <w:t xml:space="preserve"> </w:t>
      </w:r>
      <w:r w:rsidR="00D51AA1" w:rsidRPr="001B4017">
        <w:rPr>
          <w:color w:val="000000"/>
        </w:rPr>
        <w:t>turto perdavimą Privačiam subjektui</w:t>
      </w:r>
      <w:r w:rsidRPr="001B4017">
        <w:rPr>
          <w:color w:val="000000"/>
        </w:rPr>
        <w:t xml:space="preserve">, o Privatus subjektas šioje </w:t>
      </w:r>
      <w:r w:rsidR="00011B76" w:rsidRPr="001B4017">
        <w:rPr>
          <w:color w:val="000000"/>
        </w:rPr>
        <w:t>S</w:t>
      </w:r>
      <w:r w:rsidRPr="001B4017">
        <w:rPr>
          <w:color w:val="000000"/>
        </w:rPr>
        <w:t xml:space="preserve">utartyje numatytomis sąlygomis ir apimtimi sutinka priimti tokį turtą </w:t>
      </w:r>
      <w:r w:rsidRPr="001B4017">
        <w:rPr>
          <w:color w:val="0070C0"/>
        </w:rPr>
        <w:t>[</w:t>
      </w:r>
      <w:r w:rsidRPr="001B4017">
        <w:rPr>
          <w:i/>
          <w:iCs/>
          <w:color w:val="0070C0"/>
        </w:rPr>
        <w:t>jei su turtu perleidžiami ir su tuo turtu susiję sutartiniai Valdžios subjekto ar Perleidėjo įsipareigojimai</w:t>
      </w:r>
      <w:r w:rsidRPr="001B4017">
        <w:rPr>
          <w:color w:val="3333FF"/>
        </w:rPr>
        <w:t xml:space="preserve"> </w:t>
      </w:r>
      <w:r w:rsidRPr="001B4017">
        <w:rPr>
          <w:color w:val="00B050"/>
        </w:rPr>
        <w:t>ir iš su tokiu turtu susijusių</w:t>
      </w:r>
      <w:r w:rsidRPr="001B4017">
        <w:rPr>
          <w:color w:val="000000"/>
        </w:rPr>
        <w:t xml:space="preserve"> </w:t>
      </w:r>
      <w:r w:rsidRPr="001B4017">
        <w:rPr>
          <w:color w:val="0070C0"/>
        </w:rPr>
        <w:t>[</w:t>
      </w:r>
      <w:r w:rsidRPr="001B4017">
        <w:rPr>
          <w:i/>
          <w:iCs/>
          <w:color w:val="0070C0"/>
        </w:rPr>
        <w:t>pasirinkti vieną arba abu</w:t>
      </w:r>
      <w:r w:rsidRPr="001B4017">
        <w:rPr>
          <w:color w:val="0070C0"/>
        </w:rPr>
        <w:t xml:space="preserve"> </w:t>
      </w:r>
      <w:r w:rsidRPr="001B4017">
        <w:rPr>
          <w:color w:val="00B050"/>
        </w:rPr>
        <w:t>Valdžios subjekto</w:t>
      </w:r>
      <w:r w:rsidRPr="001B4017">
        <w:rPr>
          <w:color w:val="000000"/>
        </w:rPr>
        <w:t xml:space="preserve"> </w:t>
      </w:r>
      <w:r w:rsidRPr="001B4017">
        <w:rPr>
          <w:i/>
          <w:iCs/>
          <w:color w:val="0070C0"/>
        </w:rPr>
        <w:t>/ arba</w:t>
      </w:r>
      <w:r w:rsidRPr="001B4017">
        <w:rPr>
          <w:color w:val="000000"/>
        </w:rPr>
        <w:t xml:space="preserve"> </w:t>
      </w:r>
      <w:r w:rsidRPr="001B4017">
        <w:rPr>
          <w:color w:val="00B050"/>
        </w:rPr>
        <w:t>Perleidėjo] sudarytų sutarčių kylančias teises ir pareigas]</w:t>
      </w:r>
      <w:r w:rsidRPr="001B4017">
        <w:rPr>
          <w:color w:val="000000"/>
        </w:rPr>
        <w:t xml:space="preserve">, sutinka prisiimti visas šioje </w:t>
      </w:r>
      <w:r w:rsidR="00D51AA1" w:rsidRPr="001B4017">
        <w:rPr>
          <w:color w:val="000000"/>
        </w:rPr>
        <w:t>S</w:t>
      </w:r>
      <w:r w:rsidRPr="001B4017">
        <w:rPr>
          <w:color w:val="000000"/>
        </w:rPr>
        <w:t>utartyje numatytas Privataus subjekto teises ir pareigas bei turi tam reikiamus finansinius išteklius, žinias, patirtį ir kvalifikuotą personalą;</w:t>
      </w:r>
    </w:p>
    <w:p w14:paraId="0FA8A47A" w14:textId="3E052B2D" w:rsidR="00D51AA1" w:rsidRPr="001B4017" w:rsidRDefault="00D51AA1" w:rsidP="00656658">
      <w:pPr>
        <w:widowControl w:val="0"/>
        <w:numPr>
          <w:ilvl w:val="0"/>
          <w:numId w:val="1"/>
        </w:numPr>
        <w:shd w:val="clear" w:color="auto" w:fill="FFFFFF"/>
        <w:tabs>
          <w:tab w:val="left" w:pos="0"/>
          <w:tab w:val="left" w:pos="1134"/>
        </w:tabs>
        <w:autoSpaceDE w:val="0"/>
        <w:autoSpaceDN w:val="0"/>
        <w:adjustRightInd w:val="0"/>
        <w:spacing w:after="120" w:line="276" w:lineRule="auto"/>
        <w:ind w:left="1134" w:hanging="567"/>
        <w:jc w:val="both"/>
        <w:rPr>
          <w:color w:val="000000"/>
        </w:rPr>
      </w:pPr>
      <w:r w:rsidRPr="001B4017">
        <w:rPr>
          <w:color w:val="000000"/>
        </w:rPr>
        <w:t>Pagal šią Sutartį Investuotojas įsipareigoja Valdžios subjektui solidariai atsakyti su Privačiu subjektu už Privataus subjekto įsipareigojimų</w:t>
      </w:r>
      <w:r w:rsidR="001B64EC" w:rsidRPr="001B4017">
        <w:rPr>
          <w:color w:val="000000"/>
        </w:rPr>
        <w:t xml:space="preserve"> pag</w:t>
      </w:r>
      <w:r w:rsidRPr="001B4017">
        <w:rPr>
          <w:color w:val="000000"/>
        </w:rPr>
        <w:t>al šią Sutartį tinkamą vykdymą, įskaitant, bet neapsiribojant už Privataus subjekto įsipareigojimus sumokėti netesybas, palūkanas ir atlyginti nuostolius;</w:t>
      </w:r>
    </w:p>
    <w:p w14:paraId="53BA9DA8" w14:textId="218B1490" w:rsidR="00F467EC" w:rsidRPr="001B4017" w:rsidRDefault="00051778" w:rsidP="00656658">
      <w:pPr>
        <w:widowControl w:val="0"/>
        <w:numPr>
          <w:ilvl w:val="0"/>
          <w:numId w:val="1"/>
        </w:numPr>
        <w:shd w:val="clear" w:color="auto" w:fill="FFFFFF"/>
        <w:tabs>
          <w:tab w:val="clear" w:pos="720"/>
          <w:tab w:val="left" w:pos="0"/>
          <w:tab w:val="left" w:pos="1134"/>
        </w:tabs>
        <w:autoSpaceDE w:val="0"/>
        <w:autoSpaceDN w:val="0"/>
        <w:adjustRightInd w:val="0"/>
        <w:spacing w:after="120" w:line="276" w:lineRule="auto"/>
        <w:ind w:left="1134" w:hanging="567"/>
        <w:jc w:val="both"/>
        <w:rPr>
          <w:color w:val="000000"/>
        </w:rPr>
      </w:pPr>
      <w:r w:rsidRPr="001B4017">
        <w:t xml:space="preserve">Šalys siekia įgyvendinti </w:t>
      </w:r>
      <w:r w:rsidRPr="001B4017">
        <w:rPr>
          <w:color w:val="FF0000"/>
        </w:rPr>
        <w:t>[</w:t>
      </w:r>
      <w:r w:rsidRPr="001B4017">
        <w:rPr>
          <w:i/>
          <w:iCs/>
          <w:color w:val="FF0000"/>
        </w:rPr>
        <w:t>nurodyti projekto pavadinimą</w:t>
      </w:r>
      <w:r w:rsidRPr="001B4017">
        <w:rPr>
          <w:color w:val="FF0000"/>
        </w:rPr>
        <w:t xml:space="preserve">], </w:t>
      </w:r>
      <w:r w:rsidRPr="001B4017">
        <w:t xml:space="preserve">kurio tikslas </w:t>
      </w:r>
      <w:r w:rsidR="009E2B6C" w:rsidRPr="001B4017">
        <w:t>–</w:t>
      </w:r>
      <w:r w:rsidRPr="001B4017">
        <w:t xml:space="preserve"> </w:t>
      </w:r>
      <w:r w:rsidR="004B4333" w:rsidRPr="001B4017">
        <w:t xml:space="preserve">sukurti Valdžios </w:t>
      </w:r>
      <w:r w:rsidR="0052204D" w:rsidRPr="001B4017">
        <w:t>subjekto poreikius atitinkantį Objektą, skirtą</w:t>
      </w:r>
      <w:r w:rsidR="004B4333" w:rsidRPr="001B4017">
        <w:t xml:space="preserve"> Valdžios subjektui pavaldžių organizacijų priskirtoms funkcijoms vykdyti </w:t>
      </w:r>
      <w:r w:rsidR="003F5123" w:rsidRPr="001B4017">
        <w:rPr>
          <w:color w:val="FF0000"/>
        </w:rPr>
        <w:t>[</w:t>
      </w:r>
      <w:r w:rsidR="003F5123" w:rsidRPr="001B4017">
        <w:rPr>
          <w:i/>
          <w:iCs/>
          <w:color w:val="FF0000"/>
        </w:rPr>
        <w:t>nurodyti projekto tikslą</w:t>
      </w:r>
      <w:r w:rsidR="003F5123" w:rsidRPr="001B4017">
        <w:rPr>
          <w:color w:val="FF0000"/>
        </w:rPr>
        <w:t xml:space="preserve">]. </w:t>
      </w:r>
    </w:p>
    <w:p w14:paraId="393F1EDB" w14:textId="5EDE372A" w:rsidR="00F467EC" w:rsidRPr="001B4017" w:rsidRDefault="00F467EC" w:rsidP="00656658">
      <w:pPr>
        <w:shd w:val="clear" w:color="auto" w:fill="FFFFFF"/>
        <w:spacing w:after="120" w:line="276" w:lineRule="auto"/>
        <w:jc w:val="both"/>
        <w:rPr>
          <w:color w:val="000000"/>
        </w:rPr>
      </w:pPr>
      <w:r w:rsidRPr="001B4017">
        <w:rPr>
          <w:color w:val="000000"/>
        </w:rPr>
        <w:t xml:space="preserve">Valdžios subjektas </w:t>
      </w:r>
      <w:r w:rsidRPr="001B4017">
        <w:rPr>
          <w:color w:val="0070C0"/>
        </w:rPr>
        <w:t>[</w:t>
      </w:r>
      <w:r w:rsidRPr="001B4017">
        <w:rPr>
          <w:i/>
          <w:iCs/>
          <w:color w:val="0070C0"/>
        </w:rPr>
        <w:t>jei yra</w:t>
      </w:r>
      <w:r w:rsidRPr="001B4017">
        <w:rPr>
          <w:color w:val="0070C0"/>
        </w:rPr>
        <w:t xml:space="preserve"> </w:t>
      </w:r>
      <w:r w:rsidRPr="001B4017">
        <w:rPr>
          <w:color w:val="00B050"/>
        </w:rPr>
        <w:t>ir Perleidėjas]</w:t>
      </w:r>
      <w:r w:rsidRPr="001B4017">
        <w:rPr>
          <w:color w:val="000000"/>
        </w:rPr>
        <w:t xml:space="preserve"> iš vienos pusės, bei Privatus subjektas ir Investuotojas iš kitos pusės, ketindami prisiimti sutartinius įsipareigojimus, laisva valia susitarė ir sudarė šią </w:t>
      </w:r>
      <w:r w:rsidR="00570FE7" w:rsidRPr="001B4017">
        <w:rPr>
          <w:color w:val="000000"/>
        </w:rPr>
        <w:t>Sutartį</w:t>
      </w:r>
      <w:r w:rsidRPr="001B4017">
        <w:rPr>
          <w:color w:val="000000"/>
        </w:rPr>
        <w:t>:</w:t>
      </w:r>
    </w:p>
    <w:p w14:paraId="458F95D2" w14:textId="77777777" w:rsidR="00F467EC" w:rsidRPr="001B4017" w:rsidRDefault="00F467EC" w:rsidP="00656658">
      <w:pPr>
        <w:shd w:val="clear" w:color="auto" w:fill="FFFFFF"/>
        <w:tabs>
          <w:tab w:val="left" w:pos="1649"/>
        </w:tabs>
        <w:spacing w:after="120" w:line="276" w:lineRule="auto"/>
        <w:ind w:left="720"/>
        <w:jc w:val="both"/>
      </w:pPr>
    </w:p>
    <w:p w14:paraId="30736019" w14:textId="77777777" w:rsidR="00F467EC" w:rsidRPr="001B4017" w:rsidRDefault="00F467EC" w:rsidP="00656658">
      <w:pPr>
        <w:pStyle w:val="Antrat1"/>
        <w:spacing w:before="0"/>
        <w:ind w:left="567" w:hanging="567"/>
      </w:pPr>
      <w:bookmarkStart w:id="6" w:name="_Toc284496642"/>
      <w:bookmarkStart w:id="7" w:name="_Toc293074432"/>
      <w:bookmarkStart w:id="8" w:name="_Toc297646358"/>
      <w:bookmarkStart w:id="9" w:name="_Toc300049705"/>
      <w:bookmarkStart w:id="10" w:name="_Toc309205480"/>
      <w:bookmarkStart w:id="11" w:name="_Toc142316791"/>
      <w:bookmarkStart w:id="12" w:name="_Toc135553764"/>
      <w:bookmarkStart w:id="13" w:name="_Toc141511348"/>
      <w:r w:rsidRPr="001B4017">
        <w:t>Sutarties sąvokos ir jų aiškinimas</w:t>
      </w:r>
      <w:bookmarkEnd w:id="6"/>
      <w:bookmarkEnd w:id="7"/>
      <w:bookmarkEnd w:id="8"/>
      <w:bookmarkEnd w:id="9"/>
      <w:bookmarkEnd w:id="10"/>
      <w:bookmarkEnd w:id="11"/>
    </w:p>
    <w:p w14:paraId="553A6B82" w14:textId="77777777" w:rsidR="00F467EC" w:rsidRPr="001B4017" w:rsidRDefault="00F467EC" w:rsidP="00656658">
      <w:pPr>
        <w:pStyle w:val="Antrat2"/>
        <w:tabs>
          <w:tab w:val="num" w:pos="1134"/>
        </w:tabs>
        <w:ind w:left="1134" w:hanging="567"/>
        <w:rPr>
          <w:sz w:val="24"/>
          <w:szCs w:val="24"/>
        </w:rPr>
      </w:pPr>
      <w:bookmarkStart w:id="14" w:name="_Toc284496643"/>
      <w:bookmarkStart w:id="15" w:name="_Toc293074433"/>
      <w:bookmarkStart w:id="16" w:name="_Toc297646359"/>
      <w:bookmarkStart w:id="17" w:name="_Toc300049706"/>
      <w:bookmarkStart w:id="18" w:name="_Toc309205481"/>
      <w:bookmarkStart w:id="19" w:name="_Toc142316792"/>
      <w:r w:rsidRPr="001B4017">
        <w:rPr>
          <w:sz w:val="24"/>
          <w:szCs w:val="24"/>
        </w:rPr>
        <w:t>Sutartyje naudojamos sąvokos</w:t>
      </w:r>
      <w:bookmarkEnd w:id="12"/>
      <w:r w:rsidRPr="001B4017">
        <w:rPr>
          <w:sz w:val="24"/>
          <w:szCs w:val="24"/>
        </w:rPr>
        <w:t xml:space="preserve"> ir jų aiškinimas</w:t>
      </w:r>
      <w:bookmarkEnd w:id="13"/>
      <w:bookmarkEnd w:id="14"/>
      <w:bookmarkEnd w:id="15"/>
      <w:bookmarkEnd w:id="16"/>
      <w:bookmarkEnd w:id="17"/>
      <w:bookmarkEnd w:id="18"/>
      <w:bookmarkEnd w:id="19"/>
    </w:p>
    <w:p w14:paraId="3D3B3E8E" w14:textId="344FE2FB" w:rsidR="00F467EC" w:rsidRPr="001B4017" w:rsidRDefault="00F467EC" w:rsidP="00656658">
      <w:pPr>
        <w:pStyle w:val="paragrafai"/>
        <w:tabs>
          <w:tab w:val="clear" w:pos="1346"/>
          <w:tab w:val="num" w:pos="1418"/>
        </w:tabs>
        <w:ind w:left="1418" w:hanging="851"/>
        <w:rPr>
          <w:sz w:val="24"/>
          <w:szCs w:val="24"/>
        </w:rPr>
      </w:pPr>
      <w:bookmarkStart w:id="20" w:name="_Toc284496644"/>
      <w:bookmarkStart w:id="21" w:name="_Ref396470160"/>
      <w:bookmarkStart w:id="22" w:name="_Ref396470175"/>
      <w:r w:rsidRPr="001B4017">
        <w:rPr>
          <w:sz w:val="24"/>
          <w:szCs w:val="24"/>
        </w:rPr>
        <w:t>Sutartyje, jos prieduose, papi</w:t>
      </w:r>
      <w:r w:rsidR="005F52D7" w:rsidRPr="001B4017">
        <w:rPr>
          <w:sz w:val="24"/>
          <w:szCs w:val="24"/>
        </w:rPr>
        <w:t>ldymuose ir (</w:t>
      </w:r>
      <w:r w:rsidRPr="001B4017">
        <w:rPr>
          <w:sz w:val="24"/>
          <w:szCs w:val="24"/>
        </w:rPr>
        <w:t>ar</w:t>
      </w:r>
      <w:r w:rsidR="005F52D7" w:rsidRPr="001B4017">
        <w:rPr>
          <w:sz w:val="24"/>
          <w:szCs w:val="24"/>
        </w:rPr>
        <w:t>)</w:t>
      </w:r>
      <w:r w:rsidRPr="001B4017">
        <w:rPr>
          <w:sz w:val="24"/>
          <w:szCs w:val="24"/>
        </w:rPr>
        <w:t xml:space="preserve"> pakeitimuose, taip pat kituose su Sutartimi ir jos įgyvendinimu susijusiuose dokumentuose iš didžiosios raidės rašomos sąvokos turi tokias reikšmes, nebent atitinkamame dokumente būtų aiškiai nurodyta kitaip:</w:t>
      </w:r>
      <w:bookmarkEnd w:id="20"/>
      <w:bookmarkEnd w:id="21"/>
      <w:bookmarkEnd w:id="22"/>
    </w:p>
    <w:tbl>
      <w:tblPr>
        <w:tblW w:w="0" w:type="auto"/>
        <w:tblInd w:w="709" w:type="dxa"/>
        <w:tblLook w:val="01E0" w:firstRow="1" w:lastRow="1" w:firstColumn="1" w:lastColumn="1" w:noHBand="0" w:noVBand="0"/>
      </w:tblPr>
      <w:tblGrid>
        <w:gridCol w:w="2445"/>
        <w:gridCol w:w="6484"/>
      </w:tblGrid>
      <w:tr w:rsidR="00B04AFB" w:rsidRPr="001B4017" w14:paraId="4CC16452" w14:textId="77777777" w:rsidTr="001D0806">
        <w:tc>
          <w:tcPr>
            <w:tcW w:w="2445" w:type="dxa"/>
            <w:tcMar>
              <w:top w:w="113" w:type="dxa"/>
              <w:bottom w:w="113" w:type="dxa"/>
            </w:tcMar>
          </w:tcPr>
          <w:p w14:paraId="24DBAFBE" w14:textId="2E8D6321" w:rsidR="00B04AFB" w:rsidRPr="001B4017" w:rsidRDefault="00B04AFB" w:rsidP="00656658">
            <w:pPr>
              <w:spacing w:after="120" w:line="276" w:lineRule="auto"/>
              <w:rPr>
                <w:b/>
                <w:bCs/>
                <w:color w:val="632423"/>
              </w:rPr>
            </w:pPr>
            <w:r w:rsidRPr="001B4017">
              <w:rPr>
                <w:b/>
                <w:bCs/>
                <w:color w:val="632423"/>
              </w:rPr>
              <w:t>Atleidimo atvejis</w:t>
            </w:r>
          </w:p>
        </w:tc>
        <w:tc>
          <w:tcPr>
            <w:tcW w:w="6484" w:type="dxa"/>
            <w:tcMar>
              <w:top w:w="113" w:type="dxa"/>
              <w:bottom w:w="113" w:type="dxa"/>
            </w:tcMar>
          </w:tcPr>
          <w:p w14:paraId="1AF1E3EB" w14:textId="1A0C7D8E" w:rsidR="00B04AFB" w:rsidRPr="001B4017" w:rsidRDefault="00B04AFB" w:rsidP="00656658">
            <w:pPr>
              <w:spacing w:after="120" w:line="276" w:lineRule="auto"/>
              <w:ind w:left="262"/>
              <w:jc w:val="both"/>
              <w:rPr>
                <w:color w:val="000000"/>
              </w:rPr>
            </w:pPr>
            <w:r w:rsidRPr="001B4017">
              <w:t>reiškia atvejus, kurie nepriklauso nuo</w:t>
            </w:r>
            <w:r w:rsidR="007C4FCA">
              <w:t xml:space="preserve"> Investuotojo,</w:t>
            </w:r>
            <w:r w:rsidRPr="001B4017">
              <w:t xml:space="preserve"> Privataus subjekto</w:t>
            </w:r>
            <w:r w:rsidR="007C4FCA">
              <w:t xml:space="preserve"> ir (ar) Subtiekėjų ar kitų Privataus subjekto Sutarties vykdymui pasitelktų asmenų</w:t>
            </w:r>
            <w:r w:rsidRPr="001B4017">
              <w:t xml:space="preserve"> veiksmų (veikimo ar neveikimo) ir kurie yra nurodyti Sutarties </w:t>
            </w:r>
            <w:r w:rsidRPr="001B4017">
              <w:fldChar w:fldCharType="begin"/>
            </w:r>
            <w:r w:rsidRPr="001B4017">
              <w:instrText xml:space="preserve"> REF _Ref309217893 \r \h  \* MERGEFORMAT </w:instrText>
            </w:r>
            <w:r w:rsidRPr="001B4017">
              <w:fldChar w:fldCharType="separate"/>
            </w:r>
            <w:r w:rsidR="0089751A">
              <w:t>22.1</w:t>
            </w:r>
            <w:r w:rsidRPr="001B4017">
              <w:fldChar w:fldCharType="end"/>
            </w:r>
            <w:r w:rsidRPr="001B4017">
              <w:t xml:space="preserve"> punkte bei sukelia Sutarties </w:t>
            </w:r>
            <w:r w:rsidRPr="001B4017">
              <w:fldChar w:fldCharType="begin"/>
            </w:r>
            <w:r w:rsidRPr="001B4017">
              <w:instrText xml:space="preserve"> REF _Ref527971128 \r \h  \* MERGEFORMAT </w:instrText>
            </w:r>
            <w:r w:rsidRPr="001B4017">
              <w:fldChar w:fldCharType="separate"/>
            </w:r>
            <w:r w:rsidR="0089751A">
              <w:t>22.4</w:t>
            </w:r>
            <w:r w:rsidRPr="001B4017">
              <w:fldChar w:fldCharType="end"/>
            </w:r>
            <w:r w:rsidRPr="001B4017">
              <w:t xml:space="preserve"> ir </w:t>
            </w:r>
            <w:r w:rsidRPr="001B4017">
              <w:fldChar w:fldCharType="begin"/>
            </w:r>
            <w:r w:rsidRPr="001B4017">
              <w:instrText xml:space="preserve"> REF _Ref527971141 \r \h  \* MERGEFORMAT </w:instrText>
            </w:r>
            <w:r w:rsidRPr="001B4017">
              <w:fldChar w:fldCharType="separate"/>
            </w:r>
            <w:r w:rsidR="0089751A">
              <w:t>22.5</w:t>
            </w:r>
            <w:r w:rsidRPr="001B4017">
              <w:fldChar w:fldCharType="end"/>
            </w:r>
            <w:r w:rsidRPr="001B4017">
              <w:t xml:space="preserve"> punktuose nurodytas pasekmes;</w:t>
            </w:r>
          </w:p>
        </w:tc>
      </w:tr>
      <w:tr w:rsidR="00B04AFB" w:rsidRPr="001B4017" w14:paraId="29170388" w14:textId="77777777" w:rsidTr="001D0806">
        <w:tc>
          <w:tcPr>
            <w:tcW w:w="2445" w:type="dxa"/>
            <w:tcMar>
              <w:top w:w="113" w:type="dxa"/>
              <w:bottom w:w="113" w:type="dxa"/>
            </w:tcMar>
          </w:tcPr>
          <w:p w14:paraId="32326F3D" w14:textId="5A05C209" w:rsidR="00B04AFB" w:rsidRPr="001B4017" w:rsidRDefault="00B04AFB" w:rsidP="00656658">
            <w:pPr>
              <w:spacing w:after="120" w:line="276" w:lineRule="auto"/>
              <w:rPr>
                <w:b/>
                <w:bCs/>
                <w:color w:val="632423"/>
              </w:rPr>
            </w:pPr>
            <w:r w:rsidRPr="001B4017">
              <w:rPr>
                <w:b/>
                <w:bCs/>
                <w:color w:val="632423"/>
              </w:rPr>
              <w:t>Atnaujinimo ir remonto darbai</w:t>
            </w:r>
          </w:p>
        </w:tc>
        <w:tc>
          <w:tcPr>
            <w:tcW w:w="6484" w:type="dxa"/>
            <w:tcMar>
              <w:top w:w="113" w:type="dxa"/>
              <w:bottom w:w="113" w:type="dxa"/>
            </w:tcMar>
          </w:tcPr>
          <w:p w14:paraId="53E23BA5" w14:textId="7978589E" w:rsidR="00B04AFB" w:rsidRPr="001B4017" w:rsidRDefault="00B04AFB" w:rsidP="00656658">
            <w:pPr>
              <w:spacing w:after="120" w:line="276" w:lineRule="auto"/>
              <w:ind w:left="262"/>
              <w:jc w:val="both"/>
            </w:pPr>
            <w:r w:rsidRPr="001B4017">
              <w:t xml:space="preserve">reiškia Objekte </w:t>
            </w:r>
            <w:r w:rsidR="00BB634E" w:rsidRPr="001B4017">
              <w:t>(</w:t>
            </w:r>
            <w:r w:rsidRPr="001B4017">
              <w:t>jo dalyje</w:t>
            </w:r>
            <w:r w:rsidR="00BB634E" w:rsidRPr="001B4017">
              <w:t>)</w:t>
            </w:r>
            <w:r w:rsidRPr="001B4017">
              <w:t xml:space="preserve"> numatomus darbus, atliekamus Paslaugų teikimo metu, pakeičiant nusidėvėjusias dalis ir (ar) įrenginius naujais, siekiant užtikrinti Objekto atitikimą kiekybiniams ir kokybiniams reikalavimams bei rodikliams, nustatytiems Sutartyje, jos prieduose, Projektinėje dokumentacijoje ir Paslaugų teikimo plane;</w:t>
            </w:r>
          </w:p>
        </w:tc>
      </w:tr>
      <w:tr w:rsidR="00AB4011" w:rsidRPr="001B4017" w14:paraId="27EC2DA6" w14:textId="77777777" w:rsidTr="001D0806">
        <w:tc>
          <w:tcPr>
            <w:tcW w:w="2445" w:type="dxa"/>
            <w:tcMar>
              <w:top w:w="113" w:type="dxa"/>
              <w:bottom w:w="113" w:type="dxa"/>
            </w:tcMar>
          </w:tcPr>
          <w:p w14:paraId="04C4709C" w14:textId="6EACAC2E" w:rsidR="00AB4011" w:rsidRPr="001B4017" w:rsidRDefault="00AB4011" w:rsidP="00656658">
            <w:pPr>
              <w:spacing w:after="120" w:line="276" w:lineRule="auto"/>
              <w:rPr>
                <w:b/>
                <w:bCs/>
                <w:color w:val="632423"/>
              </w:rPr>
            </w:pPr>
            <w:r w:rsidRPr="001B4017">
              <w:rPr>
                <w:b/>
                <w:bCs/>
                <w:color w:val="632423"/>
              </w:rPr>
              <w:lastRenderedPageBreak/>
              <w:t>Atostogų režimas</w:t>
            </w:r>
          </w:p>
        </w:tc>
        <w:tc>
          <w:tcPr>
            <w:tcW w:w="6484" w:type="dxa"/>
            <w:tcMar>
              <w:top w:w="113" w:type="dxa"/>
              <w:bottom w:w="113" w:type="dxa"/>
            </w:tcMar>
          </w:tcPr>
          <w:p w14:paraId="7F20C9D7" w14:textId="7002D404" w:rsidR="00AB4011" w:rsidRPr="001B4017" w:rsidRDefault="00AB4011" w:rsidP="00656658">
            <w:pPr>
              <w:spacing w:after="120" w:line="276" w:lineRule="auto"/>
              <w:ind w:left="262"/>
              <w:jc w:val="both"/>
            </w:pPr>
            <w:r w:rsidRPr="001B4017">
              <w:t>reiškia Paslaugų teikimo tvarką, kuri taikom</w:t>
            </w:r>
            <w:r w:rsidR="00BB634E" w:rsidRPr="001B4017">
              <w:t>a tomis dienomis, kai Objekte (</w:t>
            </w:r>
            <w:r w:rsidRPr="001B4017">
              <w:t>jo dalyje</w:t>
            </w:r>
            <w:r w:rsidR="00BB634E" w:rsidRPr="001B4017">
              <w:t>)</w:t>
            </w:r>
            <w:r w:rsidRPr="001B4017">
              <w:t xml:space="preserve"> nevyksta ugdymo procesas </w:t>
            </w:r>
            <w:r w:rsidR="00C64C19">
              <w:t xml:space="preserve">ar renginiai </w:t>
            </w:r>
            <w:r w:rsidRPr="001B4017">
              <w:t xml:space="preserve">dėl atostogų, epidemijų ar </w:t>
            </w:r>
            <w:proofErr w:type="spellStart"/>
            <w:r w:rsidRPr="001B4017">
              <w:t>pandemijų</w:t>
            </w:r>
            <w:proofErr w:type="spellEnd"/>
            <w:r w:rsidR="00C64C19">
              <w:t xml:space="preserve"> </w:t>
            </w:r>
            <w:r w:rsidR="00C64C19" w:rsidRPr="00C64C19">
              <w:t>(jeigu tai nelaikoma nenugalimos jėgos aplinkybėmis)</w:t>
            </w:r>
            <w:r w:rsidR="00F240A6">
              <w:t xml:space="preserve"> </w:t>
            </w:r>
            <w:r w:rsidRPr="001B4017">
              <w:t xml:space="preserve"> ir kuri taikoma tik </w:t>
            </w:r>
            <w:r w:rsidR="00C64C19">
              <w:t xml:space="preserve">tuomet, kai </w:t>
            </w:r>
            <w:r w:rsidRPr="001B4017">
              <w:t xml:space="preserve">Atostogų režimą nurodė </w:t>
            </w:r>
            <w:r w:rsidR="00C64C19">
              <w:t xml:space="preserve">taikyti </w:t>
            </w:r>
            <w:r w:rsidRPr="001B4017">
              <w:t xml:space="preserve">Valdžios subjektas ar jo įgaliotas asmuo Sutarties </w:t>
            </w:r>
            <w:r w:rsidR="00B03275" w:rsidRPr="001B4017">
              <w:fldChar w:fldCharType="begin"/>
            </w:r>
            <w:r w:rsidR="00B03275" w:rsidRPr="001B4017">
              <w:instrText xml:space="preserve"> REF _Ref112737757 \r \h </w:instrText>
            </w:r>
            <w:r w:rsidR="001B4017" w:rsidRPr="001B4017">
              <w:instrText xml:space="preserve"> \* MERGEFORMAT </w:instrText>
            </w:r>
            <w:r w:rsidR="00B03275" w:rsidRPr="001B4017">
              <w:fldChar w:fldCharType="separate"/>
            </w:r>
            <w:r w:rsidR="0089751A">
              <w:t>19.8</w:t>
            </w:r>
            <w:r w:rsidR="00B03275" w:rsidRPr="001B4017">
              <w:fldChar w:fldCharType="end"/>
            </w:r>
            <w:r w:rsidRPr="001B4017">
              <w:t xml:space="preserve"> punkte nustatyta tvarka.</w:t>
            </w:r>
          </w:p>
        </w:tc>
      </w:tr>
      <w:tr w:rsidR="00AB4011" w:rsidRPr="001B4017" w14:paraId="699FAB9B" w14:textId="77777777" w:rsidTr="001D0806">
        <w:tc>
          <w:tcPr>
            <w:tcW w:w="2445" w:type="dxa"/>
            <w:tcMar>
              <w:top w:w="113" w:type="dxa"/>
              <w:bottom w:w="113" w:type="dxa"/>
            </w:tcMar>
          </w:tcPr>
          <w:p w14:paraId="72EF4308" w14:textId="77777777" w:rsidR="00AB4011" w:rsidRPr="001B4017" w:rsidRDefault="00AB4011" w:rsidP="00656658">
            <w:pPr>
              <w:spacing w:after="120" w:line="276" w:lineRule="auto"/>
              <w:rPr>
                <w:b/>
                <w:bCs/>
                <w:color w:val="632423"/>
              </w:rPr>
            </w:pPr>
            <w:r w:rsidRPr="001B4017">
              <w:rPr>
                <w:b/>
                <w:bCs/>
                <w:color w:val="632423"/>
              </w:rPr>
              <w:t>Darbai</w:t>
            </w:r>
          </w:p>
        </w:tc>
        <w:tc>
          <w:tcPr>
            <w:tcW w:w="6484" w:type="dxa"/>
            <w:tcMar>
              <w:top w:w="113" w:type="dxa"/>
              <w:bottom w:w="113" w:type="dxa"/>
            </w:tcMar>
          </w:tcPr>
          <w:p w14:paraId="5FEB86CF" w14:textId="2BE5E55F" w:rsidR="00AB4011" w:rsidRPr="001B4017" w:rsidRDefault="00AB4011" w:rsidP="00656658">
            <w:pPr>
              <w:spacing w:after="120" w:line="276" w:lineRule="auto"/>
              <w:ind w:left="262"/>
              <w:jc w:val="both"/>
              <w:rPr>
                <w:color w:val="000000"/>
              </w:rPr>
            </w:pPr>
            <w:r w:rsidRPr="001B4017">
              <w:t xml:space="preserve">reiškia visus Privataus subjekto atliktinus projektavimo, statybos, montavimo, įrengimo ir kitus darbus, reikalingus Objektui ar jo daliai sukurti, kad jis atitiktų Specifikacijų ir Pasiūlymo reikalavimus. </w:t>
            </w:r>
          </w:p>
        </w:tc>
      </w:tr>
      <w:tr w:rsidR="00AB4011" w:rsidRPr="001B4017" w14:paraId="05589F87" w14:textId="77777777" w:rsidTr="001D0806">
        <w:tc>
          <w:tcPr>
            <w:tcW w:w="2445" w:type="dxa"/>
            <w:tcMar>
              <w:top w:w="113" w:type="dxa"/>
              <w:bottom w:w="113" w:type="dxa"/>
            </w:tcMar>
          </w:tcPr>
          <w:p w14:paraId="2D87558B" w14:textId="77777777" w:rsidR="00AB4011" w:rsidRPr="001B4017" w:rsidDel="003F5123" w:rsidRDefault="00AB4011" w:rsidP="00656658">
            <w:pPr>
              <w:spacing w:after="120" w:line="276" w:lineRule="auto"/>
              <w:rPr>
                <w:b/>
                <w:color w:val="3333FF"/>
              </w:rPr>
            </w:pPr>
            <w:r w:rsidRPr="001B4017">
              <w:rPr>
                <w:b/>
                <w:color w:val="632423"/>
              </w:rPr>
              <w:t>Darbų atlikimo planas</w:t>
            </w:r>
          </w:p>
        </w:tc>
        <w:tc>
          <w:tcPr>
            <w:tcW w:w="6484" w:type="dxa"/>
            <w:tcMar>
              <w:top w:w="113" w:type="dxa"/>
              <w:bottom w:w="113" w:type="dxa"/>
            </w:tcMar>
          </w:tcPr>
          <w:p w14:paraId="3BE96F1E" w14:textId="77777777" w:rsidR="00AB4011" w:rsidRPr="001B4017" w:rsidRDefault="00AB4011" w:rsidP="00656658">
            <w:pPr>
              <w:spacing w:after="120" w:line="276" w:lineRule="auto"/>
              <w:ind w:left="262"/>
              <w:jc w:val="both"/>
            </w:pPr>
            <w:r w:rsidRPr="001B4017">
              <w:t>reiškia Privataus subjekto pateiktą techninį, inžinerinį ir organizacinį sprendinį, apimantį Darbų atlikimo veiksmus, veiksmų seką ir kuris yra preliminarus bei skirtas tinkamam Sutarties valdymui bei administravimui;</w:t>
            </w:r>
          </w:p>
        </w:tc>
      </w:tr>
      <w:tr w:rsidR="00AB4011" w:rsidRPr="001B4017" w14:paraId="00886DDB" w14:textId="77777777" w:rsidTr="001D0806">
        <w:trPr>
          <w:trHeight w:val="695"/>
        </w:trPr>
        <w:tc>
          <w:tcPr>
            <w:tcW w:w="2445" w:type="dxa"/>
            <w:tcMar>
              <w:top w:w="113" w:type="dxa"/>
              <w:bottom w:w="113" w:type="dxa"/>
            </w:tcMar>
          </w:tcPr>
          <w:p w14:paraId="33ECB86A" w14:textId="77777777" w:rsidR="00AB4011" w:rsidRPr="001B4017" w:rsidRDefault="00AB4011" w:rsidP="00656658">
            <w:pPr>
              <w:spacing w:after="120" w:line="276" w:lineRule="auto"/>
              <w:rPr>
                <w:b/>
                <w:bCs/>
                <w:color w:val="632423"/>
              </w:rPr>
            </w:pPr>
            <w:r w:rsidRPr="001B4017">
              <w:rPr>
                <w:b/>
                <w:bCs/>
                <w:color w:val="632423"/>
              </w:rPr>
              <w:t>Darbo diena</w:t>
            </w:r>
          </w:p>
          <w:p w14:paraId="1B6B8118" w14:textId="77777777" w:rsidR="00AB4011" w:rsidRPr="001B4017" w:rsidRDefault="00AB4011" w:rsidP="00656658">
            <w:pPr>
              <w:spacing w:after="120" w:line="276" w:lineRule="auto"/>
              <w:rPr>
                <w:b/>
                <w:bCs/>
                <w:color w:val="632423"/>
              </w:rPr>
            </w:pPr>
          </w:p>
        </w:tc>
        <w:tc>
          <w:tcPr>
            <w:tcW w:w="6484" w:type="dxa"/>
            <w:tcMar>
              <w:top w:w="113" w:type="dxa"/>
              <w:bottom w:w="113" w:type="dxa"/>
            </w:tcMar>
          </w:tcPr>
          <w:p w14:paraId="06442D3F" w14:textId="77777777" w:rsidR="00AB4011" w:rsidRPr="001B4017" w:rsidRDefault="00AB4011" w:rsidP="00656658">
            <w:pPr>
              <w:spacing w:after="120" w:line="276" w:lineRule="auto"/>
              <w:ind w:left="262"/>
              <w:jc w:val="both"/>
              <w:rPr>
                <w:color w:val="000000"/>
              </w:rPr>
            </w:pPr>
            <w:r w:rsidRPr="001B4017">
              <w:rPr>
                <w:color w:val="000000"/>
              </w:rPr>
              <w:t>reiškia bet kurią dieną, kurią bankai Lietuvos Respublikoje vykdo veiklą, išskyrus šeštadienį ir sekmadienį bei kitas oficialias nedarbo dienas Lietuvos Respublikoje;</w:t>
            </w:r>
          </w:p>
        </w:tc>
      </w:tr>
      <w:tr w:rsidR="00AB4011" w:rsidRPr="001B4017" w14:paraId="7FBA87F1" w14:textId="77777777" w:rsidTr="001D0806">
        <w:tc>
          <w:tcPr>
            <w:tcW w:w="2445" w:type="dxa"/>
            <w:tcMar>
              <w:top w:w="113" w:type="dxa"/>
              <w:bottom w:w="113" w:type="dxa"/>
            </w:tcMar>
          </w:tcPr>
          <w:p w14:paraId="0CEB253B" w14:textId="77777777" w:rsidR="00AB4011" w:rsidRPr="001B4017" w:rsidRDefault="00AB4011" w:rsidP="00656658">
            <w:pPr>
              <w:spacing w:after="120" w:line="276" w:lineRule="auto"/>
              <w:rPr>
                <w:b/>
                <w:bCs/>
                <w:color w:val="632423"/>
              </w:rPr>
            </w:pPr>
            <w:r w:rsidRPr="001B4017">
              <w:rPr>
                <w:b/>
                <w:bCs/>
                <w:color w:val="632423"/>
              </w:rPr>
              <w:t>Draudimo sutartys</w:t>
            </w:r>
          </w:p>
        </w:tc>
        <w:tc>
          <w:tcPr>
            <w:tcW w:w="6484" w:type="dxa"/>
            <w:tcMar>
              <w:top w:w="113" w:type="dxa"/>
              <w:bottom w:w="113" w:type="dxa"/>
            </w:tcMar>
          </w:tcPr>
          <w:p w14:paraId="34000487" w14:textId="28FC029B" w:rsidR="00AB4011" w:rsidRPr="001B4017" w:rsidRDefault="00AB4011" w:rsidP="00656658">
            <w:pPr>
              <w:spacing w:after="120" w:line="276" w:lineRule="auto"/>
              <w:ind w:left="262"/>
              <w:jc w:val="both"/>
              <w:rPr>
                <w:color w:val="000000"/>
              </w:rPr>
            </w:pPr>
            <w:r w:rsidRPr="001B4017">
              <w:rPr>
                <w:color w:val="000000"/>
              </w:rPr>
              <w:t xml:space="preserve">reiškia Sutarties </w:t>
            </w:r>
            <w:r w:rsidRPr="001B4017">
              <w:rPr>
                <w:color w:val="000000"/>
              </w:rPr>
              <w:fldChar w:fldCharType="begin"/>
            </w:r>
            <w:r w:rsidRPr="001B4017">
              <w:rPr>
                <w:color w:val="000000"/>
              </w:rPr>
              <w:instrText xml:space="preserve"> REF _Ref18432682 \r \h  \* MERGEFORMAT </w:instrText>
            </w:r>
            <w:r w:rsidRPr="001B4017">
              <w:rPr>
                <w:color w:val="000000"/>
              </w:rPr>
            </w:r>
            <w:r w:rsidRPr="001B4017">
              <w:rPr>
                <w:color w:val="000000"/>
              </w:rPr>
              <w:fldChar w:fldCharType="separate"/>
            </w:r>
            <w:r w:rsidR="0089751A">
              <w:rPr>
                <w:color w:val="000000"/>
              </w:rPr>
              <w:t>5</w:t>
            </w:r>
            <w:r w:rsidRPr="001B4017">
              <w:rPr>
                <w:color w:val="000000"/>
              </w:rPr>
              <w:fldChar w:fldCharType="end"/>
            </w:r>
            <w:r w:rsidRPr="001B4017">
              <w:rPr>
                <w:color w:val="000000"/>
              </w:rPr>
              <w:t xml:space="preserve"> priede </w:t>
            </w:r>
            <w:r w:rsidRPr="001B4017">
              <w:rPr>
                <w:i/>
                <w:color w:val="000000"/>
              </w:rPr>
              <w:t>Privalomų draudimo sutarčių sudarymo sąrašas</w:t>
            </w:r>
            <w:r w:rsidRPr="001B4017">
              <w:rPr>
                <w:color w:val="000000"/>
              </w:rPr>
              <w:t xml:space="preserve"> numatytas draudimo sutartis; </w:t>
            </w:r>
          </w:p>
        </w:tc>
      </w:tr>
      <w:tr w:rsidR="00AB4011" w:rsidRPr="001B4017" w14:paraId="6A791011" w14:textId="77777777" w:rsidTr="001D0806">
        <w:tc>
          <w:tcPr>
            <w:tcW w:w="2445" w:type="dxa"/>
            <w:tcMar>
              <w:top w:w="113" w:type="dxa"/>
              <w:bottom w:w="113" w:type="dxa"/>
            </w:tcMar>
          </w:tcPr>
          <w:p w14:paraId="31FE2964" w14:textId="77777777" w:rsidR="00AB4011" w:rsidRPr="001B4017" w:rsidRDefault="00AB4011" w:rsidP="00656658">
            <w:pPr>
              <w:spacing w:after="120" w:line="276" w:lineRule="auto"/>
              <w:rPr>
                <w:b/>
                <w:bCs/>
              </w:rPr>
            </w:pPr>
            <w:r w:rsidRPr="001B4017">
              <w:rPr>
                <w:b/>
                <w:color w:val="632423"/>
              </w:rPr>
              <w:t>Diskriminacinio poveikio teisės aktas</w:t>
            </w:r>
          </w:p>
        </w:tc>
        <w:tc>
          <w:tcPr>
            <w:tcW w:w="6484" w:type="dxa"/>
            <w:tcMar>
              <w:top w:w="113" w:type="dxa"/>
              <w:bottom w:w="113" w:type="dxa"/>
            </w:tcMar>
          </w:tcPr>
          <w:p w14:paraId="7E86B4B8" w14:textId="77777777" w:rsidR="00AB4011" w:rsidRPr="001B4017" w:rsidRDefault="00AB4011" w:rsidP="00656658">
            <w:pPr>
              <w:spacing w:after="120" w:line="276" w:lineRule="auto"/>
              <w:ind w:left="262"/>
              <w:jc w:val="both"/>
              <w:rPr>
                <w:color w:val="000000"/>
              </w:rPr>
            </w:pPr>
            <w:r w:rsidRPr="001B4017">
              <w:rPr>
                <w:color w:val="000000"/>
              </w:rPr>
              <w:t>reiškia teisės aktą, kuris taikomas:</w:t>
            </w:r>
          </w:p>
          <w:p w14:paraId="10CFFD6B" w14:textId="33B97237" w:rsidR="00AB4011" w:rsidRPr="001B4017" w:rsidRDefault="00AB4011" w:rsidP="00656658">
            <w:pPr>
              <w:pStyle w:val="Sraopastraipa"/>
              <w:numPr>
                <w:ilvl w:val="0"/>
                <w:numId w:val="20"/>
              </w:numPr>
              <w:spacing w:after="120" w:line="276" w:lineRule="auto"/>
              <w:jc w:val="both"/>
              <w:rPr>
                <w:rFonts w:eastAsia="Times New Roman"/>
                <w:i/>
                <w:color w:val="000000"/>
                <w:w w:val="101"/>
              </w:rPr>
            </w:pPr>
            <w:r w:rsidRPr="001B4017">
              <w:rPr>
                <w:color w:val="000000"/>
              </w:rPr>
              <w:t>Projektui ir netaikomas panašiems tokio tipo valdžios ir privataus sektorių partnerystės projektams;</w:t>
            </w:r>
            <w:r w:rsidR="007C4FCA">
              <w:rPr>
                <w:color w:val="000000"/>
              </w:rPr>
              <w:t xml:space="preserve"> </w:t>
            </w:r>
            <w:r w:rsidR="007C4FCA" w:rsidRPr="00A724B0">
              <w:rPr>
                <w:i/>
                <w:iCs/>
                <w:color w:val="000000"/>
              </w:rPr>
              <w:t>arba</w:t>
            </w:r>
          </w:p>
          <w:p w14:paraId="1639AE0B" w14:textId="3E1336BF" w:rsidR="00AB4011" w:rsidRPr="001B4017" w:rsidRDefault="00AB4011" w:rsidP="00656658">
            <w:pPr>
              <w:pStyle w:val="Sraopastraipa"/>
              <w:numPr>
                <w:ilvl w:val="0"/>
                <w:numId w:val="20"/>
              </w:numPr>
              <w:spacing w:after="120" w:line="276" w:lineRule="auto"/>
              <w:jc w:val="both"/>
              <w:rPr>
                <w:rFonts w:eastAsia="Times New Roman"/>
                <w:i/>
                <w:color w:val="000000"/>
                <w:w w:val="101"/>
              </w:rPr>
            </w:pPr>
            <w:r w:rsidRPr="001B4017">
              <w:rPr>
                <w:color w:val="000000"/>
              </w:rPr>
              <w:t>Privačiam subjektui ir netaikomas kitiems asmenims</w:t>
            </w:r>
            <w:r w:rsidR="007C4FCA">
              <w:rPr>
                <w:color w:val="000000"/>
              </w:rPr>
              <w:t>;</w:t>
            </w:r>
            <w:r w:rsidRPr="001B4017">
              <w:rPr>
                <w:color w:val="000000"/>
              </w:rPr>
              <w:t xml:space="preserve"> </w:t>
            </w:r>
            <w:r w:rsidRPr="00A724B0">
              <w:rPr>
                <w:i/>
                <w:iCs/>
                <w:color w:val="000000"/>
              </w:rPr>
              <w:t>arba</w:t>
            </w:r>
          </w:p>
          <w:p w14:paraId="3DD68A01" w14:textId="77777777" w:rsidR="00AB4011" w:rsidRPr="001B4017" w:rsidRDefault="00AB4011" w:rsidP="00656658">
            <w:pPr>
              <w:pStyle w:val="Sraopastraipa"/>
              <w:numPr>
                <w:ilvl w:val="0"/>
                <w:numId w:val="20"/>
              </w:numPr>
              <w:spacing w:after="120" w:line="276" w:lineRule="auto"/>
              <w:jc w:val="both"/>
              <w:rPr>
                <w:color w:val="000000"/>
              </w:rPr>
            </w:pPr>
            <w:r w:rsidRPr="001B4017">
              <w:rPr>
                <w:color w:val="000000"/>
              </w:rPr>
              <w:t>Valdžios ir privataus sektorių partnerystės sutartis vykdantiems asmenims (Privatiems subjektams) ir netaikomas kitiems asmenims;</w:t>
            </w:r>
          </w:p>
        </w:tc>
      </w:tr>
      <w:tr w:rsidR="00AB4011" w:rsidRPr="001B4017" w14:paraId="0FFBB58D" w14:textId="77777777" w:rsidTr="001D0806">
        <w:tc>
          <w:tcPr>
            <w:tcW w:w="2445" w:type="dxa"/>
            <w:tcMar>
              <w:top w:w="113" w:type="dxa"/>
              <w:bottom w:w="113" w:type="dxa"/>
            </w:tcMar>
          </w:tcPr>
          <w:p w14:paraId="416A55DC" w14:textId="7D1F8F7A" w:rsidR="00AB4011" w:rsidRPr="001B4017" w:rsidRDefault="00AB4011" w:rsidP="00656658">
            <w:pPr>
              <w:spacing w:after="120" w:line="276" w:lineRule="auto"/>
              <w:rPr>
                <w:b/>
                <w:color w:val="632423"/>
              </w:rPr>
            </w:pPr>
            <w:r w:rsidRPr="00A724B0">
              <w:rPr>
                <w:b/>
                <w:color w:val="632423"/>
              </w:rPr>
              <w:t>Eksploatacijos pradžia</w:t>
            </w:r>
          </w:p>
        </w:tc>
        <w:tc>
          <w:tcPr>
            <w:tcW w:w="6484" w:type="dxa"/>
            <w:tcMar>
              <w:top w:w="113" w:type="dxa"/>
              <w:bottom w:w="113" w:type="dxa"/>
            </w:tcMar>
          </w:tcPr>
          <w:p w14:paraId="276CB22A" w14:textId="0AC281E3" w:rsidR="00AB4011" w:rsidRPr="001B4017" w:rsidRDefault="00AB4011" w:rsidP="00656658">
            <w:pPr>
              <w:spacing w:after="120" w:line="276" w:lineRule="auto"/>
              <w:ind w:left="262"/>
              <w:jc w:val="both"/>
              <w:rPr>
                <w:color w:val="000000"/>
              </w:rPr>
            </w:pPr>
            <w:r w:rsidRPr="001B4017">
              <w:rPr>
                <w:color w:val="000000"/>
              </w:rPr>
              <w:t>reiškia sekančią Darbo dieną po to, kai atlikus Darbus Valdžios subjektas ir Privat</w:t>
            </w:r>
            <w:r w:rsidR="00413260" w:rsidRPr="001B4017">
              <w:rPr>
                <w:color w:val="000000"/>
              </w:rPr>
              <w:t>us subjektas pasirašo Sutarties</w:t>
            </w:r>
            <w:r w:rsidR="007C4FCA">
              <w:rPr>
                <w:color w:val="000000"/>
              </w:rPr>
              <w:t xml:space="preserve"> </w:t>
            </w:r>
            <w:r w:rsidR="007C4FCA">
              <w:rPr>
                <w:color w:val="000000"/>
              </w:rPr>
              <w:fldChar w:fldCharType="begin"/>
            </w:r>
            <w:r w:rsidR="007C4FCA">
              <w:rPr>
                <w:color w:val="000000"/>
              </w:rPr>
              <w:instrText xml:space="preserve"> REF _Ref112824271 \r \h </w:instrText>
            </w:r>
            <w:r w:rsidR="007C4FCA">
              <w:rPr>
                <w:color w:val="000000"/>
              </w:rPr>
            </w:r>
            <w:r w:rsidR="007C4FCA">
              <w:rPr>
                <w:color w:val="000000"/>
              </w:rPr>
              <w:fldChar w:fldCharType="separate"/>
            </w:r>
            <w:r w:rsidR="0089751A">
              <w:rPr>
                <w:color w:val="000000"/>
              </w:rPr>
              <w:t>13</w:t>
            </w:r>
            <w:r w:rsidR="007C4FCA">
              <w:rPr>
                <w:color w:val="000000"/>
              </w:rPr>
              <w:fldChar w:fldCharType="end"/>
            </w:r>
            <w:r w:rsidR="007C4FCA">
              <w:rPr>
                <w:color w:val="000000"/>
              </w:rPr>
              <w:t xml:space="preserve"> </w:t>
            </w:r>
            <w:r w:rsidR="003E0E96">
              <w:rPr>
                <w:color w:val="000000"/>
              </w:rPr>
              <w:t>priede</w:t>
            </w:r>
            <w:r w:rsidRPr="001B4017">
              <w:rPr>
                <w:i/>
                <w:color w:val="000000"/>
              </w:rPr>
              <w:t xml:space="preserve"> Darbų vertinimas ir priėmimas</w:t>
            </w:r>
            <w:r w:rsidRPr="001B4017">
              <w:rPr>
                <w:color w:val="000000"/>
              </w:rPr>
              <w:t xml:space="preserve"> numatytą patvirtinimą dėl Objekto ar jo Objekto dalies Darbų atitikimo Specifikacijų ir Pasiūlymo reikalavimams, nuo kurios Privatus subjektas pradeda teikti Paslaugas Objekte ar jo dalyje bei gauti Metinį atlyginimą už Objektą ar jo dalį;</w:t>
            </w:r>
          </w:p>
        </w:tc>
      </w:tr>
      <w:tr w:rsidR="00AB4011" w:rsidRPr="001B4017" w14:paraId="58D7F9F2" w14:textId="77777777" w:rsidTr="001D0806">
        <w:tc>
          <w:tcPr>
            <w:tcW w:w="2445" w:type="dxa"/>
            <w:tcMar>
              <w:top w:w="113" w:type="dxa"/>
              <w:bottom w:w="113" w:type="dxa"/>
            </w:tcMar>
          </w:tcPr>
          <w:p w14:paraId="46708FDB" w14:textId="77777777" w:rsidR="00AB4011" w:rsidRPr="001B4017" w:rsidRDefault="00AB4011" w:rsidP="00656658">
            <w:pPr>
              <w:spacing w:after="120" w:line="276" w:lineRule="auto"/>
              <w:rPr>
                <w:b/>
                <w:color w:val="632423"/>
              </w:rPr>
            </w:pPr>
            <w:r w:rsidRPr="001B4017">
              <w:rPr>
                <w:b/>
                <w:bCs/>
                <w:color w:val="632423"/>
              </w:rPr>
              <w:t>ES</w:t>
            </w:r>
          </w:p>
        </w:tc>
        <w:tc>
          <w:tcPr>
            <w:tcW w:w="6484" w:type="dxa"/>
            <w:tcMar>
              <w:top w:w="113" w:type="dxa"/>
              <w:bottom w:w="113" w:type="dxa"/>
            </w:tcMar>
          </w:tcPr>
          <w:p w14:paraId="674B8FC9" w14:textId="77777777" w:rsidR="00AB4011" w:rsidRPr="001B4017" w:rsidRDefault="00AB4011" w:rsidP="00656658">
            <w:pPr>
              <w:spacing w:after="120" w:line="276" w:lineRule="auto"/>
              <w:ind w:left="262"/>
              <w:jc w:val="both"/>
              <w:rPr>
                <w:color w:val="000000"/>
              </w:rPr>
            </w:pPr>
            <w:r w:rsidRPr="001B4017">
              <w:rPr>
                <w:color w:val="000000"/>
              </w:rPr>
              <w:t>reiškia Europos Sąjungą;</w:t>
            </w:r>
          </w:p>
        </w:tc>
      </w:tr>
      <w:tr w:rsidR="00AB4011" w:rsidRPr="001B4017" w14:paraId="735E6BFA" w14:textId="77777777" w:rsidTr="001D0806">
        <w:tc>
          <w:tcPr>
            <w:tcW w:w="2445" w:type="dxa"/>
            <w:tcMar>
              <w:top w:w="113" w:type="dxa"/>
              <w:bottom w:w="113" w:type="dxa"/>
            </w:tcMar>
          </w:tcPr>
          <w:p w14:paraId="709C9047" w14:textId="06A06AE5" w:rsidR="00AB4011" w:rsidRPr="001B4017" w:rsidRDefault="00AB4011" w:rsidP="00656658">
            <w:pPr>
              <w:spacing w:after="120" w:line="276" w:lineRule="auto"/>
              <w:rPr>
                <w:b/>
                <w:bCs/>
                <w:color w:val="632423"/>
              </w:rPr>
            </w:pPr>
            <w:r w:rsidRPr="001B4017">
              <w:rPr>
                <w:b/>
                <w:bCs/>
                <w:color w:val="632423"/>
              </w:rPr>
              <w:lastRenderedPageBreak/>
              <w:t>Esminis teisės aktų pasikeitimas</w:t>
            </w:r>
          </w:p>
        </w:tc>
        <w:tc>
          <w:tcPr>
            <w:tcW w:w="6484" w:type="dxa"/>
            <w:tcMar>
              <w:top w:w="113" w:type="dxa"/>
              <w:bottom w:w="113" w:type="dxa"/>
            </w:tcMar>
          </w:tcPr>
          <w:p w14:paraId="70226A8C" w14:textId="6414867F" w:rsidR="00AB4011" w:rsidRPr="001B4017" w:rsidRDefault="00AB4011" w:rsidP="00656658">
            <w:pPr>
              <w:spacing w:after="120" w:line="276" w:lineRule="auto"/>
              <w:ind w:left="276"/>
              <w:jc w:val="both"/>
              <w:rPr>
                <w:color w:val="000000"/>
              </w:rPr>
            </w:pPr>
            <w:r w:rsidRPr="001B4017">
              <w:rPr>
                <w:color w:val="000000"/>
              </w:rPr>
              <w:t xml:space="preserve">reiškia Specialiųjų teisės aktų ar Diskriminacinio poveikio teisės akto pasikeitimą, priėmimą, turintį neigiamą poveikį Šalių teisėms ir pareigoms pagal Sutartį ir dėl to Sutartį būtina keisti </w:t>
            </w:r>
            <w:r w:rsidRPr="00A724B0">
              <w:rPr>
                <w:color w:val="000000"/>
              </w:rPr>
              <w:t xml:space="preserve">Sutarties </w:t>
            </w:r>
            <w:r w:rsidR="0063134F" w:rsidRPr="001B4017">
              <w:rPr>
                <w:color w:val="000000"/>
              </w:rPr>
              <w:fldChar w:fldCharType="begin"/>
            </w:r>
            <w:r w:rsidR="0063134F" w:rsidRPr="001B4017">
              <w:rPr>
                <w:color w:val="000000"/>
              </w:rPr>
              <w:instrText xml:space="preserve"> REF _Ref112072065 \r \h </w:instrText>
            </w:r>
            <w:r w:rsidR="001B4017" w:rsidRPr="001B4017">
              <w:rPr>
                <w:color w:val="000000"/>
              </w:rPr>
              <w:instrText xml:space="preserve"> \* MERGEFORMAT </w:instrText>
            </w:r>
            <w:r w:rsidR="0063134F" w:rsidRPr="001B4017">
              <w:rPr>
                <w:color w:val="000000"/>
              </w:rPr>
            </w:r>
            <w:r w:rsidR="0063134F" w:rsidRPr="001B4017">
              <w:rPr>
                <w:color w:val="000000"/>
              </w:rPr>
              <w:fldChar w:fldCharType="separate"/>
            </w:r>
            <w:r w:rsidR="0089751A">
              <w:rPr>
                <w:color w:val="000000"/>
              </w:rPr>
              <w:t>39</w:t>
            </w:r>
            <w:r w:rsidR="0063134F" w:rsidRPr="001B4017">
              <w:rPr>
                <w:color w:val="000000"/>
              </w:rPr>
              <w:fldChar w:fldCharType="end"/>
            </w:r>
            <w:r w:rsidRPr="001B4017">
              <w:rPr>
                <w:color w:val="000000"/>
              </w:rPr>
              <w:t xml:space="preserve"> punkte nustatyta tvarka. Esminiu teisės aktų pasikeitimu </w:t>
            </w:r>
            <w:r w:rsidR="00AF413B" w:rsidRPr="001B4017">
              <w:rPr>
                <w:color w:val="000000"/>
              </w:rPr>
              <w:t>ne</w:t>
            </w:r>
            <w:r w:rsidR="00A10F8F">
              <w:rPr>
                <w:color w:val="000000"/>
              </w:rPr>
              <w:t>laikomas</w:t>
            </w:r>
            <w:r w:rsidRPr="001B4017">
              <w:rPr>
                <w:color w:val="000000"/>
              </w:rPr>
              <w:t xml:space="preserve"> Specialiojo teisės akto ar Diskriminacinio poveikio teisės akto priėmimas (pakeitimas)</w:t>
            </w:r>
            <w:r w:rsidR="00A10F8F">
              <w:rPr>
                <w:color w:val="000000"/>
              </w:rPr>
              <w:t>, jeigu tokių dokumentų projektai buvo paskelbti viešai iki Sutarties sudarymo.</w:t>
            </w:r>
            <w:r w:rsidR="00AF413B" w:rsidRPr="001B4017">
              <w:rPr>
                <w:color w:val="000000"/>
              </w:rPr>
              <w:t xml:space="preserve"> </w:t>
            </w:r>
          </w:p>
        </w:tc>
      </w:tr>
      <w:tr w:rsidR="00AB4011" w:rsidRPr="001B4017" w14:paraId="2F670DB9" w14:textId="77777777" w:rsidTr="001D0806">
        <w:tc>
          <w:tcPr>
            <w:tcW w:w="2445" w:type="dxa"/>
            <w:tcMar>
              <w:top w:w="113" w:type="dxa"/>
              <w:bottom w:w="113" w:type="dxa"/>
            </w:tcMar>
          </w:tcPr>
          <w:p w14:paraId="08613E0D" w14:textId="77777777" w:rsidR="00AB4011" w:rsidRPr="001B4017" w:rsidRDefault="00AB4011" w:rsidP="00656658">
            <w:pPr>
              <w:spacing w:after="120" w:line="276" w:lineRule="auto"/>
              <w:rPr>
                <w:b/>
                <w:bCs/>
                <w:color w:val="632423"/>
              </w:rPr>
            </w:pPr>
            <w:r w:rsidRPr="001B4017">
              <w:rPr>
                <w:b/>
                <w:bCs/>
                <w:color w:val="632423"/>
              </w:rPr>
              <w:t xml:space="preserve">Finansinis veiklos </w:t>
            </w:r>
          </w:p>
          <w:p w14:paraId="15961F50" w14:textId="77777777" w:rsidR="00AB4011" w:rsidRPr="001B4017" w:rsidRDefault="00AB4011" w:rsidP="00656658">
            <w:pPr>
              <w:spacing w:after="120" w:line="276" w:lineRule="auto"/>
              <w:rPr>
                <w:b/>
                <w:bCs/>
                <w:color w:val="632423"/>
              </w:rPr>
            </w:pPr>
            <w:r w:rsidRPr="001B4017">
              <w:rPr>
                <w:b/>
                <w:bCs/>
                <w:color w:val="632423"/>
              </w:rPr>
              <w:t>modelis</w:t>
            </w:r>
          </w:p>
          <w:p w14:paraId="3B3C0872" w14:textId="77777777" w:rsidR="00AB4011" w:rsidRPr="001B4017" w:rsidRDefault="00AB4011" w:rsidP="00656658">
            <w:pPr>
              <w:spacing w:after="120" w:line="276" w:lineRule="auto"/>
              <w:rPr>
                <w:b/>
                <w:bCs/>
                <w:color w:val="632423"/>
              </w:rPr>
            </w:pPr>
          </w:p>
        </w:tc>
        <w:tc>
          <w:tcPr>
            <w:tcW w:w="6484" w:type="dxa"/>
            <w:tcMar>
              <w:top w:w="113" w:type="dxa"/>
              <w:bottom w:w="113" w:type="dxa"/>
            </w:tcMar>
          </w:tcPr>
          <w:p w14:paraId="091CC2BA" w14:textId="5A78AC2D" w:rsidR="00AB4011" w:rsidRPr="001B4017" w:rsidRDefault="00AB4011" w:rsidP="00656658">
            <w:pPr>
              <w:spacing w:after="120" w:line="276" w:lineRule="auto"/>
              <w:ind w:left="262"/>
              <w:jc w:val="both"/>
            </w:pPr>
            <w:r w:rsidRPr="001B4017">
              <w:t xml:space="preserve">reiškia pagal Sąlygų </w:t>
            </w:r>
            <w:r w:rsidR="00D03A51" w:rsidRPr="001B4017">
              <w:rPr>
                <w:color w:val="FF0000"/>
              </w:rPr>
              <w:t>[</w:t>
            </w:r>
            <w:r w:rsidR="00D03A51" w:rsidRPr="009F071E">
              <w:rPr>
                <w:i/>
                <w:color w:val="FF0000"/>
              </w:rPr>
              <w:t>numeris</w:t>
            </w:r>
            <w:r w:rsidR="00D03A51" w:rsidRPr="001B4017">
              <w:rPr>
                <w:color w:val="FF0000"/>
              </w:rPr>
              <w:t>]</w:t>
            </w:r>
            <w:r w:rsidR="00D03A51" w:rsidRPr="001B4017">
              <w:t xml:space="preserve"> </w:t>
            </w:r>
            <w:r w:rsidRPr="001B4017">
              <w:t xml:space="preserve">priedą </w:t>
            </w:r>
            <w:r w:rsidRPr="001B4017">
              <w:rPr>
                <w:i/>
              </w:rPr>
              <w:t>Reikalavimai finansiniam veiklos modeliui</w:t>
            </w:r>
            <w:r w:rsidRPr="001B4017">
              <w:t xml:space="preserve"> Investuotojo kartu su Pasiūlymu pateiktą formą sudarytą dokumentą, kuriame nurodoma Privataus subjekto veiklos finansavimo struktūra ir sąlygos, finansiškai (ekonomiškai) pagrindžiami investavimo tikslai, pateikiamas investicijų grąžos įvertinimas ir kiti efektyvumo rodikliai ir jo vėlesnius pakeitimus; </w:t>
            </w:r>
          </w:p>
        </w:tc>
      </w:tr>
      <w:tr w:rsidR="00AB4011" w:rsidRPr="001B4017" w14:paraId="33F4AEA9" w14:textId="77777777" w:rsidTr="001D0806">
        <w:tc>
          <w:tcPr>
            <w:tcW w:w="2445" w:type="dxa"/>
            <w:tcMar>
              <w:top w:w="113" w:type="dxa"/>
              <w:bottom w:w="113" w:type="dxa"/>
            </w:tcMar>
          </w:tcPr>
          <w:p w14:paraId="1F8635DF" w14:textId="77777777" w:rsidR="00AB4011" w:rsidRPr="001B4017" w:rsidRDefault="00AB4011" w:rsidP="00656658">
            <w:pPr>
              <w:spacing w:after="120" w:line="276" w:lineRule="auto"/>
              <w:rPr>
                <w:b/>
                <w:bCs/>
                <w:color w:val="632423"/>
              </w:rPr>
            </w:pPr>
            <w:r w:rsidRPr="001B4017">
              <w:rPr>
                <w:b/>
                <w:bCs/>
                <w:color w:val="632423"/>
              </w:rPr>
              <w:t>Finansuotojas</w:t>
            </w:r>
          </w:p>
        </w:tc>
        <w:tc>
          <w:tcPr>
            <w:tcW w:w="6484" w:type="dxa"/>
            <w:tcMar>
              <w:top w:w="113" w:type="dxa"/>
              <w:bottom w:w="113" w:type="dxa"/>
            </w:tcMar>
          </w:tcPr>
          <w:p w14:paraId="7ACD604F" w14:textId="037CA349" w:rsidR="00AB4011" w:rsidRPr="001B4017" w:rsidRDefault="00AB4011" w:rsidP="00656658">
            <w:pPr>
              <w:spacing w:after="120" w:line="276" w:lineRule="auto"/>
              <w:ind w:left="262"/>
              <w:jc w:val="both"/>
            </w:pPr>
            <w:r w:rsidRPr="001B4017">
              <w:t>reiškia juridinį asmenį (išskyrus Investuoto</w:t>
            </w:r>
            <w:r w:rsidR="005F52D7" w:rsidRPr="001B4017">
              <w:t>ją ir (</w:t>
            </w:r>
            <w:r w:rsidRPr="001B4017">
              <w:t>ar</w:t>
            </w:r>
            <w:r w:rsidR="005F52D7" w:rsidRPr="001B4017">
              <w:t>)</w:t>
            </w:r>
            <w:r w:rsidRPr="001B4017">
              <w:t xml:space="preserve"> Susijusį asmenį)</w:t>
            </w:r>
            <w:r w:rsidR="005F52D7" w:rsidRPr="001B4017">
              <w:t>, suteikiantį Investuotojui ir (</w:t>
            </w:r>
            <w:r w:rsidRPr="001B4017">
              <w:t>ar</w:t>
            </w:r>
            <w:r w:rsidR="005F52D7" w:rsidRPr="001B4017">
              <w:t>)</w:t>
            </w:r>
            <w:r w:rsidRPr="001B4017">
              <w:t xml:space="preserve"> Privačiam subjektui Finansiniame veiklos modelyje numatytą finansavimą, reikalingą tinkamai vykdyti jo įsipareigojimus pagal Sutartį, ir su kuriuo Valdžios subjektas, Finansuotojui pageidaujant, gali sudaryti Tiesioginį susitarimą. Finansuotojais gali būti kredito įstaigos, finansų įstaigos, investicijų fondai;</w:t>
            </w:r>
          </w:p>
        </w:tc>
      </w:tr>
      <w:tr w:rsidR="00AB4011" w:rsidRPr="001B4017" w14:paraId="20BA39B3" w14:textId="77777777" w:rsidTr="001D0806">
        <w:tc>
          <w:tcPr>
            <w:tcW w:w="2445" w:type="dxa"/>
            <w:tcMar>
              <w:top w:w="113" w:type="dxa"/>
              <w:bottom w:w="113" w:type="dxa"/>
            </w:tcMar>
          </w:tcPr>
          <w:p w14:paraId="4CDD5BE4" w14:textId="77777777" w:rsidR="00AB4011" w:rsidRPr="001B4017" w:rsidRDefault="00AB4011" w:rsidP="00656658">
            <w:pPr>
              <w:spacing w:after="120" w:line="276" w:lineRule="auto"/>
              <w:rPr>
                <w:b/>
                <w:bCs/>
                <w:color w:val="632423"/>
              </w:rPr>
            </w:pPr>
            <w:r w:rsidRPr="001B4017">
              <w:rPr>
                <w:b/>
                <w:bCs/>
                <w:color w:val="632423"/>
              </w:rPr>
              <w:t>Finansų ministerija</w:t>
            </w:r>
          </w:p>
        </w:tc>
        <w:tc>
          <w:tcPr>
            <w:tcW w:w="6484" w:type="dxa"/>
            <w:tcMar>
              <w:top w:w="113" w:type="dxa"/>
              <w:bottom w:w="113" w:type="dxa"/>
            </w:tcMar>
          </w:tcPr>
          <w:p w14:paraId="631B1324" w14:textId="2A8FCE1F" w:rsidR="00AB4011" w:rsidRPr="001B4017" w:rsidRDefault="00AB4011" w:rsidP="00656658">
            <w:pPr>
              <w:spacing w:after="120" w:line="276" w:lineRule="auto"/>
              <w:ind w:left="262"/>
              <w:jc w:val="both"/>
            </w:pPr>
            <w:r w:rsidRPr="001B4017">
              <w:t xml:space="preserve">reiškia Lietuvos Respublikos finansų ministeriją, </w:t>
            </w:r>
            <w:r w:rsidR="007C4FCA">
              <w:t>kurios juridinio asmens</w:t>
            </w:r>
            <w:r w:rsidR="007C4FCA" w:rsidRPr="001B4017">
              <w:t xml:space="preserve"> </w:t>
            </w:r>
            <w:r w:rsidRPr="001B4017">
              <w:t>kodas</w:t>
            </w:r>
            <w:r w:rsidR="005F52D7" w:rsidRPr="001B4017">
              <w:t xml:space="preserve"> </w:t>
            </w:r>
            <w:r w:rsidR="005F52D7" w:rsidRPr="001B4017">
              <w:rPr>
                <w:color w:val="FF0000"/>
                <w:w w:val="101"/>
              </w:rPr>
              <w:t>[</w:t>
            </w:r>
            <w:r w:rsidR="005F52D7" w:rsidRPr="001B4017">
              <w:rPr>
                <w:i/>
                <w:iCs/>
                <w:color w:val="FF0000"/>
                <w:w w:val="101"/>
              </w:rPr>
              <w:t>juridinio asmens kodas</w:t>
            </w:r>
            <w:r w:rsidR="005F52D7" w:rsidRPr="001B4017">
              <w:rPr>
                <w:color w:val="FF0000"/>
                <w:w w:val="101"/>
              </w:rPr>
              <w:t xml:space="preserve">], </w:t>
            </w:r>
            <w:r w:rsidRPr="001B4017">
              <w:t xml:space="preserve">adresas </w:t>
            </w:r>
            <w:r w:rsidR="005F52D7" w:rsidRPr="001B4017">
              <w:rPr>
                <w:color w:val="FF0000"/>
                <w:w w:val="101"/>
              </w:rPr>
              <w:t>[</w:t>
            </w:r>
            <w:r w:rsidR="005F52D7" w:rsidRPr="001B4017">
              <w:rPr>
                <w:i/>
                <w:iCs/>
                <w:color w:val="FF0000"/>
                <w:w w:val="101"/>
              </w:rPr>
              <w:t>adresas</w:t>
            </w:r>
            <w:r w:rsidR="005F52D7" w:rsidRPr="001B4017">
              <w:rPr>
                <w:color w:val="FF0000"/>
                <w:w w:val="101"/>
              </w:rPr>
              <w:t>]</w:t>
            </w:r>
            <w:r w:rsidRPr="001B4017">
              <w:t>;</w:t>
            </w:r>
          </w:p>
        </w:tc>
      </w:tr>
      <w:tr w:rsidR="00AB4011" w:rsidRPr="001B4017" w14:paraId="4E4CE9F8" w14:textId="77777777" w:rsidTr="001D0806">
        <w:tc>
          <w:tcPr>
            <w:tcW w:w="2445" w:type="dxa"/>
            <w:tcMar>
              <w:top w:w="113" w:type="dxa"/>
              <w:bottom w:w="113" w:type="dxa"/>
            </w:tcMar>
          </w:tcPr>
          <w:p w14:paraId="0FED0486" w14:textId="019DB6E3" w:rsidR="00AB4011" w:rsidRPr="001B4017" w:rsidRDefault="00AB4011" w:rsidP="00656658">
            <w:pPr>
              <w:spacing w:after="120" w:line="276" w:lineRule="auto"/>
              <w:rPr>
                <w:b/>
                <w:bCs/>
                <w:color w:val="632423"/>
              </w:rPr>
            </w:pPr>
            <w:r w:rsidRPr="001B4017">
              <w:rPr>
                <w:b/>
                <w:bCs/>
                <w:color w:val="632423"/>
              </w:rPr>
              <w:t>Gera verslo praktika</w:t>
            </w:r>
          </w:p>
        </w:tc>
        <w:tc>
          <w:tcPr>
            <w:tcW w:w="6484" w:type="dxa"/>
            <w:tcMar>
              <w:top w:w="113" w:type="dxa"/>
              <w:bottom w:w="113" w:type="dxa"/>
            </w:tcMar>
          </w:tcPr>
          <w:p w14:paraId="12D346B9" w14:textId="45EDCD13" w:rsidR="00AB4011" w:rsidRPr="001B4017" w:rsidRDefault="00AB4011" w:rsidP="00656658">
            <w:pPr>
              <w:spacing w:after="120" w:line="276" w:lineRule="auto"/>
              <w:ind w:left="262"/>
              <w:jc w:val="both"/>
            </w:pPr>
            <w:r w:rsidRPr="001B4017">
              <w:t xml:space="preserve">reiškia veiklos vykdymą vadovaujantis teisės aktams neprieštaraujančiais ir sąžiningą verslo praktiką atitinkančiais standartais, metodais, būdais, priemonėmis, praktika, procedūromis ir tokiu rūpestingumo ir apdairumo lygiu, kurio tokiomis pačiomis ar panašiomis sąlygomis yra </w:t>
            </w:r>
            <w:r w:rsidRPr="001B4017" w:rsidDel="000468CB">
              <w:t xml:space="preserve">įprastai </w:t>
            </w:r>
            <w:r w:rsidRPr="001B4017">
              <w:t>tikimasi iš panašią veiklą vykdančių kvalifikuotų ir patyrusių asmenų;</w:t>
            </w:r>
          </w:p>
        </w:tc>
      </w:tr>
      <w:tr w:rsidR="002B219E" w:rsidRPr="001B4017" w14:paraId="25E6F73C" w14:textId="77777777" w:rsidTr="00F61416">
        <w:tc>
          <w:tcPr>
            <w:tcW w:w="2445" w:type="dxa"/>
            <w:tcMar>
              <w:top w:w="113" w:type="dxa"/>
              <w:bottom w:w="113" w:type="dxa"/>
            </w:tcMar>
          </w:tcPr>
          <w:p w14:paraId="72A78FC3" w14:textId="02AFBE9A" w:rsidR="002B219E" w:rsidRPr="001B4017" w:rsidRDefault="002B219E" w:rsidP="00656658">
            <w:pPr>
              <w:spacing w:after="120" w:line="276" w:lineRule="auto"/>
              <w:rPr>
                <w:b/>
                <w:bCs/>
                <w:color w:val="632423"/>
              </w:rPr>
            </w:pPr>
            <w:r w:rsidRPr="001B4017">
              <w:rPr>
                <w:b/>
                <w:bCs/>
                <w:color w:val="632423"/>
              </w:rPr>
              <w:t>Įstatymas</w:t>
            </w:r>
          </w:p>
        </w:tc>
        <w:tc>
          <w:tcPr>
            <w:tcW w:w="6484" w:type="dxa"/>
            <w:tcMar>
              <w:top w:w="113" w:type="dxa"/>
              <w:bottom w:w="113" w:type="dxa"/>
            </w:tcMar>
          </w:tcPr>
          <w:p w14:paraId="21431770" w14:textId="2B2FC1E2" w:rsidR="002B219E" w:rsidRPr="001B4017" w:rsidRDefault="002B219E" w:rsidP="00656658">
            <w:pPr>
              <w:spacing w:after="120" w:line="276" w:lineRule="auto"/>
              <w:ind w:left="262"/>
              <w:jc w:val="both"/>
            </w:pPr>
            <w:r w:rsidRPr="001B4017">
              <w:t>reiškia Lietuvos Respublikos viešųjų pirkimų įstatymą;</w:t>
            </w:r>
          </w:p>
        </w:tc>
      </w:tr>
      <w:tr w:rsidR="00FF7DDE" w:rsidRPr="001B4017" w14:paraId="7B932274" w14:textId="77777777" w:rsidTr="001D0806">
        <w:tc>
          <w:tcPr>
            <w:tcW w:w="2445" w:type="dxa"/>
            <w:tcMar>
              <w:top w:w="113" w:type="dxa"/>
              <w:bottom w:w="113" w:type="dxa"/>
            </w:tcMar>
          </w:tcPr>
          <w:p w14:paraId="77B8A2DC" w14:textId="77777777" w:rsidR="00FF7DDE" w:rsidRPr="001B4017" w:rsidRDefault="00FF7DDE" w:rsidP="00656658">
            <w:pPr>
              <w:spacing w:after="120" w:line="276" w:lineRule="auto"/>
              <w:rPr>
                <w:b/>
                <w:bCs/>
              </w:rPr>
            </w:pPr>
            <w:r w:rsidRPr="001B4017">
              <w:rPr>
                <w:b/>
                <w:bCs/>
                <w:color w:val="632423"/>
              </w:rPr>
              <w:t>Investicijos</w:t>
            </w:r>
          </w:p>
        </w:tc>
        <w:tc>
          <w:tcPr>
            <w:tcW w:w="6484" w:type="dxa"/>
            <w:tcMar>
              <w:top w:w="113" w:type="dxa"/>
              <w:bottom w:w="113" w:type="dxa"/>
            </w:tcMar>
          </w:tcPr>
          <w:p w14:paraId="525280BA" w14:textId="5ADCAB20" w:rsidR="00FF7DDE" w:rsidRPr="001B4017" w:rsidRDefault="00FF7DDE" w:rsidP="00656658">
            <w:pPr>
              <w:spacing w:after="120" w:line="276" w:lineRule="auto"/>
              <w:ind w:left="262"/>
              <w:jc w:val="both"/>
              <w:rPr>
                <w:color w:val="000000"/>
              </w:rPr>
            </w:pPr>
            <w:r w:rsidRPr="001B4017">
              <w:rPr>
                <w:color w:val="000000"/>
              </w:rPr>
              <w:t xml:space="preserve">reiškia investicijas į Turtą ir kitas tinkamam Darbų atlikimui ir Paslaugų teikimui reikalingas investicijas, nurodytas Specifikacijose ir Finansiniame veiklos modelyje, ir kitas </w:t>
            </w:r>
            <w:r w:rsidRPr="001B4017">
              <w:rPr>
                <w:color w:val="000000"/>
              </w:rPr>
              <w:lastRenderedPageBreak/>
              <w:t xml:space="preserve">investicijas į Turtą, padarytas Sutartyje nustatyta tvarka. Preliminarios Investicijos pagal Pasiūlymą </w:t>
            </w:r>
            <w:r w:rsidR="0010504D" w:rsidRPr="001B4017">
              <w:rPr>
                <w:color w:val="000000"/>
              </w:rPr>
              <w:t xml:space="preserve">į </w:t>
            </w:r>
            <w:r w:rsidR="0010504D" w:rsidRPr="001B4017">
              <w:rPr>
                <w:i/>
                <w:iCs/>
                <w:color w:val="FF0000"/>
              </w:rPr>
              <w:t xml:space="preserve">[nurodoma Mokykla] </w:t>
            </w:r>
            <w:r w:rsidRPr="001B4017">
              <w:rPr>
                <w:color w:val="000000"/>
              </w:rPr>
              <w:t xml:space="preserve">yra </w:t>
            </w:r>
            <w:r w:rsidRPr="001B4017">
              <w:rPr>
                <w:i/>
                <w:color w:val="FF0000"/>
              </w:rPr>
              <w:t>[</w:t>
            </w:r>
            <w:r w:rsidRPr="001B4017">
              <w:rPr>
                <w:i/>
                <w:iCs/>
                <w:color w:val="FF0000"/>
              </w:rPr>
              <w:t>nurodyti sumą</w:t>
            </w:r>
            <w:r w:rsidR="00BD705D" w:rsidRPr="001B4017">
              <w:rPr>
                <w:i/>
                <w:iCs/>
                <w:color w:val="FF0000"/>
              </w:rPr>
              <w:t xml:space="preserve"> skaičiais ir žodžiais</w:t>
            </w:r>
            <w:r w:rsidRPr="001B4017">
              <w:rPr>
                <w:i/>
                <w:color w:val="FF0000"/>
              </w:rPr>
              <w:t xml:space="preserve">] </w:t>
            </w:r>
            <w:r w:rsidR="0010504D" w:rsidRPr="001B4017">
              <w:rPr>
                <w:color w:val="000000"/>
              </w:rPr>
              <w:t xml:space="preserve">eurų </w:t>
            </w:r>
            <w:r w:rsidRPr="001B4017">
              <w:rPr>
                <w:color w:val="000000"/>
              </w:rPr>
              <w:t>be PVM;</w:t>
            </w:r>
          </w:p>
          <w:p w14:paraId="454E6D69" w14:textId="6BA3F3BF" w:rsidR="00FF7DDE" w:rsidRPr="001B4017" w:rsidRDefault="00FF7DDE" w:rsidP="00656658">
            <w:pPr>
              <w:spacing w:after="120" w:line="276" w:lineRule="auto"/>
              <w:ind w:left="262"/>
              <w:jc w:val="both"/>
              <w:rPr>
                <w:i/>
                <w:iCs/>
                <w:color w:val="0070C0"/>
              </w:rPr>
            </w:pPr>
            <w:r w:rsidRPr="001B4017">
              <w:rPr>
                <w:i/>
                <w:iCs/>
                <w:color w:val="0070C0"/>
              </w:rPr>
              <w:t>[</w:t>
            </w:r>
            <w:r w:rsidR="0010504D" w:rsidRPr="001B4017">
              <w:rPr>
                <w:i/>
                <w:iCs/>
                <w:color w:val="0070C0"/>
              </w:rPr>
              <w:t>Jeigu</w:t>
            </w:r>
            <w:r w:rsidR="0010504D" w:rsidRPr="001B4017">
              <w:rPr>
                <w:i/>
                <w:color w:val="0070C0"/>
              </w:rPr>
              <w:t xml:space="preserve"> </w:t>
            </w:r>
            <w:r w:rsidR="0010504D" w:rsidRPr="001B4017">
              <w:rPr>
                <w:i/>
                <w:iCs/>
                <w:color w:val="0070C0"/>
              </w:rPr>
              <w:t xml:space="preserve">Objektas apima daugiau nei vieną </w:t>
            </w:r>
            <w:r w:rsidR="00CC0B1B" w:rsidRPr="001B4017">
              <w:rPr>
                <w:i/>
                <w:iCs/>
                <w:color w:val="0070C0"/>
              </w:rPr>
              <w:t>m</w:t>
            </w:r>
            <w:r w:rsidR="0010504D" w:rsidRPr="001B4017">
              <w:rPr>
                <w:i/>
                <w:iCs/>
                <w:color w:val="0070C0"/>
              </w:rPr>
              <w:t xml:space="preserve">okyklą </w:t>
            </w:r>
            <w:r w:rsidRPr="001B4017">
              <w:rPr>
                <w:i/>
                <w:iCs/>
                <w:color w:val="0070C0"/>
              </w:rPr>
              <w:t xml:space="preserve">nurodomos investicijos į kiekvieną </w:t>
            </w:r>
            <w:r w:rsidR="00CC0B1B" w:rsidRPr="001B4017">
              <w:rPr>
                <w:i/>
                <w:iCs/>
                <w:color w:val="0070C0"/>
              </w:rPr>
              <w:t>m</w:t>
            </w:r>
            <w:r w:rsidR="0010504D" w:rsidRPr="001B4017">
              <w:rPr>
                <w:i/>
                <w:iCs/>
                <w:color w:val="0070C0"/>
              </w:rPr>
              <w:t>okyklą</w:t>
            </w:r>
            <w:r w:rsidR="00CC0B1B" w:rsidRPr="001B4017">
              <w:rPr>
                <w:i/>
                <w:color w:val="0070C0"/>
              </w:rPr>
              <w:t xml:space="preserve"> </w:t>
            </w:r>
            <w:r w:rsidR="00F8227A">
              <w:rPr>
                <w:i/>
                <w:color w:val="0070C0"/>
              </w:rPr>
              <w:t xml:space="preserve">atskirai, </w:t>
            </w:r>
            <w:r w:rsidR="00CC0B1B" w:rsidRPr="001B4017">
              <w:rPr>
                <w:i/>
                <w:color w:val="0070C0"/>
              </w:rPr>
              <w:t>pavyzdžiui:</w:t>
            </w:r>
          </w:p>
          <w:p w14:paraId="2F9AF0BE" w14:textId="7496318B" w:rsidR="00FF5AC3" w:rsidRPr="001B4017" w:rsidRDefault="00FF5AC3" w:rsidP="00656658">
            <w:pPr>
              <w:spacing w:after="120" w:line="276" w:lineRule="auto"/>
              <w:ind w:left="262"/>
              <w:jc w:val="both"/>
              <w:rPr>
                <w:iCs/>
                <w:color w:val="00B050"/>
              </w:rPr>
            </w:pPr>
            <w:r w:rsidRPr="001B4017">
              <w:rPr>
                <w:iCs/>
                <w:color w:val="00B050"/>
              </w:rPr>
              <w:t xml:space="preserve">a) </w:t>
            </w:r>
            <w:r w:rsidR="00F8227A">
              <w:rPr>
                <w:iCs/>
                <w:color w:val="00B050"/>
              </w:rPr>
              <w:t xml:space="preserve">į </w:t>
            </w:r>
            <w:r w:rsidRPr="001B4017">
              <w:rPr>
                <w:iCs/>
                <w:color w:val="00B050"/>
              </w:rPr>
              <w:t>Mokykl</w:t>
            </w:r>
            <w:r w:rsidR="00CC0B1B" w:rsidRPr="001B4017">
              <w:rPr>
                <w:iCs/>
                <w:color w:val="00B050"/>
              </w:rPr>
              <w:t xml:space="preserve">ą </w:t>
            </w:r>
            <w:r w:rsidRPr="00A724B0">
              <w:rPr>
                <w:iCs/>
                <w:color w:val="00B050"/>
              </w:rPr>
              <w:t>1</w:t>
            </w:r>
            <w:r w:rsidRPr="001B4017">
              <w:rPr>
                <w:iCs/>
                <w:color w:val="00B050"/>
              </w:rPr>
              <w:t xml:space="preserve"> yra </w:t>
            </w:r>
            <w:r w:rsidR="00CC0B1B" w:rsidRPr="001B4017">
              <w:rPr>
                <w:i/>
                <w:iCs/>
                <w:color w:val="00B050"/>
              </w:rPr>
              <w:t>[nurodyti sumą skaičiais ir žodžiais]</w:t>
            </w:r>
            <w:r w:rsidR="00CC0B1B" w:rsidRPr="001B4017">
              <w:rPr>
                <w:color w:val="000000"/>
              </w:rPr>
              <w:t xml:space="preserve"> </w:t>
            </w:r>
            <w:r w:rsidR="00CC0B1B" w:rsidRPr="001B4017">
              <w:rPr>
                <w:iCs/>
                <w:color w:val="00B050"/>
              </w:rPr>
              <w:t>eurų</w:t>
            </w:r>
            <w:r w:rsidRPr="001B4017">
              <w:rPr>
                <w:iCs/>
                <w:color w:val="00B050"/>
              </w:rPr>
              <w:t xml:space="preserve"> be PVM;</w:t>
            </w:r>
          </w:p>
          <w:p w14:paraId="6612876E" w14:textId="24E7C4CD" w:rsidR="00FF5AC3" w:rsidRPr="001B4017" w:rsidRDefault="00FF5AC3" w:rsidP="00656658">
            <w:pPr>
              <w:spacing w:after="120" w:line="276" w:lineRule="auto"/>
              <w:ind w:left="262"/>
              <w:jc w:val="both"/>
              <w:rPr>
                <w:iCs/>
                <w:color w:val="00B050"/>
              </w:rPr>
            </w:pPr>
            <w:r w:rsidRPr="001B4017">
              <w:rPr>
                <w:iCs/>
                <w:color w:val="00B050"/>
              </w:rPr>
              <w:t xml:space="preserve">b) </w:t>
            </w:r>
            <w:r w:rsidR="00F8227A">
              <w:rPr>
                <w:iCs/>
                <w:color w:val="00B050"/>
              </w:rPr>
              <w:t xml:space="preserve">į </w:t>
            </w:r>
            <w:r w:rsidR="00CC0B1B" w:rsidRPr="001B4017">
              <w:rPr>
                <w:iCs/>
                <w:color w:val="00B050"/>
              </w:rPr>
              <w:t>Mokyklą</w:t>
            </w:r>
            <w:r w:rsidR="00105D20" w:rsidRPr="001B4017">
              <w:rPr>
                <w:iCs/>
                <w:color w:val="00B050"/>
              </w:rPr>
              <w:t xml:space="preserve"> 2 </w:t>
            </w:r>
            <w:r w:rsidRPr="001B4017">
              <w:rPr>
                <w:iCs/>
                <w:color w:val="00B050"/>
              </w:rPr>
              <w:t xml:space="preserve">yra </w:t>
            </w:r>
            <w:r w:rsidR="00CC0B1B" w:rsidRPr="001B4017">
              <w:rPr>
                <w:i/>
                <w:color w:val="00B050"/>
              </w:rPr>
              <w:t>[</w:t>
            </w:r>
            <w:r w:rsidR="00CC0B1B" w:rsidRPr="001B4017">
              <w:rPr>
                <w:i/>
                <w:iCs/>
                <w:color w:val="00B050"/>
              </w:rPr>
              <w:t>nurodyti sumą skaičiais ir žodžiais</w:t>
            </w:r>
            <w:r w:rsidR="00CC0B1B" w:rsidRPr="001B4017">
              <w:rPr>
                <w:i/>
                <w:color w:val="00B050"/>
              </w:rPr>
              <w:t xml:space="preserve">] </w:t>
            </w:r>
            <w:r w:rsidR="00CC0B1B" w:rsidRPr="001B4017">
              <w:rPr>
                <w:iCs/>
                <w:color w:val="00B050"/>
              </w:rPr>
              <w:t>eurų</w:t>
            </w:r>
            <w:r w:rsidRPr="001B4017">
              <w:rPr>
                <w:iCs/>
                <w:color w:val="00B050"/>
              </w:rPr>
              <w:t xml:space="preserve"> be PVM;</w:t>
            </w:r>
          </w:p>
          <w:p w14:paraId="6FE28211" w14:textId="795B4599" w:rsidR="00FF5AC3" w:rsidRPr="00A724B0" w:rsidRDefault="00CC0B1B" w:rsidP="00656658">
            <w:pPr>
              <w:spacing w:after="120" w:line="276" w:lineRule="auto"/>
              <w:ind w:left="262"/>
              <w:jc w:val="both"/>
              <w:rPr>
                <w:iCs/>
                <w:color w:val="00B050"/>
              </w:rPr>
            </w:pPr>
            <w:r w:rsidRPr="001B4017">
              <w:rPr>
                <w:iCs/>
                <w:color w:val="00B050"/>
              </w:rPr>
              <w:t xml:space="preserve">c) </w:t>
            </w:r>
            <w:r w:rsidR="00F8227A">
              <w:rPr>
                <w:iCs/>
                <w:color w:val="00B050"/>
              </w:rPr>
              <w:t xml:space="preserve">į </w:t>
            </w:r>
            <w:r w:rsidRPr="001B4017">
              <w:rPr>
                <w:iCs/>
                <w:color w:val="00B050"/>
              </w:rPr>
              <w:t>Mokyklą</w:t>
            </w:r>
            <w:r w:rsidR="00FF5AC3" w:rsidRPr="001B4017">
              <w:rPr>
                <w:iCs/>
                <w:color w:val="00B050"/>
              </w:rPr>
              <w:t xml:space="preserve"> </w:t>
            </w:r>
            <w:r w:rsidR="00FF5AC3" w:rsidRPr="00A724B0">
              <w:rPr>
                <w:iCs/>
                <w:color w:val="00B050"/>
              </w:rPr>
              <w:t>3</w:t>
            </w:r>
            <w:r w:rsidR="00FF5AC3" w:rsidRPr="001B4017">
              <w:rPr>
                <w:iCs/>
                <w:color w:val="00B050"/>
              </w:rPr>
              <w:t xml:space="preserve"> yra </w:t>
            </w:r>
            <w:r w:rsidRPr="001B4017">
              <w:rPr>
                <w:i/>
                <w:iCs/>
                <w:color w:val="00B050"/>
              </w:rPr>
              <w:t xml:space="preserve">[nurodyti sumą skaičiais ir žodžiais] </w:t>
            </w:r>
            <w:r w:rsidRPr="001B4017">
              <w:rPr>
                <w:iCs/>
                <w:color w:val="00B050"/>
              </w:rPr>
              <w:t>eurų</w:t>
            </w:r>
            <w:r w:rsidR="00FF5AC3" w:rsidRPr="00A724B0">
              <w:rPr>
                <w:iCs/>
                <w:color w:val="00B050"/>
              </w:rPr>
              <w:t xml:space="preserve"> be PVM;</w:t>
            </w:r>
          </w:p>
          <w:p w14:paraId="014CD4FA" w14:textId="01122113" w:rsidR="00FF5AC3" w:rsidRPr="00A724B0" w:rsidRDefault="00FF5AC3" w:rsidP="00656658">
            <w:pPr>
              <w:spacing w:after="120" w:line="276" w:lineRule="auto"/>
              <w:ind w:left="262"/>
              <w:jc w:val="both"/>
              <w:rPr>
                <w:i/>
                <w:iCs/>
                <w:color w:val="0070C0"/>
              </w:rPr>
            </w:pPr>
            <w:r w:rsidRPr="001B4017">
              <w:rPr>
                <w:i/>
                <w:iCs/>
                <w:color w:val="0070C0"/>
              </w:rPr>
              <w:t>ir t. t.]</w:t>
            </w:r>
          </w:p>
        </w:tc>
      </w:tr>
      <w:tr w:rsidR="00FF7DDE" w:rsidRPr="001B4017" w14:paraId="6D7DAF21" w14:textId="77777777" w:rsidTr="001D0806">
        <w:tc>
          <w:tcPr>
            <w:tcW w:w="2445" w:type="dxa"/>
            <w:tcMar>
              <w:top w:w="113" w:type="dxa"/>
              <w:bottom w:w="113" w:type="dxa"/>
            </w:tcMar>
          </w:tcPr>
          <w:p w14:paraId="569DBFB7" w14:textId="77777777" w:rsidR="00FF7DDE" w:rsidRPr="001B4017" w:rsidRDefault="00FF7DDE" w:rsidP="00656658">
            <w:pPr>
              <w:spacing w:after="120" w:line="276" w:lineRule="auto"/>
              <w:rPr>
                <w:b/>
                <w:bCs/>
                <w:color w:val="632423"/>
              </w:rPr>
            </w:pPr>
            <w:r w:rsidRPr="001B4017">
              <w:rPr>
                <w:b/>
                <w:bCs/>
                <w:color w:val="632423"/>
              </w:rPr>
              <w:lastRenderedPageBreak/>
              <w:t>Investicijų grąža</w:t>
            </w:r>
          </w:p>
        </w:tc>
        <w:tc>
          <w:tcPr>
            <w:tcW w:w="6484" w:type="dxa"/>
            <w:tcMar>
              <w:top w:w="113" w:type="dxa"/>
              <w:bottom w:w="113" w:type="dxa"/>
            </w:tcMar>
          </w:tcPr>
          <w:p w14:paraId="7CD0B35B" w14:textId="77777777" w:rsidR="00FF7DDE" w:rsidRPr="001B4017" w:rsidRDefault="00FF7DDE" w:rsidP="00656658">
            <w:pPr>
              <w:spacing w:after="120" w:line="276" w:lineRule="auto"/>
              <w:ind w:left="262"/>
              <w:jc w:val="both"/>
              <w:rPr>
                <w:color w:val="000000"/>
              </w:rPr>
            </w:pPr>
            <w:r w:rsidRPr="001B4017">
              <w:rPr>
                <w:color w:val="000000"/>
              </w:rPr>
              <w:t>reiškia bet kokias Investuotojo iš Privataus subjekto gautinas pajamas (dividendus, palūkanas, išmokamas lėšas sumažinus Privataus subjekto kapitalą ar bet kokia kita forma gaunamą ekonominę naudą);</w:t>
            </w:r>
          </w:p>
        </w:tc>
      </w:tr>
      <w:tr w:rsidR="00FF7DDE" w:rsidRPr="001B4017" w14:paraId="764223F5" w14:textId="77777777" w:rsidTr="001D0806">
        <w:tc>
          <w:tcPr>
            <w:tcW w:w="2445" w:type="dxa"/>
            <w:tcMar>
              <w:top w:w="113" w:type="dxa"/>
              <w:bottom w:w="113" w:type="dxa"/>
            </w:tcMar>
          </w:tcPr>
          <w:p w14:paraId="09B4759C" w14:textId="77777777" w:rsidR="00FF7DDE" w:rsidRPr="001B4017" w:rsidRDefault="00FF7DDE" w:rsidP="00656658">
            <w:pPr>
              <w:spacing w:after="120" w:line="276" w:lineRule="auto"/>
              <w:rPr>
                <w:b/>
                <w:bCs/>
                <w:color w:val="632423"/>
              </w:rPr>
            </w:pPr>
            <w:r w:rsidRPr="001B4017">
              <w:rPr>
                <w:b/>
                <w:bCs/>
                <w:color w:val="632423"/>
              </w:rPr>
              <w:t>Investicijų grąžos norma</w:t>
            </w:r>
          </w:p>
        </w:tc>
        <w:tc>
          <w:tcPr>
            <w:tcW w:w="6484" w:type="dxa"/>
            <w:tcMar>
              <w:top w:w="113" w:type="dxa"/>
              <w:bottom w:w="113" w:type="dxa"/>
            </w:tcMar>
          </w:tcPr>
          <w:p w14:paraId="6B109572" w14:textId="3A75A80F" w:rsidR="00FF7DDE" w:rsidRPr="001B4017" w:rsidRDefault="00FF7DDE" w:rsidP="00656658">
            <w:pPr>
              <w:spacing w:after="120" w:line="276" w:lineRule="auto"/>
              <w:ind w:left="262"/>
              <w:jc w:val="both"/>
              <w:rPr>
                <w:color w:val="000000"/>
              </w:rPr>
            </w:pPr>
            <w:r w:rsidRPr="001B4017">
              <w:rPr>
                <w:color w:val="000000"/>
              </w:rPr>
              <w:t xml:space="preserve">reiškia grąžos normą (vidinę pajamų normą, angl. </w:t>
            </w:r>
            <w:proofErr w:type="spellStart"/>
            <w:r w:rsidRPr="001B4017">
              <w:rPr>
                <w:i/>
                <w:iCs/>
                <w:color w:val="000000"/>
              </w:rPr>
              <w:t>Internal</w:t>
            </w:r>
            <w:proofErr w:type="spellEnd"/>
            <w:r w:rsidRPr="001B4017">
              <w:rPr>
                <w:i/>
                <w:iCs/>
                <w:color w:val="000000"/>
              </w:rPr>
              <w:t xml:space="preserve"> Rate </w:t>
            </w:r>
            <w:proofErr w:type="spellStart"/>
            <w:r w:rsidRPr="001B4017">
              <w:rPr>
                <w:i/>
                <w:iCs/>
                <w:color w:val="000000"/>
              </w:rPr>
              <w:t>of</w:t>
            </w:r>
            <w:proofErr w:type="spellEnd"/>
            <w:r w:rsidRPr="001B4017">
              <w:rPr>
                <w:i/>
                <w:iCs/>
                <w:color w:val="000000"/>
              </w:rPr>
              <w:t xml:space="preserve"> </w:t>
            </w:r>
            <w:proofErr w:type="spellStart"/>
            <w:r w:rsidRPr="001B4017">
              <w:rPr>
                <w:i/>
                <w:iCs/>
                <w:color w:val="000000"/>
              </w:rPr>
              <w:t>Return</w:t>
            </w:r>
            <w:proofErr w:type="spellEnd"/>
            <w:r w:rsidRPr="001B4017">
              <w:rPr>
                <w:color w:val="000000"/>
              </w:rPr>
              <w:t>), kuriai esant Investuotojo iš Privataus subjekto gautinų pajamų srautų dabartinė vertė prilyginama nuliui ir kuri apskaičiuojama Finansiniame veiklos modelyje nustatyta tvarka;</w:t>
            </w:r>
          </w:p>
        </w:tc>
      </w:tr>
      <w:tr w:rsidR="00FF7DDE" w:rsidRPr="001B4017" w14:paraId="73B36DD9" w14:textId="77777777" w:rsidTr="001D0806">
        <w:tc>
          <w:tcPr>
            <w:tcW w:w="2445" w:type="dxa"/>
            <w:tcMar>
              <w:top w:w="113" w:type="dxa"/>
              <w:bottom w:w="113" w:type="dxa"/>
            </w:tcMar>
          </w:tcPr>
          <w:p w14:paraId="626A5D6C" w14:textId="77777777" w:rsidR="00FF7DDE" w:rsidRPr="001B4017" w:rsidRDefault="00FF7DDE" w:rsidP="00656658">
            <w:pPr>
              <w:spacing w:after="120" w:line="276" w:lineRule="auto"/>
              <w:rPr>
                <w:b/>
                <w:bCs/>
              </w:rPr>
            </w:pPr>
            <w:r w:rsidRPr="001B4017">
              <w:rPr>
                <w:b/>
                <w:bCs/>
                <w:color w:val="632423"/>
              </w:rPr>
              <w:t>Investicijų įstatymas</w:t>
            </w:r>
          </w:p>
        </w:tc>
        <w:tc>
          <w:tcPr>
            <w:tcW w:w="6484" w:type="dxa"/>
            <w:tcMar>
              <w:top w:w="113" w:type="dxa"/>
              <w:bottom w:w="113" w:type="dxa"/>
            </w:tcMar>
          </w:tcPr>
          <w:p w14:paraId="258ED5F9" w14:textId="77777777" w:rsidR="00FF7DDE" w:rsidRPr="001B4017" w:rsidRDefault="00FF7DDE" w:rsidP="00656658">
            <w:pPr>
              <w:spacing w:after="120" w:line="276" w:lineRule="auto"/>
              <w:ind w:left="262"/>
              <w:jc w:val="both"/>
              <w:rPr>
                <w:color w:val="000000"/>
              </w:rPr>
            </w:pPr>
            <w:r w:rsidRPr="001B4017">
              <w:t>reiškia Lietuvos Respublikos investicijų įstatymą;</w:t>
            </w:r>
          </w:p>
        </w:tc>
      </w:tr>
      <w:tr w:rsidR="00FF7DDE" w:rsidRPr="001B4017" w14:paraId="2D021445" w14:textId="77777777" w:rsidTr="001D0806">
        <w:tc>
          <w:tcPr>
            <w:tcW w:w="2445" w:type="dxa"/>
            <w:tcMar>
              <w:top w:w="113" w:type="dxa"/>
              <w:bottom w:w="113" w:type="dxa"/>
            </w:tcMar>
          </w:tcPr>
          <w:p w14:paraId="458A071B" w14:textId="77777777" w:rsidR="00FF7DDE" w:rsidRPr="001B4017" w:rsidRDefault="00FF7DDE" w:rsidP="00656658">
            <w:pPr>
              <w:spacing w:after="120" w:line="276" w:lineRule="auto"/>
              <w:rPr>
                <w:b/>
                <w:bCs/>
                <w:color w:val="632423"/>
              </w:rPr>
            </w:pPr>
            <w:r w:rsidRPr="001B4017">
              <w:rPr>
                <w:b/>
                <w:bCs/>
                <w:color w:val="632423"/>
              </w:rPr>
              <w:t>Investuotojas</w:t>
            </w:r>
          </w:p>
        </w:tc>
        <w:tc>
          <w:tcPr>
            <w:tcW w:w="6484" w:type="dxa"/>
            <w:tcMar>
              <w:top w:w="113" w:type="dxa"/>
              <w:bottom w:w="113" w:type="dxa"/>
            </w:tcMar>
          </w:tcPr>
          <w:p w14:paraId="5B3F7897" w14:textId="77777777" w:rsidR="00FF7DDE" w:rsidRPr="001B4017" w:rsidRDefault="00FF7DDE" w:rsidP="00656658">
            <w:pPr>
              <w:spacing w:after="120" w:line="276" w:lineRule="auto"/>
              <w:ind w:left="262"/>
              <w:jc w:val="both"/>
            </w:pPr>
            <w:r w:rsidRPr="001B4017">
              <w:t xml:space="preserve">reiškia </w:t>
            </w:r>
            <w:r w:rsidRPr="001B4017">
              <w:rPr>
                <w:color w:val="FF0000"/>
              </w:rPr>
              <w:t>[</w:t>
            </w:r>
            <w:r w:rsidRPr="001B4017">
              <w:rPr>
                <w:i/>
                <w:iCs/>
                <w:color w:val="FF0000"/>
              </w:rPr>
              <w:t>nurodyti Pirkimą laimėjusio dalyvio pavadinimą ir rekvizitus, su kuriuo Valdžios subjektas priėmė sprendimą sudaryti Sutartį</w:t>
            </w:r>
            <w:r w:rsidRPr="001B4017">
              <w:rPr>
                <w:color w:val="FF0000"/>
              </w:rPr>
              <w:t>]</w:t>
            </w:r>
            <w:r w:rsidRPr="001B4017">
              <w:rPr>
                <w:w w:val="101"/>
              </w:rPr>
              <w:t xml:space="preserve">, </w:t>
            </w:r>
            <w:r w:rsidRPr="001B4017">
              <w:t>kurio Pasiūlymas buvo pripažintas naudingiausiu ir kuris laimėjo Pirkimą, bei su kuriuo ir kurio įkurtu Privačiu subjektu sudaroma Sutartis, ir Sutartyje numatytais atvejais jį pakeitusius asmenis;</w:t>
            </w:r>
          </w:p>
        </w:tc>
      </w:tr>
      <w:tr w:rsidR="00FF7DDE" w:rsidRPr="001B4017" w14:paraId="3229D365" w14:textId="77777777" w:rsidTr="001D0806">
        <w:tc>
          <w:tcPr>
            <w:tcW w:w="2445" w:type="dxa"/>
            <w:tcMar>
              <w:top w:w="113" w:type="dxa"/>
              <w:bottom w:w="113" w:type="dxa"/>
            </w:tcMar>
          </w:tcPr>
          <w:p w14:paraId="656178D4" w14:textId="77777777" w:rsidR="00FF7DDE" w:rsidRPr="001B4017" w:rsidRDefault="00FF7DDE" w:rsidP="00656658">
            <w:pPr>
              <w:spacing w:after="120" w:line="276" w:lineRule="auto"/>
              <w:rPr>
                <w:b/>
                <w:bCs/>
                <w:color w:val="632423"/>
              </w:rPr>
            </w:pPr>
            <w:r w:rsidRPr="001B4017">
              <w:rPr>
                <w:b/>
                <w:bCs/>
                <w:color w:val="632423"/>
              </w:rPr>
              <w:t>Išankstinės Sutarties įsigaliojimo sąlygos</w:t>
            </w:r>
          </w:p>
        </w:tc>
        <w:tc>
          <w:tcPr>
            <w:tcW w:w="6484" w:type="dxa"/>
            <w:tcMar>
              <w:top w:w="113" w:type="dxa"/>
              <w:bottom w:w="113" w:type="dxa"/>
            </w:tcMar>
          </w:tcPr>
          <w:p w14:paraId="67653EDF" w14:textId="126BDC75" w:rsidR="00FF7DDE" w:rsidRPr="001B4017" w:rsidRDefault="00FF7DDE" w:rsidP="00656658">
            <w:pPr>
              <w:spacing w:after="120" w:line="276" w:lineRule="auto"/>
              <w:ind w:left="262"/>
              <w:jc w:val="both"/>
              <w:rPr>
                <w:color w:val="000000"/>
              </w:rPr>
            </w:pPr>
            <w:r w:rsidRPr="001B4017">
              <w:rPr>
                <w:color w:val="000000"/>
              </w:rPr>
              <w:t xml:space="preserve">reiškia šios Sutarties </w:t>
            </w:r>
            <w:r w:rsidRPr="001B4017">
              <w:rPr>
                <w:color w:val="000000"/>
              </w:rPr>
              <w:fldChar w:fldCharType="begin"/>
            </w:r>
            <w:r w:rsidRPr="001B4017">
              <w:rPr>
                <w:color w:val="000000"/>
              </w:rPr>
              <w:instrText xml:space="preserve"> REF _Ref406945987 \r \h  \* MERGEFORMAT </w:instrText>
            </w:r>
            <w:r w:rsidRPr="001B4017">
              <w:rPr>
                <w:color w:val="000000"/>
              </w:rPr>
            </w:r>
            <w:r w:rsidRPr="001B4017">
              <w:rPr>
                <w:color w:val="000000"/>
              </w:rPr>
              <w:fldChar w:fldCharType="separate"/>
            </w:r>
            <w:r w:rsidR="0089751A">
              <w:rPr>
                <w:color w:val="000000"/>
              </w:rPr>
              <w:t>8</w:t>
            </w:r>
            <w:r w:rsidRPr="001B4017">
              <w:rPr>
                <w:color w:val="000000"/>
              </w:rPr>
              <w:fldChar w:fldCharType="end"/>
            </w:r>
            <w:r w:rsidRPr="001B4017">
              <w:rPr>
                <w:color w:val="000000"/>
              </w:rPr>
              <w:t xml:space="preserve"> priede </w:t>
            </w:r>
            <w:r w:rsidRPr="001B4017">
              <w:rPr>
                <w:i/>
                <w:color w:val="000000"/>
              </w:rPr>
              <w:t>Išankstinės Sutarties įsigaliojimo sąlygos</w:t>
            </w:r>
            <w:r w:rsidRPr="001B4017">
              <w:rPr>
                <w:color w:val="000000"/>
              </w:rPr>
              <w:t xml:space="preserve"> numatytas sąlygas, kurių įvykdymas yra būtinas Sutarties įsigaliojimui visa apimtimi;</w:t>
            </w:r>
          </w:p>
        </w:tc>
      </w:tr>
      <w:tr w:rsidR="00176688" w:rsidRPr="001B4017" w14:paraId="27A28381" w14:textId="77777777" w:rsidTr="00F61416">
        <w:tc>
          <w:tcPr>
            <w:tcW w:w="2445" w:type="dxa"/>
            <w:tcMar>
              <w:top w:w="113" w:type="dxa"/>
              <w:bottom w:w="113" w:type="dxa"/>
            </w:tcMar>
          </w:tcPr>
          <w:p w14:paraId="6CF65688" w14:textId="77777777" w:rsidR="00176688" w:rsidRPr="001B4017" w:rsidRDefault="00176688" w:rsidP="00656658">
            <w:pPr>
              <w:spacing w:after="120" w:line="276" w:lineRule="auto"/>
              <w:rPr>
                <w:i/>
                <w:iCs/>
                <w:color w:val="0070C0"/>
              </w:rPr>
            </w:pPr>
            <w:r w:rsidRPr="001B4017">
              <w:rPr>
                <w:i/>
                <w:iCs/>
                <w:color w:val="0070C0"/>
              </w:rPr>
              <w:t xml:space="preserve">[Jei taikoma. </w:t>
            </w:r>
          </w:p>
          <w:p w14:paraId="3C3AF89A" w14:textId="41628024" w:rsidR="00176688" w:rsidRPr="001B4017" w:rsidRDefault="00176688" w:rsidP="00656658">
            <w:pPr>
              <w:spacing w:after="120" w:line="276" w:lineRule="auto"/>
              <w:rPr>
                <w:b/>
                <w:bCs/>
                <w:color w:val="632423"/>
              </w:rPr>
            </w:pPr>
            <w:r w:rsidRPr="001B4017">
              <w:rPr>
                <w:i/>
                <w:iCs/>
                <w:color w:val="0070C0"/>
              </w:rPr>
              <w:lastRenderedPageBreak/>
              <w:t>Rekomenduotinas taikyti tik antrinėms paslaugoms ir esant objektyviam poreikiui</w:t>
            </w:r>
            <w:r w:rsidRPr="001B4017">
              <w:rPr>
                <w:b/>
                <w:bCs/>
                <w:color w:val="632423"/>
              </w:rPr>
              <w:t xml:space="preserve"> </w:t>
            </w:r>
            <w:r w:rsidRPr="001B4017">
              <w:rPr>
                <w:b/>
                <w:bCs/>
                <w:color w:val="00B050"/>
              </w:rPr>
              <w:t>Kainų palyginimas</w:t>
            </w:r>
          </w:p>
        </w:tc>
        <w:tc>
          <w:tcPr>
            <w:tcW w:w="6484" w:type="dxa"/>
            <w:tcMar>
              <w:top w:w="113" w:type="dxa"/>
              <w:bottom w:w="113" w:type="dxa"/>
            </w:tcMar>
          </w:tcPr>
          <w:p w14:paraId="3D6004BC" w14:textId="21E79AD4" w:rsidR="00176688" w:rsidRPr="001B4017" w:rsidRDefault="00176688" w:rsidP="00656658">
            <w:pPr>
              <w:spacing w:after="120" w:line="276" w:lineRule="auto"/>
              <w:ind w:left="262"/>
              <w:jc w:val="both"/>
              <w:rPr>
                <w:color w:val="000000"/>
              </w:rPr>
            </w:pPr>
            <w:r w:rsidRPr="001B4017">
              <w:rPr>
                <w:color w:val="00B050"/>
              </w:rPr>
              <w:lastRenderedPageBreak/>
              <w:t>reiškia šios Sutarties</w:t>
            </w:r>
            <w:r w:rsidR="00A90AEC" w:rsidRPr="001B4017">
              <w:rPr>
                <w:color w:val="00B050"/>
              </w:rPr>
              <w:t xml:space="preserve"> </w:t>
            </w:r>
            <w:r w:rsidR="00A90AEC" w:rsidRPr="001B4017">
              <w:rPr>
                <w:color w:val="00B050"/>
              </w:rPr>
              <w:fldChar w:fldCharType="begin"/>
            </w:r>
            <w:r w:rsidR="00A90AEC" w:rsidRPr="001B4017">
              <w:rPr>
                <w:color w:val="00B050"/>
              </w:rPr>
              <w:instrText xml:space="preserve"> REF _Ref112133367 \w \h </w:instrText>
            </w:r>
            <w:r w:rsidR="001B4017" w:rsidRPr="001B4017">
              <w:rPr>
                <w:color w:val="00B050"/>
              </w:rPr>
              <w:instrText xml:space="preserve"> \* MERGEFORMAT </w:instrText>
            </w:r>
            <w:r w:rsidR="00A90AEC" w:rsidRPr="001B4017">
              <w:rPr>
                <w:color w:val="00B050"/>
              </w:rPr>
            </w:r>
            <w:r w:rsidR="00A90AEC" w:rsidRPr="001B4017">
              <w:rPr>
                <w:color w:val="00B050"/>
              </w:rPr>
              <w:fldChar w:fldCharType="separate"/>
            </w:r>
            <w:r w:rsidR="0089751A">
              <w:rPr>
                <w:color w:val="00B050"/>
              </w:rPr>
              <w:t>25.1</w:t>
            </w:r>
            <w:r w:rsidR="00A90AEC" w:rsidRPr="001B4017">
              <w:rPr>
                <w:color w:val="00B050"/>
              </w:rPr>
              <w:fldChar w:fldCharType="end"/>
            </w:r>
            <w:r w:rsidR="00A90AEC" w:rsidRPr="001B4017">
              <w:rPr>
                <w:color w:val="00B050"/>
              </w:rPr>
              <w:t xml:space="preserve"> </w:t>
            </w:r>
            <w:r w:rsidRPr="001B4017">
              <w:rPr>
                <w:color w:val="00B050"/>
              </w:rPr>
              <w:t>–</w:t>
            </w:r>
            <w:r w:rsidR="00A90AEC" w:rsidRPr="001B4017">
              <w:rPr>
                <w:color w:val="00B050"/>
              </w:rPr>
              <w:t xml:space="preserve"> </w:t>
            </w:r>
            <w:r w:rsidR="00A90AEC" w:rsidRPr="001B4017">
              <w:rPr>
                <w:color w:val="00B050"/>
              </w:rPr>
              <w:fldChar w:fldCharType="begin"/>
            </w:r>
            <w:r w:rsidR="00A90AEC" w:rsidRPr="001B4017">
              <w:rPr>
                <w:color w:val="00B050"/>
              </w:rPr>
              <w:instrText xml:space="preserve"> REF _Ref369534782 \w \h </w:instrText>
            </w:r>
            <w:r w:rsidR="001B4017" w:rsidRPr="001B4017">
              <w:rPr>
                <w:color w:val="00B050"/>
              </w:rPr>
              <w:instrText xml:space="preserve"> \* MERGEFORMAT </w:instrText>
            </w:r>
            <w:r w:rsidR="00A90AEC" w:rsidRPr="001B4017">
              <w:rPr>
                <w:color w:val="00B050"/>
              </w:rPr>
            </w:r>
            <w:r w:rsidR="00A90AEC" w:rsidRPr="001B4017">
              <w:rPr>
                <w:color w:val="00B050"/>
              </w:rPr>
              <w:fldChar w:fldCharType="separate"/>
            </w:r>
            <w:r w:rsidR="0089751A">
              <w:rPr>
                <w:color w:val="00B050"/>
              </w:rPr>
              <w:t>25.4</w:t>
            </w:r>
            <w:r w:rsidR="00A90AEC" w:rsidRPr="001B4017">
              <w:rPr>
                <w:color w:val="00B050"/>
              </w:rPr>
              <w:fldChar w:fldCharType="end"/>
            </w:r>
            <w:r w:rsidR="00A90AEC" w:rsidRPr="001B4017">
              <w:rPr>
                <w:color w:val="00B050"/>
              </w:rPr>
              <w:t xml:space="preserve"> </w:t>
            </w:r>
            <w:r w:rsidRPr="001B4017">
              <w:rPr>
                <w:color w:val="00B050"/>
              </w:rPr>
              <w:t xml:space="preserve">punktuose numatyta tvarka Privataus subjekto atliekamą tikrinamų Paslaugų kainų </w:t>
            </w:r>
            <w:r w:rsidRPr="001B4017">
              <w:rPr>
                <w:color w:val="00B050"/>
              </w:rPr>
              <w:lastRenderedPageBreak/>
              <w:t>palyginimą su atitinkamų paslaugų rinkos kaina. Rekomenduojama iš karto nurodyti kokioms Paslaugoms taikytino</w:t>
            </w:r>
            <w:r w:rsidR="00F8227A">
              <w:rPr>
                <w:color w:val="00B050"/>
              </w:rPr>
              <w:t>s</w:t>
            </w:r>
            <w:r w:rsidRPr="001B4017">
              <w:rPr>
                <w:color w:val="00B050"/>
              </w:rPr>
              <w:t xml:space="preserve"> nuostatos (pvz.: maitinimas, skalbimas ir pan.;]</w:t>
            </w:r>
          </w:p>
        </w:tc>
      </w:tr>
      <w:tr w:rsidR="00176688" w:rsidRPr="001B4017" w14:paraId="78EE5BB5" w14:textId="77777777" w:rsidTr="001D0806">
        <w:tc>
          <w:tcPr>
            <w:tcW w:w="2445" w:type="dxa"/>
            <w:tcMar>
              <w:top w:w="113" w:type="dxa"/>
              <w:bottom w:w="113" w:type="dxa"/>
            </w:tcMar>
          </w:tcPr>
          <w:p w14:paraId="02A67C6E" w14:textId="77777777" w:rsidR="00176688" w:rsidRPr="001B4017" w:rsidRDefault="00176688" w:rsidP="00656658">
            <w:pPr>
              <w:spacing w:after="120" w:line="276" w:lineRule="auto"/>
              <w:outlineLvl w:val="2"/>
              <w:rPr>
                <w:b/>
                <w:bCs/>
                <w:color w:val="632423"/>
              </w:rPr>
            </w:pPr>
            <w:r w:rsidRPr="001B4017">
              <w:rPr>
                <w:i/>
                <w:iCs/>
                <w:color w:val="009900"/>
              </w:rPr>
              <w:lastRenderedPageBreak/>
              <w:t>[</w:t>
            </w:r>
            <w:r w:rsidRPr="001B4017">
              <w:rPr>
                <w:i/>
                <w:iCs/>
                <w:color w:val="0070C0"/>
              </w:rPr>
              <w:t xml:space="preserve">Jei taikoma </w:t>
            </w:r>
            <w:r w:rsidRPr="001B4017">
              <w:rPr>
                <w:b/>
                <w:bCs/>
                <w:color w:val="009900"/>
              </w:rPr>
              <w:t>Kitas paskolos teikėjas</w:t>
            </w:r>
          </w:p>
          <w:p w14:paraId="05579B69" w14:textId="77777777" w:rsidR="00176688" w:rsidRPr="001B4017" w:rsidRDefault="00176688" w:rsidP="00656658">
            <w:pPr>
              <w:spacing w:after="120" w:line="276" w:lineRule="auto"/>
              <w:jc w:val="both"/>
              <w:outlineLvl w:val="2"/>
              <w:rPr>
                <w:b/>
                <w:bCs/>
                <w:color w:val="632423"/>
              </w:rPr>
            </w:pPr>
          </w:p>
        </w:tc>
        <w:tc>
          <w:tcPr>
            <w:tcW w:w="6484" w:type="dxa"/>
            <w:tcMar>
              <w:top w:w="113" w:type="dxa"/>
              <w:bottom w:w="113" w:type="dxa"/>
            </w:tcMar>
          </w:tcPr>
          <w:p w14:paraId="2D5A36A0" w14:textId="4ADA573E" w:rsidR="00176688" w:rsidRPr="001B4017" w:rsidRDefault="00176688" w:rsidP="00656658">
            <w:pPr>
              <w:spacing w:after="120" w:line="276" w:lineRule="auto"/>
              <w:ind w:left="289"/>
              <w:jc w:val="both"/>
              <w:outlineLvl w:val="2"/>
              <w:rPr>
                <w:color w:val="000000"/>
              </w:rPr>
            </w:pPr>
            <w:r w:rsidRPr="001B4017">
              <w:rPr>
                <w:color w:val="009900"/>
              </w:rPr>
              <w:t>reiškia juridinį asmenį, kuris neatitinka Finansuotojo apibrėžimo, tačiau suteikiantį Privačiam subjektui pagrindinį Finansiniame veiklos modelyje numatytą finansavimą, reikalingą tinkamai vykdyti jo įsipareigojimus pagal Sutartį;</w:t>
            </w:r>
            <w:r w:rsidR="00505A9F" w:rsidRPr="001B4017">
              <w:rPr>
                <w:color w:val="009900"/>
              </w:rPr>
              <w:t>]</w:t>
            </w:r>
          </w:p>
        </w:tc>
      </w:tr>
      <w:tr w:rsidR="00176688" w:rsidRPr="001B4017" w14:paraId="32728433" w14:textId="77777777" w:rsidTr="00F61416">
        <w:tc>
          <w:tcPr>
            <w:tcW w:w="2445" w:type="dxa"/>
            <w:tcMar>
              <w:top w:w="113" w:type="dxa"/>
              <w:bottom w:w="113" w:type="dxa"/>
            </w:tcMar>
          </w:tcPr>
          <w:p w14:paraId="18EDC87E" w14:textId="77777777" w:rsidR="00176688" w:rsidRPr="001B4017" w:rsidRDefault="00176688" w:rsidP="00656658">
            <w:pPr>
              <w:spacing w:after="120" w:line="276" w:lineRule="auto"/>
              <w:jc w:val="both"/>
              <w:outlineLvl w:val="2"/>
              <w:rPr>
                <w:b/>
                <w:bCs/>
                <w:color w:val="632423"/>
              </w:rPr>
            </w:pPr>
            <w:r w:rsidRPr="001B4017">
              <w:rPr>
                <w:b/>
                <w:bCs/>
                <w:color w:val="632423"/>
              </w:rPr>
              <w:t>Kompensavimo įvykis</w:t>
            </w:r>
          </w:p>
          <w:p w14:paraId="045F62F1" w14:textId="77777777" w:rsidR="00176688" w:rsidRPr="001B4017" w:rsidRDefault="00176688" w:rsidP="00656658">
            <w:pPr>
              <w:spacing w:after="120" w:line="276" w:lineRule="auto"/>
              <w:outlineLvl w:val="2"/>
              <w:rPr>
                <w:i/>
                <w:iCs/>
                <w:color w:val="009900"/>
              </w:rPr>
            </w:pPr>
          </w:p>
        </w:tc>
        <w:tc>
          <w:tcPr>
            <w:tcW w:w="6484" w:type="dxa"/>
            <w:tcMar>
              <w:top w:w="113" w:type="dxa"/>
              <w:bottom w:w="113" w:type="dxa"/>
            </w:tcMar>
          </w:tcPr>
          <w:p w14:paraId="5A6366FB" w14:textId="7A03B5F9" w:rsidR="00176688" w:rsidRPr="001B4017" w:rsidRDefault="00176688" w:rsidP="00656658">
            <w:pPr>
              <w:spacing w:after="120" w:line="276" w:lineRule="auto"/>
              <w:ind w:left="262"/>
              <w:jc w:val="both"/>
              <w:outlineLvl w:val="2"/>
              <w:rPr>
                <w:color w:val="009900"/>
              </w:rPr>
            </w:pPr>
            <w:r w:rsidRPr="001B4017">
              <w:rPr>
                <w:color w:val="000000"/>
              </w:rPr>
              <w:t xml:space="preserve">reiškia Sutarties </w:t>
            </w:r>
            <w:r w:rsidR="0003341A" w:rsidRPr="001B4017">
              <w:rPr>
                <w:color w:val="000000"/>
              </w:rPr>
              <w:fldChar w:fldCharType="begin"/>
            </w:r>
            <w:r w:rsidR="0003341A" w:rsidRPr="001B4017">
              <w:rPr>
                <w:color w:val="000000"/>
              </w:rPr>
              <w:instrText xml:space="preserve"> REF _Ref112072218 \w \h </w:instrText>
            </w:r>
            <w:r w:rsidR="001B4017" w:rsidRPr="001B4017">
              <w:rPr>
                <w:color w:val="000000"/>
              </w:rPr>
              <w:instrText xml:space="preserve"> \* MERGEFORMAT </w:instrText>
            </w:r>
            <w:r w:rsidR="0003341A" w:rsidRPr="001B4017">
              <w:rPr>
                <w:color w:val="000000"/>
              </w:rPr>
            </w:r>
            <w:r w:rsidR="0003341A" w:rsidRPr="001B4017">
              <w:rPr>
                <w:color w:val="000000"/>
              </w:rPr>
              <w:fldChar w:fldCharType="separate"/>
            </w:r>
            <w:r w:rsidR="0089751A">
              <w:rPr>
                <w:color w:val="000000"/>
              </w:rPr>
              <w:t>23.1</w:t>
            </w:r>
            <w:r w:rsidR="0003341A" w:rsidRPr="001B4017">
              <w:rPr>
                <w:color w:val="000000"/>
              </w:rPr>
              <w:fldChar w:fldCharType="end"/>
            </w:r>
            <w:r w:rsidRPr="001B4017">
              <w:rPr>
                <w:color w:val="000000"/>
              </w:rPr>
              <w:fldChar w:fldCharType="begin"/>
            </w:r>
            <w:r w:rsidRPr="001B4017">
              <w:rPr>
                <w:color w:val="000000"/>
              </w:rPr>
              <w:instrText xml:space="preserve"> REF _Ref485800170 \r \h  \* MERGEFORMAT </w:instrText>
            </w:r>
            <w:r w:rsidRPr="001B4017">
              <w:rPr>
                <w:color w:val="000000"/>
              </w:rPr>
            </w:r>
            <w:r w:rsidRPr="001B4017">
              <w:rPr>
                <w:color w:val="000000"/>
              </w:rPr>
              <w:fldChar w:fldCharType="separate"/>
            </w:r>
            <w:r w:rsidR="0089751A">
              <w:rPr>
                <w:color w:val="000000"/>
              </w:rPr>
              <w:t>23.1</w:t>
            </w:r>
            <w:r w:rsidRPr="001B4017">
              <w:rPr>
                <w:color w:val="000000"/>
              </w:rPr>
              <w:fldChar w:fldCharType="end"/>
            </w:r>
            <w:r w:rsidRPr="001B4017">
              <w:rPr>
                <w:color w:val="000000"/>
              </w:rPr>
              <w:t xml:space="preserve"> punkte nurodytus įvykius, kurių </w:t>
            </w:r>
            <w:r w:rsidRPr="001B4017">
              <w:t xml:space="preserve">rizika pagal Sutartį </w:t>
            </w:r>
            <w:r w:rsidRPr="001B4017">
              <w:rPr>
                <w:color w:val="000000"/>
              </w:rPr>
              <w:t xml:space="preserve">yra išimtinai ar iš dalies priskirta Valdžios </w:t>
            </w:r>
            <w:r w:rsidRPr="001B4017">
              <w:t>subjektui</w:t>
            </w:r>
            <w:r w:rsidRPr="001B4017">
              <w:rPr>
                <w:color w:val="000000"/>
              </w:rPr>
              <w:t xml:space="preserve"> ir kurių sukeltos neigiamos pasekmės Privačiam subjektui ar Investuotojui turi būti visiškai ar iš dalies kompensuojamos Sutartyje nustatyta tvarka bei dėl kurių gali būti pratęsti Sutartyje nustatyti Privataus subjekto įsipareigojimų vykdymo terminai;</w:t>
            </w:r>
          </w:p>
        </w:tc>
      </w:tr>
      <w:tr w:rsidR="00176688" w:rsidRPr="001B4017" w14:paraId="2AED4126" w14:textId="77777777" w:rsidTr="001D0806">
        <w:tc>
          <w:tcPr>
            <w:tcW w:w="2445" w:type="dxa"/>
            <w:tcMar>
              <w:top w:w="113" w:type="dxa"/>
              <w:bottom w:w="113" w:type="dxa"/>
            </w:tcMar>
          </w:tcPr>
          <w:p w14:paraId="6B4128CF" w14:textId="77777777" w:rsidR="00176688" w:rsidRPr="001B4017" w:rsidRDefault="00176688" w:rsidP="00656658">
            <w:pPr>
              <w:spacing w:after="120" w:line="276" w:lineRule="auto"/>
              <w:rPr>
                <w:b/>
                <w:bCs/>
                <w:color w:val="632423"/>
              </w:rPr>
            </w:pPr>
            <w:r w:rsidRPr="001B4017">
              <w:rPr>
                <w:b/>
                <w:bCs/>
                <w:color w:val="632423"/>
              </w:rPr>
              <w:t>Komunalinės paslaugos</w:t>
            </w:r>
          </w:p>
        </w:tc>
        <w:tc>
          <w:tcPr>
            <w:tcW w:w="6484" w:type="dxa"/>
            <w:tcMar>
              <w:top w:w="113" w:type="dxa"/>
              <w:bottom w:w="113" w:type="dxa"/>
            </w:tcMar>
          </w:tcPr>
          <w:p w14:paraId="3DC7895B" w14:textId="7231EF8F" w:rsidR="00176688" w:rsidRPr="001B4017" w:rsidRDefault="00176688" w:rsidP="00656658">
            <w:pPr>
              <w:spacing w:after="120" w:line="276" w:lineRule="auto"/>
              <w:ind w:left="262"/>
              <w:jc w:val="both"/>
              <w:rPr>
                <w:color w:val="000000"/>
              </w:rPr>
            </w:pPr>
            <w:r w:rsidRPr="001B4017">
              <w:t>reiškia elektros, šildymo, karšto</w:t>
            </w:r>
            <w:r w:rsidR="00646ACF" w:rsidRPr="001B4017">
              <w:t xml:space="preserve"> /</w:t>
            </w:r>
            <w:r w:rsidRPr="001B4017">
              <w:t xml:space="preserve"> šalto vandens, nuotekų tvarkymo, dujų tiekimo, atliekų tvarkymo, telekomunikacijų ir ryšių paslaugas;</w:t>
            </w:r>
          </w:p>
        </w:tc>
      </w:tr>
      <w:tr w:rsidR="006001B5" w:rsidRPr="001B4017" w14:paraId="6B2938CD" w14:textId="77777777" w:rsidTr="00F61416">
        <w:tc>
          <w:tcPr>
            <w:tcW w:w="2445" w:type="dxa"/>
            <w:tcMar>
              <w:top w:w="113" w:type="dxa"/>
              <w:bottom w:w="113" w:type="dxa"/>
            </w:tcMar>
          </w:tcPr>
          <w:p w14:paraId="2FE5828F" w14:textId="77777777" w:rsidR="006001B5" w:rsidRPr="001B4017" w:rsidRDefault="006001B5" w:rsidP="00656658">
            <w:pPr>
              <w:spacing w:after="120" w:line="276" w:lineRule="auto"/>
              <w:rPr>
                <w:i/>
                <w:iCs/>
                <w:color w:val="0070C0"/>
              </w:rPr>
            </w:pPr>
            <w:r w:rsidRPr="001B4017">
              <w:rPr>
                <w:i/>
                <w:iCs/>
                <w:color w:val="0070C0"/>
              </w:rPr>
              <w:t xml:space="preserve">[Jei taikomas Rinkos tyrimas ir (arba) Kainų palyginimas. </w:t>
            </w:r>
          </w:p>
          <w:p w14:paraId="12CE87DC" w14:textId="77777777" w:rsidR="006001B5" w:rsidRPr="001B4017" w:rsidRDefault="006001B5" w:rsidP="00656658">
            <w:pPr>
              <w:spacing w:after="120" w:line="276" w:lineRule="auto"/>
              <w:rPr>
                <w:b/>
                <w:bCs/>
                <w:color w:val="00B050"/>
              </w:rPr>
            </w:pPr>
            <w:r w:rsidRPr="001B4017">
              <w:rPr>
                <w:b/>
                <w:bCs/>
                <w:color w:val="00B050"/>
              </w:rPr>
              <w:t>Koregavimo koeficientai]</w:t>
            </w:r>
          </w:p>
          <w:p w14:paraId="1113A268" w14:textId="77777777" w:rsidR="006001B5" w:rsidRPr="001B4017" w:rsidRDefault="006001B5" w:rsidP="00656658">
            <w:pPr>
              <w:spacing w:after="120" w:line="276" w:lineRule="auto"/>
              <w:rPr>
                <w:b/>
                <w:bCs/>
                <w:color w:val="632423"/>
              </w:rPr>
            </w:pPr>
          </w:p>
        </w:tc>
        <w:tc>
          <w:tcPr>
            <w:tcW w:w="6484" w:type="dxa"/>
            <w:tcMar>
              <w:top w:w="113" w:type="dxa"/>
              <w:bottom w:w="113" w:type="dxa"/>
            </w:tcMar>
          </w:tcPr>
          <w:p w14:paraId="183EC995" w14:textId="77777777" w:rsidR="006001B5" w:rsidRPr="001B4017" w:rsidRDefault="006001B5" w:rsidP="00656658">
            <w:pPr>
              <w:spacing w:after="120" w:line="276" w:lineRule="auto"/>
              <w:ind w:left="262"/>
              <w:jc w:val="both"/>
              <w:rPr>
                <w:color w:val="00B050"/>
              </w:rPr>
            </w:pPr>
            <w:r w:rsidRPr="001B4017">
              <w:rPr>
                <w:color w:val="00B050"/>
              </w:rPr>
              <w:t>reiškia:</w:t>
            </w:r>
          </w:p>
          <w:p w14:paraId="3BC8179F" w14:textId="3CB3EB40" w:rsidR="006001B5" w:rsidRPr="00A724B0" w:rsidRDefault="006001B5" w:rsidP="00656658">
            <w:pPr>
              <w:pStyle w:val="Sraopastraipa"/>
              <w:numPr>
                <w:ilvl w:val="0"/>
                <w:numId w:val="42"/>
              </w:numPr>
              <w:spacing w:after="120" w:line="276" w:lineRule="auto"/>
              <w:jc w:val="both"/>
              <w:rPr>
                <w:color w:val="00B050"/>
              </w:rPr>
            </w:pPr>
            <w:r w:rsidRPr="00A724B0">
              <w:rPr>
                <w:color w:val="00B050"/>
              </w:rPr>
              <w:t>panašių darbų ir (ar) paslaugų sutarties sąlygas ir trukmę;</w:t>
            </w:r>
          </w:p>
          <w:p w14:paraId="063EF4F9" w14:textId="00C02582" w:rsidR="006001B5" w:rsidRPr="001B4017" w:rsidRDefault="00D21D59" w:rsidP="00656658">
            <w:pPr>
              <w:pStyle w:val="Sraopastraipa"/>
              <w:numPr>
                <w:ilvl w:val="0"/>
                <w:numId w:val="42"/>
              </w:numPr>
              <w:spacing w:after="120" w:line="276" w:lineRule="auto"/>
              <w:jc w:val="both"/>
              <w:rPr>
                <w:color w:val="00B050"/>
              </w:rPr>
            </w:pPr>
            <w:r>
              <w:rPr>
                <w:color w:val="00B050"/>
              </w:rPr>
              <w:t>o</w:t>
            </w:r>
            <w:r w:rsidR="006001B5" w:rsidRPr="001B4017">
              <w:rPr>
                <w:color w:val="00B050"/>
              </w:rPr>
              <w:t>bjekto, kuriame teikiamos panašios paslaugos ar atliekami panašūs darbai, amžių, pobūdį ir būklę;</w:t>
            </w:r>
          </w:p>
          <w:p w14:paraId="3848AF80" w14:textId="77777777" w:rsidR="006001B5" w:rsidRPr="001B4017" w:rsidRDefault="006001B5" w:rsidP="00656658">
            <w:pPr>
              <w:pStyle w:val="Sraopastraipa"/>
              <w:numPr>
                <w:ilvl w:val="0"/>
                <w:numId w:val="42"/>
              </w:numPr>
              <w:spacing w:after="120" w:line="276" w:lineRule="auto"/>
              <w:jc w:val="both"/>
              <w:rPr>
                <w:color w:val="00B050"/>
              </w:rPr>
            </w:pPr>
            <w:r w:rsidRPr="001B4017">
              <w:rPr>
                <w:color w:val="00B050"/>
              </w:rPr>
              <w:t>panašių paslaugų teikimo ar panašių darbų atlikimo laiką;</w:t>
            </w:r>
          </w:p>
          <w:p w14:paraId="5781A06F" w14:textId="77777777" w:rsidR="006001B5" w:rsidRPr="001B4017" w:rsidRDefault="006001B5" w:rsidP="00656658">
            <w:pPr>
              <w:pStyle w:val="Sraopastraipa"/>
              <w:numPr>
                <w:ilvl w:val="0"/>
                <w:numId w:val="42"/>
              </w:numPr>
              <w:spacing w:after="120" w:line="276" w:lineRule="auto"/>
              <w:jc w:val="both"/>
              <w:rPr>
                <w:color w:val="00B050"/>
              </w:rPr>
            </w:pPr>
            <w:r w:rsidRPr="001B4017">
              <w:rPr>
                <w:color w:val="00B050"/>
              </w:rPr>
              <w:t>panašių paslaugų teikimo ar panašių darbų atlikimo kokybės standartus;</w:t>
            </w:r>
          </w:p>
          <w:p w14:paraId="394A1C37" w14:textId="5394D7C9" w:rsidR="006001B5" w:rsidRPr="001B4017" w:rsidRDefault="006001B5" w:rsidP="00656658">
            <w:pPr>
              <w:spacing w:after="120" w:line="276" w:lineRule="auto"/>
              <w:ind w:left="262"/>
              <w:jc w:val="both"/>
            </w:pPr>
            <w:r w:rsidRPr="001B4017">
              <w:rPr>
                <w:color w:val="00B050"/>
              </w:rPr>
              <w:t xml:space="preserve">bet kokius kitus esminius skirtumus tarp reikalavimų </w:t>
            </w:r>
            <w:r w:rsidR="006B16BD">
              <w:rPr>
                <w:color w:val="00B050"/>
              </w:rPr>
              <w:t>T</w:t>
            </w:r>
            <w:r w:rsidRPr="001B4017">
              <w:rPr>
                <w:color w:val="00B050"/>
              </w:rPr>
              <w:t>ikrinamoms paslaugoms ir reikalavimų, taikomų panašioms paslaugoms ar panašiems darbams;]</w:t>
            </w:r>
          </w:p>
        </w:tc>
      </w:tr>
      <w:tr w:rsidR="00FB3A2C" w:rsidRPr="001B4017" w14:paraId="6481E2ED" w14:textId="77777777" w:rsidTr="001D0806">
        <w:tc>
          <w:tcPr>
            <w:tcW w:w="2445" w:type="dxa"/>
            <w:tcMar>
              <w:top w:w="113" w:type="dxa"/>
              <w:bottom w:w="113" w:type="dxa"/>
            </w:tcMar>
          </w:tcPr>
          <w:p w14:paraId="23490C84" w14:textId="77777777" w:rsidR="00FB3A2C" w:rsidRPr="00ED22E6" w:rsidRDefault="00FB3A2C" w:rsidP="00FB3A2C">
            <w:pPr>
              <w:spacing w:after="120" w:line="276" w:lineRule="auto"/>
              <w:rPr>
                <w:i/>
                <w:iCs/>
                <w:color w:val="0070C0"/>
              </w:rPr>
            </w:pPr>
            <w:r w:rsidRPr="00561F1B">
              <w:rPr>
                <w:color w:val="0070C0"/>
              </w:rPr>
              <w:t>[</w:t>
            </w:r>
            <w:r w:rsidRPr="00ED22E6">
              <w:rPr>
                <w:i/>
                <w:iCs/>
                <w:color w:val="0070C0"/>
              </w:rPr>
              <w:t xml:space="preserve">Jei </w:t>
            </w:r>
            <w:r>
              <w:rPr>
                <w:i/>
                <w:iCs/>
                <w:color w:val="0070C0"/>
              </w:rPr>
              <w:t>planuojama rekonstruoti visą ar dalį Perduoto turto</w:t>
            </w:r>
            <w:r w:rsidRPr="00ED22E6">
              <w:rPr>
                <w:i/>
                <w:iCs/>
                <w:color w:val="0070C0"/>
              </w:rPr>
              <w:t xml:space="preserve">. </w:t>
            </w:r>
          </w:p>
          <w:p w14:paraId="4471DD20" w14:textId="77777777" w:rsidR="00FB3A2C" w:rsidRPr="00553BB9" w:rsidRDefault="00FB3A2C" w:rsidP="00FB3A2C">
            <w:pPr>
              <w:spacing w:after="120" w:line="276" w:lineRule="auto"/>
              <w:rPr>
                <w:b/>
                <w:bCs/>
                <w:color w:val="00B050"/>
              </w:rPr>
            </w:pPr>
            <w:r>
              <w:rPr>
                <w:b/>
                <w:bCs/>
                <w:color w:val="00B050"/>
              </w:rPr>
              <w:t>Likutinė vertė]</w:t>
            </w:r>
          </w:p>
          <w:p w14:paraId="3BE5928B" w14:textId="77777777" w:rsidR="00FB3A2C" w:rsidRPr="001B4017" w:rsidRDefault="00FB3A2C" w:rsidP="00FB3A2C">
            <w:pPr>
              <w:spacing w:after="120" w:line="276" w:lineRule="auto"/>
              <w:rPr>
                <w:b/>
                <w:bCs/>
                <w:color w:val="632423"/>
              </w:rPr>
            </w:pPr>
          </w:p>
        </w:tc>
        <w:tc>
          <w:tcPr>
            <w:tcW w:w="6484" w:type="dxa"/>
            <w:tcMar>
              <w:top w:w="113" w:type="dxa"/>
              <w:bottom w:w="113" w:type="dxa"/>
            </w:tcMar>
          </w:tcPr>
          <w:p w14:paraId="5F3CDECD" w14:textId="1231D7DE" w:rsidR="00FB3A2C" w:rsidRPr="00892586" w:rsidRDefault="00FB3A2C" w:rsidP="00FB3A2C">
            <w:pPr>
              <w:spacing w:after="120" w:line="276" w:lineRule="auto"/>
              <w:ind w:left="262"/>
              <w:jc w:val="both"/>
              <w:rPr>
                <w:color w:val="00B050"/>
              </w:rPr>
            </w:pPr>
            <w:r>
              <w:rPr>
                <w:color w:val="00B050"/>
              </w:rPr>
              <w:t>r</w:t>
            </w:r>
            <w:r w:rsidRPr="00892586">
              <w:rPr>
                <w:color w:val="00B050"/>
              </w:rPr>
              <w:t>eiškia</w:t>
            </w:r>
            <w:r>
              <w:rPr>
                <w:color w:val="00B050"/>
              </w:rPr>
              <w:t xml:space="preserve"> Perduoto turto ar jo dalies, perduodamo Privačiam subjektui iki Sutarties įsigaliojimo visa apimtimi Darbų vykdymui vertė, kuri yra lygi [</w:t>
            </w:r>
            <w:r w:rsidRPr="006B629B">
              <w:rPr>
                <w:i/>
                <w:iCs/>
                <w:color w:val="FF0000"/>
              </w:rPr>
              <w:t>nurodyti sumą skaičiais ir žodžiu</w:t>
            </w:r>
            <w:r>
              <w:rPr>
                <w:color w:val="00B050"/>
              </w:rPr>
              <w:t xml:space="preserve">] </w:t>
            </w:r>
            <w:r w:rsidRPr="001B4017">
              <w:rPr>
                <w:i/>
                <w:iCs/>
                <w:color w:val="0070C0"/>
              </w:rPr>
              <w:t>[jei</w:t>
            </w:r>
            <w:r w:rsidRPr="001B4017">
              <w:rPr>
                <w:i/>
                <w:color w:val="0070C0"/>
              </w:rPr>
              <w:t xml:space="preserve"> </w:t>
            </w:r>
            <w:r w:rsidRPr="001B4017">
              <w:rPr>
                <w:i/>
                <w:iCs/>
                <w:color w:val="0070C0"/>
              </w:rPr>
              <w:t>Objektas apima daugiau nei vieną mokyklą nurodoma koks turtas perduodamas ir likutinė vertė atskirai pagal kiekvieną mokyklą]</w:t>
            </w:r>
            <w:r>
              <w:rPr>
                <w:color w:val="00B050"/>
              </w:rPr>
              <w:t>;</w:t>
            </w:r>
          </w:p>
          <w:p w14:paraId="71339FAF" w14:textId="77777777" w:rsidR="00FB3A2C" w:rsidRPr="001B4017" w:rsidRDefault="00FB3A2C" w:rsidP="00FB3A2C">
            <w:pPr>
              <w:spacing w:after="120" w:line="276" w:lineRule="auto"/>
              <w:ind w:left="262"/>
              <w:jc w:val="both"/>
              <w:outlineLvl w:val="2"/>
            </w:pPr>
          </w:p>
        </w:tc>
      </w:tr>
      <w:tr w:rsidR="00E75408" w:rsidRPr="001B4017" w14:paraId="4697BEE3" w14:textId="77777777" w:rsidTr="001D0806">
        <w:tc>
          <w:tcPr>
            <w:tcW w:w="2445" w:type="dxa"/>
            <w:tcMar>
              <w:top w:w="113" w:type="dxa"/>
              <w:bottom w:w="113" w:type="dxa"/>
            </w:tcMar>
          </w:tcPr>
          <w:p w14:paraId="5F55C486" w14:textId="77777777" w:rsidR="00E75408" w:rsidRPr="001B4017" w:rsidRDefault="00E75408" w:rsidP="00656658">
            <w:pPr>
              <w:spacing w:after="120" w:line="276" w:lineRule="auto"/>
              <w:rPr>
                <w:b/>
                <w:bCs/>
                <w:color w:val="632423"/>
              </w:rPr>
            </w:pPr>
            <w:r w:rsidRPr="001B4017">
              <w:rPr>
                <w:b/>
                <w:bCs/>
                <w:color w:val="632423"/>
              </w:rPr>
              <w:lastRenderedPageBreak/>
              <w:t>Metinis atlyginimas</w:t>
            </w:r>
          </w:p>
        </w:tc>
        <w:tc>
          <w:tcPr>
            <w:tcW w:w="6484" w:type="dxa"/>
            <w:tcMar>
              <w:top w:w="113" w:type="dxa"/>
              <w:bottom w:w="113" w:type="dxa"/>
            </w:tcMar>
          </w:tcPr>
          <w:p w14:paraId="786144C2" w14:textId="0744E440" w:rsidR="00E75408" w:rsidRPr="001B4017" w:rsidRDefault="00E75408" w:rsidP="00656658">
            <w:pPr>
              <w:spacing w:after="120" w:line="276" w:lineRule="auto"/>
              <w:ind w:left="262"/>
              <w:jc w:val="both"/>
              <w:outlineLvl w:val="2"/>
              <w:rPr>
                <w:color w:val="000000"/>
              </w:rPr>
            </w:pPr>
            <w:r w:rsidRPr="001B4017">
              <w:t>reiškia Valdžios subjekto visus mokėjimus Privačiam subjektui, už šio teikiamas Paslaugas, apskaičiuojamus ir mokamus pagal Sutarties</w:t>
            </w:r>
            <w:r w:rsidR="007C4FCA">
              <w:t xml:space="preserve"> </w:t>
            </w:r>
            <w:r w:rsidRPr="001B4017">
              <w:t> </w:t>
            </w:r>
            <w:r w:rsidR="00D21D59">
              <w:fldChar w:fldCharType="begin"/>
            </w:r>
            <w:r w:rsidR="00D21D59">
              <w:instrText xml:space="preserve"> REF _Ref112848077 \r \h </w:instrText>
            </w:r>
            <w:r w:rsidR="00D21D59">
              <w:fldChar w:fldCharType="separate"/>
            </w:r>
            <w:r w:rsidR="0089751A">
              <w:t>3</w:t>
            </w:r>
            <w:r w:rsidR="00D21D59">
              <w:fldChar w:fldCharType="end"/>
            </w:r>
            <w:r w:rsidR="00D21D59" w:rsidRPr="00A724B0">
              <w:t xml:space="preserve"> </w:t>
            </w:r>
            <w:r w:rsidRPr="001B4017">
              <w:t xml:space="preserve">priede </w:t>
            </w:r>
            <w:r w:rsidRPr="001B4017">
              <w:rPr>
                <w:i/>
              </w:rPr>
              <w:t>Atsiskaitymų ir mokėjimų tvark</w:t>
            </w:r>
            <w:r w:rsidRPr="001B4017">
              <w:t>a nustatytą atsiskaitymų ir mokėjimų tvarką;</w:t>
            </w:r>
          </w:p>
        </w:tc>
      </w:tr>
      <w:tr w:rsidR="00E75408" w:rsidRPr="001B4017" w14:paraId="5D7D7361" w14:textId="77777777" w:rsidTr="001D0806">
        <w:tc>
          <w:tcPr>
            <w:tcW w:w="2445" w:type="dxa"/>
            <w:tcMar>
              <w:top w:w="113" w:type="dxa"/>
              <w:bottom w:w="113" w:type="dxa"/>
            </w:tcMar>
          </w:tcPr>
          <w:p w14:paraId="691A3F7A" w14:textId="77777777" w:rsidR="00E75408" w:rsidRPr="001B4017" w:rsidRDefault="00E75408" w:rsidP="00656658">
            <w:pPr>
              <w:spacing w:after="120" w:line="276" w:lineRule="auto"/>
              <w:ind w:left="37"/>
              <w:jc w:val="both"/>
              <w:outlineLvl w:val="2"/>
              <w:rPr>
                <w:b/>
                <w:bCs/>
                <w:color w:val="632423"/>
              </w:rPr>
            </w:pPr>
            <w:r w:rsidRPr="001B4017">
              <w:rPr>
                <w:b/>
                <w:bCs/>
                <w:color w:val="632423"/>
              </w:rPr>
              <w:t>Mokykla</w:t>
            </w:r>
          </w:p>
          <w:p w14:paraId="6D8961FE" w14:textId="725A2DFF" w:rsidR="00E75408" w:rsidRPr="001B4017" w:rsidRDefault="00E75408" w:rsidP="00656658">
            <w:pPr>
              <w:spacing w:after="120" w:line="276" w:lineRule="auto"/>
              <w:ind w:left="37"/>
              <w:jc w:val="both"/>
              <w:outlineLvl w:val="2"/>
              <w:rPr>
                <w:b/>
                <w:bCs/>
                <w:color w:val="632423"/>
              </w:rPr>
            </w:pPr>
            <w:r w:rsidRPr="001B4017">
              <w:rPr>
                <w:i/>
                <w:iCs/>
                <w:color w:val="0070C0"/>
              </w:rPr>
              <w:t xml:space="preserve">[jei Objektas apima daugiau nei vieną </w:t>
            </w:r>
            <w:r w:rsidR="00CC0B1B" w:rsidRPr="001B4017">
              <w:rPr>
                <w:i/>
                <w:iCs/>
                <w:color w:val="0070C0"/>
              </w:rPr>
              <w:t>m</w:t>
            </w:r>
            <w:r w:rsidRPr="001B4017">
              <w:rPr>
                <w:i/>
                <w:iCs/>
                <w:color w:val="0070C0"/>
              </w:rPr>
              <w:t>okyklą</w:t>
            </w:r>
            <w:r w:rsidRPr="001B4017">
              <w:rPr>
                <w:i/>
                <w:color w:val="0070C0"/>
              </w:rPr>
              <w:t xml:space="preserve"> kiekvienai </w:t>
            </w:r>
            <w:r w:rsidR="00CC0B1B" w:rsidRPr="001B4017">
              <w:rPr>
                <w:i/>
                <w:color w:val="0070C0"/>
              </w:rPr>
              <w:t>m</w:t>
            </w:r>
            <w:r w:rsidRPr="001B4017">
              <w:rPr>
                <w:i/>
                <w:color w:val="0070C0"/>
              </w:rPr>
              <w:t xml:space="preserve">okyklai įvedamos atskiros sąvokos, pavyzdžiui, </w:t>
            </w:r>
            <w:r w:rsidRPr="00A724B0">
              <w:rPr>
                <w:color w:val="00B050"/>
              </w:rPr>
              <w:t>Mokykla 1, Mokykla 2, Mokykla 3</w:t>
            </w:r>
            <w:r w:rsidRPr="001B4017">
              <w:rPr>
                <w:i/>
                <w:color w:val="0070C0"/>
              </w:rPr>
              <w:t xml:space="preserve"> ir t.t.]</w:t>
            </w:r>
            <w:r w:rsidRPr="001B4017">
              <w:rPr>
                <w:b/>
                <w:bCs/>
                <w:color w:val="632423"/>
              </w:rPr>
              <w:t xml:space="preserve"> </w:t>
            </w:r>
          </w:p>
        </w:tc>
        <w:tc>
          <w:tcPr>
            <w:tcW w:w="6484" w:type="dxa"/>
            <w:tcMar>
              <w:top w:w="113" w:type="dxa"/>
              <w:bottom w:w="113" w:type="dxa"/>
            </w:tcMar>
          </w:tcPr>
          <w:p w14:paraId="4A814D40" w14:textId="04E79993" w:rsidR="00E75408" w:rsidRPr="001B4017" w:rsidRDefault="00E75408" w:rsidP="00656658">
            <w:pPr>
              <w:spacing w:after="120" w:line="276" w:lineRule="auto"/>
              <w:ind w:left="262"/>
              <w:jc w:val="both"/>
              <w:outlineLvl w:val="2"/>
            </w:pPr>
            <w:r w:rsidRPr="001B4017">
              <w:t xml:space="preserve">reiškia Objektą </w:t>
            </w:r>
            <w:r w:rsidRPr="001B4017">
              <w:rPr>
                <w:i/>
                <w:iCs/>
                <w:color w:val="0070C0"/>
              </w:rPr>
              <w:t>[</w:t>
            </w:r>
            <w:r w:rsidRPr="00A724B0">
              <w:rPr>
                <w:i/>
                <w:color w:val="0070C0"/>
              </w:rPr>
              <w:t>arba</w:t>
            </w:r>
            <w:r w:rsidRPr="001B4017">
              <w:rPr>
                <w:color w:val="0070C0"/>
              </w:rPr>
              <w:t xml:space="preserve"> </w:t>
            </w:r>
            <w:r w:rsidRPr="001B4017">
              <w:rPr>
                <w:i/>
                <w:iCs/>
                <w:color w:val="0070C0"/>
              </w:rPr>
              <w:t xml:space="preserve">jei Objektas apima daugiau nei vieną </w:t>
            </w:r>
            <w:r w:rsidR="00CC0B1B" w:rsidRPr="001B4017">
              <w:rPr>
                <w:i/>
                <w:iCs/>
                <w:color w:val="0070C0"/>
              </w:rPr>
              <w:t>m</w:t>
            </w:r>
            <w:r w:rsidRPr="001B4017">
              <w:rPr>
                <w:i/>
                <w:iCs/>
                <w:color w:val="0070C0"/>
              </w:rPr>
              <w:t>okyklą</w:t>
            </w:r>
            <w:r w:rsidRPr="001B4017">
              <w:rPr>
                <w:i/>
                <w:color w:val="0070C0"/>
              </w:rPr>
              <w:t xml:space="preserve"> </w:t>
            </w:r>
            <w:r w:rsidRPr="00A724B0">
              <w:rPr>
                <w:color w:val="00B050"/>
              </w:rPr>
              <w:t>Objekt</w:t>
            </w:r>
            <w:r w:rsidRPr="001B4017">
              <w:rPr>
                <w:color w:val="00B050"/>
              </w:rPr>
              <w:t>o</w:t>
            </w:r>
            <w:r w:rsidRPr="00A724B0">
              <w:rPr>
                <w:color w:val="00B050"/>
              </w:rPr>
              <w:t xml:space="preserve"> dalį</w:t>
            </w:r>
            <w:r w:rsidRPr="001B4017">
              <w:rPr>
                <w:color w:val="00B050"/>
              </w:rPr>
              <w:t>]</w:t>
            </w:r>
            <w:r w:rsidRPr="00A724B0">
              <w:rPr>
                <w:i/>
                <w:color w:val="00B050"/>
              </w:rPr>
              <w:t xml:space="preserve"> </w:t>
            </w:r>
            <w:r w:rsidRPr="001B4017">
              <w:rPr>
                <w:i/>
              </w:rPr>
              <w:t xml:space="preserve">– </w:t>
            </w:r>
            <w:r w:rsidRPr="001B4017">
              <w:rPr>
                <w:i/>
                <w:color w:val="FF0000"/>
              </w:rPr>
              <w:t>[apibūdinama naujai statoma ar rekonstruojama mokykla</w:t>
            </w:r>
            <w:r w:rsidRPr="001B4017">
              <w:rPr>
                <w:color w:val="FF0000"/>
              </w:rPr>
              <w:t>];</w:t>
            </w:r>
          </w:p>
        </w:tc>
      </w:tr>
      <w:tr w:rsidR="00FF5AC3" w:rsidRPr="001B4017" w14:paraId="0DC8F079" w14:textId="77777777" w:rsidTr="001D0806">
        <w:tc>
          <w:tcPr>
            <w:tcW w:w="2445" w:type="dxa"/>
            <w:tcMar>
              <w:top w:w="113" w:type="dxa"/>
              <w:bottom w:w="113" w:type="dxa"/>
            </w:tcMar>
          </w:tcPr>
          <w:p w14:paraId="6042CC31" w14:textId="31602B5F" w:rsidR="00FF5AC3" w:rsidRPr="001B4017" w:rsidRDefault="00FF5AC3" w:rsidP="00656658">
            <w:pPr>
              <w:spacing w:after="120" w:line="276" w:lineRule="auto"/>
              <w:ind w:left="37"/>
              <w:jc w:val="both"/>
              <w:outlineLvl w:val="2"/>
              <w:rPr>
                <w:b/>
                <w:bCs/>
                <w:color w:val="632423"/>
              </w:rPr>
            </w:pPr>
            <w:r w:rsidRPr="001B4017">
              <w:rPr>
                <w:b/>
                <w:bCs/>
                <w:color w:val="632423"/>
              </w:rPr>
              <w:t>Mokym</w:t>
            </w:r>
            <w:r w:rsidR="002D53E6" w:rsidRPr="001B4017">
              <w:rPr>
                <w:b/>
                <w:bCs/>
                <w:color w:val="632423"/>
              </w:rPr>
              <w:t>o</w:t>
            </w:r>
            <w:r w:rsidRPr="001B4017">
              <w:rPr>
                <w:b/>
                <w:bCs/>
                <w:color w:val="632423"/>
              </w:rPr>
              <w:t xml:space="preserve"> režimas</w:t>
            </w:r>
          </w:p>
        </w:tc>
        <w:tc>
          <w:tcPr>
            <w:tcW w:w="6484" w:type="dxa"/>
            <w:tcMar>
              <w:top w:w="113" w:type="dxa"/>
              <w:bottom w:w="113" w:type="dxa"/>
            </w:tcMar>
          </w:tcPr>
          <w:p w14:paraId="7DA06829" w14:textId="43FB51C0" w:rsidR="00FF5AC3" w:rsidRPr="001B4017" w:rsidRDefault="00FF5AC3" w:rsidP="00656658">
            <w:pPr>
              <w:spacing w:after="120" w:line="276" w:lineRule="auto"/>
              <w:ind w:left="262"/>
              <w:jc w:val="both"/>
              <w:outlineLvl w:val="2"/>
            </w:pPr>
            <w:r w:rsidRPr="001B4017">
              <w:t>reiškia Paslaugų teikimo tvarką, taikom</w:t>
            </w:r>
            <w:r w:rsidR="00497E1E" w:rsidRPr="001B4017">
              <w:t>ą</w:t>
            </w:r>
            <w:r w:rsidRPr="001B4017">
              <w:t>, kai Objekte (jo dalyje) vyksta formalus</w:t>
            </w:r>
            <w:r w:rsidR="00D21D59">
              <w:t xml:space="preserve"> ar</w:t>
            </w:r>
            <w:r w:rsidRPr="001B4017">
              <w:t xml:space="preserve"> neformalus ugdymo procesas ar</w:t>
            </w:r>
            <w:r w:rsidR="00D21D59">
              <w:t>ba, kai Objekte vyksta</w:t>
            </w:r>
            <w:r w:rsidRPr="001B4017">
              <w:t xml:space="preserve"> renginiai.</w:t>
            </w:r>
          </w:p>
        </w:tc>
      </w:tr>
      <w:tr w:rsidR="00E75408" w:rsidRPr="001B4017" w14:paraId="21E25695" w14:textId="77777777" w:rsidTr="001D0806">
        <w:tc>
          <w:tcPr>
            <w:tcW w:w="2445" w:type="dxa"/>
            <w:tcMar>
              <w:top w:w="113" w:type="dxa"/>
              <w:bottom w:w="113" w:type="dxa"/>
            </w:tcMar>
          </w:tcPr>
          <w:p w14:paraId="4682E068" w14:textId="77777777" w:rsidR="00E75408" w:rsidRPr="001B4017" w:rsidRDefault="00E75408" w:rsidP="00656658">
            <w:pPr>
              <w:spacing w:after="120" w:line="276" w:lineRule="auto"/>
              <w:jc w:val="both"/>
              <w:outlineLvl w:val="2"/>
              <w:rPr>
                <w:b/>
                <w:bCs/>
                <w:color w:val="632423"/>
              </w:rPr>
            </w:pPr>
            <w:r w:rsidRPr="001B4017">
              <w:rPr>
                <w:b/>
                <w:bCs/>
                <w:color w:val="632423"/>
              </w:rPr>
              <w:t>Naujas turtas</w:t>
            </w:r>
          </w:p>
        </w:tc>
        <w:tc>
          <w:tcPr>
            <w:tcW w:w="6484" w:type="dxa"/>
            <w:tcMar>
              <w:top w:w="113" w:type="dxa"/>
              <w:bottom w:w="113" w:type="dxa"/>
            </w:tcMar>
          </w:tcPr>
          <w:p w14:paraId="4B0BE1CD" w14:textId="02DEB8CE" w:rsidR="00E75408" w:rsidRPr="001B4017" w:rsidRDefault="00E75408" w:rsidP="00656658">
            <w:pPr>
              <w:spacing w:after="120" w:line="276" w:lineRule="auto"/>
              <w:ind w:left="262"/>
              <w:jc w:val="both"/>
              <w:outlineLvl w:val="2"/>
              <w:rPr>
                <w:color w:val="000000"/>
              </w:rPr>
            </w:pPr>
            <w:r w:rsidRPr="001B4017">
              <w:rPr>
                <w:color w:val="000000"/>
              </w:rPr>
              <w:t xml:space="preserve">reiškia ilgalaikį kilnojamą turtą, nenurodytą Specifikacijose, įgytą Privataus subjekto nuožiūra, siekiant užtikrinti savalaikį ir tinkamą Paslaugų teikimą, kurio sąrašą iki </w:t>
            </w:r>
            <w:r w:rsidRPr="00A724B0">
              <w:rPr>
                <w:color w:val="00B050"/>
              </w:rPr>
              <w:t xml:space="preserve">Objekto </w:t>
            </w:r>
            <w:r w:rsidRPr="001B4017">
              <w:rPr>
                <w:i/>
                <w:iCs/>
                <w:color w:val="0070C0"/>
              </w:rPr>
              <w:t>[</w:t>
            </w:r>
            <w:r w:rsidRPr="001B4017">
              <w:rPr>
                <w:i/>
                <w:color w:val="0070C0"/>
              </w:rPr>
              <w:t>arba</w:t>
            </w:r>
            <w:r w:rsidRPr="001B4017">
              <w:rPr>
                <w:color w:val="0070C0"/>
              </w:rPr>
              <w:t xml:space="preserve"> </w:t>
            </w:r>
            <w:r w:rsidRPr="001B4017">
              <w:rPr>
                <w:i/>
                <w:iCs/>
                <w:color w:val="0070C0"/>
              </w:rPr>
              <w:t xml:space="preserve">jei Objektas apima daugiau nei vieną </w:t>
            </w:r>
            <w:r w:rsidR="00CC0B1B" w:rsidRPr="001B4017">
              <w:rPr>
                <w:i/>
                <w:iCs/>
                <w:color w:val="0070C0"/>
              </w:rPr>
              <w:t>m</w:t>
            </w:r>
            <w:r w:rsidRPr="001B4017">
              <w:rPr>
                <w:i/>
                <w:iCs/>
                <w:color w:val="0070C0"/>
              </w:rPr>
              <w:t>okyklą</w:t>
            </w:r>
            <w:r w:rsidRPr="001B4017">
              <w:rPr>
                <w:i/>
                <w:color w:val="0070C0"/>
              </w:rPr>
              <w:t xml:space="preserve"> </w:t>
            </w:r>
            <w:r w:rsidRPr="00A724B0">
              <w:rPr>
                <w:color w:val="00B050"/>
              </w:rPr>
              <w:t xml:space="preserve">kiekvienos </w:t>
            </w:r>
            <w:proofErr w:type="spellStart"/>
            <w:r w:rsidRPr="00A724B0">
              <w:rPr>
                <w:color w:val="00B050"/>
              </w:rPr>
              <w:t>Objektodalies</w:t>
            </w:r>
            <w:proofErr w:type="spellEnd"/>
            <w:r w:rsidRPr="001B4017">
              <w:rPr>
                <w:color w:val="00B050"/>
              </w:rPr>
              <w:t>]</w:t>
            </w:r>
            <w:r w:rsidRPr="00A724B0">
              <w:rPr>
                <w:color w:val="00B050"/>
              </w:rPr>
              <w:t xml:space="preserve"> </w:t>
            </w:r>
            <w:r w:rsidRPr="001B4017">
              <w:rPr>
                <w:color w:val="000000"/>
              </w:rPr>
              <w:t>Eksploatacijos pradžios Privatus subjektas pateikia Valdžios subjektui ir kuris Sutarties laikotarpiu nuosavybės teise priklausys Privačiam subjektui;</w:t>
            </w:r>
          </w:p>
        </w:tc>
      </w:tr>
      <w:tr w:rsidR="00E75408" w:rsidRPr="001B4017" w14:paraId="2C69ABD6" w14:textId="77777777" w:rsidTr="001D0806">
        <w:tc>
          <w:tcPr>
            <w:tcW w:w="2445" w:type="dxa"/>
            <w:tcMar>
              <w:top w:w="113" w:type="dxa"/>
              <w:bottom w:w="113" w:type="dxa"/>
            </w:tcMar>
          </w:tcPr>
          <w:p w14:paraId="03205532" w14:textId="274ABCB7" w:rsidR="00E75408" w:rsidRPr="001B4017" w:rsidRDefault="00E75408" w:rsidP="00656658">
            <w:pPr>
              <w:spacing w:after="120" w:line="276" w:lineRule="auto"/>
              <w:jc w:val="both"/>
              <w:outlineLvl w:val="2"/>
              <w:rPr>
                <w:b/>
                <w:bCs/>
                <w:color w:val="632423"/>
              </w:rPr>
            </w:pPr>
            <w:r w:rsidRPr="001B4017">
              <w:rPr>
                <w:b/>
                <w:bCs/>
                <w:color w:val="632423"/>
              </w:rPr>
              <w:t>Nuomos sutartis (-</w:t>
            </w:r>
            <w:proofErr w:type="spellStart"/>
            <w:r w:rsidRPr="001B4017">
              <w:rPr>
                <w:b/>
                <w:bCs/>
                <w:color w:val="632423"/>
              </w:rPr>
              <w:t>ys</w:t>
            </w:r>
            <w:proofErr w:type="spellEnd"/>
            <w:r w:rsidRPr="001B4017">
              <w:rPr>
                <w:b/>
                <w:bCs/>
                <w:color w:val="632423"/>
              </w:rPr>
              <w:t>)</w:t>
            </w:r>
          </w:p>
        </w:tc>
        <w:tc>
          <w:tcPr>
            <w:tcW w:w="6484" w:type="dxa"/>
            <w:tcMar>
              <w:top w:w="113" w:type="dxa"/>
              <w:bottom w:w="113" w:type="dxa"/>
            </w:tcMar>
          </w:tcPr>
          <w:p w14:paraId="0A710216" w14:textId="35646811" w:rsidR="00E75408" w:rsidRPr="001B4017" w:rsidRDefault="00E75408" w:rsidP="00656658">
            <w:pPr>
              <w:spacing w:after="120" w:line="276" w:lineRule="auto"/>
              <w:ind w:left="262"/>
              <w:jc w:val="both"/>
              <w:outlineLvl w:val="2"/>
              <w:rPr>
                <w:color w:val="000000"/>
              </w:rPr>
            </w:pPr>
            <w:r w:rsidRPr="001B4017">
              <w:rPr>
                <w:color w:val="000000"/>
              </w:rPr>
              <w:t>reiškia Žemės sklypo (-ų) nuomos sutartį (-</w:t>
            </w:r>
            <w:proofErr w:type="spellStart"/>
            <w:r w:rsidRPr="001B4017">
              <w:rPr>
                <w:color w:val="000000"/>
              </w:rPr>
              <w:t>is</w:t>
            </w:r>
            <w:proofErr w:type="spellEnd"/>
            <w:r w:rsidRPr="001B4017">
              <w:rPr>
                <w:color w:val="000000"/>
              </w:rPr>
              <w:t>), sudaromą Darbų vykdymo laikotarpiui, pagal kurią (-</w:t>
            </w:r>
            <w:proofErr w:type="spellStart"/>
            <w:r w:rsidRPr="001B4017">
              <w:rPr>
                <w:color w:val="000000"/>
              </w:rPr>
              <w:t>ias</w:t>
            </w:r>
            <w:proofErr w:type="spellEnd"/>
            <w:r w:rsidRPr="001B4017">
              <w:rPr>
                <w:color w:val="000000"/>
              </w:rPr>
              <w:t xml:space="preserve">) </w:t>
            </w:r>
            <w:r w:rsidRPr="001B4017">
              <w:rPr>
                <w:i/>
                <w:color w:val="FF0000"/>
              </w:rPr>
              <w:t>[nurodyti kas – savivaldybė / įgaliota valstybės institucija]</w:t>
            </w:r>
            <w:r w:rsidRPr="001B4017">
              <w:rPr>
                <w:color w:val="FF0000"/>
              </w:rPr>
              <w:t xml:space="preserve"> </w:t>
            </w:r>
            <w:r w:rsidRPr="001B4017">
              <w:rPr>
                <w:color w:val="000000"/>
              </w:rPr>
              <w:t>perduoda Privačiam subjektui valdyti ir naudotis Žemės sklypą (-</w:t>
            </w:r>
            <w:proofErr w:type="spellStart"/>
            <w:r w:rsidRPr="001B4017">
              <w:rPr>
                <w:color w:val="000000"/>
              </w:rPr>
              <w:t>us</w:t>
            </w:r>
            <w:proofErr w:type="spellEnd"/>
            <w:r w:rsidRPr="001B4017">
              <w:rPr>
                <w:color w:val="000000"/>
              </w:rPr>
              <w:t>) šios Sutarties vykdymo tikslais;</w:t>
            </w:r>
          </w:p>
        </w:tc>
      </w:tr>
      <w:tr w:rsidR="00E75408" w:rsidRPr="001B4017" w14:paraId="531CD7A2" w14:textId="77777777" w:rsidTr="001D0806">
        <w:tc>
          <w:tcPr>
            <w:tcW w:w="2445" w:type="dxa"/>
            <w:tcMar>
              <w:top w:w="113" w:type="dxa"/>
              <w:bottom w:w="113" w:type="dxa"/>
            </w:tcMar>
          </w:tcPr>
          <w:p w14:paraId="5256C154" w14:textId="77777777" w:rsidR="00E75408" w:rsidRPr="001B4017" w:rsidRDefault="00E75408" w:rsidP="00656658">
            <w:pPr>
              <w:spacing w:after="120" w:line="276" w:lineRule="auto"/>
              <w:rPr>
                <w:b/>
                <w:color w:val="632423" w:themeColor="accent2" w:themeShade="80"/>
              </w:rPr>
            </w:pPr>
            <w:r w:rsidRPr="001B4017">
              <w:rPr>
                <w:b/>
                <w:color w:val="632423" w:themeColor="accent2" w:themeShade="80"/>
              </w:rPr>
              <w:t>Objektas</w:t>
            </w:r>
          </w:p>
          <w:p w14:paraId="7B9FA635" w14:textId="4B74FA14" w:rsidR="001746DF" w:rsidRPr="00A724B0" w:rsidRDefault="001746DF" w:rsidP="00656658">
            <w:pPr>
              <w:spacing w:after="120" w:line="276" w:lineRule="auto"/>
              <w:rPr>
                <w:bCs/>
                <w:color w:val="0070C0"/>
              </w:rPr>
            </w:pPr>
          </w:p>
        </w:tc>
        <w:tc>
          <w:tcPr>
            <w:tcW w:w="6484" w:type="dxa"/>
            <w:tcMar>
              <w:top w:w="113" w:type="dxa"/>
              <w:bottom w:w="113" w:type="dxa"/>
            </w:tcMar>
          </w:tcPr>
          <w:p w14:paraId="36B8302C" w14:textId="5998C3F8" w:rsidR="00A90AEC" w:rsidRPr="00A724B0" w:rsidRDefault="00E75408" w:rsidP="00656658">
            <w:pPr>
              <w:spacing w:after="120" w:line="276" w:lineRule="auto"/>
              <w:ind w:left="262"/>
              <w:jc w:val="both"/>
              <w:outlineLvl w:val="2"/>
              <w:rPr>
                <w:i/>
                <w:color w:val="0070C0"/>
              </w:rPr>
            </w:pPr>
            <w:r w:rsidRPr="001B4017">
              <w:t xml:space="preserve">reiškia </w:t>
            </w:r>
            <w:r w:rsidRPr="001B4017">
              <w:rPr>
                <w:color w:val="FF0000"/>
              </w:rPr>
              <w:t>[</w:t>
            </w:r>
            <w:r w:rsidRPr="001B4017">
              <w:rPr>
                <w:i/>
                <w:color w:val="FF0000"/>
              </w:rPr>
              <w:t>nurodyti koks turtas Privačiam subjektui pavedamas sukurti (įgyti) ar jam perduodamas rekonstravimui, atnaujinimui ir pan.</w:t>
            </w:r>
            <w:r w:rsidRPr="001B4017">
              <w:rPr>
                <w:color w:val="FF0000"/>
              </w:rPr>
              <w:t>]</w:t>
            </w:r>
            <w:r w:rsidRPr="001B4017">
              <w:rPr>
                <w:i/>
                <w:color w:val="0070C0"/>
              </w:rPr>
              <w:t xml:space="preserve"> [</w:t>
            </w:r>
            <w:r w:rsidR="00A90AEC" w:rsidRPr="001B4017">
              <w:rPr>
                <w:i/>
                <w:color w:val="0070C0"/>
              </w:rPr>
              <w:t xml:space="preserve">arba </w:t>
            </w:r>
            <w:r w:rsidRPr="001B4017">
              <w:rPr>
                <w:i/>
                <w:iCs/>
                <w:color w:val="0070C0"/>
              </w:rPr>
              <w:t xml:space="preserve">jei Objektas apima daugiau nei vieną </w:t>
            </w:r>
            <w:r w:rsidR="00CC0B1B" w:rsidRPr="001B4017">
              <w:rPr>
                <w:i/>
                <w:iCs/>
                <w:color w:val="0070C0"/>
              </w:rPr>
              <w:t>m</w:t>
            </w:r>
            <w:r w:rsidRPr="001B4017">
              <w:rPr>
                <w:i/>
                <w:iCs/>
                <w:color w:val="0070C0"/>
              </w:rPr>
              <w:t>okyklą</w:t>
            </w:r>
            <w:r w:rsidRPr="001B4017">
              <w:rPr>
                <w:i/>
                <w:color w:val="0070C0"/>
              </w:rPr>
              <w:t xml:space="preserve"> </w:t>
            </w:r>
            <w:r w:rsidR="001746DF" w:rsidRPr="001B4017">
              <w:rPr>
                <w:i/>
                <w:color w:val="0070C0"/>
              </w:rPr>
              <w:t>nurodoma</w:t>
            </w:r>
            <w:r w:rsidRPr="001B4017">
              <w:rPr>
                <w:i/>
                <w:color w:val="0070C0"/>
              </w:rPr>
              <w:t xml:space="preserve">, kad Objektas apima visas mokyklas, pavyzdžiui, Objektas reiškia </w:t>
            </w:r>
            <w:r w:rsidRPr="00A724B0">
              <w:rPr>
                <w:color w:val="00B050"/>
              </w:rPr>
              <w:t>Mokyklą 1, Mokyklą 2 ir Mokyklą 3</w:t>
            </w:r>
            <w:r w:rsidR="00A90AEC" w:rsidRPr="001B4017">
              <w:rPr>
                <w:i/>
                <w:color w:val="0070C0"/>
              </w:rPr>
              <w:t xml:space="preserve"> ir t.t .]</w:t>
            </w:r>
          </w:p>
        </w:tc>
      </w:tr>
      <w:tr w:rsidR="00E75408" w:rsidRPr="001B4017" w14:paraId="5E8DDDF7" w14:textId="77777777" w:rsidTr="001D0806">
        <w:tc>
          <w:tcPr>
            <w:tcW w:w="2445" w:type="dxa"/>
            <w:tcMar>
              <w:top w:w="113" w:type="dxa"/>
              <w:bottom w:w="113" w:type="dxa"/>
            </w:tcMar>
          </w:tcPr>
          <w:p w14:paraId="361ED2CD" w14:textId="5AF89ECA" w:rsidR="00E75408" w:rsidRPr="001B4017" w:rsidRDefault="00E75408" w:rsidP="00656658">
            <w:pPr>
              <w:spacing w:after="120" w:line="276" w:lineRule="auto"/>
              <w:rPr>
                <w:b/>
                <w:bCs/>
                <w:color w:val="632423"/>
              </w:rPr>
            </w:pPr>
            <w:r w:rsidRPr="001B4017">
              <w:rPr>
                <w:b/>
                <w:bCs/>
                <w:color w:val="632423"/>
              </w:rPr>
              <w:t>Objekto sukūrimo laikotarpis</w:t>
            </w:r>
          </w:p>
        </w:tc>
        <w:tc>
          <w:tcPr>
            <w:tcW w:w="6484" w:type="dxa"/>
            <w:tcMar>
              <w:top w:w="113" w:type="dxa"/>
              <w:bottom w:w="113" w:type="dxa"/>
            </w:tcMar>
          </w:tcPr>
          <w:p w14:paraId="5789DA70" w14:textId="4C37248D" w:rsidR="00E75408" w:rsidRPr="001B4017" w:rsidRDefault="00E75408" w:rsidP="00656658">
            <w:pPr>
              <w:spacing w:after="120" w:line="276" w:lineRule="auto"/>
              <w:ind w:left="262"/>
              <w:jc w:val="both"/>
            </w:pPr>
            <w:r w:rsidRPr="001B4017">
              <w:t>reiškia laikotarpį nuo Sutarties įsigaliojimo visa apimtimi pradžios datos iki Objekto Eksploatacijos pradžios datos;</w:t>
            </w:r>
          </w:p>
        </w:tc>
      </w:tr>
      <w:tr w:rsidR="00E75408" w:rsidRPr="001B4017" w14:paraId="1BD053CA" w14:textId="77777777" w:rsidTr="001D0806">
        <w:tc>
          <w:tcPr>
            <w:tcW w:w="2445" w:type="dxa"/>
            <w:tcMar>
              <w:top w:w="113" w:type="dxa"/>
              <w:bottom w:w="113" w:type="dxa"/>
            </w:tcMar>
          </w:tcPr>
          <w:p w14:paraId="0389406C" w14:textId="77777777" w:rsidR="00E75408" w:rsidRPr="001B4017" w:rsidRDefault="00E75408" w:rsidP="00656658">
            <w:pPr>
              <w:spacing w:after="120" w:line="276" w:lineRule="auto"/>
              <w:rPr>
                <w:b/>
                <w:bCs/>
                <w:color w:val="632423"/>
              </w:rPr>
            </w:pPr>
            <w:r w:rsidRPr="001B4017">
              <w:rPr>
                <w:b/>
                <w:bCs/>
                <w:color w:val="632423"/>
              </w:rPr>
              <w:lastRenderedPageBreak/>
              <w:t>Pakeitimas</w:t>
            </w:r>
          </w:p>
        </w:tc>
        <w:tc>
          <w:tcPr>
            <w:tcW w:w="6484" w:type="dxa"/>
            <w:tcMar>
              <w:top w:w="113" w:type="dxa"/>
              <w:bottom w:w="113" w:type="dxa"/>
            </w:tcMar>
          </w:tcPr>
          <w:p w14:paraId="43793418" w14:textId="6FDF0946" w:rsidR="00E75408" w:rsidRPr="001B4017" w:rsidRDefault="00E75408" w:rsidP="00656658">
            <w:pPr>
              <w:spacing w:after="120" w:line="276" w:lineRule="auto"/>
              <w:ind w:left="262"/>
              <w:jc w:val="both"/>
            </w:pPr>
            <w:r w:rsidRPr="001B4017">
              <w:t xml:space="preserve">reiškia šios Sutarties </w:t>
            </w:r>
            <w:r w:rsidRPr="001B4017">
              <w:fldChar w:fldCharType="begin"/>
            </w:r>
            <w:r w:rsidRPr="001B4017">
              <w:instrText xml:space="preserve"> REF _Ref406573742 \r \h </w:instrText>
            </w:r>
            <w:r w:rsidR="001B4017" w:rsidRPr="001B4017">
              <w:instrText xml:space="preserve"> \* MERGEFORMAT </w:instrText>
            </w:r>
            <w:r w:rsidRPr="001B4017">
              <w:fldChar w:fldCharType="separate"/>
            </w:r>
            <w:r w:rsidR="0089751A">
              <w:t>18</w:t>
            </w:r>
            <w:r w:rsidRPr="001B4017">
              <w:fldChar w:fldCharType="end"/>
            </w:r>
            <w:r w:rsidRPr="001B4017">
              <w:t xml:space="preserve"> punkte nustatyta tvarka atliekamų Darbų ir (ar) Paslaugų pakeitimą;</w:t>
            </w:r>
          </w:p>
        </w:tc>
      </w:tr>
      <w:tr w:rsidR="00E75408" w:rsidRPr="001B4017" w14:paraId="4545BA2F" w14:textId="77777777" w:rsidTr="001D0806">
        <w:tc>
          <w:tcPr>
            <w:tcW w:w="2445" w:type="dxa"/>
            <w:tcMar>
              <w:top w:w="113" w:type="dxa"/>
              <w:bottom w:w="113" w:type="dxa"/>
            </w:tcMar>
          </w:tcPr>
          <w:p w14:paraId="345F61DE" w14:textId="77777777" w:rsidR="00E75408" w:rsidRPr="001B4017" w:rsidRDefault="00E75408" w:rsidP="00656658">
            <w:pPr>
              <w:spacing w:after="120" w:line="276" w:lineRule="auto"/>
              <w:rPr>
                <w:b/>
                <w:color w:val="632423"/>
              </w:rPr>
            </w:pPr>
            <w:r w:rsidRPr="001B4017">
              <w:rPr>
                <w:b/>
                <w:color w:val="632423"/>
              </w:rPr>
              <w:t>Papildomi darbai ir (ar) paslaugos</w:t>
            </w:r>
          </w:p>
          <w:p w14:paraId="4A3A4FB9" w14:textId="77777777" w:rsidR="00E75408" w:rsidRPr="001B4017" w:rsidRDefault="00E75408" w:rsidP="00656658">
            <w:pPr>
              <w:spacing w:after="120" w:line="276" w:lineRule="auto"/>
              <w:rPr>
                <w:b/>
                <w:color w:val="632423" w:themeColor="accent2" w:themeShade="80"/>
              </w:rPr>
            </w:pPr>
          </w:p>
        </w:tc>
        <w:tc>
          <w:tcPr>
            <w:tcW w:w="6484" w:type="dxa"/>
            <w:tcMar>
              <w:top w:w="113" w:type="dxa"/>
              <w:bottom w:w="113" w:type="dxa"/>
            </w:tcMar>
          </w:tcPr>
          <w:p w14:paraId="3A115063" w14:textId="4BBA13F8" w:rsidR="00E75408" w:rsidRPr="001B4017" w:rsidRDefault="00E75408" w:rsidP="00656658">
            <w:pPr>
              <w:spacing w:after="120" w:line="276" w:lineRule="auto"/>
              <w:ind w:left="262"/>
              <w:jc w:val="both"/>
            </w:pPr>
            <w:r w:rsidRPr="001B4017">
              <w:rPr>
                <w:color w:val="000000"/>
              </w:rPr>
              <w:t xml:space="preserve">reiškia darbus ir (ar) paslaugas, kurie nėra numatyti Specifikacijose bei kitur Sutartyje, dėl kurių Šalys nėra susitarusios, bei kurie nepatenka į Pakeitimo, kaip yra numatyta Sutarties </w:t>
            </w:r>
            <w:r w:rsidRPr="001B4017">
              <w:rPr>
                <w:color w:val="000000"/>
              </w:rPr>
              <w:fldChar w:fldCharType="begin"/>
            </w:r>
            <w:r w:rsidRPr="001B4017">
              <w:rPr>
                <w:color w:val="000000"/>
              </w:rPr>
              <w:instrText xml:space="preserve"> REF _Ref406573742 \r \h </w:instrText>
            </w:r>
            <w:r w:rsidR="001B4017" w:rsidRPr="001B4017">
              <w:rPr>
                <w:color w:val="000000"/>
              </w:rPr>
              <w:instrText xml:space="preserve"> \* MERGEFORMAT </w:instrText>
            </w:r>
            <w:r w:rsidRPr="001B4017">
              <w:rPr>
                <w:color w:val="000000"/>
              </w:rPr>
            </w:r>
            <w:r w:rsidRPr="001B4017">
              <w:rPr>
                <w:color w:val="000000"/>
              </w:rPr>
              <w:fldChar w:fldCharType="separate"/>
            </w:r>
            <w:r w:rsidR="0089751A">
              <w:rPr>
                <w:color w:val="000000"/>
              </w:rPr>
              <w:t>18</w:t>
            </w:r>
            <w:r w:rsidRPr="001B4017">
              <w:rPr>
                <w:color w:val="000000"/>
              </w:rPr>
              <w:fldChar w:fldCharType="end"/>
            </w:r>
            <w:r w:rsidRPr="001B4017">
              <w:rPr>
                <w:color w:val="000000"/>
              </w:rPr>
              <w:t xml:space="preserve"> punkte bei Sutarties keitimo, nurodyto Sutarties </w:t>
            </w:r>
            <w:r w:rsidRPr="001B4017">
              <w:rPr>
                <w:color w:val="000000"/>
              </w:rPr>
              <w:fldChar w:fldCharType="begin"/>
            </w:r>
            <w:r w:rsidRPr="001B4017">
              <w:rPr>
                <w:color w:val="000000"/>
              </w:rPr>
              <w:instrText xml:space="preserve"> REF _Ref112067816 \r \h </w:instrText>
            </w:r>
            <w:r w:rsidR="001B4017" w:rsidRPr="001B4017">
              <w:rPr>
                <w:color w:val="000000"/>
              </w:rPr>
              <w:instrText xml:space="preserve"> \* MERGEFORMAT </w:instrText>
            </w:r>
            <w:r w:rsidRPr="001B4017">
              <w:rPr>
                <w:color w:val="000000"/>
              </w:rPr>
            </w:r>
            <w:r w:rsidRPr="001B4017">
              <w:rPr>
                <w:color w:val="000000"/>
              </w:rPr>
              <w:fldChar w:fldCharType="separate"/>
            </w:r>
            <w:r w:rsidR="0089751A">
              <w:rPr>
                <w:color w:val="000000"/>
              </w:rPr>
              <w:t>39</w:t>
            </w:r>
            <w:r w:rsidRPr="001B4017">
              <w:rPr>
                <w:color w:val="000000"/>
              </w:rPr>
              <w:fldChar w:fldCharType="end"/>
            </w:r>
            <w:r w:rsidRPr="001B4017">
              <w:rPr>
                <w:color w:val="000000"/>
              </w:rPr>
              <w:t xml:space="preserve"> punkte apimtį, t. y. darbai dėl objekto, kurio paskirtis neatitinka nei vieno Specifikacijose nurodyto viso ar bent kurios Objekto paskirties, o paslaugos – skirtingo (kitokio) pobūdžio, nei numatyta Specifikacijose, tačiau kurie yra būtini Valdžios subjektui, siekiant efektyvesnio Projekto įgyvendinimo, ir kurie gali būti inicijuojami Valdžios subjekto Sutarties </w:t>
            </w:r>
            <w:r w:rsidRPr="001B4017">
              <w:rPr>
                <w:color w:val="000000"/>
              </w:rPr>
              <w:fldChar w:fldCharType="begin"/>
            </w:r>
            <w:r w:rsidRPr="001B4017">
              <w:rPr>
                <w:color w:val="000000"/>
              </w:rPr>
              <w:instrText xml:space="preserve"> REF _Ref112067846 \r \h </w:instrText>
            </w:r>
            <w:r w:rsidR="001B4017" w:rsidRPr="001B4017">
              <w:rPr>
                <w:color w:val="000000"/>
              </w:rPr>
              <w:instrText xml:space="preserve"> \* MERGEFORMAT </w:instrText>
            </w:r>
            <w:r w:rsidRPr="001B4017">
              <w:rPr>
                <w:color w:val="000000"/>
              </w:rPr>
            </w:r>
            <w:r w:rsidRPr="001B4017">
              <w:rPr>
                <w:color w:val="000000"/>
              </w:rPr>
              <w:fldChar w:fldCharType="separate"/>
            </w:r>
            <w:r w:rsidR="0089751A">
              <w:rPr>
                <w:color w:val="000000"/>
              </w:rPr>
              <w:t>17</w:t>
            </w:r>
            <w:r w:rsidRPr="001B4017">
              <w:rPr>
                <w:color w:val="000000"/>
              </w:rPr>
              <w:fldChar w:fldCharType="end"/>
            </w:r>
            <w:r w:rsidRPr="001B4017">
              <w:rPr>
                <w:color w:val="000000"/>
              </w:rPr>
              <w:t xml:space="preserve"> punkte nustatyta tvarka</w:t>
            </w:r>
          </w:p>
        </w:tc>
      </w:tr>
      <w:tr w:rsidR="00E75408" w:rsidRPr="001B4017" w14:paraId="5A6BD7DA" w14:textId="77777777" w:rsidTr="001D0806">
        <w:tc>
          <w:tcPr>
            <w:tcW w:w="2445" w:type="dxa"/>
            <w:tcMar>
              <w:top w:w="113" w:type="dxa"/>
              <w:bottom w:w="113" w:type="dxa"/>
            </w:tcMar>
          </w:tcPr>
          <w:p w14:paraId="7E12AF33" w14:textId="77777777" w:rsidR="00E75408" w:rsidRPr="001B4017" w:rsidRDefault="00E75408" w:rsidP="00656658">
            <w:pPr>
              <w:spacing w:after="120" w:line="276" w:lineRule="auto"/>
              <w:rPr>
                <w:b/>
                <w:color w:val="632423" w:themeColor="accent2" w:themeShade="80"/>
              </w:rPr>
            </w:pPr>
            <w:r w:rsidRPr="001B4017">
              <w:rPr>
                <w:b/>
                <w:bCs/>
                <w:color w:val="632423"/>
              </w:rPr>
              <w:t>Pasiūlymas</w:t>
            </w:r>
          </w:p>
        </w:tc>
        <w:tc>
          <w:tcPr>
            <w:tcW w:w="6484" w:type="dxa"/>
            <w:tcMar>
              <w:top w:w="113" w:type="dxa"/>
              <w:bottom w:w="113" w:type="dxa"/>
            </w:tcMar>
          </w:tcPr>
          <w:p w14:paraId="2DD834BC" w14:textId="5F3A784E" w:rsidR="00E75408" w:rsidRPr="001B4017" w:rsidRDefault="00E75408" w:rsidP="00656658">
            <w:pPr>
              <w:spacing w:after="120" w:line="276" w:lineRule="auto"/>
              <w:ind w:left="262"/>
              <w:jc w:val="both"/>
            </w:pPr>
            <w:r w:rsidRPr="001B4017">
              <w:rPr>
                <w:color w:val="000000"/>
              </w:rPr>
              <w:t xml:space="preserve">reiškia Pirkimo metu pagal Sąlygų reikalavimus pateiktą galutinį Investuotojo pasiūlymą, kuris pripažintas laimėjusiu Pirkimą bei pridedamas kaip Sutarties </w:t>
            </w:r>
            <w:r w:rsidRPr="001B4017">
              <w:rPr>
                <w:color w:val="000000"/>
              </w:rPr>
              <w:fldChar w:fldCharType="begin"/>
            </w:r>
            <w:r w:rsidRPr="001B4017">
              <w:rPr>
                <w:color w:val="000000"/>
              </w:rPr>
              <w:instrText xml:space="preserve"> REF _Ref294008712 \r \h  \* MERGEFORMAT </w:instrText>
            </w:r>
            <w:r w:rsidRPr="001B4017">
              <w:rPr>
                <w:color w:val="000000"/>
              </w:rPr>
            </w:r>
            <w:r w:rsidRPr="001B4017">
              <w:rPr>
                <w:color w:val="000000"/>
              </w:rPr>
              <w:fldChar w:fldCharType="separate"/>
            </w:r>
            <w:r w:rsidR="0089751A">
              <w:rPr>
                <w:color w:val="000000"/>
              </w:rPr>
              <w:t>2</w:t>
            </w:r>
            <w:r w:rsidRPr="001B4017">
              <w:rPr>
                <w:color w:val="000000"/>
              </w:rPr>
              <w:fldChar w:fldCharType="end"/>
            </w:r>
            <w:r w:rsidRPr="001B4017">
              <w:rPr>
                <w:color w:val="000000"/>
              </w:rPr>
              <w:t> priedas;</w:t>
            </w:r>
          </w:p>
        </w:tc>
      </w:tr>
      <w:tr w:rsidR="00E75408" w:rsidRPr="001B4017" w14:paraId="2A38241C" w14:textId="77777777" w:rsidTr="001D0806">
        <w:tc>
          <w:tcPr>
            <w:tcW w:w="2445" w:type="dxa"/>
            <w:tcMar>
              <w:top w:w="113" w:type="dxa"/>
              <w:bottom w:w="113" w:type="dxa"/>
            </w:tcMar>
          </w:tcPr>
          <w:p w14:paraId="7644B1F0" w14:textId="77777777" w:rsidR="00E75408" w:rsidRPr="001B4017" w:rsidRDefault="00E75408" w:rsidP="00656658">
            <w:pPr>
              <w:spacing w:after="120" w:line="276" w:lineRule="auto"/>
              <w:rPr>
                <w:b/>
                <w:bCs/>
                <w:color w:val="632423"/>
              </w:rPr>
            </w:pPr>
            <w:r w:rsidRPr="001B4017">
              <w:rPr>
                <w:b/>
                <w:bCs/>
                <w:color w:val="632423"/>
              </w:rPr>
              <w:t>Paslaugos</w:t>
            </w:r>
          </w:p>
          <w:p w14:paraId="446B4C08" w14:textId="77777777" w:rsidR="00E75408" w:rsidRPr="001B4017" w:rsidRDefault="00E75408" w:rsidP="00656658">
            <w:pPr>
              <w:spacing w:after="120" w:line="276" w:lineRule="auto"/>
              <w:rPr>
                <w:b/>
                <w:bCs/>
                <w:color w:val="632423"/>
              </w:rPr>
            </w:pPr>
          </w:p>
        </w:tc>
        <w:tc>
          <w:tcPr>
            <w:tcW w:w="6484" w:type="dxa"/>
            <w:tcMar>
              <w:top w:w="113" w:type="dxa"/>
              <w:bottom w:w="113" w:type="dxa"/>
            </w:tcMar>
          </w:tcPr>
          <w:p w14:paraId="6350B4E2" w14:textId="70E66549" w:rsidR="00E75408" w:rsidRPr="001B4017" w:rsidRDefault="00E75408" w:rsidP="00656658">
            <w:pPr>
              <w:spacing w:after="120" w:line="276" w:lineRule="auto"/>
              <w:ind w:left="262"/>
              <w:jc w:val="both"/>
              <w:rPr>
                <w:color w:val="000000"/>
              </w:rPr>
            </w:pPr>
            <w:r w:rsidRPr="001B4017">
              <w:rPr>
                <w:color w:val="000000"/>
              </w:rPr>
              <w:t xml:space="preserve">reiškia Privataus subjekto, laikantis Sutarties, Specifikacijų reikalavimų ir Pasiūlymo nuostatų, teikiamas Specifikacijose nurodytas paslaugas </w:t>
            </w:r>
            <w:r w:rsidRPr="001B4017">
              <w:rPr>
                <w:color w:val="FF0000"/>
              </w:rPr>
              <w:t>[</w:t>
            </w:r>
            <w:r w:rsidRPr="001B4017">
              <w:rPr>
                <w:i/>
                <w:iCs/>
                <w:color w:val="FF0000"/>
              </w:rPr>
              <w:t>nurodyti kokios Paslaugos perduodamos</w:t>
            </w:r>
            <w:r w:rsidRPr="001B4017">
              <w:rPr>
                <w:color w:val="FF0000"/>
              </w:rPr>
              <w:t>]</w:t>
            </w:r>
            <w:r w:rsidRPr="001B4017">
              <w:rPr>
                <w:color w:val="000000"/>
              </w:rPr>
              <w:t>;</w:t>
            </w:r>
          </w:p>
        </w:tc>
      </w:tr>
      <w:tr w:rsidR="00E75408" w:rsidRPr="001B4017" w14:paraId="3A3B3569" w14:textId="77777777" w:rsidTr="001D0806">
        <w:tc>
          <w:tcPr>
            <w:tcW w:w="2445" w:type="dxa"/>
            <w:tcMar>
              <w:top w:w="113" w:type="dxa"/>
              <w:bottom w:w="113" w:type="dxa"/>
            </w:tcMar>
          </w:tcPr>
          <w:p w14:paraId="46CE1020" w14:textId="77777777" w:rsidR="00E75408" w:rsidRPr="001B4017" w:rsidRDefault="00E75408" w:rsidP="00656658">
            <w:pPr>
              <w:spacing w:after="120" w:line="276" w:lineRule="auto"/>
              <w:rPr>
                <w:b/>
                <w:color w:val="632423" w:themeColor="accent2" w:themeShade="80"/>
              </w:rPr>
            </w:pPr>
            <w:r w:rsidRPr="001B4017">
              <w:rPr>
                <w:b/>
                <w:color w:val="632423"/>
              </w:rPr>
              <w:t>Paslaugų teikimo planas</w:t>
            </w:r>
          </w:p>
        </w:tc>
        <w:tc>
          <w:tcPr>
            <w:tcW w:w="6484" w:type="dxa"/>
            <w:tcMar>
              <w:top w:w="113" w:type="dxa"/>
              <w:bottom w:w="113" w:type="dxa"/>
            </w:tcMar>
          </w:tcPr>
          <w:p w14:paraId="6A4D802D" w14:textId="7CE97E01" w:rsidR="00E75408" w:rsidRPr="001B4017" w:rsidRDefault="00E75408" w:rsidP="00656658">
            <w:pPr>
              <w:spacing w:after="120" w:line="276" w:lineRule="auto"/>
              <w:ind w:left="262"/>
              <w:jc w:val="both"/>
            </w:pPr>
            <w:r w:rsidRPr="001B4017">
              <w:t>reiškia Privataus subjekto pateiktą techninį, inžinerinį ir organizacinį sprendinį, apimantį Paslaugų teikimo veiksmus, veiksmų seką;</w:t>
            </w:r>
          </w:p>
        </w:tc>
      </w:tr>
      <w:tr w:rsidR="00E75408" w:rsidRPr="001B4017" w14:paraId="5A0C639E" w14:textId="77777777" w:rsidTr="001D0806">
        <w:tc>
          <w:tcPr>
            <w:tcW w:w="2445" w:type="dxa"/>
            <w:tcMar>
              <w:top w:w="113" w:type="dxa"/>
              <w:bottom w:w="113" w:type="dxa"/>
            </w:tcMar>
          </w:tcPr>
          <w:p w14:paraId="0C7CC8AD" w14:textId="6D9B8753" w:rsidR="00E75408" w:rsidRPr="001B4017" w:rsidRDefault="00E75408" w:rsidP="00656658">
            <w:pPr>
              <w:spacing w:after="120" w:line="276" w:lineRule="auto"/>
              <w:jc w:val="both"/>
              <w:outlineLvl w:val="2"/>
              <w:rPr>
                <w:b/>
                <w:color w:val="632423"/>
              </w:rPr>
            </w:pPr>
            <w:r w:rsidRPr="001B4017">
              <w:rPr>
                <w:b/>
                <w:color w:val="632423"/>
              </w:rPr>
              <w:t xml:space="preserve">Perduotas turtas </w:t>
            </w:r>
          </w:p>
        </w:tc>
        <w:tc>
          <w:tcPr>
            <w:tcW w:w="6484" w:type="dxa"/>
            <w:tcMar>
              <w:top w:w="113" w:type="dxa"/>
              <w:bottom w:w="113" w:type="dxa"/>
            </w:tcMar>
          </w:tcPr>
          <w:p w14:paraId="6FD63A3E" w14:textId="3C9C7806" w:rsidR="00E75408" w:rsidRPr="001B4017" w:rsidRDefault="00E75408" w:rsidP="00656658">
            <w:pPr>
              <w:spacing w:after="120" w:line="276" w:lineRule="auto"/>
              <w:ind w:left="262"/>
              <w:jc w:val="both"/>
              <w:outlineLvl w:val="2"/>
            </w:pPr>
            <w:r w:rsidRPr="001B4017">
              <w:t>reiškia Valdžios subjekto</w:t>
            </w:r>
            <w:r w:rsidRPr="001B4017">
              <w:rPr>
                <w:color w:val="000000"/>
              </w:rPr>
              <w:t xml:space="preserve"> </w:t>
            </w:r>
            <w:r w:rsidRPr="001B4017">
              <w:rPr>
                <w:color w:val="0070C0"/>
              </w:rPr>
              <w:t>[</w:t>
            </w:r>
            <w:r w:rsidRPr="001B4017">
              <w:rPr>
                <w:i/>
                <w:iCs/>
                <w:color w:val="0070C0"/>
              </w:rPr>
              <w:t>jei yra</w:t>
            </w:r>
            <w:r w:rsidRPr="001B4017">
              <w:rPr>
                <w:color w:val="0070C0"/>
              </w:rPr>
              <w:t xml:space="preserve"> </w:t>
            </w:r>
            <w:r w:rsidRPr="001B4017">
              <w:rPr>
                <w:color w:val="00B050"/>
              </w:rPr>
              <w:t>ar Perleidėjo]</w:t>
            </w:r>
            <w:r w:rsidRPr="001B4017">
              <w:rPr>
                <w:color w:val="000000"/>
              </w:rPr>
              <w:t xml:space="preserve"> </w:t>
            </w:r>
            <w:r w:rsidRPr="001B4017">
              <w:rPr>
                <w:color w:val="00B050"/>
              </w:rPr>
              <w:t xml:space="preserve">sudarytų sutarčių </w:t>
            </w:r>
            <w:r w:rsidRPr="001B4017">
              <w:t>ar kitu teisėtu pagrindu Privačiam subjektui perduodamą valdyti ir</w:t>
            </w:r>
            <w:r w:rsidRPr="001B4017">
              <w:rPr>
                <w:color w:val="00B050"/>
              </w:rPr>
              <w:t xml:space="preserve"> </w:t>
            </w:r>
            <w:r w:rsidRPr="001B4017">
              <w:t>naudoti</w:t>
            </w:r>
            <w:r w:rsidRPr="001B4017">
              <w:rPr>
                <w:color w:val="000000"/>
              </w:rPr>
              <w:t xml:space="preserve"> </w:t>
            </w:r>
            <w:r w:rsidRPr="001B4017">
              <w:rPr>
                <w:color w:val="FF0000"/>
              </w:rPr>
              <w:t>[</w:t>
            </w:r>
            <w:r w:rsidRPr="001B4017">
              <w:rPr>
                <w:i/>
                <w:iCs/>
                <w:color w:val="FF0000"/>
              </w:rPr>
              <w:t>nurodyti koks turtas perduodamas</w:t>
            </w:r>
            <w:r w:rsidRPr="001B4017">
              <w:rPr>
                <w:color w:val="FF0000"/>
              </w:rPr>
              <w:t>]</w:t>
            </w:r>
            <w:r w:rsidRPr="001B4017">
              <w:t>, reikalingą Objekto sukūrimo Darbams atlikti ir Paslaugoms teikti. Po Darbų užbaigimo Perduotas turtas tampa Objektu</w:t>
            </w:r>
            <w:r w:rsidR="00FB3A2C">
              <w:t>;</w:t>
            </w:r>
          </w:p>
          <w:p w14:paraId="2A2B4BEC" w14:textId="6CE2BAF8" w:rsidR="00CC0B1B" w:rsidRPr="001B4017" w:rsidRDefault="00CC0B1B" w:rsidP="00656658">
            <w:pPr>
              <w:spacing w:after="120" w:line="276" w:lineRule="auto"/>
              <w:ind w:left="262"/>
              <w:jc w:val="both"/>
              <w:rPr>
                <w:color w:val="000000"/>
              </w:rPr>
            </w:pPr>
          </w:p>
        </w:tc>
      </w:tr>
      <w:tr w:rsidR="00E75408" w:rsidRPr="001B4017" w14:paraId="31CC212C" w14:textId="77777777" w:rsidTr="001D0806">
        <w:tc>
          <w:tcPr>
            <w:tcW w:w="2445" w:type="dxa"/>
            <w:tcMar>
              <w:top w:w="113" w:type="dxa"/>
              <w:bottom w:w="113" w:type="dxa"/>
            </w:tcMar>
          </w:tcPr>
          <w:p w14:paraId="285677CC" w14:textId="77777777" w:rsidR="00E75408" w:rsidRPr="001B4017" w:rsidRDefault="00E75408" w:rsidP="00656658">
            <w:pPr>
              <w:spacing w:after="120" w:line="276" w:lineRule="auto"/>
              <w:jc w:val="both"/>
              <w:outlineLvl w:val="2"/>
              <w:rPr>
                <w:b/>
                <w:bCs/>
              </w:rPr>
            </w:pPr>
            <w:r w:rsidRPr="001B4017">
              <w:rPr>
                <w:b/>
                <w:bCs/>
                <w:color w:val="632423"/>
              </w:rPr>
              <w:t>Pirkimas</w:t>
            </w:r>
          </w:p>
        </w:tc>
        <w:tc>
          <w:tcPr>
            <w:tcW w:w="6484" w:type="dxa"/>
            <w:tcMar>
              <w:top w:w="113" w:type="dxa"/>
              <w:bottom w:w="113" w:type="dxa"/>
            </w:tcMar>
          </w:tcPr>
          <w:p w14:paraId="183E86F5" w14:textId="73D3DD09" w:rsidR="00E75408" w:rsidRPr="001B4017" w:rsidRDefault="00E75408" w:rsidP="00656658">
            <w:pPr>
              <w:spacing w:after="120" w:line="276" w:lineRule="auto"/>
              <w:ind w:left="262"/>
              <w:jc w:val="both"/>
              <w:outlineLvl w:val="2"/>
              <w:rPr>
                <w:color w:val="000000"/>
              </w:rPr>
            </w:pPr>
            <w:r w:rsidRPr="001B4017">
              <w:rPr>
                <w:color w:val="000000"/>
              </w:rPr>
              <w:t xml:space="preserve">reiškia Valdžios subjekto, vadovaujantis </w:t>
            </w:r>
            <w:r w:rsidR="007930AB">
              <w:rPr>
                <w:color w:val="000000"/>
              </w:rPr>
              <w:t>Į</w:t>
            </w:r>
            <w:r w:rsidRPr="001B4017">
              <w:rPr>
                <w:color w:val="000000"/>
              </w:rPr>
              <w:t>statymu</w:t>
            </w:r>
            <w:r w:rsidR="007930AB">
              <w:rPr>
                <w:color w:val="000000"/>
              </w:rPr>
              <w:t>,</w:t>
            </w:r>
            <w:r w:rsidRPr="001B4017">
              <w:rPr>
                <w:color w:val="000000"/>
              </w:rPr>
              <w:t xml:space="preserve"> Investicijų įstatymu ir Sąlygomis,</w:t>
            </w:r>
            <w:r w:rsidRPr="001B4017">
              <w:rPr>
                <w:color w:val="00B050"/>
              </w:rPr>
              <w:t> ES oficialiajame leidinyje (Nr. </w:t>
            </w:r>
            <w:r w:rsidRPr="001B4017">
              <w:rPr>
                <w:color w:val="FF0000"/>
              </w:rPr>
              <w:t>[</w:t>
            </w:r>
            <w:r w:rsidRPr="001B4017">
              <w:rPr>
                <w:i/>
                <w:iCs/>
                <w:color w:val="FF0000"/>
              </w:rPr>
              <w:t>numeris</w:t>
            </w:r>
            <w:r w:rsidRPr="001B4017">
              <w:rPr>
                <w:color w:val="FF0000"/>
              </w:rPr>
              <w:t>]</w:t>
            </w:r>
            <w:r w:rsidRPr="001B4017">
              <w:rPr>
                <w:color w:val="00B050"/>
              </w:rPr>
              <w:t>) bei CVP IS]</w:t>
            </w:r>
            <w:r w:rsidRPr="001B4017">
              <w:rPr>
                <w:color w:val="000000"/>
              </w:rPr>
              <w:t xml:space="preserve"> paskelbtą </w:t>
            </w:r>
            <w:r w:rsidRPr="001B4017">
              <w:rPr>
                <w:color w:val="FF0000"/>
              </w:rPr>
              <w:t>[</w:t>
            </w:r>
            <w:r w:rsidRPr="001B4017">
              <w:rPr>
                <w:i/>
                <w:iCs/>
                <w:color w:val="FF0000"/>
              </w:rPr>
              <w:t>nurodyti perkamas paslaugas</w:t>
            </w:r>
            <w:r w:rsidRPr="001B4017">
              <w:rPr>
                <w:color w:val="FF0000"/>
              </w:rPr>
              <w:t>]</w:t>
            </w:r>
            <w:r w:rsidRPr="001B4017">
              <w:rPr>
                <w:color w:val="000000"/>
              </w:rPr>
              <w:t xml:space="preserve"> pirkimą </w:t>
            </w:r>
            <w:r w:rsidRPr="001B4017">
              <w:rPr>
                <w:color w:val="0070C0"/>
              </w:rPr>
              <w:t>[</w:t>
            </w:r>
            <w:r w:rsidRPr="001B4017">
              <w:rPr>
                <w:i/>
                <w:iCs/>
                <w:color w:val="0070C0"/>
              </w:rPr>
              <w:t xml:space="preserve">jei taikomas </w:t>
            </w:r>
            <w:r w:rsidRPr="001B4017">
              <w:rPr>
                <w:color w:val="00B050"/>
              </w:rPr>
              <w:t>(pirkimo Nr. </w:t>
            </w:r>
            <w:r w:rsidRPr="001B4017">
              <w:rPr>
                <w:color w:val="FF0000"/>
              </w:rPr>
              <w:t>[</w:t>
            </w:r>
            <w:r w:rsidRPr="001B4017">
              <w:rPr>
                <w:i/>
                <w:iCs/>
                <w:color w:val="FF0000"/>
              </w:rPr>
              <w:t>numeris</w:t>
            </w:r>
            <w:r w:rsidRPr="001B4017">
              <w:rPr>
                <w:color w:val="FF0000"/>
              </w:rPr>
              <w:t>]</w:t>
            </w:r>
            <w:r w:rsidRPr="001B4017">
              <w:rPr>
                <w:color w:val="00B050"/>
              </w:rPr>
              <w:t>)]</w:t>
            </w:r>
            <w:r w:rsidRPr="001B4017">
              <w:rPr>
                <w:color w:val="000000"/>
              </w:rPr>
              <w:t xml:space="preserve"> </w:t>
            </w:r>
            <w:r w:rsidRPr="001B4017">
              <w:rPr>
                <w:color w:val="FF0000"/>
              </w:rPr>
              <w:t>[</w:t>
            </w:r>
            <w:r w:rsidRPr="001B4017">
              <w:rPr>
                <w:i/>
                <w:iCs/>
                <w:color w:val="FF0000"/>
              </w:rPr>
              <w:t>pirkimo būdas</w:t>
            </w:r>
            <w:r w:rsidRPr="001B4017">
              <w:rPr>
                <w:color w:val="FF0000"/>
              </w:rPr>
              <w:t>]</w:t>
            </w:r>
            <w:r w:rsidRPr="001B4017">
              <w:rPr>
                <w:color w:val="000000"/>
              </w:rPr>
              <w:t>;</w:t>
            </w:r>
          </w:p>
        </w:tc>
      </w:tr>
      <w:tr w:rsidR="00E75408" w:rsidRPr="001B4017" w14:paraId="323F2599" w14:textId="77777777" w:rsidTr="001D0806">
        <w:tc>
          <w:tcPr>
            <w:tcW w:w="2445" w:type="dxa"/>
            <w:tcMar>
              <w:top w:w="113" w:type="dxa"/>
              <w:bottom w:w="113" w:type="dxa"/>
            </w:tcMar>
          </w:tcPr>
          <w:p w14:paraId="7F21695A" w14:textId="77777777" w:rsidR="00E75408" w:rsidRPr="001B4017" w:rsidRDefault="00E75408" w:rsidP="00656658">
            <w:pPr>
              <w:spacing w:after="120" w:line="276" w:lineRule="auto"/>
              <w:rPr>
                <w:b/>
                <w:bCs/>
                <w:color w:val="632423"/>
              </w:rPr>
            </w:pPr>
            <w:r w:rsidRPr="001B4017">
              <w:rPr>
                <w:b/>
                <w:bCs/>
                <w:color w:val="632423"/>
              </w:rPr>
              <w:lastRenderedPageBreak/>
              <w:t>Prievolių įvykdymo užtikrinimas</w:t>
            </w:r>
          </w:p>
        </w:tc>
        <w:tc>
          <w:tcPr>
            <w:tcW w:w="6484" w:type="dxa"/>
            <w:tcMar>
              <w:top w:w="113" w:type="dxa"/>
              <w:bottom w:w="113" w:type="dxa"/>
            </w:tcMar>
          </w:tcPr>
          <w:p w14:paraId="3FD38FC4" w14:textId="135537D8" w:rsidR="00E75408" w:rsidRPr="001B4017" w:rsidRDefault="00E75408" w:rsidP="00656658">
            <w:pPr>
              <w:spacing w:after="120" w:line="276" w:lineRule="auto"/>
              <w:ind w:left="262"/>
              <w:jc w:val="both"/>
              <w:outlineLvl w:val="2"/>
              <w:rPr>
                <w:color w:val="000000"/>
              </w:rPr>
            </w:pPr>
            <w:r w:rsidRPr="001B4017">
              <w:t xml:space="preserve">reiškia Sutarties </w:t>
            </w:r>
            <w:r w:rsidRPr="001B4017">
              <w:fldChar w:fldCharType="begin"/>
            </w:r>
            <w:r w:rsidRPr="001B4017">
              <w:instrText xml:space="preserve"> REF _Ref284527355 \r \h </w:instrText>
            </w:r>
            <w:r w:rsidR="001B4017" w:rsidRPr="001B4017">
              <w:instrText xml:space="preserve"> \* MERGEFORMAT </w:instrText>
            </w:r>
            <w:r w:rsidRPr="001B4017">
              <w:fldChar w:fldCharType="separate"/>
            </w:r>
            <w:r w:rsidR="0089751A">
              <w:t>33</w:t>
            </w:r>
            <w:r w:rsidRPr="001B4017">
              <w:fldChar w:fldCharType="end"/>
            </w:r>
            <w:r w:rsidRPr="001B4017">
              <w:t xml:space="preserve"> punkte nurodytą prievolių įvykdymo užtikrinimą, kuriuo užtikrinamas Privataus subjekto įsipareigojimų pagal Sutartį įvykdymas;</w:t>
            </w:r>
          </w:p>
        </w:tc>
      </w:tr>
      <w:tr w:rsidR="00E75408" w:rsidRPr="001B4017" w14:paraId="1DCC32FA" w14:textId="77777777" w:rsidTr="001D0806">
        <w:tc>
          <w:tcPr>
            <w:tcW w:w="2445" w:type="dxa"/>
            <w:tcMar>
              <w:top w:w="113" w:type="dxa"/>
              <w:bottom w:w="113" w:type="dxa"/>
            </w:tcMar>
          </w:tcPr>
          <w:p w14:paraId="3B923ECA" w14:textId="77777777" w:rsidR="00E75408" w:rsidRPr="001B4017" w:rsidRDefault="00E75408" w:rsidP="00656658">
            <w:pPr>
              <w:spacing w:after="120" w:line="276" w:lineRule="auto"/>
              <w:rPr>
                <w:b/>
                <w:bCs/>
                <w:color w:val="632423"/>
              </w:rPr>
            </w:pPr>
            <w:r w:rsidRPr="001B4017">
              <w:rPr>
                <w:b/>
                <w:bCs/>
                <w:color w:val="632423"/>
              </w:rPr>
              <w:t>Privatus subjektas</w:t>
            </w:r>
          </w:p>
        </w:tc>
        <w:tc>
          <w:tcPr>
            <w:tcW w:w="6484" w:type="dxa"/>
            <w:tcMar>
              <w:top w:w="113" w:type="dxa"/>
              <w:bottom w:w="113" w:type="dxa"/>
            </w:tcMar>
          </w:tcPr>
          <w:p w14:paraId="747FADE9" w14:textId="77777777" w:rsidR="00E75408" w:rsidRPr="001B4017" w:rsidRDefault="00E75408" w:rsidP="00656658">
            <w:pPr>
              <w:spacing w:after="120" w:line="276" w:lineRule="auto"/>
              <w:ind w:left="262"/>
              <w:jc w:val="both"/>
              <w:outlineLvl w:val="2"/>
            </w:pPr>
            <w:r w:rsidRPr="001B4017">
              <w:t>reiškia Projekto tikslui įgyvendinti Investuotojo įsteigtą privatų juridinį asmenį, kuris yra Sutarties šalimi ir vykdo joje nustatytą veiklą ir kuris Sutarties sudarymo metu privalo:</w:t>
            </w:r>
          </w:p>
          <w:p w14:paraId="613FBE60" w14:textId="150808CD" w:rsidR="00E75408" w:rsidRPr="001B4017" w:rsidRDefault="00E75408" w:rsidP="00656658">
            <w:pPr>
              <w:pStyle w:val="Sraopastraipa"/>
              <w:numPr>
                <w:ilvl w:val="1"/>
                <w:numId w:val="1"/>
              </w:numPr>
              <w:tabs>
                <w:tab w:val="clear" w:pos="1440"/>
                <w:tab w:val="num" w:pos="702"/>
              </w:tabs>
              <w:spacing w:after="120" w:line="276" w:lineRule="auto"/>
              <w:ind w:left="702" w:hanging="426"/>
              <w:jc w:val="both"/>
              <w:rPr>
                <w:color w:val="000000"/>
              </w:rPr>
            </w:pPr>
            <w:r w:rsidRPr="001B4017">
              <w:rPr>
                <w:color w:val="000000"/>
              </w:rPr>
              <w:t>būti uždarosios akcinės bendrovės teisinės formos ir</w:t>
            </w:r>
          </w:p>
          <w:p w14:paraId="65775718" w14:textId="56A4B0B7" w:rsidR="00E75408" w:rsidRPr="001B4017" w:rsidRDefault="00E75408" w:rsidP="00656658">
            <w:pPr>
              <w:pStyle w:val="Sraopastraipa"/>
              <w:numPr>
                <w:ilvl w:val="1"/>
                <w:numId w:val="1"/>
              </w:numPr>
              <w:tabs>
                <w:tab w:val="clear" w:pos="1440"/>
                <w:tab w:val="num" w:pos="702"/>
              </w:tabs>
              <w:spacing w:after="120" w:line="276" w:lineRule="auto"/>
              <w:ind w:left="702" w:hanging="426"/>
              <w:jc w:val="both"/>
              <w:rPr>
                <w:color w:val="000000"/>
              </w:rPr>
            </w:pPr>
            <w:r w:rsidRPr="001B4017">
              <w:rPr>
                <w:color w:val="000000"/>
              </w:rPr>
              <w:t>priklausyti (t. y. 100 (vieną šimtą) procentų jo akcijų) tik Investuotojui, išskyrus atvejus, kai Sutartis aiškiai leidžia kitaip, ir</w:t>
            </w:r>
          </w:p>
          <w:p w14:paraId="2E5514FA" w14:textId="071C3054" w:rsidR="00E75408" w:rsidRPr="001B4017" w:rsidRDefault="00E75408" w:rsidP="00656658">
            <w:pPr>
              <w:pStyle w:val="Sraopastraipa"/>
              <w:numPr>
                <w:ilvl w:val="1"/>
                <w:numId w:val="1"/>
              </w:numPr>
              <w:tabs>
                <w:tab w:val="clear" w:pos="1440"/>
                <w:tab w:val="num" w:pos="702"/>
              </w:tabs>
              <w:spacing w:after="120" w:line="276" w:lineRule="auto"/>
              <w:ind w:left="702" w:hanging="426"/>
              <w:jc w:val="both"/>
              <w:rPr>
                <w:color w:val="000000"/>
              </w:rPr>
            </w:pPr>
            <w:r w:rsidRPr="001B4017">
              <w:rPr>
                <w:color w:val="000000"/>
              </w:rPr>
              <w:t xml:space="preserve">būti skirtu tik </w:t>
            </w:r>
            <w:r w:rsidRPr="001B4017">
              <w:t>P</w:t>
            </w:r>
            <w:r w:rsidRPr="001B4017">
              <w:rPr>
                <w:color w:val="000000"/>
              </w:rPr>
              <w:t>rojekto įgyvendinimui skirtai veiklai vykdyti, ir</w:t>
            </w:r>
          </w:p>
          <w:p w14:paraId="3E0BB209" w14:textId="5F76C3CE" w:rsidR="00E75408" w:rsidRPr="001B4017" w:rsidRDefault="00E75408" w:rsidP="00656658">
            <w:pPr>
              <w:pStyle w:val="Sraopastraipa"/>
              <w:numPr>
                <w:ilvl w:val="1"/>
                <w:numId w:val="1"/>
              </w:numPr>
              <w:tabs>
                <w:tab w:val="clear" w:pos="1440"/>
                <w:tab w:val="num" w:pos="702"/>
              </w:tabs>
              <w:spacing w:after="120" w:line="276" w:lineRule="auto"/>
              <w:ind w:left="702" w:hanging="426"/>
              <w:jc w:val="both"/>
              <w:rPr>
                <w:color w:val="000000"/>
              </w:rPr>
            </w:pPr>
            <w:r w:rsidRPr="001B4017">
              <w:rPr>
                <w:color w:val="000000"/>
              </w:rPr>
              <w:t>neturėti jokių įsiskolinimų ar kitų prievolių, nesusijusių su Sutarties vykdymu, ir</w:t>
            </w:r>
          </w:p>
          <w:p w14:paraId="731FF255" w14:textId="6A42A600" w:rsidR="0052058D" w:rsidRPr="001B4017" w:rsidRDefault="00E75408" w:rsidP="00656658">
            <w:pPr>
              <w:pStyle w:val="Sraopastraipa"/>
              <w:numPr>
                <w:ilvl w:val="1"/>
                <w:numId w:val="1"/>
              </w:numPr>
              <w:tabs>
                <w:tab w:val="clear" w:pos="1440"/>
                <w:tab w:val="num" w:pos="702"/>
              </w:tabs>
              <w:spacing w:after="120" w:line="276" w:lineRule="auto"/>
              <w:ind w:left="702" w:hanging="426"/>
              <w:jc w:val="both"/>
              <w:rPr>
                <w:color w:val="000000"/>
              </w:rPr>
            </w:pPr>
            <w:r w:rsidRPr="001B4017">
              <w:rPr>
                <w:color w:val="000000"/>
              </w:rPr>
              <w:t>taikyti galiojančius verslo apskaitos standartus</w:t>
            </w:r>
            <w:r w:rsidR="0052058D" w:rsidRPr="001B4017">
              <w:rPr>
                <w:color w:val="000000"/>
              </w:rPr>
              <w:t>, ir</w:t>
            </w:r>
          </w:p>
          <w:p w14:paraId="57CE3B77" w14:textId="19E74AFC" w:rsidR="00E75408" w:rsidRPr="001B4017" w:rsidRDefault="0052058D" w:rsidP="00656658">
            <w:pPr>
              <w:pStyle w:val="Sraopastraipa"/>
              <w:numPr>
                <w:ilvl w:val="1"/>
                <w:numId w:val="1"/>
              </w:numPr>
              <w:tabs>
                <w:tab w:val="clear" w:pos="1440"/>
                <w:tab w:val="num" w:pos="702"/>
              </w:tabs>
              <w:spacing w:after="120" w:line="276" w:lineRule="auto"/>
              <w:ind w:left="702" w:hanging="426"/>
              <w:jc w:val="both"/>
              <w:rPr>
                <w:color w:val="000000"/>
              </w:rPr>
            </w:pPr>
            <w:r w:rsidRPr="001B4017">
              <w:rPr>
                <w:color w:val="000000"/>
              </w:rPr>
              <w:t>būti registruotas PVM mokėtoju</w:t>
            </w:r>
            <w:r w:rsidRPr="00A724B0">
              <w:rPr>
                <w:color w:val="000000"/>
              </w:rPr>
              <w:t>;</w:t>
            </w:r>
          </w:p>
        </w:tc>
      </w:tr>
      <w:tr w:rsidR="00E75408" w:rsidRPr="001B4017" w14:paraId="1BA94A87" w14:textId="77777777" w:rsidTr="001D0806">
        <w:tc>
          <w:tcPr>
            <w:tcW w:w="2445" w:type="dxa"/>
            <w:tcMar>
              <w:top w:w="113" w:type="dxa"/>
              <w:bottom w:w="113" w:type="dxa"/>
            </w:tcMar>
          </w:tcPr>
          <w:p w14:paraId="3DCC6621" w14:textId="77777777" w:rsidR="00E75408" w:rsidRPr="001B4017" w:rsidRDefault="00E75408" w:rsidP="00656658">
            <w:pPr>
              <w:spacing w:after="120" w:line="276" w:lineRule="auto"/>
              <w:rPr>
                <w:b/>
                <w:bCs/>
                <w:color w:val="632423"/>
              </w:rPr>
            </w:pPr>
            <w:r w:rsidRPr="001B4017">
              <w:rPr>
                <w:b/>
                <w:bCs/>
                <w:color w:val="632423"/>
              </w:rPr>
              <w:t>Projektas</w:t>
            </w:r>
          </w:p>
        </w:tc>
        <w:tc>
          <w:tcPr>
            <w:tcW w:w="6484" w:type="dxa"/>
            <w:tcMar>
              <w:top w:w="113" w:type="dxa"/>
              <w:bottom w:w="113" w:type="dxa"/>
            </w:tcMar>
          </w:tcPr>
          <w:p w14:paraId="6576DA80" w14:textId="32189C1F" w:rsidR="00E75408" w:rsidRPr="001B4017" w:rsidRDefault="00E75408" w:rsidP="00656658">
            <w:pPr>
              <w:spacing w:after="120" w:line="276" w:lineRule="auto"/>
              <w:ind w:left="262"/>
              <w:jc w:val="both"/>
              <w:rPr>
                <w:color w:val="000000"/>
              </w:rPr>
            </w:pPr>
            <w:r w:rsidRPr="001B4017">
              <w:rPr>
                <w:color w:val="000000"/>
              </w:rPr>
              <w:t xml:space="preserve">reiškia Valdžios subjekto įgyvendinamą </w:t>
            </w:r>
            <w:proofErr w:type="spellStart"/>
            <w:r w:rsidRPr="001B4017">
              <w:rPr>
                <w:color w:val="000000"/>
              </w:rPr>
              <w:t>VžPP</w:t>
            </w:r>
            <w:proofErr w:type="spellEnd"/>
            <w:r w:rsidRPr="001B4017">
              <w:rPr>
                <w:color w:val="000000"/>
              </w:rPr>
              <w:t xml:space="preserve"> projektą </w:t>
            </w:r>
            <w:r w:rsidRPr="001B4017">
              <w:rPr>
                <w:color w:val="FF0000"/>
              </w:rPr>
              <w:t>[</w:t>
            </w:r>
            <w:r w:rsidRPr="001B4017">
              <w:rPr>
                <w:i/>
                <w:color w:val="FF0000"/>
              </w:rPr>
              <w:t>nurodyti projekto pavadinimą</w:t>
            </w:r>
            <w:r w:rsidRPr="001B4017">
              <w:rPr>
                <w:color w:val="FF0000"/>
              </w:rPr>
              <w:t>]</w:t>
            </w:r>
            <w:r w:rsidRPr="001B4017">
              <w:t>, kurio įgyvendinimo reikalavimai nustatyti šioje Sutartyje;</w:t>
            </w:r>
          </w:p>
        </w:tc>
      </w:tr>
      <w:tr w:rsidR="0052058D" w:rsidRPr="001B4017" w14:paraId="7AD476EC" w14:textId="77777777" w:rsidTr="001D0806">
        <w:tc>
          <w:tcPr>
            <w:tcW w:w="2445" w:type="dxa"/>
            <w:tcMar>
              <w:top w:w="113" w:type="dxa"/>
              <w:bottom w:w="113" w:type="dxa"/>
            </w:tcMar>
          </w:tcPr>
          <w:p w14:paraId="0744060C" w14:textId="4395FD94" w:rsidR="0052058D" w:rsidRPr="001B4017" w:rsidRDefault="0052058D" w:rsidP="00656658">
            <w:pPr>
              <w:spacing w:after="120" w:line="276" w:lineRule="auto"/>
              <w:rPr>
                <w:b/>
                <w:bCs/>
                <w:color w:val="632423"/>
              </w:rPr>
            </w:pPr>
            <w:r w:rsidRPr="001B4017">
              <w:rPr>
                <w:b/>
                <w:bCs/>
                <w:color w:val="632423"/>
              </w:rPr>
              <w:t>Projektavimo paslaugos</w:t>
            </w:r>
          </w:p>
        </w:tc>
        <w:tc>
          <w:tcPr>
            <w:tcW w:w="6484" w:type="dxa"/>
            <w:tcMar>
              <w:top w:w="113" w:type="dxa"/>
              <w:bottom w:w="113" w:type="dxa"/>
            </w:tcMar>
          </w:tcPr>
          <w:p w14:paraId="57A89E79" w14:textId="6C2DEE6E" w:rsidR="0052058D" w:rsidRPr="001B4017" w:rsidRDefault="0052058D" w:rsidP="00656658">
            <w:pPr>
              <w:spacing w:after="120" w:line="276" w:lineRule="auto"/>
              <w:ind w:left="262"/>
              <w:jc w:val="both"/>
              <w:rPr>
                <w:color w:val="000000"/>
              </w:rPr>
            </w:pPr>
            <w:r w:rsidRPr="001B4017">
              <w:rPr>
                <w:color w:val="000000"/>
              </w:rPr>
              <w:t>reiškia visos Sutartyje numatytiems Darbams atlikti būtinos Projektinės dokumentacijos parengimo paslaugas;</w:t>
            </w:r>
          </w:p>
        </w:tc>
      </w:tr>
      <w:tr w:rsidR="0052058D" w:rsidRPr="001B4017" w14:paraId="5B758C1B" w14:textId="77777777" w:rsidTr="001D0806">
        <w:tc>
          <w:tcPr>
            <w:tcW w:w="2445" w:type="dxa"/>
            <w:tcMar>
              <w:top w:w="113" w:type="dxa"/>
              <w:bottom w:w="113" w:type="dxa"/>
            </w:tcMar>
          </w:tcPr>
          <w:p w14:paraId="020BA86F" w14:textId="77777777" w:rsidR="0052058D" w:rsidRPr="001B4017" w:rsidRDefault="0052058D" w:rsidP="00656658">
            <w:pPr>
              <w:spacing w:after="120" w:line="276" w:lineRule="auto"/>
              <w:rPr>
                <w:b/>
                <w:bCs/>
                <w:color w:val="632423"/>
              </w:rPr>
            </w:pPr>
            <w:r w:rsidRPr="001B4017">
              <w:rPr>
                <w:b/>
                <w:bCs/>
                <w:color w:val="632423"/>
              </w:rPr>
              <w:t>Projektinė dokumentacija</w:t>
            </w:r>
          </w:p>
        </w:tc>
        <w:tc>
          <w:tcPr>
            <w:tcW w:w="6484" w:type="dxa"/>
            <w:tcMar>
              <w:top w:w="113" w:type="dxa"/>
              <w:bottom w:w="113" w:type="dxa"/>
            </w:tcMar>
          </w:tcPr>
          <w:p w14:paraId="14494F57" w14:textId="077BA4C3" w:rsidR="0052058D" w:rsidRPr="001B4017" w:rsidRDefault="0052058D" w:rsidP="00656658">
            <w:pPr>
              <w:spacing w:after="120" w:line="276" w:lineRule="auto"/>
              <w:ind w:left="262"/>
              <w:jc w:val="both"/>
            </w:pPr>
            <w:r w:rsidRPr="001B4017">
              <w:rPr>
                <w:color w:val="000000"/>
              </w:rPr>
              <w:t xml:space="preserve">Reiškia Objekto </w:t>
            </w:r>
            <w:r w:rsidRPr="001B4017">
              <w:rPr>
                <w:i/>
                <w:color w:val="0070C0"/>
              </w:rPr>
              <w:t>[</w:t>
            </w:r>
            <w:r w:rsidRPr="001B4017">
              <w:rPr>
                <w:i/>
                <w:iCs/>
                <w:color w:val="0070C0"/>
              </w:rPr>
              <w:t>jei Objektas apima daugiau nei vieną mokyklą</w:t>
            </w:r>
            <w:r w:rsidRPr="001B4017">
              <w:rPr>
                <w:i/>
                <w:color w:val="0070C0"/>
              </w:rPr>
              <w:t xml:space="preserve"> reiškia visų Objektą sudarančių mokyklų]</w:t>
            </w:r>
            <w:r w:rsidRPr="001B4017">
              <w:rPr>
                <w:color w:val="000000"/>
              </w:rPr>
              <w:t xml:space="preserve"> techninį ir darbo projektą arba techninį darbo projektą;</w:t>
            </w:r>
          </w:p>
        </w:tc>
      </w:tr>
      <w:tr w:rsidR="0052058D" w:rsidRPr="001B4017" w14:paraId="4C45FC47" w14:textId="77777777" w:rsidTr="001D0806">
        <w:tc>
          <w:tcPr>
            <w:tcW w:w="2445" w:type="dxa"/>
            <w:tcMar>
              <w:top w:w="113" w:type="dxa"/>
              <w:bottom w:w="113" w:type="dxa"/>
            </w:tcMar>
          </w:tcPr>
          <w:p w14:paraId="478CCDF0" w14:textId="77777777" w:rsidR="0052058D" w:rsidRPr="001B4017" w:rsidRDefault="0052058D" w:rsidP="00656658">
            <w:pPr>
              <w:spacing w:after="120" w:line="276" w:lineRule="auto"/>
              <w:rPr>
                <w:b/>
                <w:bCs/>
                <w:color w:val="632423"/>
              </w:rPr>
            </w:pPr>
            <w:r w:rsidRPr="001B4017">
              <w:rPr>
                <w:b/>
                <w:bCs/>
                <w:color w:val="632423"/>
              </w:rPr>
              <w:t>PVM</w:t>
            </w:r>
          </w:p>
        </w:tc>
        <w:tc>
          <w:tcPr>
            <w:tcW w:w="6484" w:type="dxa"/>
            <w:tcMar>
              <w:top w:w="113" w:type="dxa"/>
              <w:bottom w:w="113" w:type="dxa"/>
            </w:tcMar>
          </w:tcPr>
          <w:p w14:paraId="7FC539C3" w14:textId="77777777" w:rsidR="0052058D" w:rsidRPr="001B4017" w:rsidRDefault="0052058D" w:rsidP="00656658">
            <w:pPr>
              <w:spacing w:after="120" w:line="276" w:lineRule="auto"/>
              <w:ind w:left="259"/>
              <w:jc w:val="both"/>
              <w:outlineLvl w:val="2"/>
              <w:rPr>
                <w:color w:val="000000"/>
              </w:rPr>
            </w:pPr>
            <w:r w:rsidRPr="001B4017">
              <w:t>reiškia Lietuvos Respublikos pridėtinės vertės mokesčio įstatymo nustatytą pridėtinės vertės mokestį;</w:t>
            </w:r>
          </w:p>
        </w:tc>
      </w:tr>
      <w:tr w:rsidR="0052058D" w:rsidRPr="001B4017" w14:paraId="42CAFA2E" w14:textId="77777777" w:rsidTr="001D0806">
        <w:tc>
          <w:tcPr>
            <w:tcW w:w="2445" w:type="dxa"/>
            <w:tcMar>
              <w:top w:w="113" w:type="dxa"/>
              <w:bottom w:w="113" w:type="dxa"/>
            </w:tcMar>
          </w:tcPr>
          <w:p w14:paraId="010D4F3C" w14:textId="100FBBD0" w:rsidR="0052058D" w:rsidRPr="001B4017" w:rsidRDefault="0052058D" w:rsidP="00656658">
            <w:pPr>
              <w:spacing w:after="120" w:line="276" w:lineRule="auto"/>
              <w:rPr>
                <w:b/>
                <w:bCs/>
                <w:color w:val="632423"/>
              </w:rPr>
            </w:pPr>
            <w:r w:rsidRPr="001B4017">
              <w:rPr>
                <w:i/>
                <w:color w:val="0070C0"/>
              </w:rPr>
              <w:t xml:space="preserve">[Jei taikomas Rinkos tyrimas. </w:t>
            </w:r>
            <w:r w:rsidRPr="001B4017">
              <w:rPr>
                <w:i/>
                <w:iCs/>
                <w:color w:val="0070C0"/>
              </w:rPr>
              <w:t xml:space="preserve">Rekomenduotinas taikyti tik antrinėms paslaugoms ir tik esant objektyviam poreikiui </w:t>
            </w:r>
            <w:r w:rsidRPr="001B4017">
              <w:rPr>
                <w:b/>
                <w:bCs/>
                <w:color w:val="00B050"/>
              </w:rPr>
              <w:t>Rinkos tyrimas</w:t>
            </w:r>
          </w:p>
        </w:tc>
        <w:tc>
          <w:tcPr>
            <w:tcW w:w="6484" w:type="dxa"/>
            <w:tcMar>
              <w:top w:w="113" w:type="dxa"/>
              <w:bottom w:w="113" w:type="dxa"/>
            </w:tcMar>
          </w:tcPr>
          <w:p w14:paraId="76A56971" w14:textId="4D5F9D27" w:rsidR="0052058D" w:rsidRPr="001B4017" w:rsidRDefault="0052058D" w:rsidP="00656658">
            <w:pPr>
              <w:spacing w:after="120" w:line="276" w:lineRule="auto"/>
              <w:ind w:left="259"/>
              <w:jc w:val="both"/>
              <w:outlineLvl w:val="2"/>
            </w:pPr>
            <w:r w:rsidRPr="001B4017">
              <w:rPr>
                <w:color w:val="00B050"/>
              </w:rPr>
              <w:t xml:space="preserve">reiškia šios Sutarties </w:t>
            </w:r>
            <w:r w:rsidRPr="001B4017">
              <w:rPr>
                <w:color w:val="00B050"/>
              </w:rPr>
              <w:fldChar w:fldCharType="begin"/>
            </w:r>
            <w:r w:rsidRPr="001B4017">
              <w:rPr>
                <w:color w:val="00B050"/>
              </w:rPr>
              <w:instrText xml:space="preserve"> REF _Ref407110547 \w \h </w:instrText>
            </w:r>
            <w:r w:rsidR="001B4017" w:rsidRPr="001B4017">
              <w:rPr>
                <w:color w:val="00B050"/>
              </w:rPr>
              <w:instrText xml:space="preserve"> \* MERGEFORMAT </w:instrText>
            </w:r>
            <w:r w:rsidRPr="001B4017">
              <w:rPr>
                <w:color w:val="00B050"/>
              </w:rPr>
            </w:r>
            <w:r w:rsidRPr="001B4017">
              <w:rPr>
                <w:color w:val="00B050"/>
              </w:rPr>
              <w:fldChar w:fldCharType="separate"/>
            </w:r>
            <w:r w:rsidR="0089751A">
              <w:rPr>
                <w:color w:val="00B050"/>
              </w:rPr>
              <w:t>25</w:t>
            </w:r>
            <w:r w:rsidRPr="001B4017">
              <w:rPr>
                <w:color w:val="00B050"/>
              </w:rPr>
              <w:fldChar w:fldCharType="end"/>
            </w:r>
            <w:r w:rsidRPr="001B4017">
              <w:rPr>
                <w:color w:val="00B050"/>
              </w:rPr>
              <w:t xml:space="preserve"> punkte numatyta tvarka Privataus subjekto atliekamą Tikrinamų paslaugų rinkos tyrimą;]</w:t>
            </w:r>
          </w:p>
        </w:tc>
      </w:tr>
      <w:tr w:rsidR="0052058D" w:rsidRPr="001B4017" w14:paraId="4312DAA2" w14:textId="77777777" w:rsidTr="001D0806">
        <w:tc>
          <w:tcPr>
            <w:tcW w:w="2445" w:type="dxa"/>
            <w:tcMar>
              <w:top w:w="113" w:type="dxa"/>
              <w:bottom w:w="113" w:type="dxa"/>
            </w:tcMar>
          </w:tcPr>
          <w:p w14:paraId="65C6D323" w14:textId="72467E37" w:rsidR="0052058D" w:rsidRPr="001B4017" w:rsidRDefault="0052058D" w:rsidP="00656658">
            <w:pPr>
              <w:spacing w:after="120" w:line="276" w:lineRule="auto"/>
              <w:rPr>
                <w:i/>
                <w:color w:val="0070C0"/>
              </w:rPr>
            </w:pPr>
            <w:r w:rsidRPr="001B4017">
              <w:rPr>
                <w:i/>
                <w:color w:val="0070C0"/>
              </w:rPr>
              <w:lastRenderedPageBreak/>
              <w:t>[Jei taikomas Rinkos tyrimas</w:t>
            </w:r>
            <w:r w:rsidRPr="001B4017">
              <w:rPr>
                <w:color w:val="0070C0"/>
              </w:rPr>
              <w:t xml:space="preserve"> </w:t>
            </w:r>
            <w:r w:rsidRPr="001B4017">
              <w:rPr>
                <w:b/>
                <w:bCs/>
                <w:color w:val="00B050"/>
              </w:rPr>
              <w:t>Rinkos tyrimo data</w:t>
            </w:r>
          </w:p>
        </w:tc>
        <w:tc>
          <w:tcPr>
            <w:tcW w:w="6484" w:type="dxa"/>
            <w:tcMar>
              <w:top w:w="113" w:type="dxa"/>
              <w:bottom w:w="113" w:type="dxa"/>
            </w:tcMar>
          </w:tcPr>
          <w:p w14:paraId="179ED30A" w14:textId="1564E5EA" w:rsidR="0052058D" w:rsidRPr="001B4017" w:rsidRDefault="0052058D" w:rsidP="00656658">
            <w:pPr>
              <w:spacing w:after="120" w:line="276" w:lineRule="auto"/>
              <w:ind w:left="259"/>
              <w:jc w:val="both"/>
              <w:outlineLvl w:val="2"/>
              <w:rPr>
                <w:color w:val="00B050"/>
              </w:rPr>
            </w:pPr>
            <w:r w:rsidRPr="001B4017">
              <w:rPr>
                <w:color w:val="00B050"/>
              </w:rPr>
              <w:t xml:space="preserve">reiškia </w:t>
            </w:r>
            <w:r w:rsidRPr="001B4017">
              <w:rPr>
                <w:color w:val="FF0000"/>
              </w:rPr>
              <w:t>[</w:t>
            </w:r>
            <w:r w:rsidRPr="001B4017">
              <w:rPr>
                <w:i/>
                <w:color w:val="FF0000"/>
              </w:rPr>
              <w:t>nurodyti skaičių</w:t>
            </w:r>
            <w:r w:rsidRPr="001B4017">
              <w:rPr>
                <w:color w:val="FF0000"/>
              </w:rPr>
              <w:t xml:space="preserve">] </w:t>
            </w:r>
            <w:r w:rsidRPr="001B4017">
              <w:rPr>
                <w:color w:val="00B050"/>
              </w:rPr>
              <w:t>metų (skaičiuojant nuo Paslaugų teikimo pradžios dienos)</w:t>
            </w:r>
            <w:r w:rsidRPr="001B4017">
              <w:rPr>
                <w:color w:val="000000"/>
              </w:rPr>
              <w:t xml:space="preserve"> </w:t>
            </w:r>
            <w:r w:rsidRPr="001B4017">
              <w:rPr>
                <w:color w:val="FF0000"/>
              </w:rPr>
              <w:t>[</w:t>
            </w:r>
            <w:r w:rsidRPr="001B4017">
              <w:rPr>
                <w:i/>
                <w:color w:val="FF0000"/>
              </w:rPr>
              <w:t>nurodyti mėnesį</w:t>
            </w:r>
            <w:r w:rsidRPr="001B4017">
              <w:rPr>
                <w:color w:val="FF0000"/>
              </w:rPr>
              <w:t>]</w:t>
            </w:r>
            <w:r w:rsidRPr="001B4017">
              <w:rPr>
                <w:color w:val="00B050"/>
              </w:rPr>
              <w:t xml:space="preserve"> mėnesio </w:t>
            </w:r>
            <w:r w:rsidRPr="001B4017">
              <w:rPr>
                <w:color w:val="FF0000"/>
              </w:rPr>
              <w:t>[</w:t>
            </w:r>
            <w:r w:rsidRPr="001B4017">
              <w:rPr>
                <w:i/>
                <w:color w:val="FF0000"/>
              </w:rPr>
              <w:t>nurodyti dieną</w:t>
            </w:r>
            <w:r w:rsidRPr="001B4017">
              <w:rPr>
                <w:color w:val="FF0000"/>
              </w:rPr>
              <w:t xml:space="preserve">] </w:t>
            </w:r>
            <w:r w:rsidRPr="001B4017">
              <w:rPr>
                <w:color w:val="00B050"/>
              </w:rPr>
              <w:t>dieną;]</w:t>
            </w:r>
          </w:p>
        </w:tc>
      </w:tr>
      <w:tr w:rsidR="0052058D" w:rsidRPr="001B4017" w14:paraId="0DC7C6C2" w14:textId="77777777" w:rsidTr="001D0806">
        <w:tc>
          <w:tcPr>
            <w:tcW w:w="2445" w:type="dxa"/>
            <w:tcMar>
              <w:top w:w="113" w:type="dxa"/>
              <w:bottom w:w="113" w:type="dxa"/>
            </w:tcMar>
          </w:tcPr>
          <w:p w14:paraId="6A8DFEA5" w14:textId="77777777" w:rsidR="0052058D" w:rsidRPr="001B4017" w:rsidRDefault="0052058D" w:rsidP="00656658">
            <w:pPr>
              <w:spacing w:after="120" w:line="276" w:lineRule="auto"/>
              <w:rPr>
                <w:b/>
                <w:color w:val="632423"/>
              </w:rPr>
            </w:pPr>
            <w:r w:rsidRPr="001B4017">
              <w:rPr>
                <w:b/>
                <w:color w:val="632423"/>
              </w:rPr>
              <w:t>Sąlygos</w:t>
            </w:r>
          </w:p>
        </w:tc>
        <w:tc>
          <w:tcPr>
            <w:tcW w:w="6484" w:type="dxa"/>
            <w:tcMar>
              <w:top w:w="113" w:type="dxa"/>
              <w:bottom w:w="113" w:type="dxa"/>
            </w:tcMar>
          </w:tcPr>
          <w:p w14:paraId="646EE804" w14:textId="77777777" w:rsidR="0052058D" w:rsidRPr="001B4017" w:rsidRDefault="0052058D" w:rsidP="00656658">
            <w:pPr>
              <w:spacing w:after="120" w:line="276" w:lineRule="auto"/>
              <w:ind w:left="259"/>
              <w:jc w:val="both"/>
              <w:outlineLvl w:val="2"/>
              <w:rPr>
                <w:color w:val="00B050"/>
              </w:rPr>
            </w:pPr>
            <w:r w:rsidRPr="001B4017">
              <w:t>reiškia Pirkimo sąlygas ir jų priedus, taip pat visus jų patikslinimus ir atsakymus į Pirkimo dalyvių prašymus</w:t>
            </w:r>
            <w:r w:rsidRPr="001B4017">
              <w:rPr>
                <w:color w:val="000000"/>
              </w:rPr>
              <w:t xml:space="preserve"> bei kitus Pirkimo dokumentus</w:t>
            </w:r>
            <w:r w:rsidRPr="001B4017">
              <w:t>;</w:t>
            </w:r>
          </w:p>
        </w:tc>
      </w:tr>
      <w:tr w:rsidR="0052058D" w:rsidRPr="001B4017" w14:paraId="00D36B18" w14:textId="77777777" w:rsidTr="001D0806">
        <w:tc>
          <w:tcPr>
            <w:tcW w:w="2445" w:type="dxa"/>
            <w:tcMar>
              <w:top w:w="113" w:type="dxa"/>
              <w:bottom w:w="113" w:type="dxa"/>
            </w:tcMar>
          </w:tcPr>
          <w:p w14:paraId="4420CA22" w14:textId="77777777" w:rsidR="0052058D" w:rsidRPr="001B4017" w:rsidRDefault="0052058D" w:rsidP="00656658">
            <w:pPr>
              <w:spacing w:after="120" w:line="276" w:lineRule="auto"/>
              <w:jc w:val="both"/>
              <w:outlineLvl w:val="2"/>
              <w:rPr>
                <w:b/>
                <w:bCs/>
                <w:color w:val="632423"/>
              </w:rPr>
            </w:pPr>
            <w:r w:rsidRPr="001B4017">
              <w:rPr>
                <w:b/>
                <w:color w:val="632423" w:themeColor="accent2" w:themeShade="80"/>
              </w:rPr>
              <w:t>Sąnaudos</w:t>
            </w:r>
          </w:p>
        </w:tc>
        <w:tc>
          <w:tcPr>
            <w:tcW w:w="6484" w:type="dxa"/>
            <w:tcMar>
              <w:top w:w="113" w:type="dxa"/>
              <w:bottom w:w="113" w:type="dxa"/>
            </w:tcMar>
          </w:tcPr>
          <w:p w14:paraId="38F74308" w14:textId="401BBC51" w:rsidR="0052058D" w:rsidRPr="001B4017" w:rsidRDefault="007242DB" w:rsidP="00656658">
            <w:pPr>
              <w:spacing w:after="120" w:line="276" w:lineRule="auto"/>
              <w:ind w:left="262"/>
              <w:jc w:val="both"/>
              <w:outlineLvl w:val="2"/>
              <w:rPr>
                <w:color w:val="000000"/>
              </w:rPr>
            </w:pPr>
            <w:r w:rsidRPr="009C2D1C">
              <w:t>reiškia visas</w:t>
            </w:r>
            <w:r w:rsidRPr="00573E49">
              <w:t xml:space="preserve"> Privataus subjekto visas </w:t>
            </w:r>
            <w:r w:rsidRPr="009C2D1C">
              <w:t xml:space="preserve">sąnaudas, susijusias su Darbų vykdymu ir (ar) Paslaugų teikimu, </w:t>
            </w:r>
            <w:r w:rsidRPr="00573E49">
              <w:t xml:space="preserve">įskaitant Atnaujinimo darbus ir remonto darbus, </w:t>
            </w:r>
            <w:r w:rsidRPr="009C2D1C">
              <w:t>kurias galima priskirti Finansiniame veiklos modelyje nurodytoms sąnaudų grupėms</w:t>
            </w:r>
            <w:r w:rsidR="0052058D" w:rsidRPr="001B4017">
              <w:t xml:space="preserve">; </w:t>
            </w:r>
          </w:p>
        </w:tc>
      </w:tr>
      <w:tr w:rsidR="0052058D" w:rsidRPr="001B4017" w14:paraId="6DDF25AA" w14:textId="77777777" w:rsidTr="001D0806">
        <w:tc>
          <w:tcPr>
            <w:tcW w:w="2445" w:type="dxa"/>
            <w:tcMar>
              <w:top w:w="113" w:type="dxa"/>
              <w:bottom w:w="113" w:type="dxa"/>
            </w:tcMar>
          </w:tcPr>
          <w:p w14:paraId="49C01B62" w14:textId="3B2A9721" w:rsidR="0052058D" w:rsidRPr="001B4017" w:rsidRDefault="0052058D" w:rsidP="00656658">
            <w:pPr>
              <w:spacing w:after="120" w:line="276" w:lineRule="auto"/>
              <w:jc w:val="both"/>
              <w:outlineLvl w:val="2"/>
              <w:rPr>
                <w:b/>
                <w:bCs/>
                <w:color w:val="632423"/>
              </w:rPr>
            </w:pPr>
            <w:r w:rsidRPr="001B4017">
              <w:rPr>
                <w:b/>
                <w:bCs/>
                <w:color w:val="632423"/>
              </w:rPr>
              <w:t>Special</w:t>
            </w:r>
            <w:r w:rsidR="0020661C" w:rsidRPr="001B4017">
              <w:rPr>
                <w:b/>
                <w:bCs/>
                <w:color w:val="632423"/>
              </w:rPr>
              <w:t>usis</w:t>
            </w:r>
            <w:r w:rsidRPr="001B4017">
              <w:rPr>
                <w:b/>
                <w:bCs/>
                <w:color w:val="632423"/>
              </w:rPr>
              <w:t xml:space="preserve"> teisės akt</w:t>
            </w:r>
            <w:r w:rsidR="0020661C" w:rsidRPr="001B4017">
              <w:rPr>
                <w:b/>
                <w:bCs/>
                <w:color w:val="632423"/>
              </w:rPr>
              <w:t>as (Specialieji teisės aktai)</w:t>
            </w:r>
          </w:p>
        </w:tc>
        <w:tc>
          <w:tcPr>
            <w:tcW w:w="6484" w:type="dxa"/>
            <w:tcMar>
              <w:top w:w="113" w:type="dxa"/>
              <w:bottom w:w="113" w:type="dxa"/>
            </w:tcMar>
          </w:tcPr>
          <w:p w14:paraId="69E76A1F" w14:textId="25998EB4" w:rsidR="0052058D" w:rsidRPr="001B4017" w:rsidRDefault="0052058D" w:rsidP="00656658">
            <w:pPr>
              <w:spacing w:after="120" w:line="276" w:lineRule="auto"/>
              <w:ind w:left="262"/>
              <w:jc w:val="both"/>
              <w:outlineLvl w:val="2"/>
              <w:rPr>
                <w:color w:val="000000"/>
              </w:rPr>
            </w:pPr>
            <w:r w:rsidRPr="001B4017">
              <w:rPr>
                <w:color w:val="000000"/>
              </w:rPr>
              <w:t xml:space="preserve">reiškia Lietuvos Respublikos ir </w:t>
            </w:r>
            <w:r w:rsidR="006B16BD">
              <w:rPr>
                <w:color w:val="000000"/>
              </w:rPr>
              <w:t xml:space="preserve">ES </w:t>
            </w:r>
            <w:r w:rsidRPr="001B4017">
              <w:rPr>
                <w:color w:val="000000"/>
              </w:rPr>
              <w:t xml:space="preserve">teisės aktą, susijusį su Darbų atlikimo ir (ar) Paslaugų teikimo reglamentavimu arba Privataus subjekto akcininkų teisėmis ir pareigomis, kylančiomis dėl Privataus subjekto veiklos; Specialiųjų teisės aktų pasikeitimu nelaikomi tokie teisės aktų pasikeitimai, kurie yra bendro pobūdžio, nediskriminaciniai Privataus subjekto ar Investuotojo atžvilgiu ir taikomi plačiam subjektų ratui (pvz., </w:t>
            </w:r>
            <w:r w:rsidR="006B16BD">
              <w:rPr>
                <w:color w:val="000000"/>
              </w:rPr>
              <w:t xml:space="preserve">ūkio subjektų, atsižvelgiant į teisinę formą, veiklos reguliavimo, </w:t>
            </w:r>
            <w:r w:rsidRPr="001B4017">
              <w:rPr>
                <w:color w:val="000000"/>
              </w:rPr>
              <w:t>pelno, gyventojų pajamų mokesčių pasikeitimai ir pan.);</w:t>
            </w:r>
          </w:p>
        </w:tc>
      </w:tr>
      <w:tr w:rsidR="0052058D" w:rsidRPr="001B4017" w14:paraId="1E5133CD" w14:textId="77777777" w:rsidTr="001D0806">
        <w:tc>
          <w:tcPr>
            <w:tcW w:w="2445" w:type="dxa"/>
            <w:tcMar>
              <w:top w:w="113" w:type="dxa"/>
              <w:bottom w:w="113" w:type="dxa"/>
            </w:tcMar>
          </w:tcPr>
          <w:p w14:paraId="24B4D502" w14:textId="77777777" w:rsidR="0052058D" w:rsidRPr="001B4017" w:rsidRDefault="0052058D" w:rsidP="00656658">
            <w:pPr>
              <w:spacing w:after="120" w:line="276" w:lineRule="auto"/>
              <w:rPr>
                <w:b/>
                <w:bCs/>
              </w:rPr>
            </w:pPr>
            <w:r w:rsidRPr="001B4017">
              <w:rPr>
                <w:b/>
                <w:bCs/>
                <w:color w:val="632423"/>
              </w:rPr>
              <w:t>Specifikacijos</w:t>
            </w:r>
          </w:p>
        </w:tc>
        <w:tc>
          <w:tcPr>
            <w:tcW w:w="6484" w:type="dxa"/>
            <w:tcMar>
              <w:top w:w="113" w:type="dxa"/>
              <w:bottom w:w="113" w:type="dxa"/>
            </w:tcMar>
          </w:tcPr>
          <w:p w14:paraId="485C7715" w14:textId="31560C5D" w:rsidR="0052058D" w:rsidRPr="001B4017" w:rsidRDefault="0052058D" w:rsidP="00656658">
            <w:pPr>
              <w:spacing w:after="120" w:line="276" w:lineRule="auto"/>
              <w:ind w:left="262"/>
              <w:jc w:val="both"/>
              <w:outlineLvl w:val="2"/>
              <w:rPr>
                <w:color w:val="000000"/>
              </w:rPr>
            </w:pPr>
            <w:r w:rsidRPr="001B4017">
              <w:rPr>
                <w:color w:val="000000"/>
              </w:rPr>
              <w:t xml:space="preserve">reiškia Sutarties </w:t>
            </w:r>
            <w:r w:rsidRPr="001B4017">
              <w:rPr>
                <w:color w:val="000000"/>
              </w:rPr>
              <w:fldChar w:fldCharType="begin"/>
            </w:r>
            <w:r w:rsidRPr="001B4017">
              <w:rPr>
                <w:color w:val="000000"/>
              </w:rPr>
              <w:instrText xml:space="preserve"> REF _Ref502732297 \r \h  \* MERGEFORMAT </w:instrText>
            </w:r>
            <w:r w:rsidRPr="001B4017">
              <w:rPr>
                <w:color w:val="000000"/>
              </w:rPr>
            </w:r>
            <w:r w:rsidRPr="001B4017">
              <w:rPr>
                <w:color w:val="000000"/>
              </w:rPr>
              <w:fldChar w:fldCharType="separate"/>
            </w:r>
            <w:r w:rsidR="0089751A">
              <w:rPr>
                <w:color w:val="000000"/>
              </w:rPr>
              <w:t>7</w:t>
            </w:r>
            <w:r w:rsidRPr="001B4017">
              <w:rPr>
                <w:color w:val="000000"/>
              </w:rPr>
              <w:fldChar w:fldCharType="end"/>
            </w:r>
            <w:r w:rsidRPr="001B4017">
              <w:rPr>
                <w:color w:val="000000"/>
              </w:rPr>
              <w:t xml:space="preserve"> priedą </w:t>
            </w:r>
            <w:r w:rsidRPr="001B4017">
              <w:rPr>
                <w:i/>
                <w:color w:val="000000"/>
              </w:rPr>
              <w:t>Specifikacijos</w:t>
            </w:r>
            <w:r w:rsidRPr="001B4017">
              <w:rPr>
                <w:color w:val="000000"/>
              </w:rPr>
              <w:t xml:space="preserve">, nustatantį reikalavimus ir rodiklius, kuriuos privalo </w:t>
            </w:r>
            <w:r w:rsidR="00B70287">
              <w:rPr>
                <w:color w:val="000000"/>
              </w:rPr>
              <w:t>atitikti</w:t>
            </w:r>
            <w:r w:rsidRPr="001B4017">
              <w:rPr>
                <w:color w:val="000000"/>
              </w:rPr>
              <w:t xml:space="preserve"> Darbai ir Paslaugos;</w:t>
            </w:r>
          </w:p>
        </w:tc>
      </w:tr>
      <w:tr w:rsidR="0052058D" w:rsidRPr="001B4017" w14:paraId="0ED13DE7" w14:textId="77777777" w:rsidTr="001D0806">
        <w:tc>
          <w:tcPr>
            <w:tcW w:w="2445" w:type="dxa"/>
            <w:tcMar>
              <w:top w:w="113" w:type="dxa"/>
              <w:bottom w:w="113" w:type="dxa"/>
            </w:tcMar>
          </w:tcPr>
          <w:p w14:paraId="2C3D0AC7" w14:textId="77777777" w:rsidR="0052058D" w:rsidRPr="001B4017" w:rsidRDefault="0052058D" w:rsidP="00656658">
            <w:pPr>
              <w:spacing w:after="120" w:line="276" w:lineRule="auto"/>
              <w:jc w:val="both"/>
              <w:outlineLvl w:val="2"/>
              <w:rPr>
                <w:b/>
                <w:bCs/>
              </w:rPr>
            </w:pPr>
            <w:r w:rsidRPr="001B4017">
              <w:rPr>
                <w:b/>
                <w:bCs/>
                <w:color w:val="632423"/>
              </w:rPr>
              <w:t>Subtiekėjai</w:t>
            </w:r>
          </w:p>
        </w:tc>
        <w:tc>
          <w:tcPr>
            <w:tcW w:w="6484" w:type="dxa"/>
            <w:tcMar>
              <w:top w:w="113" w:type="dxa"/>
              <w:bottom w:w="113" w:type="dxa"/>
            </w:tcMar>
          </w:tcPr>
          <w:p w14:paraId="3CD33CD3" w14:textId="35B36036" w:rsidR="0052058D" w:rsidRPr="001B4017" w:rsidRDefault="0052058D" w:rsidP="00656658">
            <w:pPr>
              <w:spacing w:after="120" w:line="276" w:lineRule="auto"/>
              <w:ind w:left="262"/>
              <w:jc w:val="both"/>
              <w:outlineLvl w:val="2"/>
            </w:pPr>
            <w:r w:rsidRPr="001B4017">
              <w:t>reiškia Pasiūlyme nurodytus, Sutartyje nustatyta tvarka juos pakeitusius arba naujai pasitelktus ūkio subjektus, kurie atlieka Darbus ar teikia Paslaugas, už kurių atlikimą ar teikimą pagal Sutartį yra atsakingas Privatus subjektas, ir kuriems už tai Privatus subjektas moka atlygį, išskyrus elektros ir šilumos energijos, vandens tiekėjus, nuotekų šalinimo, atliekų išvežimo ir kitus Komunalinių paslaugų teikėjus. Aiškumo dėlei Finansuotojas ir (ar) Kitas paskolos teikėjas (išskyrus Investuotoją ir (ar) Susijusį asmenį) nėra laikomi Subtiekėjais;</w:t>
            </w:r>
          </w:p>
        </w:tc>
      </w:tr>
      <w:tr w:rsidR="0052058D" w:rsidRPr="001B4017" w14:paraId="44DA3C95" w14:textId="77777777" w:rsidTr="001D0806">
        <w:tc>
          <w:tcPr>
            <w:tcW w:w="2445" w:type="dxa"/>
            <w:tcMar>
              <w:top w:w="113" w:type="dxa"/>
              <w:bottom w:w="113" w:type="dxa"/>
            </w:tcMar>
          </w:tcPr>
          <w:p w14:paraId="0C4072D4" w14:textId="77777777" w:rsidR="0052058D" w:rsidRPr="001B4017" w:rsidRDefault="0052058D" w:rsidP="00656658">
            <w:pPr>
              <w:spacing w:after="120" w:line="276" w:lineRule="auto"/>
              <w:jc w:val="both"/>
              <w:outlineLvl w:val="2"/>
              <w:rPr>
                <w:b/>
                <w:bCs/>
                <w:color w:val="632423"/>
              </w:rPr>
            </w:pPr>
            <w:r w:rsidRPr="001B4017">
              <w:rPr>
                <w:b/>
                <w:bCs/>
                <w:color w:val="632423"/>
              </w:rPr>
              <w:t>Susijęs asmuo</w:t>
            </w:r>
          </w:p>
        </w:tc>
        <w:tc>
          <w:tcPr>
            <w:tcW w:w="6484" w:type="dxa"/>
            <w:tcMar>
              <w:top w:w="113" w:type="dxa"/>
              <w:bottom w:w="113" w:type="dxa"/>
            </w:tcMar>
          </w:tcPr>
          <w:p w14:paraId="1F81F36D" w14:textId="77777777" w:rsidR="0052058D" w:rsidRPr="001B4017" w:rsidRDefault="0052058D" w:rsidP="00656658">
            <w:pPr>
              <w:spacing w:after="120" w:line="276" w:lineRule="auto"/>
              <w:ind w:left="262"/>
              <w:jc w:val="both"/>
              <w:outlineLvl w:val="2"/>
              <w:rPr>
                <w:color w:val="000000"/>
              </w:rPr>
            </w:pPr>
            <w:r w:rsidRPr="001B4017">
              <w:rPr>
                <w:color w:val="000000"/>
              </w:rPr>
              <w:t>reiškia:</w:t>
            </w:r>
          </w:p>
          <w:p w14:paraId="57647037" w14:textId="77777777" w:rsidR="0052058D" w:rsidRPr="001B4017" w:rsidRDefault="0052058D" w:rsidP="00656658">
            <w:pPr>
              <w:numPr>
                <w:ilvl w:val="0"/>
                <w:numId w:val="7"/>
              </w:numPr>
              <w:tabs>
                <w:tab w:val="num" w:pos="721"/>
              </w:tabs>
              <w:spacing w:after="120" w:line="276" w:lineRule="auto"/>
              <w:ind w:left="721" w:hanging="284"/>
              <w:jc w:val="both"/>
              <w:outlineLvl w:val="2"/>
              <w:rPr>
                <w:color w:val="000000"/>
              </w:rPr>
            </w:pPr>
            <w:r w:rsidRPr="001B4017">
              <w:rPr>
                <w:color w:val="000000"/>
              </w:rPr>
              <w:lastRenderedPageBreak/>
              <w:t>Susijusią bendrovę;</w:t>
            </w:r>
          </w:p>
          <w:p w14:paraId="4331E318" w14:textId="77777777" w:rsidR="0052058D" w:rsidRPr="001B4017" w:rsidRDefault="0052058D" w:rsidP="00656658">
            <w:pPr>
              <w:numPr>
                <w:ilvl w:val="0"/>
                <w:numId w:val="7"/>
              </w:numPr>
              <w:tabs>
                <w:tab w:val="num" w:pos="721"/>
              </w:tabs>
              <w:spacing w:after="120" w:line="276" w:lineRule="auto"/>
              <w:ind w:left="721" w:hanging="284"/>
              <w:jc w:val="both"/>
              <w:outlineLvl w:val="2"/>
              <w:rPr>
                <w:color w:val="000000"/>
              </w:rPr>
            </w:pPr>
            <w:r w:rsidRPr="001B4017">
              <w:rPr>
                <w:color w:val="000000"/>
              </w:rPr>
              <w:t xml:space="preserve">Investuotojo ar Susijusios bendrovės priežiūros ir valdymo organų narius; </w:t>
            </w:r>
          </w:p>
          <w:p w14:paraId="6BE1E5E2" w14:textId="77777777" w:rsidR="0052058D" w:rsidRPr="001B4017" w:rsidRDefault="0052058D" w:rsidP="00656658">
            <w:pPr>
              <w:numPr>
                <w:ilvl w:val="0"/>
                <w:numId w:val="7"/>
              </w:numPr>
              <w:tabs>
                <w:tab w:val="num" w:pos="721"/>
              </w:tabs>
              <w:spacing w:after="120" w:line="276" w:lineRule="auto"/>
              <w:ind w:left="721" w:hanging="284"/>
              <w:jc w:val="both"/>
              <w:outlineLvl w:val="2"/>
              <w:rPr>
                <w:color w:val="000000"/>
              </w:rPr>
            </w:pPr>
            <w:bookmarkStart w:id="23" w:name="_Ref284404100"/>
            <w:r w:rsidRPr="001B4017">
              <w:rPr>
                <w:color w:val="000000"/>
              </w:rPr>
              <w:t>Investuotojo ar Susijusios bendrovės priežiūros ir valdymo organų nario sutuoktinį, jo artimuosius giminaičius, taip pat asmenis susijusius svainystės ryšiais iki antrojo laipsnio imtinai;</w:t>
            </w:r>
            <w:bookmarkEnd w:id="23"/>
          </w:p>
          <w:p w14:paraId="543D0AF5" w14:textId="25DEF443" w:rsidR="0052058D" w:rsidRPr="001B4017" w:rsidRDefault="0052058D" w:rsidP="00656658">
            <w:pPr>
              <w:numPr>
                <w:ilvl w:val="0"/>
                <w:numId w:val="7"/>
              </w:numPr>
              <w:tabs>
                <w:tab w:val="num" w:pos="721"/>
              </w:tabs>
              <w:spacing w:after="120" w:line="276" w:lineRule="auto"/>
              <w:ind w:left="721" w:hanging="284"/>
              <w:jc w:val="both"/>
              <w:outlineLvl w:val="2"/>
              <w:rPr>
                <w:color w:val="000000"/>
              </w:rPr>
            </w:pPr>
            <w:r w:rsidRPr="001B4017">
              <w:rPr>
                <w:color w:val="000000"/>
              </w:rPr>
              <w:t xml:space="preserve">bendrovės, susijusios su </w:t>
            </w:r>
            <w:r w:rsidRPr="001B4017">
              <w:fldChar w:fldCharType="begin"/>
            </w:r>
            <w:r w:rsidRPr="001B4017">
              <w:instrText xml:space="preserve"> REF _Ref284404100 \r \h  \* MERGEFORMAT </w:instrText>
            </w:r>
            <w:r w:rsidRPr="001B4017">
              <w:fldChar w:fldCharType="separate"/>
            </w:r>
            <w:r w:rsidR="0089751A" w:rsidRPr="0089751A">
              <w:rPr>
                <w:color w:val="000000"/>
              </w:rPr>
              <w:t>c)</w:t>
            </w:r>
            <w:r w:rsidRPr="001B4017">
              <w:fldChar w:fldCharType="end"/>
            </w:r>
            <w:r w:rsidRPr="001B4017">
              <w:rPr>
                <w:color w:val="000000"/>
              </w:rPr>
              <w:t xml:space="preserve"> punkte minimais asmenimis, ir tokių bendrovių priežiūros ir valdymo organų nariai;</w:t>
            </w:r>
          </w:p>
        </w:tc>
      </w:tr>
      <w:tr w:rsidR="0052058D" w:rsidRPr="001B4017" w14:paraId="4C645A2C" w14:textId="77777777" w:rsidTr="001D0806">
        <w:tc>
          <w:tcPr>
            <w:tcW w:w="2445" w:type="dxa"/>
            <w:tcMar>
              <w:top w:w="113" w:type="dxa"/>
              <w:bottom w:w="113" w:type="dxa"/>
            </w:tcMar>
          </w:tcPr>
          <w:p w14:paraId="03530955" w14:textId="77777777" w:rsidR="0052058D" w:rsidRPr="001B4017" w:rsidRDefault="0052058D" w:rsidP="00656658">
            <w:pPr>
              <w:spacing w:after="120" w:line="276" w:lineRule="auto"/>
              <w:rPr>
                <w:b/>
                <w:bCs/>
                <w:color w:val="632423"/>
              </w:rPr>
            </w:pPr>
            <w:r w:rsidRPr="001B4017">
              <w:rPr>
                <w:b/>
                <w:bCs/>
                <w:color w:val="632423"/>
              </w:rPr>
              <w:lastRenderedPageBreak/>
              <w:t>Susijusi bendrovė</w:t>
            </w:r>
          </w:p>
        </w:tc>
        <w:tc>
          <w:tcPr>
            <w:tcW w:w="6484" w:type="dxa"/>
            <w:tcMar>
              <w:top w:w="113" w:type="dxa"/>
              <w:bottom w:w="113" w:type="dxa"/>
            </w:tcMar>
          </w:tcPr>
          <w:p w14:paraId="2399B641" w14:textId="162DBAF8" w:rsidR="0052058D" w:rsidRPr="001B4017" w:rsidRDefault="0052058D" w:rsidP="00656658">
            <w:pPr>
              <w:tabs>
                <w:tab w:val="num" w:pos="12"/>
              </w:tabs>
              <w:spacing w:after="120" w:line="276" w:lineRule="auto"/>
              <w:ind w:left="262"/>
              <w:jc w:val="both"/>
              <w:rPr>
                <w:color w:val="000000"/>
              </w:rPr>
            </w:pPr>
            <w:r w:rsidRPr="001B4017">
              <w:rPr>
                <w:color w:val="000000"/>
              </w:rPr>
              <w:t xml:space="preserve">reiškia </w:t>
            </w:r>
            <w:r w:rsidRPr="001B4017">
              <w:t>bet kurią bendrovę, ūkinę bendriją, ribotos atsakomybės bendriją, fondą ar kitą vienetą (juridinį arba ne juridinį asmenį)</w:t>
            </w:r>
            <w:r w:rsidRPr="001B4017">
              <w:rPr>
                <w:color w:val="000000"/>
              </w:rPr>
              <w:t>, kurį Privatus subjektas ar Investuotojas tiesiogiai ar netiesiogiai kontroliuoja arba kuris pats tiesiogiai ar netiesiogiai kontroliuoja Investuotoją ar Privatų subjektą, arba kurį kartu su Privačiu subjektu tiesiogiai ar netiesiogiai kontroliuoja kitas vienetas</w:t>
            </w:r>
            <w:r w:rsidRPr="001B4017" w:rsidDel="00D96EE1">
              <w:rPr>
                <w:color w:val="000000"/>
              </w:rPr>
              <w:t>, turėdama</w:t>
            </w:r>
            <w:r w:rsidRPr="001B4017">
              <w:rPr>
                <w:color w:val="000000"/>
              </w:rPr>
              <w:t>s</w:t>
            </w:r>
            <w:r w:rsidRPr="001B4017" w:rsidDel="00D96EE1">
              <w:rPr>
                <w:color w:val="000000"/>
              </w:rPr>
              <w:t xml:space="preserve"> nuosavybės teisę, kapitalo dalį ar įgyvendindama</w:t>
            </w:r>
            <w:r w:rsidRPr="001B4017">
              <w:rPr>
                <w:color w:val="000000"/>
              </w:rPr>
              <w:t>s</w:t>
            </w:r>
            <w:r w:rsidRPr="001B4017" w:rsidDel="00D96EE1">
              <w:rPr>
                <w:color w:val="000000"/>
              </w:rPr>
              <w:t xml:space="preserve"> tokiai kontroliuojamai </w:t>
            </w:r>
            <w:r w:rsidRPr="001B4017">
              <w:rPr>
                <w:color w:val="000000"/>
              </w:rPr>
              <w:t>bendrovei</w:t>
            </w:r>
            <w:r w:rsidRPr="001B4017" w:rsidDel="00D96EE1">
              <w:rPr>
                <w:color w:val="000000"/>
              </w:rPr>
              <w:t xml:space="preserve"> taikomus teisės aktų reikalavimus</w:t>
            </w:r>
            <w:r w:rsidR="00B70287">
              <w:rPr>
                <w:color w:val="000000"/>
              </w:rPr>
              <w:t xml:space="preserve"> ir kuris yra susijęs su Sutarties įgyvendinimu</w:t>
            </w:r>
            <w:r w:rsidRPr="001B4017">
              <w:rPr>
                <w:color w:val="000000"/>
              </w:rPr>
              <w:t>. Laikoma, kad vienetas kontroliuoja kitas bendroves, jei jis tiesiogiai ar netiesiogiai:</w:t>
            </w:r>
          </w:p>
          <w:p w14:paraId="5AF1B42E" w14:textId="562F2D35" w:rsidR="0052058D" w:rsidRPr="001B4017" w:rsidRDefault="0052058D" w:rsidP="00656658">
            <w:pPr>
              <w:numPr>
                <w:ilvl w:val="0"/>
                <w:numId w:val="3"/>
              </w:numPr>
              <w:tabs>
                <w:tab w:val="clear" w:pos="180"/>
                <w:tab w:val="num" w:pos="714"/>
              </w:tabs>
              <w:spacing w:after="120" w:line="276" w:lineRule="auto"/>
              <w:ind w:left="701" w:hanging="270"/>
              <w:jc w:val="both"/>
              <w:rPr>
                <w:color w:val="000000"/>
              </w:rPr>
            </w:pPr>
            <w:r w:rsidRPr="001B4017">
              <w:rPr>
                <w:color w:val="000000"/>
              </w:rPr>
              <w:t>turi daugiau kaip 50 (penkiasdešimt) procentų</w:t>
            </w:r>
            <w:r w:rsidRPr="001B4017">
              <w:rPr>
                <w:color w:val="FF0000"/>
              </w:rPr>
              <w:t xml:space="preserve"> </w:t>
            </w:r>
            <w:r w:rsidRPr="001B4017">
              <w:t>tokios</w:t>
            </w:r>
            <w:r w:rsidRPr="001B4017">
              <w:rPr>
                <w:color w:val="000000"/>
              </w:rPr>
              <w:t xml:space="preserve"> kontroliuojamos bendrovės išleistų akcijų ar kitokių nuosavybės vertybinių popierių; arba</w:t>
            </w:r>
          </w:p>
          <w:p w14:paraId="059A2E05" w14:textId="6AE61DB9" w:rsidR="0052058D" w:rsidRPr="001B4017" w:rsidRDefault="0052058D" w:rsidP="00656658">
            <w:pPr>
              <w:numPr>
                <w:ilvl w:val="0"/>
                <w:numId w:val="3"/>
              </w:numPr>
              <w:tabs>
                <w:tab w:val="clear" w:pos="180"/>
                <w:tab w:val="num" w:pos="12"/>
                <w:tab w:val="num" w:pos="720"/>
              </w:tabs>
              <w:spacing w:after="120" w:line="276" w:lineRule="auto"/>
              <w:ind w:left="701" w:hanging="270"/>
              <w:jc w:val="both"/>
              <w:rPr>
                <w:color w:val="000000"/>
              </w:rPr>
            </w:pPr>
            <w:r w:rsidRPr="001B4017">
              <w:rPr>
                <w:color w:val="000000"/>
              </w:rPr>
              <w:t>turi daugiau kaip 50 (penkiasdešimt) procentų</w:t>
            </w:r>
            <w:r w:rsidRPr="001B4017">
              <w:rPr>
                <w:color w:val="FF0000"/>
              </w:rPr>
              <w:t xml:space="preserve"> </w:t>
            </w:r>
            <w:r w:rsidRPr="001B4017">
              <w:rPr>
                <w:color w:val="000000"/>
              </w:rPr>
              <w:t>visų balsų, kuriuos suteikia kontroliuojamos bendrovės išleistos akcijos ar kitokie nuosavybės vertybiniai popieriai; arba</w:t>
            </w:r>
          </w:p>
          <w:p w14:paraId="06E4191D" w14:textId="77777777" w:rsidR="0052058D" w:rsidRPr="001B4017" w:rsidRDefault="0052058D" w:rsidP="00656658">
            <w:pPr>
              <w:numPr>
                <w:ilvl w:val="0"/>
                <w:numId w:val="3"/>
              </w:numPr>
              <w:tabs>
                <w:tab w:val="clear" w:pos="180"/>
                <w:tab w:val="num" w:pos="12"/>
                <w:tab w:val="num" w:pos="720"/>
              </w:tabs>
              <w:spacing w:after="120" w:line="276" w:lineRule="auto"/>
              <w:ind w:left="701" w:hanging="270"/>
              <w:jc w:val="both"/>
              <w:rPr>
                <w:color w:val="000000"/>
              </w:rPr>
            </w:pPr>
            <w:r w:rsidRPr="001B4017">
              <w:rPr>
                <w:color w:val="000000"/>
              </w:rPr>
              <w:t>turi galimybę paskirti ar išrinkti daugiau kaip pusę tokios kontroliuojamos bendrovės valdymo ar kito organo (išskyrus dalyvių susirinkimą) narių; arba</w:t>
            </w:r>
          </w:p>
          <w:p w14:paraId="6ECB28AB" w14:textId="77777777" w:rsidR="0052058D" w:rsidRPr="001B4017" w:rsidRDefault="0052058D" w:rsidP="00656658">
            <w:pPr>
              <w:numPr>
                <w:ilvl w:val="0"/>
                <w:numId w:val="3"/>
              </w:numPr>
              <w:tabs>
                <w:tab w:val="clear" w:pos="180"/>
                <w:tab w:val="num" w:pos="12"/>
                <w:tab w:val="num" w:pos="720"/>
              </w:tabs>
              <w:spacing w:after="120" w:line="276" w:lineRule="auto"/>
              <w:ind w:left="701" w:hanging="270"/>
              <w:jc w:val="both"/>
              <w:rPr>
                <w:color w:val="000000"/>
              </w:rPr>
            </w:pPr>
            <w:r w:rsidRPr="001B4017">
              <w:rPr>
                <w:color w:val="000000"/>
              </w:rPr>
              <w:t>yra sudaręs sutartį, pagal kurią kontroliuojama bendrovė yra įsipareigojusi įgyvendinti kontroliuojančios bendrovės sprendimus ir nurodymus; arba</w:t>
            </w:r>
          </w:p>
          <w:p w14:paraId="6139471C" w14:textId="190F2963" w:rsidR="0052058D" w:rsidRPr="001B4017" w:rsidRDefault="0052058D" w:rsidP="00656658">
            <w:pPr>
              <w:numPr>
                <w:ilvl w:val="0"/>
                <w:numId w:val="3"/>
              </w:numPr>
              <w:tabs>
                <w:tab w:val="clear" w:pos="180"/>
                <w:tab w:val="num" w:pos="12"/>
                <w:tab w:val="num" w:pos="720"/>
              </w:tabs>
              <w:spacing w:after="120" w:line="276" w:lineRule="auto"/>
              <w:ind w:left="701" w:hanging="270"/>
              <w:jc w:val="both"/>
              <w:rPr>
                <w:color w:val="000000"/>
              </w:rPr>
            </w:pPr>
            <w:r w:rsidRPr="001B4017">
              <w:rPr>
                <w:color w:val="000000"/>
              </w:rPr>
              <w:t>turi teisę į ne mažiau kaip 50 (penkiasdešimt) procentų kontroliuojamos bendrovės turto, pelno ar likutinio reikalavimo.</w:t>
            </w:r>
          </w:p>
          <w:p w14:paraId="7D51F657" w14:textId="070C12DA" w:rsidR="0052058D" w:rsidRPr="001B4017" w:rsidRDefault="0052058D" w:rsidP="00656658">
            <w:pPr>
              <w:tabs>
                <w:tab w:val="num" w:pos="720"/>
              </w:tabs>
              <w:spacing w:after="120" w:line="276" w:lineRule="auto"/>
              <w:jc w:val="both"/>
              <w:rPr>
                <w:color w:val="000000"/>
              </w:rPr>
            </w:pPr>
            <w:r w:rsidRPr="001B4017">
              <w:rPr>
                <w:color w:val="000000"/>
              </w:rPr>
              <w:t xml:space="preserve">Susijusių bendrovių sąrašas pridedamas prie Sutarties kaip </w:t>
            </w:r>
            <w:r w:rsidR="0020661C" w:rsidRPr="001B4017">
              <w:rPr>
                <w:color w:val="000000"/>
              </w:rPr>
              <w:fldChar w:fldCharType="begin"/>
            </w:r>
            <w:r w:rsidR="0020661C" w:rsidRPr="001B4017">
              <w:rPr>
                <w:color w:val="000000"/>
              </w:rPr>
              <w:instrText xml:space="preserve"> REF _Ref294008758 \h </w:instrText>
            </w:r>
            <w:r w:rsidR="001B4017" w:rsidRPr="001B4017">
              <w:rPr>
                <w:color w:val="000000"/>
              </w:rPr>
              <w:instrText xml:space="preserve"> \* MERGEFORMAT </w:instrText>
            </w:r>
            <w:r w:rsidR="0020661C" w:rsidRPr="001B4017">
              <w:rPr>
                <w:color w:val="000000"/>
              </w:rPr>
            </w:r>
            <w:r w:rsidR="0020661C" w:rsidRPr="001B4017">
              <w:rPr>
                <w:color w:val="000000"/>
              </w:rPr>
              <w:fldChar w:fldCharType="separate"/>
            </w:r>
            <w:r w:rsidR="0089751A">
              <w:t>P</w:t>
            </w:r>
            <w:r w:rsidR="0089751A" w:rsidRPr="003E4A22">
              <w:t>riedas</w:t>
            </w:r>
            <w:r w:rsidR="0020661C" w:rsidRPr="001B4017">
              <w:rPr>
                <w:color w:val="000000"/>
              </w:rPr>
              <w:fldChar w:fldCharType="end"/>
            </w:r>
            <w:r w:rsidRPr="001B4017">
              <w:rPr>
                <w:color w:val="000000"/>
              </w:rPr>
              <w:t xml:space="preserve"> </w:t>
            </w:r>
            <w:r w:rsidRPr="001B4017">
              <w:rPr>
                <w:i/>
                <w:color w:val="000000"/>
              </w:rPr>
              <w:t>Susijusių bendrovių sąrašas</w:t>
            </w:r>
            <w:r w:rsidRPr="001B4017">
              <w:rPr>
                <w:color w:val="000000"/>
              </w:rPr>
              <w:t xml:space="preserve"> ir privalo būti nuolat atnaujinamas pasikeitus jame nurodytiems duomenims</w:t>
            </w:r>
            <w:r w:rsidR="0020661C" w:rsidRPr="001B4017">
              <w:rPr>
                <w:color w:val="000000"/>
              </w:rPr>
              <w:t>;</w:t>
            </w:r>
          </w:p>
        </w:tc>
      </w:tr>
      <w:tr w:rsidR="0052058D" w:rsidRPr="001B4017" w14:paraId="1EDF5FA2" w14:textId="77777777" w:rsidTr="001D0806">
        <w:tc>
          <w:tcPr>
            <w:tcW w:w="2445" w:type="dxa"/>
            <w:tcMar>
              <w:top w:w="113" w:type="dxa"/>
              <w:bottom w:w="113" w:type="dxa"/>
            </w:tcMar>
          </w:tcPr>
          <w:p w14:paraId="40E4197C" w14:textId="77777777" w:rsidR="0052058D" w:rsidRPr="001B4017" w:rsidRDefault="0052058D" w:rsidP="00656658">
            <w:pPr>
              <w:spacing w:after="120" w:line="276" w:lineRule="auto"/>
              <w:rPr>
                <w:b/>
                <w:bCs/>
                <w:color w:val="632423"/>
              </w:rPr>
            </w:pPr>
            <w:r w:rsidRPr="001B4017">
              <w:rPr>
                <w:b/>
                <w:bCs/>
                <w:color w:val="632423"/>
              </w:rPr>
              <w:lastRenderedPageBreak/>
              <w:t>Sutartis</w:t>
            </w:r>
          </w:p>
        </w:tc>
        <w:tc>
          <w:tcPr>
            <w:tcW w:w="6484" w:type="dxa"/>
            <w:tcMar>
              <w:top w:w="113" w:type="dxa"/>
              <w:bottom w:w="113" w:type="dxa"/>
            </w:tcMar>
          </w:tcPr>
          <w:p w14:paraId="09B2792D" w14:textId="77777777" w:rsidR="0052058D" w:rsidRPr="001B4017" w:rsidRDefault="0052058D" w:rsidP="00656658">
            <w:pPr>
              <w:spacing w:after="120" w:line="276" w:lineRule="auto"/>
              <w:ind w:left="262"/>
              <w:jc w:val="both"/>
            </w:pPr>
            <w:r w:rsidRPr="001B4017">
              <w:t xml:space="preserve">reiškia šią partnerystės sutartį tarp </w:t>
            </w:r>
            <w:r w:rsidRPr="001B4017">
              <w:rPr>
                <w:color w:val="FF0000"/>
              </w:rPr>
              <w:t>[</w:t>
            </w:r>
            <w:r w:rsidRPr="001B4017">
              <w:rPr>
                <w:i/>
                <w:iCs/>
                <w:color w:val="FF0000"/>
              </w:rPr>
              <w:t>Valdžios subjekto pavadinimas</w:t>
            </w:r>
            <w:r w:rsidRPr="001B4017">
              <w:rPr>
                <w:color w:val="FF0000"/>
              </w:rPr>
              <w:t>]</w:t>
            </w:r>
            <w:r w:rsidRPr="001B4017">
              <w:t xml:space="preserve"> </w:t>
            </w:r>
            <w:r w:rsidRPr="001B4017">
              <w:rPr>
                <w:color w:val="0070C0"/>
              </w:rPr>
              <w:t>[</w:t>
            </w:r>
            <w:r w:rsidRPr="001B4017">
              <w:rPr>
                <w:i/>
                <w:iCs/>
                <w:color w:val="0070C0"/>
              </w:rPr>
              <w:t>jei yra</w:t>
            </w:r>
            <w:r w:rsidRPr="001B4017">
              <w:rPr>
                <w:color w:val="00B050"/>
              </w:rPr>
              <w:t>, [</w:t>
            </w:r>
            <w:r w:rsidRPr="001B4017">
              <w:rPr>
                <w:i/>
                <w:iCs/>
                <w:color w:val="00B050"/>
              </w:rPr>
              <w:t>Perleidėjo pavadinimas</w:t>
            </w:r>
            <w:r w:rsidRPr="001B4017">
              <w:rPr>
                <w:color w:val="00B050"/>
              </w:rPr>
              <w:t>]</w:t>
            </w:r>
            <w:r w:rsidRPr="001B4017">
              <w:t xml:space="preserve"> ir </w:t>
            </w:r>
            <w:r w:rsidRPr="001B4017">
              <w:rPr>
                <w:color w:val="FF0000"/>
              </w:rPr>
              <w:t>[</w:t>
            </w:r>
            <w:r w:rsidRPr="001B4017">
              <w:rPr>
                <w:i/>
                <w:iCs/>
                <w:color w:val="FF0000"/>
              </w:rPr>
              <w:t>Privataus subjekto pavadinimas</w:t>
            </w:r>
            <w:r w:rsidRPr="001B4017">
              <w:rPr>
                <w:color w:val="FF0000"/>
              </w:rPr>
              <w:t>]</w:t>
            </w:r>
            <w:r w:rsidRPr="001B4017">
              <w:t xml:space="preserve">, bei </w:t>
            </w:r>
            <w:r w:rsidRPr="001B4017">
              <w:rPr>
                <w:color w:val="FF0000"/>
              </w:rPr>
              <w:t>[</w:t>
            </w:r>
            <w:r w:rsidRPr="001B4017">
              <w:rPr>
                <w:i/>
                <w:iCs/>
                <w:color w:val="FF0000"/>
              </w:rPr>
              <w:t>Investuotojo pavadinimas</w:t>
            </w:r>
            <w:r w:rsidRPr="001B4017">
              <w:rPr>
                <w:color w:val="FF0000"/>
              </w:rPr>
              <w:t>]</w:t>
            </w:r>
            <w:r w:rsidRPr="001B4017">
              <w:t xml:space="preserve"> sudaromą įgyvendinti Projektą, kaip tai nustatyta Investicijų įstatyme;</w:t>
            </w:r>
          </w:p>
        </w:tc>
      </w:tr>
      <w:tr w:rsidR="0052058D" w:rsidRPr="001B4017" w14:paraId="4792E23D" w14:textId="77777777" w:rsidTr="001D0806">
        <w:tc>
          <w:tcPr>
            <w:tcW w:w="2445" w:type="dxa"/>
            <w:tcMar>
              <w:top w:w="113" w:type="dxa"/>
              <w:bottom w:w="113" w:type="dxa"/>
            </w:tcMar>
          </w:tcPr>
          <w:p w14:paraId="7A9AD340" w14:textId="2EA38B9E" w:rsidR="0052058D" w:rsidRPr="001B4017" w:rsidRDefault="0052058D" w:rsidP="00656658">
            <w:pPr>
              <w:spacing w:after="120" w:line="276" w:lineRule="auto"/>
              <w:rPr>
                <w:b/>
                <w:bCs/>
                <w:color w:val="632423"/>
              </w:rPr>
            </w:pPr>
            <w:r w:rsidRPr="001B4017">
              <w:rPr>
                <w:b/>
                <w:bCs/>
                <w:color w:val="632423"/>
              </w:rPr>
              <w:t>Švietimo įstaiga</w:t>
            </w:r>
          </w:p>
        </w:tc>
        <w:tc>
          <w:tcPr>
            <w:tcW w:w="6484" w:type="dxa"/>
            <w:tcMar>
              <w:top w:w="113" w:type="dxa"/>
              <w:bottom w:w="113" w:type="dxa"/>
            </w:tcMar>
          </w:tcPr>
          <w:p w14:paraId="20A72714" w14:textId="191ECF92" w:rsidR="0052058D" w:rsidRPr="001B4017" w:rsidRDefault="0052058D" w:rsidP="00656658">
            <w:pPr>
              <w:spacing w:after="120" w:line="276" w:lineRule="auto"/>
              <w:ind w:left="262"/>
              <w:jc w:val="both"/>
            </w:pPr>
            <w:r w:rsidRPr="001B4017">
              <w:t xml:space="preserve">reiškia </w:t>
            </w:r>
            <w:r w:rsidRPr="001B4017">
              <w:rPr>
                <w:i/>
                <w:iCs/>
                <w:color w:val="FF0000"/>
              </w:rPr>
              <w:t>[nurodyti savivaldybę]</w:t>
            </w:r>
            <w:r w:rsidRPr="001B4017">
              <w:t xml:space="preserve"> kontroliuojamus ugdymo veiklą vykdančius juridinius asmenis, kurie jau yra įsteigti ar bus įsteigti iki Eksploatacijos pradžios.</w:t>
            </w:r>
          </w:p>
        </w:tc>
      </w:tr>
      <w:tr w:rsidR="0052058D" w:rsidRPr="001B4017" w14:paraId="0C992E1F" w14:textId="77777777" w:rsidTr="001D0806">
        <w:tc>
          <w:tcPr>
            <w:tcW w:w="2445" w:type="dxa"/>
            <w:tcMar>
              <w:top w:w="113" w:type="dxa"/>
              <w:bottom w:w="113" w:type="dxa"/>
            </w:tcMar>
          </w:tcPr>
          <w:p w14:paraId="46A8427B" w14:textId="77777777" w:rsidR="0052058D" w:rsidRPr="001B4017" w:rsidRDefault="0052058D" w:rsidP="00656658">
            <w:pPr>
              <w:spacing w:after="120" w:line="276" w:lineRule="auto"/>
              <w:rPr>
                <w:b/>
                <w:bCs/>
                <w:color w:val="632423"/>
              </w:rPr>
            </w:pPr>
            <w:r w:rsidRPr="001B4017">
              <w:rPr>
                <w:b/>
                <w:bCs/>
                <w:color w:val="632423"/>
              </w:rPr>
              <w:t>Tiesioginis susitarimas</w:t>
            </w:r>
          </w:p>
        </w:tc>
        <w:tc>
          <w:tcPr>
            <w:tcW w:w="6484" w:type="dxa"/>
            <w:tcMar>
              <w:top w:w="113" w:type="dxa"/>
              <w:bottom w:w="113" w:type="dxa"/>
            </w:tcMar>
          </w:tcPr>
          <w:p w14:paraId="400B4D16" w14:textId="13FE3B51" w:rsidR="0052058D" w:rsidRPr="001B4017" w:rsidRDefault="0052058D" w:rsidP="00656658">
            <w:pPr>
              <w:spacing w:after="120" w:line="276" w:lineRule="auto"/>
              <w:ind w:left="262"/>
              <w:jc w:val="both"/>
            </w:pPr>
            <w:r w:rsidRPr="001B4017">
              <w:t>reiškia tarp Finansuotojo, Valdžios subjekto ir Privataus subjekto sudaromą (galimą sudaryti</w:t>
            </w:r>
            <w:r w:rsidR="00CA2C0D" w:rsidRPr="001B4017">
              <w:t>)</w:t>
            </w:r>
            <w:r w:rsidRPr="001B4017">
              <w:t xml:space="preserve"> susitarimą, kuriuo Valdžios subjektas įsipareigoja Finansuotojui (ar jo paskirtam subjektui) susitarime nustatytomis sąlygomis suteikti galimybę pasinaudoti įstojimo („</w:t>
            </w:r>
            <w:proofErr w:type="spellStart"/>
            <w:r w:rsidRPr="001B4017">
              <w:rPr>
                <w:i/>
                <w:iCs/>
              </w:rPr>
              <w:t>step</w:t>
            </w:r>
            <w:proofErr w:type="spellEnd"/>
            <w:r w:rsidRPr="001B4017">
              <w:rPr>
                <w:i/>
                <w:iCs/>
              </w:rPr>
              <w:t>-in</w:t>
            </w:r>
            <w:r w:rsidRPr="001B4017">
              <w:t xml:space="preserve">“) teise vietoje Privataus subjekto vykdyti Sutartį ir kuris </w:t>
            </w:r>
            <w:r w:rsidR="00CA2C0D" w:rsidRPr="001B4017">
              <w:t>pridedamas</w:t>
            </w:r>
            <w:r w:rsidRPr="001B4017">
              <w:t xml:space="preserve"> kaip Sutarties </w:t>
            </w:r>
            <w:r w:rsidRPr="001B4017">
              <w:fldChar w:fldCharType="begin"/>
            </w:r>
            <w:r w:rsidRPr="001B4017">
              <w:instrText xml:space="preserve"> REF _Ref43302762 \r \h  \* MERGEFORMAT </w:instrText>
            </w:r>
            <w:r w:rsidRPr="001B4017">
              <w:fldChar w:fldCharType="separate"/>
            </w:r>
            <w:r w:rsidR="0089751A">
              <w:t>10</w:t>
            </w:r>
            <w:r w:rsidRPr="001B4017">
              <w:fldChar w:fldCharType="end"/>
            </w:r>
            <w:r w:rsidRPr="001B4017">
              <w:t xml:space="preserve"> priedas;</w:t>
            </w:r>
          </w:p>
        </w:tc>
      </w:tr>
      <w:tr w:rsidR="007715A5" w:rsidRPr="001B4017" w14:paraId="27658525" w14:textId="77777777" w:rsidTr="001D0806">
        <w:tc>
          <w:tcPr>
            <w:tcW w:w="2445" w:type="dxa"/>
            <w:tcMar>
              <w:top w:w="113" w:type="dxa"/>
              <w:bottom w:w="113" w:type="dxa"/>
            </w:tcMar>
          </w:tcPr>
          <w:p w14:paraId="7C689A42" w14:textId="5B7538FB" w:rsidR="007715A5" w:rsidRPr="001B4017" w:rsidRDefault="007715A5" w:rsidP="00656658">
            <w:pPr>
              <w:spacing w:after="120" w:line="276" w:lineRule="auto"/>
              <w:rPr>
                <w:b/>
                <w:bCs/>
                <w:color w:val="632423"/>
              </w:rPr>
            </w:pPr>
            <w:r w:rsidRPr="009C2D1C">
              <w:rPr>
                <w:i/>
                <w:color w:val="0070C0"/>
              </w:rPr>
              <w:t>[Jei taikomas Rinkos tyrimas</w:t>
            </w:r>
            <w:r w:rsidRPr="009C2D1C">
              <w:rPr>
                <w:color w:val="0070C0"/>
              </w:rPr>
              <w:t xml:space="preserve"> </w:t>
            </w:r>
            <w:r w:rsidRPr="009C2D1C">
              <w:rPr>
                <w:b/>
                <w:color w:val="00B050"/>
              </w:rPr>
              <w:t>Tikrinamos paslaugos</w:t>
            </w:r>
          </w:p>
        </w:tc>
        <w:tc>
          <w:tcPr>
            <w:tcW w:w="6484" w:type="dxa"/>
            <w:tcMar>
              <w:top w:w="113" w:type="dxa"/>
              <w:bottom w:w="113" w:type="dxa"/>
            </w:tcMar>
          </w:tcPr>
          <w:p w14:paraId="53F2DF18" w14:textId="3B17EDF8" w:rsidR="007715A5" w:rsidRPr="001B4017" w:rsidRDefault="007715A5" w:rsidP="00656658">
            <w:pPr>
              <w:spacing w:after="120" w:line="276" w:lineRule="auto"/>
              <w:ind w:left="262"/>
              <w:jc w:val="both"/>
            </w:pPr>
            <w:r w:rsidRPr="00A724B0">
              <w:t>reiškia</w:t>
            </w:r>
            <w:r w:rsidRPr="009C2D1C">
              <w:rPr>
                <w:color w:val="009900"/>
              </w:rPr>
              <w:t xml:space="preserve"> </w:t>
            </w:r>
            <w:r w:rsidRPr="009C2D1C">
              <w:rPr>
                <w:color w:val="FF0000"/>
              </w:rPr>
              <w:t>[nurodyti teikiamas paslaugas, dėl kurių bus atliekamas Rinkos tyrimas]</w:t>
            </w:r>
            <w:r w:rsidRPr="009C2D1C">
              <w:rPr>
                <w:color w:val="000000"/>
              </w:rPr>
              <w:t>;</w:t>
            </w:r>
          </w:p>
        </w:tc>
      </w:tr>
      <w:tr w:rsidR="007715A5" w:rsidRPr="001B4017" w14:paraId="01A21391" w14:textId="77777777" w:rsidTr="001D0806">
        <w:tc>
          <w:tcPr>
            <w:tcW w:w="2445" w:type="dxa"/>
            <w:tcMar>
              <w:top w:w="113" w:type="dxa"/>
              <w:bottom w:w="113" w:type="dxa"/>
            </w:tcMar>
          </w:tcPr>
          <w:p w14:paraId="234BA701" w14:textId="77777777" w:rsidR="007715A5" w:rsidRPr="001B4017" w:rsidRDefault="007715A5" w:rsidP="00656658">
            <w:pPr>
              <w:spacing w:after="120" w:line="276" w:lineRule="auto"/>
              <w:rPr>
                <w:b/>
                <w:bCs/>
              </w:rPr>
            </w:pPr>
            <w:r w:rsidRPr="001B4017">
              <w:rPr>
                <w:b/>
                <w:bCs/>
                <w:color w:val="632423"/>
              </w:rPr>
              <w:t>Turtas</w:t>
            </w:r>
          </w:p>
        </w:tc>
        <w:tc>
          <w:tcPr>
            <w:tcW w:w="6484" w:type="dxa"/>
            <w:tcMar>
              <w:top w:w="113" w:type="dxa"/>
              <w:bottom w:w="113" w:type="dxa"/>
            </w:tcMar>
          </w:tcPr>
          <w:p w14:paraId="28528AC3" w14:textId="1843CF7C" w:rsidR="007715A5" w:rsidRPr="001B4017" w:rsidRDefault="007715A5" w:rsidP="00656658">
            <w:pPr>
              <w:spacing w:after="120" w:line="276" w:lineRule="auto"/>
              <w:ind w:left="262"/>
              <w:jc w:val="both"/>
              <w:rPr>
                <w:color w:val="000000"/>
              </w:rPr>
            </w:pPr>
            <w:r w:rsidRPr="001B4017">
              <w:rPr>
                <w:color w:val="000000"/>
              </w:rPr>
              <w:t>reiškia Perduotą turtą, Naują turtą ir Objektą;</w:t>
            </w:r>
          </w:p>
        </w:tc>
      </w:tr>
      <w:tr w:rsidR="007715A5" w:rsidRPr="001B4017" w14:paraId="7927C4D6" w14:textId="77777777" w:rsidTr="001D0806">
        <w:tc>
          <w:tcPr>
            <w:tcW w:w="2445" w:type="dxa"/>
            <w:tcMar>
              <w:top w:w="113" w:type="dxa"/>
              <w:bottom w:w="113" w:type="dxa"/>
            </w:tcMar>
          </w:tcPr>
          <w:p w14:paraId="41D5420C" w14:textId="1179D442" w:rsidR="007715A5" w:rsidRPr="001B4017" w:rsidDel="00F66F17" w:rsidRDefault="007715A5" w:rsidP="00656658">
            <w:pPr>
              <w:spacing w:after="120" w:line="276" w:lineRule="auto"/>
              <w:jc w:val="both"/>
              <w:outlineLvl w:val="2"/>
              <w:rPr>
                <w:b/>
                <w:color w:val="632423"/>
              </w:rPr>
            </w:pPr>
          </w:p>
        </w:tc>
        <w:tc>
          <w:tcPr>
            <w:tcW w:w="6484" w:type="dxa"/>
            <w:tcMar>
              <w:top w:w="113" w:type="dxa"/>
              <w:bottom w:w="113" w:type="dxa"/>
            </w:tcMar>
          </w:tcPr>
          <w:p w14:paraId="2D538BD2" w14:textId="262CFD2E" w:rsidR="007715A5" w:rsidRPr="001B4017" w:rsidRDefault="007715A5" w:rsidP="00656658">
            <w:pPr>
              <w:spacing w:after="120" w:line="276" w:lineRule="auto"/>
              <w:ind w:left="262"/>
              <w:jc w:val="both"/>
              <w:outlineLvl w:val="2"/>
              <w:rPr>
                <w:color w:val="000000"/>
              </w:rPr>
            </w:pPr>
          </w:p>
        </w:tc>
      </w:tr>
      <w:tr w:rsidR="007715A5" w:rsidRPr="001B4017" w14:paraId="1CAB77BC" w14:textId="77777777" w:rsidTr="001D0806">
        <w:tc>
          <w:tcPr>
            <w:tcW w:w="2445" w:type="dxa"/>
            <w:tcMar>
              <w:top w:w="113" w:type="dxa"/>
              <w:bottom w:w="113" w:type="dxa"/>
            </w:tcMar>
          </w:tcPr>
          <w:p w14:paraId="05B745E0" w14:textId="77777777" w:rsidR="007715A5" w:rsidRPr="001B4017" w:rsidRDefault="007715A5" w:rsidP="00656658">
            <w:pPr>
              <w:spacing w:after="120" w:line="276" w:lineRule="auto"/>
              <w:jc w:val="both"/>
              <w:outlineLvl w:val="2"/>
              <w:rPr>
                <w:b/>
                <w:color w:val="632423"/>
              </w:rPr>
            </w:pPr>
            <w:r w:rsidRPr="001B4017">
              <w:rPr>
                <w:b/>
                <w:color w:val="632423"/>
              </w:rPr>
              <w:t>Valdžios subjektas</w:t>
            </w:r>
          </w:p>
        </w:tc>
        <w:tc>
          <w:tcPr>
            <w:tcW w:w="6484" w:type="dxa"/>
            <w:tcMar>
              <w:top w:w="113" w:type="dxa"/>
              <w:bottom w:w="113" w:type="dxa"/>
            </w:tcMar>
          </w:tcPr>
          <w:p w14:paraId="630046DD" w14:textId="77777777" w:rsidR="007715A5" w:rsidRPr="001B4017" w:rsidRDefault="007715A5" w:rsidP="00656658">
            <w:pPr>
              <w:spacing w:after="120" w:line="276" w:lineRule="auto"/>
              <w:ind w:left="262"/>
              <w:jc w:val="both"/>
              <w:outlineLvl w:val="2"/>
              <w:rPr>
                <w:color w:val="000000"/>
              </w:rPr>
            </w:pPr>
            <w:r w:rsidRPr="001B4017">
              <w:rPr>
                <w:color w:val="000000"/>
              </w:rPr>
              <w:t xml:space="preserve">reiškia </w:t>
            </w:r>
            <w:r w:rsidRPr="001B4017">
              <w:rPr>
                <w:color w:val="FF0000"/>
                <w:w w:val="101"/>
              </w:rPr>
              <w:t>[</w:t>
            </w:r>
            <w:r w:rsidRPr="001B4017">
              <w:rPr>
                <w:i/>
                <w:iCs/>
                <w:color w:val="FF0000"/>
                <w:w w:val="101"/>
              </w:rPr>
              <w:t>juridinio asmens pavadinimas</w:t>
            </w:r>
            <w:r w:rsidRPr="001B4017">
              <w:rPr>
                <w:color w:val="FF0000"/>
                <w:w w:val="101"/>
              </w:rPr>
              <w:t>]</w:t>
            </w:r>
            <w:r w:rsidRPr="001B4017">
              <w:rPr>
                <w:color w:val="000000"/>
              </w:rPr>
              <w:t>, kuris sudaro Sutartį su Investuotoju bei jo įkurtu Privačiu subjektu, ir Sutartyje numatytais atvejais jį pakeitusiu asmeniu;</w:t>
            </w:r>
          </w:p>
        </w:tc>
      </w:tr>
      <w:tr w:rsidR="007715A5" w:rsidRPr="001B4017" w14:paraId="4A581CF3" w14:textId="77777777" w:rsidTr="001D0806">
        <w:tc>
          <w:tcPr>
            <w:tcW w:w="2445" w:type="dxa"/>
            <w:tcMar>
              <w:top w:w="113" w:type="dxa"/>
              <w:bottom w:w="113" w:type="dxa"/>
            </w:tcMar>
          </w:tcPr>
          <w:p w14:paraId="048B3895" w14:textId="3ADD5991" w:rsidR="007715A5" w:rsidRPr="001B4017" w:rsidRDefault="007715A5" w:rsidP="00656658">
            <w:pPr>
              <w:spacing w:after="120" w:line="276" w:lineRule="auto"/>
              <w:jc w:val="both"/>
              <w:outlineLvl w:val="2"/>
              <w:rPr>
                <w:b/>
                <w:color w:val="632423"/>
              </w:rPr>
            </w:pPr>
            <w:proofErr w:type="spellStart"/>
            <w:r w:rsidRPr="001B4017">
              <w:rPr>
                <w:b/>
                <w:color w:val="632423" w:themeColor="accent2" w:themeShade="80"/>
              </w:rPr>
              <w:t>VžPP</w:t>
            </w:r>
            <w:proofErr w:type="spellEnd"/>
          </w:p>
        </w:tc>
        <w:tc>
          <w:tcPr>
            <w:tcW w:w="6484" w:type="dxa"/>
            <w:tcMar>
              <w:top w:w="113" w:type="dxa"/>
              <w:bottom w:w="113" w:type="dxa"/>
            </w:tcMar>
          </w:tcPr>
          <w:p w14:paraId="6C065783" w14:textId="58C1EBC3" w:rsidR="007715A5" w:rsidRPr="001B4017" w:rsidRDefault="007715A5" w:rsidP="00656658">
            <w:pPr>
              <w:spacing w:after="120" w:line="276" w:lineRule="auto"/>
              <w:ind w:left="262"/>
              <w:jc w:val="both"/>
              <w:outlineLvl w:val="2"/>
              <w:rPr>
                <w:color w:val="000000"/>
              </w:rPr>
            </w:pPr>
            <w:r w:rsidRPr="001B4017">
              <w:rPr>
                <w:rFonts w:eastAsia="Times New Roman"/>
                <w:color w:val="000000"/>
              </w:rPr>
              <w:t>reiškia valdžios ir privataus subjektų partnerystę;</w:t>
            </w:r>
          </w:p>
        </w:tc>
      </w:tr>
      <w:tr w:rsidR="007715A5" w:rsidRPr="001B4017" w14:paraId="1432A3E7" w14:textId="77777777" w:rsidTr="001D0806">
        <w:tc>
          <w:tcPr>
            <w:tcW w:w="2445" w:type="dxa"/>
            <w:tcMar>
              <w:top w:w="113" w:type="dxa"/>
              <w:bottom w:w="113" w:type="dxa"/>
            </w:tcMar>
          </w:tcPr>
          <w:p w14:paraId="3DC0496F" w14:textId="7E5E1DFE" w:rsidR="007715A5" w:rsidRPr="001B4017" w:rsidRDefault="007715A5" w:rsidP="00656658">
            <w:pPr>
              <w:spacing w:after="120" w:line="276" w:lineRule="auto"/>
              <w:jc w:val="both"/>
              <w:outlineLvl w:val="2"/>
              <w:rPr>
                <w:b/>
                <w:color w:val="632423" w:themeColor="accent2" w:themeShade="80"/>
              </w:rPr>
            </w:pPr>
            <w:r w:rsidRPr="001B4017">
              <w:rPr>
                <w:b/>
                <w:color w:val="632423" w:themeColor="accent2" w:themeShade="80"/>
              </w:rPr>
              <w:t>Žemės sklypas (-ai)</w:t>
            </w:r>
          </w:p>
          <w:p w14:paraId="14CE0330" w14:textId="77777777" w:rsidR="007715A5" w:rsidRPr="001B4017" w:rsidRDefault="007715A5" w:rsidP="00656658">
            <w:pPr>
              <w:spacing w:after="120" w:line="276" w:lineRule="auto"/>
              <w:rPr>
                <w:b/>
                <w:bCs/>
                <w:color w:val="632423"/>
              </w:rPr>
            </w:pPr>
          </w:p>
        </w:tc>
        <w:tc>
          <w:tcPr>
            <w:tcW w:w="6484" w:type="dxa"/>
            <w:tcMar>
              <w:top w:w="113" w:type="dxa"/>
              <w:bottom w:w="113" w:type="dxa"/>
            </w:tcMar>
          </w:tcPr>
          <w:p w14:paraId="2A9DAA6B" w14:textId="7FC2942D" w:rsidR="007715A5" w:rsidRPr="001B4017" w:rsidRDefault="007715A5" w:rsidP="00656658">
            <w:pPr>
              <w:spacing w:after="120" w:line="276" w:lineRule="auto"/>
              <w:ind w:left="262"/>
              <w:jc w:val="both"/>
            </w:pPr>
            <w:r w:rsidRPr="001B4017">
              <w:rPr>
                <w:color w:val="000000"/>
              </w:rPr>
              <w:t xml:space="preserve">reiškia </w:t>
            </w:r>
            <w:r w:rsidRPr="001B4017">
              <w:t xml:space="preserve">žemės sklypą, kurio unikalus Nr. </w:t>
            </w:r>
            <w:r w:rsidRPr="001B4017">
              <w:rPr>
                <w:i/>
                <w:color w:val="FF0000"/>
              </w:rPr>
              <w:t>[nurodyti numerį]</w:t>
            </w:r>
            <w:r w:rsidRPr="001B4017">
              <w:t xml:space="preserve">, esantį adresu </w:t>
            </w:r>
            <w:r w:rsidRPr="001B4017">
              <w:rPr>
                <w:i/>
                <w:color w:val="FF0000"/>
              </w:rPr>
              <w:t>[nurodyti kadastrinį adresą]</w:t>
            </w:r>
            <w:r w:rsidRPr="001B4017">
              <w:t xml:space="preserve">, kuris nuosavybės teise priklauso </w:t>
            </w:r>
            <w:r w:rsidRPr="001B4017">
              <w:rPr>
                <w:i/>
                <w:color w:val="FF0000"/>
              </w:rPr>
              <w:t>[nurodyti kam – valstybei / savivaldybei]</w:t>
            </w:r>
            <w:r w:rsidRPr="001B4017">
              <w:t xml:space="preserve">, kurį patikėjimo teise valdo, naudoja ir disponuoja juo </w:t>
            </w:r>
            <w:r w:rsidRPr="001B4017">
              <w:rPr>
                <w:i/>
                <w:color w:val="FF0000"/>
              </w:rPr>
              <w:t>[nurodyti subjektą]</w:t>
            </w:r>
            <w:r w:rsidRPr="001B4017">
              <w:t xml:space="preserve"> ir kuris nuomos teise perduodamas Privačiam subjektui Sutartyje nustatyta tvarka ir sąlygomis.</w:t>
            </w:r>
          </w:p>
          <w:p w14:paraId="3E5D1670" w14:textId="66BB6DA5" w:rsidR="007715A5" w:rsidRPr="00A724B0" w:rsidRDefault="007715A5" w:rsidP="00656658">
            <w:pPr>
              <w:spacing w:after="120" w:line="276" w:lineRule="auto"/>
              <w:ind w:left="262"/>
              <w:jc w:val="both"/>
              <w:rPr>
                <w:i/>
                <w:color w:val="0070C0"/>
              </w:rPr>
            </w:pPr>
            <w:r w:rsidRPr="001B4017">
              <w:rPr>
                <w:i/>
                <w:color w:val="0070C0"/>
              </w:rPr>
              <w:t>[nurodomi visi žemės sklypai, ant kurių bus sukuriamos atskiros Objekto dalys]</w:t>
            </w:r>
          </w:p>
        </w:tc>
      </w:tr>
    </w:tbl>
    <w:p w14:paraId="2A4AEE5B" w14:textId="77777777" w:rsidR="000B60B6" w:rsidRPr="001B4017" w:rsidRDefault="000B60B6" w:rsidP="00656658">
      <w:pPr>
        <w:pStyle w:val="paragrafai"/>
        <w:numPr>
          <w:ilvl w:val="0"/>
          <w:numId w:val="0"/>
        </w:numPr>
        <w:tabs>
          <w:tab w:val="left" w:pos="1134"/>
        </w:tabs>
        <w:ind w:left="1418"/>
        <w:rPr>
          <w:sz w:val="24"/>
          <w:szCs w:val="24"/>
        </w:rPr>
      </w:pPr>
      <w:bookmarkStart w:id="24" w:name="_Toc284496645"/>
    </w:p>
    <w:p w14:paraId="411E11AE" w14:textId="34DA0051" w:rsidR="00F467EC" w:rsidRPr="001B4017" w:rsidRDefault="00F467EC" w:rsidP="00656658">
      <w:pPr>
        <w:pStyle w:val="paragrafai"/>
        <w:tabs>
          <w:tab w:val="clear" w:pos="1346"/>
          <w:tab w:val="num" w:pos="1418"/>
        </w:tabs>
        <w:ind w:left="1418" w:hanging="851"/>
        <w:rPr>
          <w:sz w:val="24"/>
          <w:szCs w:val="24"/>
        </w:rPr>
      </w:pPr>
      <w:r w:rsidRPr="001B4017">
        <w:rPr>
          <w:sz w:val="24"/>
          <w:szCs w:val="24"/>
        </w:rPr>
        <w:t>Jeigu sąvokos vartojimo kontekstas nenurodo kitaip, Sutartyje:</w:t>
      </w:r>
      <w:bookmarkEnd w:id="24"/>
    </w:p>
    <w:p w14:paraId="399917F4" w14:textId="77777777" w:rsidR="00F467EC" w:rsidRPr="001B4017" w:rsidRDefault="00F467EC" w:rsidP="00656658">
      <w:pPr>
        <w:pStyle w:val="paragrafesraas"/>
        <w:tabs>
          <w:tab w:val="num" w:pos="1418"/>
          <w:tab w:val="left" w:pos="2268"/>
        </w:tabs>
        <w:ind w:left="2268" w:hanging="850"/>
        <w:rPr>
          <w:sz w:val="24"/>
          <w:szCs w:val="24"/>
        </w:rPr>
      </w:pPr>
      <w:r w:rsidRPr="001B4017">
        <w:rPr>
          <w:sz w:val="24"/>
          <w:szCs w:val="24"/>
        </w:rPr>
        <w:lastRenderedPageBreak/>
        <w:t>vyriškąja gimine vartojami žodžiai apima ir žodžius, vartojamus moteriškąją gimine ir atvirkščiai;</w:t>
      </w:r>
    </w:p>
    <w:p w14:paraId="4138BA04" w14:textId="77777777" w:rsidR="00F467EC" w:rsidRPr="001B4017" w:rsidRDefault="00F467EC" w:rsidP="00656658">
      <w:pPr>
        <w:pStyle w:val="paragrafesraas"/>
        <w:tabs>
          <w:tab w:val="num" w:pos="1418"/>
          <w:tab w:val="left" w:pos="2268"/>
        </w:tabs>
        <w:ind w:left="2268" w:hanging="850"/>
        <w:rPr>
          <w:sz w:val="24"/>
          <w:szCs w:val="24"/>
        </w:rPr>
      </w:pPr>
      <w:r w:rsidRPr="001B4017">
        <w:rPr>
          <w:sz w:val="24"/>
          <w:szCs w:val="24"/>
        </w:rPr>
        <w:t>vienaskaitos forma vartojami žodžiai apima žodžius, vartojamus daugiskaitos forma ir atvirkščiai;</w:t>
      </w:r>
    </w:p>
    <w:p w14:paraId="38450525" w14:textId="77777777" w:rsidR="00F467EC" w:rsidRPr="001B4017" w:rsidRDefault="00F467EC" w:rsidP="00656658">
      <w:pPr>
        <w:pStyle w:val="paragrafesraas"/>
        <w:tabs>
          <w:tab w:val="num" w:pos="1418"/>
          <w:tab w:val="left" w:pos="2268"/>
        </w:tabs>
        <w:ind w:left="2268" w:hanging="850"/>
        <w:rPr>
          <w:sz w:val="24"/>
          <w:szCs w:val="24"/>
        </w:rPr>
      </w:pPr>
      <w:r w:rsidRPr="001B4017">
        <w:rPr>
          <w:sz w:val="24"/>
          <w:szCs w:val="24"/>
        </w:rPr>
        <w:t>nuorodos į skyrius, punktus, lenteles ar priedus reiškia nuorodas į Sutarties skyrius, punktus, lenteles ar priedus, nebent aiškiai nurodoma kitaip;</w:t>
      </w:r>
    </w:p>
    <w:p w14:paraId="4AE3202D" w14:textId="77777777" w:rsidR="00F467EC" w:rsidRPr="001B4017" w:rsidRDefault="00F467EC" w:rsidP="00656658">
      <w:pPr>
        <w:pStyle w:val="paragrafesraas"/>
        <w:tabs>
          <w:tab w:val="num" w:pos="1418"/>
          <w:tab w:val="left" w:pos="2268"/>
        </w:tabs>
        <w:ind w:left="2268" w:hanging="850"/>
        <w:rPr>
          <w:sz w:val="24"/>
          <w:szCs w:val="24"/>
        </w:rPr>
      </w:pPr>
      <w:r w:rsidRPr="001B4017">
        <w:rPr>
          <w:sz w:val="24"/>
          <w:szCs w:val="24"/>
        </w:rPr>
        <w:t>nuorodos į Sutartį taip pat reiškia nuorodas ir į jos priedus;</w:t>
      </w:r>
    </w:p>
    <w:p w14:paraId="06563FFC" w14:textId="77777777" w:rsidR="00F467EC" w:rsidRPr="001B4017" w:rsidRDefault="00F467EC" w:rsidP="00656658">
      <w:pPr>
        <w:pStyle w:val="paragrafesraas"/>
        <w:tabs>
          <w:tab w:val="num" w:pos="1418"/>
          <w:tab w:val="left" w:pos="2268"/>
        </w:tabs>
        <w:ind w:left="2268" w:hanging="850"/>
        <w:rPr>
          <w:sz w:val="24"/>
          <w:szCs w:val="24"/>
        </w:rPr>
      </w:pPr>
      <w:r w:rsidRPr="001B4017">
        <w:rPr>
          <w:sz w:val="24"/>
          <w:szCs w:val="24"/>
        </w:rPr>
        <w:t>Sutarties ar bet kokio dokumento „sudarymas“ reiškia, kad Sutartį ar kitą dokumentą pasirašė visos Sutarties ar atitinkamo dokumento šalys;</w:t>
      </w:r>
    </w:p>
    <w:p w14:paraId="35E14DA9" w14:textId="77777777" w:rsidR="00F467EC" w:rsidRPr="001B4017" w:rsidRDefault="00F467EC" w:rsidP="00656658">
      <w:pPr>
        <w:pStyle w:val="paragrafesraas"/>
        <w:tabs>
          <w:tab w:val="num" w:pos="1418"/>
          <w:tab w:val="left" w:pos="2268"/>
        </w:tabs>
        <w:ind w:left="2268" w:hanging="850"/>
        <w:rPr>
          <w:sz w:val="24"/>
          <w:szCs w:val="24"/>
        </w:rPr>
      </w:pPr>
      <w:r w:rsidRPr="001B4017">
        <w:rPr>
          <w:sz w:val="24"/>
          <w:szCs w:val="24"/>
        </w:rPr>
        <w:t>bet kokia nuoroda į teisės aktus suprantama kaip nuoroda į Sutarties įgyvendinimo metu aktualią teisės aktų redakciją, išskyrus atvejus, kai aiškiai numatyta kitaip;</w:t>
      </w:r>
    </w:p>
    <w:p w14:paraId="1F6D1F31" w14:textId="77777777" w:rsidR="00F467EC" w:rsidRPr="001B4017" w:rsidRDefault="00F467EC" w:rsidP="00656658">
      <w:pPr>
        <w:pStyle w:val="paragrafesraas"/>
        <w:tabs>
          <w:tab w:val="num" w:pos="1418"/>
          <w:tab w:val="left" w:pos="2268"/>
        </w:tabs>
        <w:ind w:left="2268" w:hanging="850"/>
        <w:rPr>
          <w:sz w:val="24"/>
          <w:szCs w:val="24"/>
        </w:rPr>
      </w:pPr>
      <w:r w:rsidRPr="001B4017">
        <w:rPr>
          <w:sz w:val="24"/>
          <w:szCs w:val="24"/>
        </w:rPr>
        <w:t>punktų ir kitų nuostatų pavadinimai rašomi tik patogumo sumetimais ir neturi įtakos Sutarties aiškinimui.</w:t>
      </w:r>
    </w:p>
    <w:p w14:paraId="385269A0" w14:textId="10B02C1B" w:rsidR="002C396F" w:rsidRPr="001B4017" w:rsidRDefault="002C396F" w:rsidP="00656658">
      <w:pPr>
        <w:pStyle w:val="paragrafesraas"/>
        <w:tabs>
          <w:tab w:val="num" w:pos="1418"/>
          <w:tab w:val="left" w:pos="2268"/>
        </w:tabs>
        <w:ind w:left="2268" w:hanging="850"/>
        <w:rPr>
          <w:sz w:val="24"/>
          <w:szCs w:val="24"/>
        </w:rPr>
      </w:pPr>
      <w:r w:rsidRPr="001B4017">
        <w:rPr>
          <w:sz w:val="24"/>
          <w:szCs w:val="24"/>
        </w:rPr>
        <w:t>esant reikalavimui gauti Valdžios subjekto sutikimą, laikoma, kad Valdžios subjektas turi teisę savo vienasmene nuožiūra neduoti tokio sutikimo, pateikdamas tokio savo apsisprendimo motyvus.</w:t>
      </w:r>
      <w:r w:rsidR="001E6A0D" w:rsidRPr="001B4017">
        <w:rPr>
          <w:rFonts w:eastAsia="Calibri"/>
          <w:spacing w:val="0"/>
          <w:sz w:val="24"/>
          <w:szCs w:val="24"/>
        </w:rPr>
        <w:t xml:space="preserve"> </w:t>
      </w:r>
      <w:r w:rsidR="001E6A0D" w:rsidRPr="001B4017">
        <w:rPr>
          <w:sz w:val="24"/>
          <w:szCs w:val="24"/>
        </w:rPr>
        <w:t>Valdžios subjekto atsisakymas turi būti racionalus bei negali prieštarauti Šalių bendradarbiavimo, o taip pat protingumo ir sąžiningumo principams bei apsunkinti Sutarties vykdymo ar iškreipti Šalių interesų pusiausvyrą.</w:t>
      </w:r>
    </w:p>
    <w:p w14:paraId="4CAAFC43" w14:textId="77777777" w:rsidR="00F467EC" w:rsidRPr="001B4017" w:rsidRDefault="00F467EC" w:rsidP="00656658">
      <w:pPr>
        <w:pStyle w:val="paragrafai"/>
        <w:tabs>
          <w:tab w:val="clear" w:pos="1346"/>
          <w:tab w:val="num" w:pos="1418"/>
        </w:tabs>
        <w:ind w:left="1418" w:hanging="851"/>
        <w:rPr>
          <w:sz w:val="24"/>
          <w:szCs w:val="24"/>
        </w:rPr>
      </w:pPr>
      <w:bookmarkStart w:id="25" w:name="_Toc284496646"/>
      <w:r w:rsidRPr="001B4017">
        <w:rPr>
          <w:sz w:val="24"/>
          <w:szCs w:val="24"/>
        </w:rPr>
        <w:t>Sutarties priedai yra neatskiriama Sutarties dalis.</w:t>
      </w:r>
      <w:bookmarkEnd w:id="25"/>
      <w:r w:rsidRPr="001B4017">
        <w:rPr>
          <w:sz w:val="24"/>
          <w:szCs w:val="24"/>
        </w:rPr>
        <w:t xml:space="preserve"> Šalių įsipareigojimai pagal Sutartį, arba nesutarimai dėl Sutarties dokumentuose esančių prieštaravimų ar neatitikimų aiškinami vadovaujantis tokia dokumentų pirmumo eile:</w:t>
      </w:r>
    </w:p>
    <w:p w14:paraId="569C67B6" w14:textId="77777777" w:rsidR="00F467EC" w:rsidRPr="001B4017" w:rsidRDefault="00F467EC" w:rsidP="00656658">
      <w:pPr>
        <w:pStyle w:val="paragrafesraas"/>
        <w:tabs>
          <w:tab w:val="num" w:pos="1418"/>
        </w:tabs>
        <w:ind w:left="1418" w:hanging="850"/>
        <w:rPr>
          <w:sz w:val="24"/>
          <w:szCs w:val="24"/>
        </w:rPr>
      </w:pPr>
      <w:r w:rsidRPr="001B4017">
        <w:rPr>
          <w:sz w:val="24"/>
          <w:szCs w:val="24"/>
        </w:rPr>
        <w:t>Sutartis;</w:t>
      </w:r>
    </w:p>
    <w:p w14:paraId="494394FF" w14:textId="77777777" w:rsidR="00F467EC" w:rsidRPr="001B4017" w:rsidRDefault="00F467EC" w:rsidP="00656658">
      <w:pPr>
        <w:pStyle w:val="paragrafesraas"/>
        <w:tabs>
          <w:tab w:val="num" w:pos="1418"/>
          <w:tab w:val="num" w:pos="2268"/>
        </w:tabs>
        <w:ind w:left="2268" w:hanging="850"/>
        <w:rPr>
          <w:sz w:val="24"/>
          <w:szCs w:val="24"/>
        </w:rPr>
      </w:pPr>
      <w:r w:rsidRPr="001B4017">
        <w:rPr>
          <w:sz w:val="24"/>
          <w:szCs w:val="24"/>
        </w:rPr>
        <w:t>Sutarties priedai:</w:t>
      </w:r>
    </w:p>
    <w:p w14:paraId="40B7D959" w14:textId="77777777" w:rsidR="00F467EC" w:rsidRPr="001B4017" w:rsidRDefault="00F467EC" w:rsidP="00656658">
      <w:pPr>
        <w:pStyle w:val="paragrafas3lygmuo"/>
        <w:tabs>
          <w:tab w:val="num" w:pos="1418"/>
          <w:tab w:val="num" w:pos="2268"/>
        </w:tabs>
        <w:ind w:left="2268" w:hanging="283"/>
        <w:rPr>
          <w:sz w:val="24"/>
          <w:szCs w:val="24"/>
        </w:rPr>
      </w:pPr>
      <w:r w:rsidRPr="001B4017">
        <w:rPr>
          <w:sz w:val="24"/>
          <w:szCs w:val="24"/>
        </w:rPr>
        <w:t>Specifikacijos;</w:t>
      </w:r>
    </w:p>
    <w:p w14:paraId="11CBA4F4" w14:textId="77777777" w:rsidR="00DE64BA" w:rsidRPr="001B4017" w:rsidRDefault="00DE64BA" w:rsidP="00656658">
      <w:pPr>
        <w:pStyle w:val="paragrafas3lygmuo"/>
        <w:tabs>
          <w:tab w:val="num" w:pos="1418"/>
          <w:tab w:val="num" w:pos="2268"/>
        </w:tabs>
        <w:ind w:left="2268" w:hanging="283"/>
        <w:rPr>
          <w:sz w:val="24"/>
          <w:szCs w:val="24"/>
        </w:rPr>
      </w:pPr>
      <w:r w:rsidRPr="001B4017">
        <w:rPr>
          <w:sz w:val="24"/>
          <w:szCs w:val="24"/>
        </w:rPr>
        <w:t>Atsiskaitymų ir mokėjimų  tvarka;</w:t>
      </w:r>
    </w:p>
    <w:p w14:paraId="6819F595" w14:textId="564D836C" w:rsidR="00F467EC" w:rsidRPr="001B4017" w:rsidRDefault="00F467EC" w:rsidP="00656658">
      <w:pPr>
        <w:pStyle w:val="paragrafas3lygmuo"/>
        <w:tabs>
          <w:tab w:val="num" w:pos="1418"/>
          <w:tab w:val="num" w:pos="2268"/>
        </w:tabs>
        <w:ind w:left="2268" w:hanging="283"/>
        <w:rPr>
          <w:sz w:val="24"/>
          <w:szCs w:val="24"/>
        </w:rPr>
      </w:pPr>
      <w:r w:rsidRPr="001B4017">
        <w:rPr>
          <w:sz w:val="24"/>
          <w:szCs w:val="24"/>
        </w:rPr>
        <w:t>Finansinis veiklos modelis;</w:t>
      </w:r>
    </w:p>
    <w:p w14:paraId="66B20F29" w14:textId="0D38BDDA" w:rsidR="00CE75C3" w:rsidRPr="001B4017" w:rsidRDefault="00F467EC" w:rsidP="00656658">
      <w:pPr>
        <w:pStyle w:val="paragrafas3lygmuo"/>
        <w:tabs>
          <w:tab w:val="num" w:pos="1418"/>
          <w:tab w:val="num" w:pos="2268"/>
        </w:tabs>
        <w:ind w:left="2268" w:hanging="283"/>
        <w:rPr>
          <w:sz w:val="24"/>
          <w:szCs w:val="24"/>
        </w:rPr>
      </w:pPr>
      <w:r w:rsidRPr="001B4017">
        <w:rPr>
          <w:sz w:val="24"/>
          <w:szCs w:val="24"/>
        </w:rPr>
        <w:t>Rizik</w:t>
      </w:r>
      <w:r w:rsidR="003F74EA" w:rsidRPr="001B4017">
        <w:rPr>
          <w:sz w:val="24"/>
          <w:szCs w:val="24"/>
        </w:rPr>
        <w:t>os paskirstymo tarp šalių matrica</w:t>
      </w:r>
      <w:r w:rsidRPr="001B4017">
        <w:rPr>
          <w:sz w:val="24"/>
          <w:szCs w:val="24"/>
        </w:rPr>
        <w:t>;</w:t>
      </w:r>
    </w:p>
    <w:p w14:paraId="57FC8B48" w14:textId="4E3672A4" w:rsidR="00CE75C3" w:rsidRPr="001B4017" w:rsidRDefault="00CE75C3" w:rsidP="00656658">
      <w:pPr>
        <w:pStyle w:val="paragrafas3lygmuo"/>
        <w:tabs>
          <w:tab w:val="num" w:pos="1418"/>
          <w:tab w:val="num" w:pos="2268"/>
        </w:tabs>
        <w:ind w:left="2268" w:hanging="283"/>
        <w:rPr>
          <w:sz w:val="24"/>
          <w:szCs w:val="24"/>
        </w:rPr>
      </w:pPr>
      <w:r w:rsidRPr="001B4017">
        <w:rPr>
          <w:color w:val="0070C0"/>
          <w:sz w:val="24"/>
          <w:szCs w:val="24"/>
        </w:rPr>
        <w:t>[</w:t>
      </w:r>
      <w:r w:rsidRPr="001B4017">
        <w:rPr>
          <w:i/>
          <w:iCs/>
          <w:color w:val="0070C0"/>
          <w:sz w:val="24"/>
          <w:szCs w:val="24"/>
        </w:rPr>
        <w:t xml:space="preserve">Jei taikoma </w:t>
      </w:r>
      <w:r w:rsidRPr="001B4017">
        <w:rPr>
          <w:color w:val="00B050"/>
          <w:sz w:val="24"/>
          <w:szCs w:val="24"/>
        </w:rPr>
        <w:t>Tiesioginis susitarimas]</w:t>
      </w:r>
      <w:r w:rsidRPr="001B4017">
        <w:rPr>
          <w:sz w:val="24"/>
          <w:szCs w:val="24"/>
        </w:rPr>
        <w:t>;</w:t>
      </w:r>
    </w:p>
    <w:p w14:paraId="0E783EDF" w14:textId="77777777" w:rsidR="00F467EC" w:rsidRPr="001B4017" w:rsidRDefault="00F467EC" w:rsidP="00656658">
      <w:pPr>
        <w:pStyle w:val="paragrafas3lygmuo"/>
        <w:tabs>
          <w:tab w:val="num" w:pos="1418"/>
          <w:tab w:val="num" w:pos="2268"/>
        </w:tabs>
        <w:ind w:left="2268" w:hanging="283"/>
        <w:rPr>
          <w:sz w:val="24"/>
          <w:szCs w:val="24"/>
        </w:rPr>
      </w:pPr>
      <w:r w:rsidRPr="001B4017">
        <w:rPr>
          <w:sz w:val="24"/>
          <w:szCs w:val="24"/>
        </w:rPr>
        <w:t xml:space="preserve">kitos </w:t>
      </w:r>
      <w:r w:rsidR="000E7834" w:rsidRPr="001B4017">
        <w:rPr>
          <w:sz w:val="24"/>
          <w:szCs w:val="24"/>
        </w:rPr>
        <w:t>S</w:t>
      </w:r>
      <w:r w:rsidRPr="001B4017">
        <w:rPr>
          <w:sz w:val="24"/>
          <w:szCs w:val="24"/>
        </w:rPr>
        <w:t>ąlyg</w:t>
      </w:r>
      <w:r w:rsidR="000E7834" w:rsidRPr="001B4017">
        <w:rPr>
          <w:sz w:val="24"/>
          <w:szCs w:val="24"/>
        </w:rPr>
        <w:t>ų dalys</w:t>
      </w:r>
      <w:r w:rsidRPr="001B4017">
        <w:rPr>
          <w:sz w:val="24"/>
          <w:szCs w:val="24"/>
        </w:rPr>
        <w:t>;</w:t>
      </w:r>
    </w:p>
    <w:p w14:paraId="3610B233" w14:textId="19D8ECED" w:rsidR="000E7834" w:rsidRPr="001B4017" w:rsidRDefault="001E6A0D" w:rsidP="00656658">
      <w:pPr>
        <w:pStyle w:val="paragrafas3lygmuo"/>
        <w:tabs>
          <w:tab w:val="num" w:pos="1418"/>
          <w:tab w:val="num" w:pos="2268"/>
        </w:tabs>
        <w:ind w:left="2268" w:hanging="283"/>
        <w:rPr>
          <w:sz w:val="24"/>
          <w:szCs w:val="24"/>
        </w:rPr>
      </w:pPr>
      <w:r w:rsidRPr="001B4017">
        <w:rPr>
          <w:sz w:val="24"/>
          <w:szCs w:val="24"/>
        </w:rPr>
        <w:t>kitos Pasiūlymo dalys;</w:t>
      </w:r>
    </w:p>
    <w:p w14:paraId="3991296B" w14:textId="77777777" w:rsidR="00F467EC" w:rsidRPr="001B4017" w:rsidRDefault="00F467EC" w:rsidP="00656658">
      <w:pPr>
        <w:pStyle w:val="paragrafas3lygmuo"/>
        <w:tabs>
          <w:tab w:val="num" w:pos="1418"/>
          <w:tab w:val="num" w:pos="2268"/>
        </w:tabs>
        <w:ind w:left="2268" w:hanging="283"/>
        <w:rPr>
          <w:sz w:val="24"/>
          <w:szCs w:val="24"/>
        </w:rPr>
      </w:pPr>
      <w:r w:rsidRPr="001B4017">
        <w:rPr>
          <w:sz w:val="24"/>
          <w:szCs w:val="24"/>
        </w:rPr>
        <w:t>Privalomų draudimo sutarčių sąrašas;</w:t>
      </w:r>
    </w:p>
    <w:p w14:paraId="10EEAE03" w14:textId="77777777" w:rsidR="00F467EC" w:rsidRPr="001B4017" w:rsidRDefault="00F467EC" w:rsidP="00656658">
      <w:pPr>
        <w:pStyle w:val="paragrafas3lygmuo"/>
        <w:tabs>
          <w:tab w:val="num" w:pos="1418"/>
          <w:tab w:val="num" w:pos="2268"/>
        </w:tabs>
        <w:ind w:left="2268" w:hanging="283"/>
        <w:rPr>
          <w:sz w:val="24"/>
          <w:szCs w:val="24"/>
        </w:rPr>
      </w:pPr>
      <w:r w:rsidRPr="001B4017">
        <w:rPr>
          <w:sz w:val="24"/>
          <w:szCs w:val="24"/>
        </w:rPr>
        <w:t>kiti Sutarties priedai.</w:t>
      </w:r>
    </w:p>
    <w:p w14:paraId="2F966F26" w14:textId="77777777" w:rsidR="00F467EC" w:rsidRPr="001B4017" w:rsidRDefault="00F467EC" w:rsidP="00656658">
      <w:pPr>
        <w:pStyle w:val="paragrafesraas"/>
        <w:tabs>
          <w:tab w:val="num" w:pos="1418"/>
          <w:tab w:val="num" w:pos="2268"/>
        </w:tabs>
        <w:ind w:left="2268" w:hanging="850"/>
        <w:rPr>
          <w:sz w:val="24"/>
          <w:szCs w:val="24"/>
        </w:rPr>
      </w:pPr>
      <w:r w:rsidRPr="001B4017">
        <w:rPr>
          <w:color w:val="FF0000"/>
          <w:spacing w:val="0"/>
          <w:sz w:val="24"/>
          <w:szCs w:val="24"/>
        </w:rPr>
        <w:t>[</w:t>
      </w:r>
      <w:r w:rsidRPr="001B4017">
        <w:rPr>
          <w:i/>
          <w:iCs/>
          <w:color w:val="FF0000"/>
          <w:spacing w:val="0"/>
          <w:sz w:val="24"/>
          <w:szCs w:val="24"/>
        </w:rPr>
        <w:t>nurodyti kitus su Sutarties sudarymu ar vykdymu susijusius dokumentus</w:t>
      </w:r>
      <w:r w:rsidR="00C143F1" w:rsidRPr="001B4017">
        <w:rPr>
          <w:i/>
          <w:iCs/>
          <w:color w:val="FF0000"/>
          <w:spacing w:val="0"/>
          <w:sz w:val="24"/>
          <w:szCs w:val="24"/>
        </w:rPr>
        <w:t>, jeigu tokie yra</w:t>
      </w:r>
      <w:r w:rsidRPr="001B4017">
        <w:rPr>
          <w:color w:val="FF0000"/>
          <w:spacing w:val="0"/>
          <w:sz w:val="24"/>
          <w:szCs w:val="24"/>
        </w:rPr>
        <w:t>]</w:t>
      </w:r>
      <w:r w:rsidRPr="001B4017">
        <w:rPr>
          <w:sz w:val="24"/>
          <w:szCs w:val="24"/>
        </w:rPr>
        <w:t>.</w:t>
      </w:r>
    </w:p>
    <w:p w14:paraId="3932D847" w14:textId="77777777" w:rsidR="00446A51" w:rsidRPr="001B4017" w:rsidRDefault="00446A51" w:rsidP="00656658">
      <w:pPr>
        <w:pStyle w:val="paragrafesraas"/>
        <w:numPr>
          <w:ilvl w:val="0"/>
          <w:numId w:val="0"/>
        </w:numPr>
        <w:tabs>
          <w:tab w:val="num" w:pos="1418"/>
        </w:tabs>
        <w:ind w:left="1146"/>
        <w:rPr>
          <w:sz w:val="24"/>
          <w:szCs w:val="24"/>
        </w:rPr>
      </w:pPr>
    </w:p>
    <w:p w14:paraId="6E9FDC9A" w14:textId="77777777" w:rsidR="00F467EC" w:rsidRPr="001B4017" w:rsidRDefault="00F467EC" w:rsidP="00656658">
      <w:pPr>
        <w:pStyle w:val="Antrat1"/>
        <w:tabs>
          <w:tab w:val="num" w:pos="1418"/>
        </w:tabs>
        <w:spacing w:before="0"/>
      </w:pPr>
      <w:bookmarkStart w:id="26" w:name="_Toc284496647"/>
      <w:bookmarkStart w:id="27" w:name="_Toc293074434"/>
      <w:bookmarkStart w:id="28" w:name="_Toc297646360"/>
      <w:bookmarkStart w:id="29" w:name="_Toc300049707"/>
      <w:bookmarkStart w:id="30" w:name="_Toc309205482"/>
      <w:bookmarkStart w:id="31" w:name="_Toc142316793"/>
      <w:bookmarkStart w:id="32" w:name="_Toc141511349"/>
      <w:r w:rsidRPr="001B4017">
        <w:t>Sutarties dalykas ir tikslas</w:t>
      </w:r>
      <w:bookmarkEnd w:id="26"/>
      <w:bookmarkEnd w:id="27"/>
      <w:bookmarkEnd w:id="28"/>
      <w:bookmarkEnd w:id="29"/>
      <w:bookmarkEnd w:id="30"/>
      <w:bookmarkEnd w:id="31"/>
    </w:p>
    <w:p w14:paraId="05DF04B9" w14:textId="77777777" w:rsidR="00F467EC" w:rsidRPr="001B4017" w:rsidRDefault="00F467EC" w:rsidP="00656658">
      <w:pPr>
        <w:pStyle w:val="Antrat2"/>
        <w:tabs>
          <w:tab w:val="num" w:pos="1418"/>
        </w:tabs>
        <w:ind w:left="1134" w:hanging="567"/>
        <w:rPr>
          <w:sz w:val="24"/>
          <w:szCs w:val="24"/>
        </w:rPr>
      </w:pPr>
      <w:bookmarkStart w:id="33" w:name="_Toc284496648"/>
      <w:bookmarkStart w:id="34" w:name="_Toc293074435"/>
      <w:bookmarkStart w:id="35" w:name="_Toc297646361"/>
      <w:bookmarkStart w:id="36" w:name="_Toc300049708"/>
      <w:bookmarkStart w:id="37" w:name="_Toc309205483"/>
      <w:bookmarkStart w:id="38" w:name="_Toc142316794"/>
      <w:r w:rsidRPr="001B4017">
        <w:rPr>
          <w:sz w:val="24"/>
          <w:szCs w:val="24"/>
        </w:rPr>
        <w:t>Sutarties dalykas ir tikslas</w:t>
      </w:r>
      <w:bookmarkEnd w:id="32"/>
      <w:bookmarkEnd w:id="33"/>
      <w:bookmarkEnd w:id="34"/>
      <w:bookmarkEnd w:id="35"/>
      <w:bookmarkEnd w:id="36"/>
      <w:bookmarkEnd w:id="37"/>
      <w:bookmarkEnd w:id="38"/>
    </w:p>
    <w:p w14:paraId="57C4DB96" w14:textId="7137959F" w:rsidR="00F467EC" w:rsidRPr="001B4017" w:rsidRDefault="00F467EC" w:rsidP="00656658">
      <w:pPr>
        <w:pStyle w:val="paragrafai"/>
        <w:tabs>
          <w:tab w:val="clear" w:pos="1346"/>
          <w:tab w:val="num" w:pos="1418"/>
        </w:tabs>
        <w:ind w:left="1418" w:hanging="851"/>
        <w:rPr>
          <w:sz w:val="24"/>
          <w:szCs w:val="24"/>
        </w:rPr>
      </w:pPr>
      <w:bookmarkStart w:id="39" w:name="_Toc284496649"/>
      <w:r w:rsidRPr="001B4017">
        <w:rPr>
          <w:sz w:val="24"/>
          <w:szCs w:val="24"/>
        </w:rPr>
        <w:t>Privatus subjektas įsipareigoja Sutartyje nustatyta tvarka ir lai</w:t>
      </w:r>
      <w:r w:rsidR="00336217" w:rsidRPr="001B4017">
        <w:rPr>
          <w:sz w:val="24"/>
          <w:szCs w:val="24"/>
        </w:rPr>
        <w:t>k</w:t>
      </w:r>
      <w:r w:rsidR="00AF2B28" w:rsidRPr="001B4017">
        <w:rPr>
          <w:sz w:val="24"/>
          <w:szCs w:val="24"/>
        </w:rPr>
        <w:t>ydamasis</w:t>
      </w:r>
      <w:r w:rsidRPr="001B4017">
        <w:rPr>
          <w:sz w:val="24"/>
          <w:szCs w:val="24"/>
        </w:rPr>
        <w:t xml:space="preserve"> nustatytų reikalavimų atlikti Darbus</w:t>
      </w:r>
      <w:r w:rsidR="0010576F" w:rsidRPr="001B4017">
        <w:rPr>
          <w:sz w:val="24"/>
          <w:szCs w:val="24"/>
        </w:rPr>
        <w:t>,</w:t>
      </w:r>
      <w:r w:rsidRPr="001B4017">
        <w:rPr>
          <w:sz w:val="24"/>
          <w:szCs w:val="24"/>
        </w:rPr>
        <w:t xml:space="preserve"> teikti Paslaugas, prisiimti </w:t>
      </w:r>
      <w:r w:rsidR="001042EA" w:rsidRPr="001B4017">
        <w:rPr>
          <w:sz w:val="24"/>
          <w:szCs w:val="24"/>
        </w:rPr>
        <w:t xml:space="preserve">su tuo susijusią ir / ar </w:t>
      </w:r>
      <w:r w:rsidRPr="001B4017">
        <w:rPr>
          <w:sz w:val="24"/>
          <w:szCs w:val="24"/>
        </w:rPr>
        <w:t>Sutartyje</w:t>
      </w:r>
      <w:r w:rsidR="00AF2B28" w:rsidRPr="001B4017">
        <w:rPr>
          <w:sz w:val="24"/>
          <w:szCs w:val="24"/>
        </w:rPr>
        <w:t xml:space="preserve"> nustatytą riziką</w:t>
      </w:r>
      <w:r w:rsidRPr="001B4017">
        <w:rPr>
          <w:sz w:val="24"/>
          <w:szCs w:val="24"/>
        </w:rPr>
        <w:t>, sukurti ir (arba) įgyti Naują turtą, tinkamai valdyti ir naudoti Turtą ir, pasibaigus Sutarčiai, grąžinti</w:t>
      </w:r>
      <w:r w:rsidR="0010576F" w:rsidRPr="001B4017">
        <w:rPr>
          <w:sz w:val="24"/>
          <w:szCs w:val="24"/>
        </w:rPr>
        <w:t xml:space="preserve"> / perduoti</w:t>
      </w:r>
      <w:r w:rsidRPr="001B4017">
        <w:rPr>
          <w:sz w:val="24"/>
          <w:szCs w:val="24"/>
        </w:rPr>
        <w:t xml:space="preserve"> jį Valdžios subjektui </w:t>
      </w:r>
      <w:r w:rsidRPr="001B4017">
        <w:rPr>
          <w:color w:val="0070C0"/>
          <w:sz w:val="24"/>
          <w:szCs w:val="24"/>
        </w:rPr>
        <w:t>[</w:t>
      </w:r>
      <w:r w:rsidRPr="001B4017">
        <w:rPr>
          <w:i/>
          <w:iCs/>
          <w:color w:val="0070C0"/>
          <w:sz w:val="24"/>
          <w:szCs w:val="24"/>
        </w:rPr>
        <w:t>jei</w:t>
      </w:r>
      <w:r w:rsidRPr="001B4017">
        <w:rPr>
          <w:color w:val="0070C0"/>
          <w:sz w:val="24"/>
          <w:szCs w:val="24"/>
        </w:rPr>
        <w:t xml:space="preserve"> </w:t>
      </w:r>
      <w:r w:rsidRPr="001B4017">
        <w:rPr>
          <w:color w:val="00B050"/>
          <w:sz w:val="24"/>
          <w:szCs w:val="24"/>
        </w:rPr>
        <w:t>yra ar Perleidėjui</w:t>
      </w:r>
      <w:r w:rsidR="007C0EA1" w:rsidRPr="001B4017">
        <w:rPr>
          <w:color w:val="00B050"/>
          <w:sz w:val="24"/>
          <w:szCs w:val="24"/>
        </w:rPr>
        <w:t xml:space="preserve"> ar tretiesiems asmenims</w:t>
      </w:r>
      <w:r w:rsidRPr="001B4017">
        <w:rPr>
          <w:color w:val="00B050"/>
          <w:sz w:val="24"/>
          <w:szCs w:val="24"/>
        </w:rPr>
        <w:t>]</w:t>
      </w:r>
      <w:r w:rsidRPr="001B4017">
        <w:rPr>
          <w:sz w:val="24"/>
          <w:szCs w:val="24"/>
        </w:rPr>
        <w:t xml:space="preserve">, </w:t>
      </w:r>
      <w:r w:rsidR="0010576F" w:rsidRPr="001B4017">
        <w:rPr>
          <w:sz w:val="24"/>
          <w:szCs w:val="24"/>
        </w:rPr>
        <w:t xml:space="preserve">o Žemės sklypą – įgaliotai institucijai, </w:t>
      </w:r>
      <w:r w:rsidRPr="001B4017">
        <w:rPr>
          <w:sz w:val="24"/>
          <w:szCs w:val="24"/>
        </w:rPr>
        <w:t xml:space="preserve">taip pat tinkamai vykdyti kitas savo pareigas pagal Sutartį, o Valdžios subjektas </w:t>
      </w:r>
      <w:r w:rsidRPr="001B4017">
        <w:rPr>
          <w:color w:val="0070C0"/>
          <w:sz w:val="24"/>
          <w:szCs w:val="24"/>
        </w:rPr>
        <w:t>[</w:t>
      </w:r>
      <w:r w:rsidRPr="001B4017">
        <w:rPr>
          <w:i/>
          <w:iCs/>
          <w:color w:val="0070C0"/>
          <w:sz w:val="24"/>
          <w:szCs w:val="24"/>
        </w:rPr>
        <w:t>jei</w:t>
      </w:r>
      <w:r w:rsidRPr="001B4017">
        <w:rPr>
          <w:color w:val="0070C0"/>
          <w:sz w:val="24"/>
          <w:szCs w:val="24"/>
        </w:rPr>
        <w:t xml:space="preserve"> </w:t>
      </w:r>
      <w:r w:rsidRPr="001B4017">
        <w:rPr>
          <w:color w:val="00B050"/>
          <w:sz w:val="24"/>
          <w:szCs w:val="24"/>
        </w:rPr>
        <w:t>yra ir Perleidėjas]</w:t>
      </w:r>
      <w:r w:rsidRPr="001B4017">
        <w:rPr>
          <w:sz w:val="24"/>
          <w:szCs w:val="24"/>
        </w:rPr>
        <w:t xml:space="preserve"> įsipareigoja </w:t>
      </w:r>
      <w:r w:rsidR="00AF2B28" w:rsidRPr="001B4017">
        <w:rPr>
          <w:sz w:val="24"/>
          <w:szCs w:val="24"/>
        </w:rPr>
        <w:t xml:space="preserve">užtikrinti, kad </w:t>
      </w:r>
      <w:r w:rsidRPr="001B4017">
        <w:rPr>
          <w:sz w:val="24"/>
          <w:szCs w:val="24"/>
        </w:rPr>
        <w:t xml:space="preserve">Sutartyje nustatyta tvarka Privačiam subjektui </w:t>
      </w:r>
      <w:r w:rsidR="00AF2B28" w:rsidRPr="001B4017">
        <w:rPr>
          <w:sz w:val="24"/>
          <w:szCs w:val="24"/>
        </w:rPr>
        <w:t xml:space="preserve">būtų </w:t>
      </w:r>
      <w:r w:rsidRPr="001B4017">
        <w:rPr>
          <w:sz w:val="24"/>
          <w:szCs w:val="24"/>
        </w:rPr>
        <w:t>suteikt</w:t>
      </w:r>
      <w:r w:rsidR="00F6778D" w:rsidRPr="001B4017">
        <w:rPr>
          <w:sz w:val="24"/>
          <w:szCs w:val="24"/>
        </w:rPr>
        <w:t>a</w:t>
      </w:r>
      <w:r w:rsidRPr="001B4017">
        <w:rPr>
          <w:sz w:val="24"/>
          <w:szCs w:val="24"/>
        </w:rPr>
        <w:t xml:space="preserve"> valdyti ir naudoti</w:t>
      </w:r>
      <w:r w:rsidR="0010576F" w:rsidRPr="001B4017">
        <w:rPr>
          <w:sz w:val="24"/>
          <w:szCs w:val="24"/>
        </w:rPr>
        <w:t xml:space="preserve"> Žemės sklypą</w:t>
      </w:r>
      <w:r w:rsidRPr="001B4017">
        <w:rPr>
          <w:sz w:val="24"/>
          <w:szCs w:val="24"/>
        </w:rPr>
        <w:t xml:space="preserve"> </w:t>
      </w:r>
      <w:r w:rsidR="00F6778D" w:rsidRPr="001B4017">
        <w:rPr>
          <w:color w:val="FF0000"/>
          <w:sz w:val="24"/>
          <w:szCs w:val="24"/>
        </w:rPr>
        <w:t>[</w:t>
      </w:r>
      <w:r w:rsidR="00F6778D" w:rsidRPr="001B4017">
        <w:rPr>
          <w:i/>
          <w:color w:val="FF0000"/>
          <w:sz w:val="24"/>
          <w:szCs w:val="24"/>
        </w:rPr>
        <w:t>nurod</w:t>
      </w:r>
      <w:r w:rsidR="003242DF" w:rsidRPr="001B4017">
        <w:rPr>
          <w:i/>
          <w:color w:val="FF0000"/>
          <w:sz w:val="24"/>
          <w:szCs w:val="24"/>
        </w:rPr>
        <w:t>yti</w:t>
      </w:r>
      <w:r w:rsidR="00F6778D" w:rsidRPr="001B4017">
        <w:rPr>
          <w:i/>
          <w:color w:val="FF0000"/>
          <w:sz w:val="24"/>
          <w:szCs w:val="24"/>
        </w:rPr>
        <w:t xml:space="preserve"> </w:t>
      </w:r>
      <w:r w:rsidR="0010576F" w:rsidRPr="001B4017">
        <w:rPr>
          <w:i/>
          <w:color w:val="FF0000"/>
          <w:sz w:val="24"/>
          <w:szCs w:val="24"/>
        </w:rPr>
        <w:t xml:space="preserve">ir kitą </w:t>
      </w:r>
      <w:r w:rsidR="00F6778D" w:rsidRPr="001B4017">
        <w:rPr>
          <w:i/>
          <w:color w:val="FF0000"/>
          <w:sz w:val="24"/>
          <w:szCs w:val="24"/>
        </w:rPr>
        <w:t>perduodam</w:t>
      </w:r>
      <w:r w:rsidR="003242DF" w:rsidRPr="001B4017">
        <w:rPr>
          <w:i/>
          <w:color w:val="FF0000"/>
          <w:sz w:val="24"/>
          <w:szCs w:val="24"/>
        </w:rPr>
        <w:t>ą</w:t>
      </w:r>
      <w:r w:rsidR="00F6778D" w:rsidRPr="001B4017">
        <w:rPr>
          <w:i/>
          <w:color w:val="FF0000"/>
          <w:sz w:val="24"/>
          <w:szCs w:val="24"/>
        </w:rPr>
        <w:t xml:space="preserve"> turt</w:t>
      </w:r>
      <w:r w:rsidR="003242DF" w:rsidRPr="001B4017">
        <w:rPr>
          <w:i/>
          <w:color w:val="FF0000"/>
          <w:sz w:val="24"/>
          <w:szCs w:val="24"/>
        </w:rPr>
        <w:t>ą</w:t>
      </w:r>
      <w:r w:rsidR="00F6778D" w:rsidRPr="001B4017">
        <w:rPr>
          <w:color w:val="FF0000"/>
          <w:sz w:val="24"/>
          <w:szCs w:val="24"/>
        </w:rPr>
        <w:t>]</w:t>
      </w:r>
      <w:r w:rsidRPr="001B4017">
        <w:rPr>
          <w:sz w:val="24"/>
          <w:szCs w:val="24"/>
        </w:rPr>
        <w:t xml:space="preserve">, prisiimti Sutartyje nustatytą riziką, laiku mokėti </w:t>
      </w:r>
      <w:r w:rsidR="00DF2168" w:rsidRPr="001B4017">
        <w:rPr>
          <w:sz w:val="24"/>
          <w:szCs w:val="24"/>
        </w:rPr>
        <w:t>Metinį atlyginimą</w:t>
      </w:r>
      <w:r w:rsidRPr="001B4017">
        <w:rPr>
          <w:sz w:val="24"/>
          <w:szCs w:val="24"/>
        </w:rPr>
        <w:t xml:space="preserve"> už Paslaugas ir tinkamai vykdyti kitas savo pareigas pagal Sutartį.</w:t>
      </w:r>
      <w:bookmarkEnd w:id="39"/>
    </w:p>
    <w:p w14:paraId="5355B9BE" w14:textId="2226FF7D" w:rsidR="000A36F7" w:rsidRPr="001B4017" w:rsidRDefault="00F467EC" w:rsidP="00656658">
      <w:pPr>
        <w:pStyle w:val="paragrafai"/>
        <w:tabs>
          <w:tab w:val="clear" w:pos="1346"/>
          <w:tab w:val="num" w:pos="1418"/>
        </w:tabs>
        <w:ind w:left="1418" w:hanging="851"/>
        <w:rPr>
          <w:sz w:val="24"/>
          <w:szCs w:val="24"/>
        </w:rPr>
      </w:pPr>
      <w:bookmarkStart w:id="40" w:name="_Toc284496650"/>
      <w:r w:rsidRPr="001B4017">
        <w:rPr>
          <w:sz w:val="24"/>
          <w:szCs w:val="24"/>
        </w:rPr>
        <w:t xml:space="preserve">Pagrindinis Sutarties tikslas yra užtikrinti efektyvų kokybiškų Darbų atlikimą ir Paslaugų teikimą bei visą Sutarties galiojimo laikotarpį siekti Paslaugų efektyvumo ir kokybiškumo gerinimo ir racionalaus Turto </w:t>
      </w:r>
      <w:r w:rsidR="0010576F" w:rsidRPr="001B4017">
        <w:rPr>
          <w:sz w:val="24"/>
          <w:szCs w:val="24"/>
        </w:rPr>
        <w:t xml:space="preserve">priežiūros ir administravimo. </w:t>
      </w:r>
      <w:bookmarkEnd w:id="40"/>
    </w:p>
    <w:p w14:paraId="0EA032B7" w14:textId="77777777" w:rsidR="00B050C0" w:rsidRPr="001B4017" w:rsidRDefault="00B050C0" w:rsidP="00656658">
      <w:pPr>
        <w:pStyle w:val="paragrafai"/>
        <w:numPr>
          <w:ilvl w:val="0"/>
          <w:numId w:val="0"/>
        </w:numPr>
        <w:tabs>
          <w:tab w:val="num" w:pos="1418"/>
        </w:tabs>
        <w:ind w:left="1418"/>
        <w:rPr>
          <w:sz w:val="24"/>
          <w:szCs w:val="24"/>
        </w:rPr>
      </w:pPr>
    </w:p>
    <w:p w14:paraId="5C2708B6" w14:textId="77777777" w:rsidR="00F467EC" w:rsidRPr="001B4017" w:rsidRDefault="00F467EC" w:rsidP="00656658">
      <w:pPr>
        <w:pStyle w:val="Antrat1"/>
        <w:tabs>
          <w:tab w:val="num" w:pos="1418"/>
        </w:tabs>
        <w:spacing w:before="0"/>
        <w:ind w:left="567" w:hanging="567"/>
      </w:pPr>
      <w:bookmarkStart w:id="41" w:name="_Toc141511350"/>
      <w:bookmarkStart w:id="42" w:name="_Toc284496651"/>
      <w:bookmarkStart w:id="43" w:name="_Toc293074436"/>
      <w:bookmarkStart w:id="44" w:name="_Toc297646362"/>
      <w:bookmarkStart w:id="45" w:name="_Toc300049709"/>
      <w:bookmarkStart w:id="46" w:name="_Toc309205484"/>
      <w:bookmarkStart w:id="47" w:name="_Toc142316795"/>
      <w:r w:rsidRPr="001B4017">
        <w:t>Sutarties galiojimo ir vykdymo laikotarpis</w:t>
      </w:r>
      <w:bookmarkEnd w:id="41"/>
      <w:bookmarkEnd w:id="42"/>
      <w:bookmarkEnd w:id="43"/>
      <w:bookmarkEnd w:id="44"/>
      <w:bookmarkEnd w:id="45"/>
      <w:bookmarkEnd w:id="46"/>
      <w:bookmarkEnd w:id="47"/>
    </w:p>
    <w:p w14:paraId="6086093A" w14:textId="77777777" w:rsidR="00F467EC" w:rsidRPr="001B4017" w:rsidRDefault="00F467EC" w:rsidP="00656658">
      <w:pPr>
        <w:pStyle w:val="Antrat2"/>
        <w:tabs>
          <w:tab w:val="num" w:pos="1418"/>
        </w:tabs>
        <w:ind w:left="1134" w:hanging="424"/>
        <w:rPr>
          <w:sz w:val="24"/>
          <w:szCs w:val="24"/>
        </w:rPr>
      </w:pPr>
      <w:bookmarkStart w:id="48" w:name="_Ref283650822"/>
      <w:bookmarkStart w:id="49" w:name="_Toc284496652"/>
      <w:bookmarkStart w:id="50" w:name="_Toc293074437"/>
      <w:bookmarkStart w:id="51" w:name="_Toc297646363"/>
      <w:bookmarkStart w:id="52" w:name="_Toc300049710"/>
      <w:bookmarkStart w:id="53" w:name="_Toc309205485"/>
      <w:bookmarkStart w:id="54" w:name="_Toc142316796"/>
      <w:r w:rsidRPr="001B4017">
        <w:rPr>
          <w:sz w:val="24"/>
          <w:szCs w:val="24"/>
        </w:rPr>
        <w:t>Sutarties įsigaliojimas</w:t>
      </w:r>
      <w:bookmarkEnd w:id="48"/>
      <w:bookmarkEnd w:id="49"/>
      <w:bookmarkEnd w:id="50"/>
      <w:bookmarkEnd w:id="51"/>
      <w:bookmarkEnd w:id="52"/>
      <w:bookmarkEnd w:id="53"/>
      <w:bookmarkEnd w:id="54"/>
    </w:p>
    <w:p w14:paraId="111CF17B" w14:textId="51B5C9E3" w:rsidR="00F467EC" w:rsidRPr="001B4017" w:rsidRDefault="00F467EC" w:rsidP="00656658">
      <w:pPr>
        <w:pStyle w:val="paragrafai"/>
        <w:tabs>
          <w:tab w:val="clear" w:pos="1346"/>
          <w:tab w:val="num" w:pos="1418"/>
        </w:tabs>
        <w:ind w:left="1418" w:hanging="851"/>
        <w:rPr>
          <w:sz w:val="24"/>
          <w:szCs w:val="24"/>
        </w:rPr>
      </w:pPr>
      <w:bookmarkStart w:id="55" w:name="_Toc284496653"/>
      <w:bookmarkStart w:id="56" w:name="_Ref292905507"/>
      <w:bookmarkStart w:id="57" w:name="_Ref442279494"/>
      <w:bookmarkStart w:id="58" w:name="_Ref135703480"/>
      <w:bookmarkStart w:id="59" w:name="_Ref135643874"/>
      <w:bookmarkStart w:id="60" w:name="_Ref136078554"/>
      <w:r w:rsidRPr="001B4017">
        <w:rPr>
          <w:sz w:val="24"/>
          <w:szCs w:val="24"/>
        </w:rPr>
        <w:t xml:space="preserve">Sutartis, išskyrus </w:t>
      </w:r>
      <w:r w:rsidR="00E94291" w:rsidRPr="001B4017">
        <w:rPr>
          <w:sz w:val="24"/>
          <w:szCs w:val="24"/>
        </w:rPr>
        <w:t xml:space="preserve">Sutarties </w:t>
      </w:r>
      <w:r w:rsidRPr="001B4017">
        <w:rPr>
          <w:sz w:val="24"/>
          <w:szCs w:val="24"/>
        </w:rPr>
        <w:fldChar w:fldCharType="begin"/>
      </w:r>
      <w:r w:rsidRPr="001B4017">
        <w:rPr>
          <w:sz w:val="24"/>
          <w:szCs w:val="24"/>
        </w:rPr>
        <w:instrText xml:space="preserve"> REF _Ref283374680 \r \h  \* MERGEFORMAT </w:instrText>
      </w:r>
      <w:r w:rsidRPr="001B4017">
        <w:rPr>
          <w:sz w:val="24"/>
          <w:szCs w:val="24"/>
        </w:rPr>
      </w:r>
      <w:r w:rsidRPr="001B4017">
        <w:rPr>
          <w:sz w:val="24"/>
          <w:szCs w:val="24"/>
        </w:rPr>
        <w:fldChar w:fldCharType="separate"/>
      </w:r>
      <w:r w:rsidR="0089751A">
        <w:rPr>
          <w:sz w:val="24"/>
          <w:szCs w:val="24"/>
        </w:rPr>
        <w:t>3.2</w:t>
      </w:r>
      <w:r w:rsidRPr="001B4017">
        <w:rPr>
          <w:sz w:val="24"/>
          <w:szCs w:val="24"/>
        </w:rPr>
        <w:fldChar w:fldCharType="end"/>
      </w:r>
      <w:r w:rsidRPr="001B4017">
        <w:rPr>
          <w:sz w:val="24"/>
          <w:szCs w:val="24"/>
        </w:rPr>
        <w:t> punkte nurodytą apimtį, įsigalioja nuo tos dienos, kai ją pasirašo visos Šalys.</w:t>
      </w:r>
      <w:bookmarkEnd w:id="55"/>
      <w:bookmarkEnd w:id="56"/>
      <w:bookmarkEnd w:id="57"/>
    </w:p>
    <w:p w14:paraId="1E68B561" w14:textId="0F495C62" w:rsidR="00F467EC" w:rsidRPr="001B4017" w:rsidRDefault="00F467EC" w:rsidP="00656658">
      <w:pPr>
        <w:pStyle w:val="paragrafai"/>
        <w:tabs>
          <w:tab w:val="clear" w:pos="1346"/>
          <w:tab w:val="num" w:pos="1418"/>
        </w:tabs>
        <w:ind w:left="1418" w:hanging="851"/>
        <w:rPr>
          <w:sz w:val="24"/>
          <w:szCs w:val="24"/>
        </w:rPr>
      </w:pPr>
      <w:bookmarkStart w:id="61" w:name="_Ref283374680"/>
      <w:bookmarkStart w:id="62" w:name="_Toc284496654"/>
      <w:bookmarkStart w:id="63" w:name="_Ref485806272"/>
      <w:r w:rsidRPr="001B4017">
        <w:rPr>
          <w:sz w:val="24"/>
          <w:szCs w:val="24"/>
        </w:rPr>
        <w:t>Sutartis apimtimi</w:t>
      </w:r>
      <w:r w:rsidR="00F6778D" w:rsidRPr="001B4017">
        <w:rPr>
          <w:sz w:val="24"/>
          <w:szCs w:val="24"/>
        </w:rPr>
        <w:t>, susijusia su įsipareigojimais atlikti Darbus, teikti Paslaugas ir mokėti Metinį atlyginimą,</w:t>
      </w:r>
      <w:r w:rsidRPr="001B4017">
        <w:rPr>
          <w:sz w:val="24"/>
          <w:szCs w:val="24"/>
        </w:rPr>
        <w:t xml:space="preserve"> įsigalioja kitą </w:t>
      </w:r>
      <w:r w:rsidR="00F6778D" w:rsidRPr="001B4017">
        <w:rPr>
          <w:sz w:val="24"/>
          <w:szCs w:val="24"/>
        </w:rPr>
        <w:t>D</w:t>
      </w:r>
      <w:r w:rsidRPr="001B4017">
        <w:rPr>
          <w:sz w:val="24"/>
          <w:szCs w:val="24"/>
        </w:rPr>
        <w:t xml:space="preserve">arbo dieną po to, kai įvykdomos visos Sutarties </w:t>
      </w:r>
      <w:r w:rsidRPr="001B4017">
        <w:rPr>
          <w:sz w:val="24"/>
          <w:szCs w:val="24"/>
        </w:rPr>
        <w:fldChar w:fldCharType="begin"/>
      </w:r>
      <w:r w:rsidRPr="001B4017">
        <w:rPr>
          <w:sz w:val="24"/>
          <w:szCs w:val="24"/>
        </w:rPr>
        <w:instrText xml:space="preserve"> REF _Ref294008734 \r \h </w:instrText>
      </w:r>
      <w:r w:rsidR="002D5DCF" w:rsidRPr="001B4017">
        <w:rPr>
          <w:sz w:val="24"/>
          <w:szCs w:val="24"/>
        </w:rPr>
        <w:instrText xml:space="preserve"> \* MERGEFORMAT </w:instrText>
      </w:r>
      <w:r w:rsidRPr="001B4017">
        <w:rPr>
          <w:sz w:val="24"/>
          <w:szCs w:val="24"/>
        </w:rPr>
      </w:r>
      <w:r w:rsidRPr="001B4017">
        <w:rPr>
          <w:sz w:val="24"/>
          <w:szCs w:val="24"/>
        </w:rPr>
        <w:fldChar w:fldCharType="separate"/>
      </w:r>
      <w:r w:rsidR="0089751A">
        <w:rPr>
          <w:sz w:val="24"/>
          <w:szCs w:val="24"/>
        </w:rPr>
        <w:t>8</w:t>
      </w:r>
      <w:r w:rsidRPr="001B4017">
        <w:rPr>
          <w:sz w:val="24"/>
          <w:szCs w:val="24"/>
        </w:rPr>
        <w:fldChar w:fldCharType="end"/>
      </w:r>
      <w:r w:rsidRPr="001B4017">
        <w:rPr>
          <w:sz w:val="24"/>
          <w:szCs w:val="24"/>
        </w:rPr>
        <w:t> priede</w:t>
      </w:r>
      <w:r w:rsidRPr="001B4017">
        <w:rPr>
          <w:color w:val="000000"/>
          <w:sz w:val="24"/>
          <w:szCs w:val="24"/>
        </w:rPr>
        <w:t xml:space="preserve"> </w:t>
      </w:r>
      <w:r w:rsidRPr="001B4017">
        <w:rPr>
          <w:sz w:val="24"/>
          <w:szCs w:val="24"/>
        </w:rPr>
        <w:t xml:space="preserve">numatytos </w:t>
      </w:r>
      <w:r w:rsidR="00562FB2" w:rsidRPr="001B4017">
        <w:rPr>
          <w:sz w:val="24"/>
          <w:szCs w:val="24"/>
        </w:rPr>
        <w:t>I</w:t>
      </w:r>
      <w:r w:rsidRPr="001B4017">
        <w:rPr>
          <w:sz w:val="24"/>
          <w:szCs w:val="24"/>
        </w:rPr>
        <w:t xml:space="preserve">šankstinės </w:t>
      </w:r>
      <w:r w:rsidR="004908AF" w:rsidRPr="001B4017">
        <w:rPr>
          <w:sz w:val="24"/>
          <w:szCs w:val="24"/>
        </w:rPr>
        <w:t xml:space="preserve">sutarties </w:t>
      </w:r>
      <w:r w:rsidRPr="001B4017">
        <w:rPr>
          <w:sz w:val="24"/>
          <w:szCs w:val="24"/>
        </w:rPr>
        <w:t xml:space="preserve">įsigaliojimo sąlygos. Išankstinės </w:t>
      </w:r>
      <w:r w:rsidR="004908AF" w:rsidRPr="001B4017">
        <w:rPr>
          <w:sz w:val="24"/>
          <w:szCs w:val="24"/>
        </w:rPr>
        <w:t xml:space="preserve">sutarties </w:t>
      </w:r>
      <w:r w:rsidRPr="001B4017">
        <w:rPr>
          <w:sz w:val="24"/>
          <w:szCs w:val="24"/>
        </w:rPr>
        <w:t xml:space="preserve">įsigaliojimo sąlygos privalo būti įvykdytos ne vėliau kaip praėjus </w:t>
      </w:r>
      <w:r w:rsidRPr="001B4017">
        <w:rPr>
          <w:i/>
          <w:color w:val="FF0000"/>
          <w:sz w:val="24"/>
          <w:szCs w:val="24"/>
        </w:rPr>
        <w:t>[</w:t>
      </w:r>
      <w:r w:rsidR="00507D19" w:rsidRPr="001B4017">
        <w:rPr>
          <w:i/>
          <w:color w:val="FF0000"/>
          <w:sz w:val="24"/>
          <w:szCs w:val="24"/>
        </w:rPr>
        <w:t xml:space="preserve">nurodyti terminą, </w:t>
      </w:r>
      <w:r w:rsidRPr="001B4017">
        <w:rPr>
          <w:i/>
          <w:color w:val="FF0000"/>
          <w:sz w:val="24"/>
          <w:szCs w:val="24"/>
        </w:rPr>
        <w:t>rekomenduojama</w:t>
      </w:r>
      <w:r w:rsidR="00562FB2" w:rsidRPr="001B4017">
        <w:rPr>
          <w:i/>
          <w:color w:val="FF0000"/>
          <w:sz w:val="24"/>
          <w:szCs w:val="24"/>
        </w:rPr>
        <w:t xml:space="preserve"> </w:t>
      </w:r>
      <w:r w:rsidR="007C483B" w:rsidRPr="001B4017">
        <w:rPr>
          <w:i/>
          <w:color w:val="FF0000"/>
          <w:sz w:val="24"/>
          <w:szCs w:val="24"/>
        </w:rPr>
        <w:t>90</w:t>
      </w:r>
      <w:r w:rsidR="00413260" w:rsidRPr="001B4017">
        <w:rPr>
          <w:i/>
          <w:color w:val="FF0000"/>
          <w:sz w:val="24"/>
          <w:szCs w:val="24"/>
        </w:rPr>
        <w:t xml:space="preserve"> – </w:t>
      </w:r>
      <w:r w:rsidR="006433C7" w:rsidRPr="001B4017">
        <w:rPr>
          <w:i/>
          <w:color w:val="FF0000"/>
          <w:sz w:val="24"/>
          <w:szCs w:val="24"/>
        </w:rPr>
        <w:t xml:space="preserve">180 </w:t>
      </w:r>
      <w:r w:rsidRPr="001B4017">
        <w:rPr>
          <w:i/>
          <w:color w:val="FF0000"/>
          <w:sz w:val="24"/>
          <w:szCs w:val="24"/>
        </w:rPr>
        <w:t>(</w:t>
      </w:r>
      <w:r w:rsidR="007C483B" w:rsidRPr="001B4017">
        <w:rPr>
          <w:i/>
          <w:color w:val="FF0000"/>
          <w:sz w:val="24"/>
          <w:szCs w:val="24"/>
        </w:rPr>
        <w:t xml:space="preserve">devyniasdešimt </w:t>
      </w:r>
      <w:r w:rsidR="006433C7" w:rsidRPr="001B4017">
        <w:rPr>
          <w:i/>
          <w:color w:val="FF0000"/>
          <w:sz w:val="24"/>
          <w:szCs w:val="24"/>
        </w:rPr>
        <w:t>–</w:t>
      </w:r>
      <w:r w:rsidR="007C483B" w:rsidRPr="001B4017">
        <w:rPr>
          <w:i/>
          <w:color w:val="FF0000"/>
          <w:sz w:val="24"/>
          <w:szCs w:val="24"/>
        </w:rPr>
        <w:t xml:space="preserve"> šimtą </w:t>
      </w:r>
      <w:r w:rsidR="006433C7" w:rsidRPr="001B4017">
        <w:rPr>
          <w:i/>
          <w:color w:val="FF0000"/>
          <w:sz w:val="24"/>
          <w:szCs w:val="24"/>
        </w:rPr>
        <w:t>aštuoniasdešimt</w:t>
      </w:r>
      <w:r w:rsidRPr="001B4017">
        <w:rPr>
          <w:i/>
          <w:color w:val="FF0000"/>
          <w:sz w:val="24"/>
          <w:szCs w:val="24"/>
        </w:rPr>
        <w:t>) dienų]</w:t>
      </w:r>
      <w:r w:rsidRPr="001B4017">
        <w:rPr>
          <w:color w:val="FF0000"/>
          <w:sz w:val="24"/>
          <w:szCs w:val="24"/>
        </w:rPr>
        <w:t xml:space="preserve"> </w:t>
      </w:r>
      <w:r w:rsidR="00875350" w:rsidRPr="001B4017">
        <w:rPr>
          <w:sz w:val="24"/>
          <w:szCs w:val="24"/>
        </w:rPr>
        <w:t>nuo</w:t>
      </w:r>
      <w:r w:rsidRPr="001B4017">
        <w:rPr>
          <w:sz w:val="24"/>
          <w:szCs w:val="24"/>
        </w:rPr>
        <w:t xml:space="preserve"> Sutarties pasirašymo dienos, nebent Šalys susitartų dėl Išankstinių </w:t>
      </w:r>
      <w:r w:rsidR="004908AF" w:rsidRPr="001B4017">
        <w:rPr>
          <w:sz w:val="24"/>
          <w:szCs w:val="24"/>
        </w:rPr>
        <w:t xml:space="preserve">sutarties </w:t>
      </w:r>
      <w:r w:rsidRPr="001B4017">
        <w:rPr>
          <w:sz w:val="24"/>
          <w:szCs w:val="24"/>
        </w:rPr>
        <w:t>įsigaliojimo sąlygų termino pratęsimo.</w:t>
      </w:r>
      <w:bookmarkEnd w:id="58"/>
      <w:bookmarkEnd w:id="61"/>
      <w:bookmarkEnd w:id="62"/>
      <w:bookmarkEnd w:id="63"/>
    </w:p>
    <w:p w14:paraId="32031ED5" w14:textId="77777777" w:rsidR="00F467EC" w:rsidRPr="001B4017" w:rsidRDefault="00F467EC" w:rsidP="00656658">
      <w:pPr>
        <w:pStyle w:val="paragrafai"/>
        <w:tabs>
          <w:tab w:val="clear" w:pos="1346"/>
          <w:tab w:val="num" w:pos="1418"/>
        </w:tabs>
        <w:ind w:left="1418" w:hanging="851"/>
        <w:rPr>
          <w:sz w:val="24"/>
          <w:szCs w:val="24"/>
        </w:rPr>
      </w:pPr>
      <w:r w:rsidRPr="001B4017">
        <w:rPr>
          <w:sz w:val="24"/>
          <w:szCs w:val="24"/>
        </w:rPr>
        <w:t xml:space="preserve">Išankstinės </w:t>
      </w:r>
      <w:r w:rsidR="004908AF" w:rsidRPr="001B4017">
        <w:rPr>
          <w:sz w:val="24"/>
          <w:szCs w:val="24"/>
        </w:rPr>
        <w:t xml:space="preserve">sutarties </w:t>
      </w:r>
      <w:r w:rsidRPr="001B4017">
        <w:rPr>
          <w:sz w:val="24"/>
          <w:szCs w:val="24"/>
        </w:rPr>
        <w:t xml:space="preserve">įsigaliojimo sąlygos laikomos įvykdytomis, kai tai raštu patvirtina </w:t>
      </w:r>
      <w:r w:rsidR="009963DC" w:rsidRPr="001B4017">
        <w:rPr>
          <w:sz w:val="24"/>
          <w:szCs w:val="24"/>
        </w:rPr>
        <w:t>Šalys</w:t>
      </w:r>
      <w:r w:rsidRPr="001B4017">
        <w:rPr>
          <w:sz w:val="24"/>
          <w:szCs w:val="24"/>
        </w:rPr>
        <w:t xml:space="preserve">. Tą </w:t>
      </w:r>
      <w:r w:rsidR="001F790C" w:rsidRPr="001B4017">
        <w:rPr>
          <w:sz w:val="24"/>
          <w:szCs w:val="24"/>
        </w:rPr>
        <w:t xml:space="preserve">padaryti </w:t>
      </w:r>
      <w:r w:rsidR="007B08C7" w:rsidRPr="001B4017">
        <w:rPr>
          <w:sz w:val="24"/>
          <w:szCs w:val="24"/>
        </w:rPr>
        <w:t xml:space="preserve">jos privalo </w:t>
      </w:r>
      <w:r w:rsidRPr="001B4017">
        <w:rPr>
          <w:sz w:val="24"/>
          <w:szCs w:val="24"/>
        </w:rPr>
        <w:t xml:space="preserve">ne vėliau kaip per </w:t>
      </w:r>
      <w:r w:rsidR="00875350" w:rsidRPr="001B4017">
        <w:rPr>
          <w:i/>
          <w:color w:val="FF0000"/>
          <w:sz w:val="24"/>
          <w:szCs w:val="24"/>
        </w:rPr>
        <w:t>[</w:t>
      </w:r>
      <w:r w:rsidR="00507D19" w:rsidRPr="001B4017">
        <w:rPr>
          <w:i/>
          <w:color w:val="FF0000"/>
          <w:sz w:val="24"/>
          <w:szCs w:val="24"/>
        </w:rPr>
        <w:t xml:space="preserve">nurodyti terminą, </w:t>
      </w:r>
      <w:r w:rsidR="004A44E1" w:rsidRPr="001B4017">
        <w:rPr>
          <w:i/>
          <w:color w:val="FF0000"/>
          <w:sz w:val="24"/>
          <w:szCs w:val="24"/>
        </w:rPr>
        <w:t>rekomenduojama</w:t>
      </w:r>
      <w:r w:rsidR="00875350" w:rsidRPr="001B4017">
        <w:rPr>
          <w:i/>
          <w:color w:val="FF0000"/>
          <w:sz w:val="24"/>
          <w:szCs w:val="24"/>
        </w:rPr>
        <w:t xml:space="preserve"> iki </w:t>
      </w:r>
      <w:r w:rsidRPr="001B4017">
        <w:rPr>
          <w:i/>
          <w:color w:val="FF0000"/>
          <w:sz w:val="24"/>
          <w:szCs w:val="24"/>
        </w:rPr>
        <w:t>5 (penki</w:t>
      </w:r>
      <w:r w:rsidR="007C483B" w:rsidRPr="001B4017">
        <w:rPr>
          <w:i/>
          <w:color w:val="FF0000"/>
          <w:sz w:val="24"/>
          <w:szCs w:val="24"/>
        </w:rPr>
        <w:t>ų</w:t>
      </w:r>
      <w:r w:rsidRPr="001B4017">
        <w:rPr>
          <w:i/>
          <w:color w:val="FF0000"/>
          <w:sz w:val="24"/>
          <w:szCs w:val="24"/>
        </w:rPr>
        <w:t>)</w:t>
      </w:r>
      <w:r w:rsidR="00875350" w:rsidRPr="001B4017">
        <w:rPr>
          <w:i/>
          <w:color w:val="FF0000"/>
          <w:sz w:val="24"/>
          <w:szCs w:val="24"/>
        </w:rPr>
        <w:t>]</w:t>
      </w:r>
      <w:r w:rsidRPr="001B4017">
        <w:rPr>
          <w:color w:val="FF0000"/>
          <w:sz w:val="24"/>
          <w:szCs w:val="24"/>
        </w:rPr>
        <w:t xml:space="preserve"> </w:t>
      </w:r>
      <w:r w:rsidR="00502DDD" w:rsidRPr="001B4017">
        <w:rPr>
          <w:sz w:val="24"/>
          <w:szCs w:val="24"/>
        </w:rPr>
        <w:t>D</w:t>
      </w:r>
      <w:r w:rsidRPr="001B4017">
        <w:rPr>
          <w:sz w:val="24"/>
          <w:szCs w:val="24"/>
        </w:rPr>
        <w:t>arbo dien</w:t>
      </w:r>
      <w:r w:rsidR="00DF2168" w:rsidRPr="001B4017">
        <w:rPr>
          <w:sz w:val="24"/>
          <w:szCs w:val="24"/>
        </w:rPr>
        <w:t>as</w:t>
      </w:r>
      <w:r w:rsidRPr="001B4017">
        <w:rPr>
          <w:sz w:val="24"/>
          <w:szCs w:val="24"/>
        </w:rPr>
        <w:t xml:space="preserve"> nuo visos informacijos apie </w:t>
      </w:r>
      <w:r w:rsidR="0010576F" w:rsidRPr="001B4017">
        <w:rPr>
          <w:sz w:val="24"/>
          <w:szCs w:val="24"/>
        </w:rPr>
        <w:t>Šalims priskirtų</w:t>
      </w:r>
      <w:r w:rsidR="00537C77" w:rsidRPr="001B4017">
        <w:rPr>
          <w:sz w:val="24"/>
          <w:szCs w:val="24"/>
        </w:rPr>
        <w:t xml:space="preserve"> </w:t>
      </w:r>
      <w:r w:rsidR="00875350" w:rsidRPr="001B4017">
        <w:rPr>
          <w:sz w:val="24"/>
          <w:szCs w:val="24"/>
        </w:rPr>
        <w:t xml:space="preserve">Išankstinių </w:t>
      </w:r>
      <w:r w:rsidR="00D37133" w:rsidRPr="001B4017">
        <w:rPr>
          <w:sz w:val="24"/>
          <w:szCs w:val="24"/>
        </w:rPr>
        <w:t>S</w:t>
      </w:r>
      <w:r w:rsidR="00875350" w:rsidRPr="001B4017">
        <w:rPr>
          <w:sz w:val="24"/>
          <w:szCs w:val="24"/>
        </w:rPr>
        <w:t xml:space="preserve">utarties </w:t>
      </w:r>
      <w:r w:rsidRPr="001B4017">
        <w:rPr>
          <w:sz w:val="24"/>
          <w:szCs w:val="24"/>
        </w:rPr>
        <w:t>įsigaliojimo sąlygų įvykdymą gavimo</w:t>
      </w:r>
      <w:r w:rsidR="0010576F" w:rsidRPr="001B4017">
        <w:rPr>
          <w:sz w:val="24"/>
          <w:szCs w:val="24"/>
        </w:rPr>
        <w:t>,</w:t>
      </w:r>
      <w:r w:rsidR="00717B7C" w:rsidRPr="001B4017">
        <w:rPr>
          <w:sz w:val="24"/>
          <w:szCs w:val="24"/>
        </w:rPr>
        <w:t xml:space="preserve"> </w:t>
      </w:r>
      <w:r w:rsidR="001F790C" w:rsidRPr="001B4017">
        <w:rPr>
          <w:sz w:val="24"/>
          <w:szCs w:val="24"/>
        </w:rPr>
        <w:t>arba</w:t>
      </w:r>
      <w:r w:rsidR="00717B7C" w:rsidRPr="001B4017">
        <w:rPr>
          <w:sz w:val="24"/>
          <w:szCs w:val="24"/>
        </w:rPr>
        <w:t xml:space="preserve"> </w:t>
      </w:r>
      <w:r w:rsidRPr="001B4017">
        <w:rPr>
          <w:sz w:val="24"/>
          <w:szCs w:val="24"/>
        </w:rPr>
        <w:t xml:space="preserve">per šį terminą privalo pateikti </w:t>
      </w:r>
      <w:r w:rsidR="00537C77" w:rsidRPr="001B4017">
        <w:rPr>
          <w:sz w:val="24"/>
          <w:szCs w:val="24"/>
        </w:rPr>
        <w:t>kitai Šaliai</w:t>
      </w:r>
      <w:r w:rsidRPr="001B4017">
        <w:rPr>
          <w:sz w:val="24"/>
          <w:szCs w:val="24"/>
        </w:rPr>
        <w:t xml:space="preserve"> motyvuotą</w:t>
      </w:r>
      <w:r w:rsidR="005E44CD" w:rsidRPr="001B4017">
        <w:rPr>
          <w:sz w:val="24"/>
          <w:szCs w:val="24"/>
        </w:rPr>
        <w:t xml:space="preserve"> </w:t>
      </w:r>
      <w:r w:rsidR="00717B7C" w:rsidRPr="001B4017">
        <w:rPr>
          <w:sz w:val="24"/>
          <w:szCs w:val="24"/>
        </w:rPr>
        <w:t>ats</w:t>
      </w:r>
      <w:r w:rsidR="007119C5" w:rsidRPr="001B4017">
        <w:rPr>
          <w:sz w:val="24"/>
          <w:szCs w:val="24"/>
        </w:rPr>
        <w:t>is</w:t>
      </w:r>
      <w:r w:rsidR="00717B7C" w:rsidRPr="001B4017">
        <w:rPr>
          <w:sz w:val="24"/>
          <w:szCs w:val="24"/>
        </w:rPr>
        <w:t>akymą</w:t>
      </w:r>
      <w:r w:rsidR="007C483B" w:rsidRPr="001B4017">
        <w:rPr>
          <w:sz w:val="24"/>
          <w:szCs w:val="24"/>
        </w:rPr>
        <w:t xml:space="preserve"> pripažinti Išankstines </w:t>
      </w:r>
      <w:r w:rsidR="004908AF" w:rsidRPr="001B4017">
        <w:rPr>
          <w:sz w:val="24"/>
          <w:szCs w:val="24"/>
        </w:rPr>
        <w:t xml:space="preserve">sutarties </w:t>
      </w:r>
      <w:r w:rsidR="007C483B" w:rsidRPr="001B4017">
        <w:rPr>
          <w:sz w:val="24"/>
          <w:szCs w:val="24"/>
        </w:rPr>
        <w:t xml:space="preserve">įsigaliojimo sąlygas įvykdytomis. Jeigu Šalis per šiame punkte nurodytą terminą nepateikia motyvuoto atsisakymo patvirtinti Išankstinių </w:t>
      </w:r>
      <w:r w:rsidR="004908AF" w:rsidRPr="001B4017">
        <w:rPr>
          <w:sz w:val="24"/>
          <w:szCs w:val="24"/>
        </w:rPr>
        <w:t xml:space="preserve">sutarties </w:t>
      </w:r>
      <w:r w:rsidR="007F3D37" w:rsidRPr="001B4017">
        <w:rPr>
          <w:sz w:val="24"/>
          <w:szCs w:val="24"/>
        </w:rPr>
        <w:t xml:space="preserve">įsigaliojimo </w:t>
      </w:r>
      <w:r w:rsidR="007C483B" w:rsidRPr="001B4017">
        <w:rPr>
          <w:sz w:val="24"/>
          <w:szCs w:val="24"/>
        </w:rPr>
        <w:t>sąlygų įvykdymą, laikoma, kad jos yra įvykdytos</w:t>
      </w:r>
      <w:r w:rsidRPr="001B4017">
        <w:rPr>
          <w:sz w:val="24"/>
          <w:szCs w:val="24"/>
        </w:rPr>
        <w:t>.</w:t>
      </w:r>
    </w:p>
    <w:p w14:paraId="3CC2ADFE" w14:textId="46B44395" w:rsidR="00F467EC" w:rsidRPr="001B4017" w:rsidRDefault="00F467EC" w:rsidP="00656658">
      <w:pPr>
        <w:pStyle w:val="paragrafai"/>
        <w:tabs>
          <w:tab w:val="clear" w:pos="1346"/>
          <w:tab w:val="num" w:pos="568"/>
          <w:tab w:val="num" w:pos="1418"/>
        </w:tabs>
        <w:ind w:left="1418" w:hanging="851"/>
        <w:rPr>
          <w:sz w:val="24"/>
          <w:szCs w:val="24"/>
        </w:rPr>
      </w:pPr>
      <w:bookmarkStart w:id="64" w:name="_Ref283282380"/>
      <w:bookmarkStart w:id="65" w:name="_Toc284496655"/>
      <w:bookmarkStart w:id="66" w:name="_Ref528073246"/>
      <w:bookmarkEnd w:id="59"/>
      <w:r w:rsidRPr="001B4017">
        <w:rPr>
          <w:sz w:val="24"/>
          <w:szCs w:val="24"/>
        </w:rPr>
        <w:t xml:space="preserve">Jeigu dėl objektyvių, nuo Šalių nepriklausančių, priežasčių Sutartis neįsigalioja visa </w:t>
      </w:r>
      <w:r w:rsidR="004A44E1" w:rsidRPr="001B4017">
        <w:rPr>
          <w:sz w:val="24"/>
          <w:szCs w:val="24"/>
        </w:rPr>
        <w:t>apimtimi per Sutarties</w:t>
      </w:r>
      <w:r w:rsidR="004A44E1" w:rsidRPr="001B4017" w:rsidDel="004A44E1">
        <w:rPr>
          <w:sz w:val="24"/>
          <w:szCs w:val="24"/>
        </w:rPr>
        <w:t xml:space="preserve"> </w:t>
      </w:r>
      <w:r w:rsidRPr="001B4017">
        <w:rPr>
          <w:sz w:val="24"/>
          <w:szCs w:val="24"/>
        </w:rPr>
        <w:fldChar w:fldCharType="begin"/>
      </w:r>
      <w:r w:rsidRPr="001B4017">
        <w:rPr>
          <w:sz w:val="24"/>
          <w:szCs w:val="24"/>
        </w:rPr>
        <w:instrText xml:space="preserve"> REF _Ref283374680 \r \h  \* MERGEFORMAT </w:instrText>
      </w:r>
      <w:r w:rsidRPr="001B4017">
        <w:rPr>
          <w:sz w:val="24"/>
          <w:szCs w:val="24"/>
        </w:rPr>
      </w:r>
      <w:r w:rsidRPr="001B4017">
        <w:rPr>
          <w:sz w:val="24"/>
          <w:szCs w:val="24"/>
        </w:rPr>
        <w:fldChar w:fldCharType="separate"/>
      </w:r>
      <w:r w:rsidR="0089751A">
        <w:rPr>
          <w:sz w:val="24"/>
          <w:szCs w:val="24"/>
        </w:rPr>
        <w:t>3.2</w:t>
      </w:r>
      <w:r w:rsidRPr="001B4017">
        <w:rPr>
          <w:sz w:val="24"/>
          <w:szCs w:val="24"/>
        </w:rPr>
        <w:fldChar w:fldCharType="end"/>
      </w:r>
      <w:r w:rsidRPr="001B4017">
        <w:rPr>
          <w:sz w:val="24"/>
          <w:szCs w:val="24"/>
        </w:rPr>
        <w:t> punkte nurodyt</w:t>
      </w:r>
      <w:r w:rsidR="004A44E1" w:rsidRPr="001B4017">
        <w:rPr>
          <w:sz w:val="24"/>
          <w:szCs w:val="24"/>
        </w:rPr>
        <w:t>ą</w:t>
      </w:r>
      <w:r w:rsidRPr="001B4017">
        <w:rPr>
          <w:sz w:val="24"/>
          <w:szCs w:val="24"/>
        </w:rPr>
        <w:t xml:space="preserve"> termin</w:t>
      </w:r>
      <w:r w:rsidR="004A44E1" w:rsidRPr="001B4017">
        <w:rPr>
          <w:sz w:val="24"/>
          <w:szCs w:val="24"/>
        </w:rPr>
        <w:t>ą</w:t>
      </w:r>
      <w:r w:rsidRPr="001B4017">
        <w:rPr>
          <w:sz w:val="24"/>
          <w:szCs w:val="24"/>
        </w:rPr>
        <w:t xml:space="preserve">, Šalys abipusiu raštišku susitarimu gali pratęsti Sutarties įsigaliojimo visa apimtimi terminą, bet ne ilgiau kaip dar </w:t>
      </w:r>
      <w:r w:rsidRPr="001B4017">
        <w:rPr>
          <w:i/>
          <w:color w:val="FF0000"/>
          <w:sz w:val="24"/>
          <w:szCs w:val="24"/>
        </w:rPr>
        <w:t>[</w:t>
      </w:r>
      <w:r w:rsidR="00507D19" w:rsidRPr="001B4017">
        <w:rPr>
          <w:i/>
          <w:color w:val="FF0000"/>
          <w:sz w:val="24"/>
          <w:szCs w:val="24"/>
        </w:rPr>
        <w:t xml:space="preserve">nurodyti terminą, </w:t>
      </w:r>
      <w:r w:rsidRPr="001B4017">
        <w:rPr>
          <w:i/>
          <w:color w:val="FF0000"/>
          <w:sz w:val="24"/>
          <w:szCs w:val="24"/>
        </w:rPr>
        <w:t xml:space="preserve">rekomenduojama 90 </w:t>
      </w:r>
      <w:r w:rsidR="006433C7" w:rsidRPr="001B4017">
        <w:rPr>
          <w:i/>
          <w:color w:val="FF0000"/>
          <w:sz w:val="24"/>
          <w:szCs w:val="24"/>
        </w:rPr>
        <w:t xml:space="preserve">– 180 </w:t>
      </w:r>
      <w:r w:rsidRPr="001B4017">
        <w:rPr>
          <w:i/>
          <w:color w:val="FF0000"/>
          <w:sz w:val="24"/>
          <w:szCs w:val="24"/>
        </w:rPr>
        <w:t>(devyniasdešimt</w:t>
      </w:r>
      <w:r w:rsidR="006433C7" w:rsidRPr="001B4017">
        <w:rPr>
          <w:i/>
          <w:color w:val="FF0000"/>
          <w:sz w:val="24"/>
          <w:szCs w:val="24"/>
        </w:rPr>
        <w:t xml:space="preserve"> / šimtą </w:t>
      </w:r>
      <w:r w:rsidR="006433C7" w:rsidRPr="001B4017">
        <w:rPr>
          <w:i/>
          <w:color w:val="FF0000"/>
          <w:sz w:val="24"/>
          <w:szCs w:val="24"/>
        </w:rPr>
        <w:lastRenderedPageBreak/>
        <w:t>aštuoniasdešimt</w:t>
      </w:r>
      <w:r w:rsidRPr="001B4017">
        <w:rPr>
          <w:i/>
          <w:color w:val="FF0000"/>
          <w:sz w:val="24"/>
          <w:szCs w:val="24"/>
        </w:rPr>
        <w:t>)</w:t>
      </w:r>
      <w:r w:rsidR="00507D19" w:rsidRPr="001B4017">
        <w:rPr>
          <w:i/>
          <w:color w:val="FF0000"/>
          <w:sz w:val="24"/>
          <w:szCs w:val="24"/>
        </w:rPr>
        <w:t xml:space="preserve"> </w:t>
      </w:r>
      <w:r w:rsidRPr="001B4017">
        <w:rPr>
          <w:i/>
          <w:color w:val="FF0000"/>
          <w:sz w:val="24"/>
          <w:szCs w:val="24"/>
        </w:rPr>
        <w:t>dienų]</w:t>
      </w:r>
      <w:r w:rsidRPr="001B4017">
        <w:rPr>
          <w:sz w:val="24"/>
          <w:szCs w:val="24"/>
        </w:rPr>
        <w:t xml:space="preserve">. </w:t>
      </w:r>
      <w:bookmarkEnd w:id="64"/>
      <w:bookmarkEnd w:id="65"/>
      <w:r w:rsidR="008915BC" w:rsidRPr="001B4017">
        <w:rPr>
          <w:sz w:val="24"/>
          <w:szCs w:val="24"/>
        </w:rPr>
        <w:t xml:space="preserve">Sutarties įsigaliojimo visa apimtimi termino pratęsimo šiame Sutarties </w:t>
      </w:r>
      <w:r w:rsidR="008915BC" w:rsidRPr="001B4017">
        <w:rPr>
          <w:sz w:val="24"/>
          <w:szCs w:val="24"/>
        </w:rPr>
        <w:fldChar w:fldCharType="begin"/>
      </w:r>
      <w:r w:rsidR="008915BC" w:rsidRPr="001B4017">
        <w:rPr>
          <w:sz w:val="24"/>
          <w:szCs w:val="24"/>
        </w:rPr>
        <w:instrText xml:space="preserve"> REF _Ref528073246 \r \h </w:instrText>
      </w:r>
      <w:r w:rsidR="0089398A" w:rsidRPr="001B4017">
        <w:rPr>
          <w:sz w:val="24"/>
          <w:szCs w:val="24"/>
        </w:rPr>
        <w:instrText xml:space="preserve"> \* MERGEFORMAT </w:instrText>
      </w:r>
      <w:r w:rsidR="008915BC" w:rsidRPr="001B4017">
        <w:rPr>
          <w:sz w:val="24"/>
          <w:szCs w:val="24"/>
        </w:rPr>
      </w:r>
      <w:r w:rsidR="008915BC" w:rsidRPr="001B4017">
        <w:rPr>
          <w:sz w:val="24"/>
          <w:szCs w:val="24"/>
        </w:rPr>
        <w:fldChar w:fldCharType="separate"/>
      </w:r>
      <w:r w:rsidR="0089751A">
        <w:rPr>
          <w:sz w:val="24"/>
          <w:szCs w:val="24"/>
        </w:rPr>
        <w:t>3.4</w:t>
      </w:r>
      <w:r w:rsidR="008915BC" w:rsidRPr="001B4017">
        <w:rPr>
          <w:sz w:val="24"/>
          <w:szCs w:val="24"/>
        </w:rPr>
        <w:fldChar w:fldCharType="end"/>
      </w:r>
      <w:r w:rsidR="008915BC" w:rsidRPr="001B4017">
        <w:rPr>
          <w:sz w:val="24"/>
          <w:szCs w:val="24"/>
        </w:rPr>
        <w:t xml:space="preserve"> punkte numatytu atveju Sutarties </w:t>
      </w:r>
      <w:r w:rsidR="006433C7" w:rsidRPr="001B4017">
        <w:rPr>
          <w:sz w:val="24"/>
          <w:szCs w:val="24"/>
        </w:rPr>
        <w:fldChar w:fldCharType="begin"/>
      </w:r>
      <w:r w:rsidR="006433C7" w:rsidRPr="001B4017">
        <w:rPr>
          <w:sz w:val="24"/>
          <w:szCs w:val="24"/>
        </w:rPr>
        <w:instrText xml:space="preserve"> REF _Ref112142342 \w \h </w:instrText>
      </w:r>
      <w:r w:rsidR="001B4017" w:rsidRPr="001B4017">
        <w:rPr>
          <w:sz w:val="24"/>
          <w:szCs w:val="24"/>
        </w:rPr>
        <w:instrText xml:space="preserve"> \* MERGEFORMAT </w:instrText>
      </w:r>
      <w:r w:rsidR="006433C7" w:rsidRPr="001B4017">
        <w:rPr>
          <w:sz w:val="24"/>
          <w:szCs w:val="24"/>
        </w:rPr>
      </w:r>
      <w:r w:rsidR="006433C7" w:rsidRPr="001B4017">
        <w:rPr>
          <w:sz w:val="24"/>
          <w:szCs w:val="24"/>
        </w:rPr>
        <w:fldChar w:fldCharType="separate"/>
      </w:r>
      <w:r w:rsidR="0089751A">
        <w:rPr>
          <w:sz w:val="24"/>
          <w:szCs w:val="24"/>
        </w:rPr>
        <w:t>49</w:t>
      </w:r>
      <w:r w:rsidR="006433C7" w:rsidRPr="001B4017">
        <w:rPr>
          <w:sz w:val="24"/>
          <w:szCs w:val="24"/>
        </w:rPr>
        <w:fldChar w:fldCharType="end"/>
      </w:r>
      <w:r w:rsidR="008915BC" w:rsidRPr="001B4017">
        <w:rPr>
          <w:sz w:val="24"/>
          <w:szCs w:val="24"/>
        </w:rPr>
        <w:t xml:space="preserve"> punkte numatyta atsakomybė nėra taikoma.</w:t>
      </w:r>
      <w:bookmarkEnd w:id="66"/>
    </w:p>
    <w:p w14:paraId="1399B03C" w14:textId="77777777" w:rsidR="00F467EC" w:rsidRPr="001B4017" w:rsidRDefault="00F467EC" w:rsidP="00656658">
      <w:pPr>
        <w:pStyle w:val="paragrafai"/>
        <w:tabs>
          <w:tab w:val="clear" w:pos="1346"/>
          <w:tab w:val="num" w:pos="1418"/>
        </w:tabs>
        <w:ind w:left="1418" w:hanging="851"/>
        <w:rPr>
          <w:sz w:val="24"/>
          <w:szCs w:val="24"/>
        </w:rPr>
      </w:pPr>
      <w:bookmarkStart w:id="67" w:name="_Toc284496656"/>
      <w:r w:rsidRPr="001B4017">
        <w:rPr>
          <w:sz w:val="24"/>
          <w:szCs w:val="24"/>
        </w:rPr>
        <w:t>Siekdam</w:t>
      </w:r>
      <w:r w:rsidR="0010576F" w:rsidRPr="001B4017">
        <w:rPr>
          <w:sz w:val="24"/>
          <w:szCs w:val="24"/>
        </w:rPr>
        <w:t>os</w:t>
      </w:r>
      <w:r w:rsidRPr="001B4017">
        <w:rPr>
          <w:sz w:val="24"/>
          <w:szCs w:val="24"/>
        </w:rPr>
        <w:t xml:space="preserve"> įvykdyti Išankstines </w:t>
      </w:r>
      <w:r w:rsidR="004908AF" w:rsidRPr="001B4017">
        <w:rPr>
          <w:sz w:val="24"/>
          <w:szCs w:val="24"/>
        </w:rPr>
        <w:t xml:space="preserve">sutarties </w:t>
      </w:r>
      <w:r w:rsidRPr="001B4017">
        <w:rPr>
          <w:sz w:val="24"/>
          <w:szCs w:val="24"/>
        </w:rPr>
        <w:t xml:space="preserve">įsigaliojimo sąlygas ir tinkamai pasirengti įsipareigojimų pagal Sutartį vykdymui, </w:t>
      </w:r>
      <w:r w:rsidR="0010576F" w:rsidRPr="001B4017">
        <w:rPr>
          <w:sz w:val="24"/>
          <w:szCs w:val="24"/>
        </w:rPr>
        <w:t>Šalys</w:t>
      </w:r>
      <w:r w:rsidRPr="001B4017">
        <w:rPr>
          <w:sz w:val="24"/>
          <w:szCs w:val="24"/>
        </w:rPr>
        <w:t xml:space="preserve"> visą laikotarpį iki Sutarties įsigaliojimo visa apimtimi privalo bendradarbiauti, kooperuotis ir dėti maksimalias pastangas, įskaitant tinkamą bendradarbiavimą gaunant reikiamus sutikimus, leidimus, licencijas, sertifikatus ir kitus dokumentus, </w:t>
      </w:r>
      <w:r w:rsidR="004A44E1" w:rsidRPr="001B4017">
        <w:rPr>
          <w:sz w:val="24"/>
          <w:szCs w:val="24"/>
        </w:rPr>
        <w:t xml:space="preserve">taip pat pateikiant dokumentus, kurių pagrįstai reikia Išankstinių </w:t>
      </w:r>
      <w:r w:rsidR="00D37133" w:rsidRPr="001B4017">
        <w:rPr>
          <w:sz w:val="24"/>
          <w:szCs w:val="24"/>
        </w:rPr>
        <w:t>S</w:t>
      </w:r>
      <w:r w:rsidR="004A44E1" w:rsidRPr="001B4017">
        <w:rPr>
          <w:sz w:val="24"/>
          <w:szCs w:val="24"/>
        </w:rPr>
        <w:t>utarties įsigaliojimo sąlygų įvykdymui</w:t>
      </w:r>
      <w:r w:rsidRPr="001B4017">
        <w:rPr>
          <w:sz w:val="24"/>
          <w:szCs w:val="24"/>
        </w:rPr>
        <w:t>.</w:t>
      </w:r>
      <w:bookmarkEnd w:id="67"/>
    </w:p>
    <w:p w14:paraId="0A0AA1CD" w14:textId="77777777" w:rsidR="00086C41" w:rsidRPr="001B4017" w:rsidRDefault="00B34EC4" w:rsidP="00656658">
      <w:pPr>
        <w:pStyle w:val="paragrafai"/>
        <w:tabs>
          <w:tab w:val="clear" w:pos="1346"/>
          <w:tab w:val="num" w:pos="1418"/>
        </w:tabs>
        <w:ind w:left="1418" w:hanging="851"/>
        <w:rPr>
          <w:sz w:val="24"/>
          <w:szCs w:val="24"/>
        </w:rPr>
      </w:pPr>
      <w:bookmarkStart w:id="68" w:name="_Ref440619745"/>
      <w:r w:rsidRPr="001B4017">
        <w:rPr>
          <w:sz w:val="24"/>
          <w:szCs w:val="24"/>
        </w:rPr>
        <w:t>Šalys susitaria, kad:</w:t>
      </w:r>
      <w:bookmarkEnd w:id="68"/>
    </w:p>
    <w:p w14:paraId="54EDEB32" w14:textId="48199393" w:rsidR="009D7674" w:rsidRPr="001B4017" w:rsidRDefault="0010576F" w:rsidP="00656658">
      <w:pPr>
        <w:pStyle w:val="paragrafesraas"/>
        <w:tabs>
          <w:tab w:val="num" w:pos="1418"/>
          <w:tab w:val="num" w:pos="2268"/>
        </w:tabs>
        <w:ind w:left="2268" w:hanging="850"/>
        <w:rPr>
          <w:sz w:val="24"/>
          <w:szCs w:val="24"/>
        </w:rPr>
      </w:pPr>
      <w:r w:rsidRPr="001B4017">
        <w:rPr>
          <w:sz w:val="24"/>
          <w:szCs w:val="24"/>
        </w:rPr>
        <w:t>Išankstinių sutarties įsigaliojimo sąlygų, priklausančių nuo Privataus subjekto neįvykdymas prilyginamas Privataus subjekto atsis</w:t>
      </w:r>
      <w:r w:rsidR="00FF24EB" w:rsidRPr="001B4017">
        <w:rPr>
          <w:sz w:val="24"/>
          <w:szCs w:val="24"/>
        </w:rPr>
        <w:t xml:space="preserve">akymui sudaryti Sutartį </w:t>
      </w:r>
      <w:r w:rsidR="006433C7" w:rsidRPr="001B4017">
        <w:rPr>
          <w:sz w:val="24"/>
          <w:szCs w:val="24"/>
        </w:rPr>
        <w:t>Į</w:t>
      </w:r>
      <w:r w:rsidR="00FF24EB" w:rsidRPr="001B4017">
        <w:rPr>
          <w:sz w:val="24"/>
          <w:szCs w:val="24"/>
        </w:rPr>
        <w:t>statymo</w:t>
      </w:r>
      <w:r w:rsidRPr="001B4017">
        <w:rPr>
          <w:sz w:val="24"/>
          <w:szCs w:val="24"/>
        </w:rPr>
        <w:t xml:space="preserve"> prasme ir Valdžios subjektas įgyja teisę </w:t>
      </w:r>
      <w:r w:rsidR="003F72CE" w:rsidRPr="001B4017">
        <w:rPr>
          <w:sz w:val="24"/>
          <w:szCs w:val="24"/>
        </w:rPr>
        <w:t xml:space="preserve">reikalauti Investuotojo ir (ar) Privataus subjekto sumokėti iš viso </w:t>
      </w:r>
      <w:r w:rsidR="003F72CE" w:rsidRPr="001B4017">
        <w:rPr>
          <w:color w:val="FF0000"/>
          <w:sz w:val="24"/>
          <w:szCs w:val="24"/>
        </w:rPr>
        <w:t>[</w:t>
      </w:r>
      <w:r w:rsidR="003F72CE" w:rsidRPr="001B4017">
        <w:rPr>
          <w:i/>
          <w:color w:val="0070C0"/>
          <w:sz w:val="24"/>
          <w:szCs w:val="24"/>
        </w:rPr>
        <w:t xml:space="preserve">baudos dydis nustatomas atsižvelgiant į planuojamus patirti nuostolius, bei į prašomą Sąlygose pasiūlymo galiojimo užtikrinimo dydį </w:t>
      </w:r>
      <w:r w:rsidR="003F72CE" w:rsidRPr="001B4017">
        <w:rPr>
          <w:i/>
          <w:color w:val="FF0000"/>
          <w:sz w:val="24"/>
          <w:szCs w:val="24"/>
        </w:rPr>
        <w:t>nurodyti sumą – pvz.: 50 000 (penkiasdešimt tūkstančių)</w:t>
      </w:r>
      <w:r w:rsidR="003F72CE" w:rsidRPr="001B4017">
        <w:rPr>
          <w:color w:val="FF0000"/>
          <w:sz w:val="24"/>
          <w:szCs w:val="24"/>
        </w:rPr>
        <w:t>]</w:t>
      </w:r>
      <w:r w:rsidR="003F72CE" w:rsidRPr="001B4017">
        <w:rPr>
          <w:sz w:val="24"/>
          <w:szCs w:val="24"/>
        </w:rPr>
        <w:t xml:space="preserve"> eurų dydžio baudą, kuri laikoma Šalių iš anksto aptartais galutiniais Valdžios subjekto nuostoliais, ir turi teisę šią baudą išreikalauti be kita ko pasinaudodamas Pasiūlymo galiojimo užtikrinimu, kurį Invest</w:t>
      </w:r>
      <w:r w:rsidR="00802583" w:rsidRPr="001B4017">
        <w:rPr>
          <w:sz w:val="24"/>
          <w:szCs w:val="24"/>
        </w:rPr>
        <w:t xml:space="preserve">uotojas pateikė </w:t>
      </w:r>
      <w:r w:rsidR="006433C7" w:rsidRPr="001B4017">
        <w:rPr>
          <w:sz w:val="24"/>
          <w:szCs w:val="24"/>
        </w:rPr>
        <w:t xml:space="preserve">Pirkimo </w:t>
      </w:r>
      <w:r w:rsidR="00802583" w:rsidRPr="001B4017">
        <w:rPr>
          <w:sz w:val="24"/>
          <w:szCs w:val="24"/>
        </w:rPr>
        <w:t xml:space="preserve">metu. </w:t>
      </w:r>
      <w:r w:rsidR="006433C7" w:rsidRPr="001B4017">
        <w:rPr>
          <w:sz w:val="24"/>
          <w:szCs w:val="24"/>
        </w:rPr>
        <w:t xml:space="preserve">Privatus subjektas ar Investuotojas sumoka baudą, nurodytą šiame punkte ir nėra taikomos Sutarties </w:t>
      </w:r>
      <w:r w:rsidR="006433C7" w:rsidRPr="001B4017">
        <w:rPr>
          <w:sz w:val="24"/>
          <w:szCs w:val="24"/>
        </w:rPr>
        <w:fldChar w:fldCharType="begin"/>
      </w:r>
      <w:r w:rsidR="006433C7" w:rsidRPr="001B4017">
        <w:rPr>
          <w:sz w:val="24"/>
          <w:szCs w:val="24"/>
        </w:rPr>
        <w:instrText xml:space="preserve"> REF _Ref502145613 \r \h </w:instrText>
      </w:r>
      <w:r w:rsidR="001B4017" w:rsidRPr="001B4017">
        <w:rPr>
          <w:sz w:val="24"/>
          <w:szCs w:val="24"/>
        </w:rPr>
        <w:instrText xml:space="preserve"> \* MERGEFORMAT </w:instrText>
      </w:r>
      <w:r w:rsidR="006433C7" w:rsidRPr="001B4017">
        <w:rPr>
          <w:sz w:val="24"/>
          <w:szCs w:val="24"/>
        </w:rPr>
      </w:r>
      <w:r w:rsidR="006433C7" w:rsidRPr="001B4017">
        <w:rPr>
          <w:sz w:val="24"/>
          <w:szCs w:val="24"/>
        </w:rPr>
        <w:fldChar w:fldCharType="separate"/>
      </w:r>
      <w:r w:rsidR="0089751A">
        <w:rPr>
          <w:sz w:val="24"/>
          <w:szCs w:val="24"/>
        </w:rPr>
        <w:t>45</w:t>
      </w:r>
      <w:r w:rsidR="006433C7" w:rsidRPr="001B4017">
        <w:rPr>
          <w:sz w:val="24"/>
          <w:szCs w:val="24"/>
        </w:rPr>
        <w:fldChar w:fldCharType="end"/>
      </w:r>
      <w:r w:rsidR="006433C7" w:rsidRPr="001B4017">
        <w:rPr>
          <w:sz w:val="24"/>
          <w:szCs w:val="24"/>
        </w:rPr>
        <w:t xml:space="preserve"> </w:t>
      </w:r>
      <w:r w:rsidR="00BC2028">
        <w:rPr>
          <w:sz w:val="24"/>
          <w:szCs w:val="24"/>
        </w:rPr>
        <w:t xml:space="preserve">punkto </w:t>
      </w:r>
      <w:r w:rsidR="006433C7" w:rsidRPr="001B4017">
        <w:rPr>
          <w:sz w:val="24"/>
          <w:szCs w:val="24"/>
        </w:rPr>
        <w:t>kompensavimo formulės</w:t>
      </w:r>
      <w:r w:rsidR="009D7674" w:rsidRPr="001B4017">
        <w:rPr>
          <w:sz w:val="24"/>
          <w:szCs w:val="24"/>
        </w:rPr>
        <w:t>;</w:t>
      </w:r>
    </w:p>
    <w:p w14:paraId="4664C012" w14:textId="4C4AE0A6" w:rsidR="00A95B6A" w:rsidRPr="001B4017" w:rsidRDefault="0010576F" w:rsidP="00656658">
      <w:pPr>
        <w:pStyle w:val="paragrafesraas"/>
        <w:tabs>
          <w:tab w:val="num" w:pos="720"/>
          <w:tab w:val="num" w:pos="1418"/>
          <w:tab w:val="num" w:pos="2268"/>
        </w:tabs>
        <w:ind w:left="2268" w:hanging="850"/>
        <w:rPr>
          <w:sz w:val="24"/>
          <w:szCs w:val="24"/>
        </w:rPr>
      </w:pPr>
      <w:r w:rsidRPr="001B4017">
        <w:rPr>
          <w:sz w:val="24"/>
          <w:szCs w:val="24"/>
        </w:rPr>
        <w:t xml:space="preserve">Išankstinių sutarties įsigaliojimų sąlygų, priklausančių nuo Valdžios subjekto, neįvykdymas prilyginamas Valdžios subjekto atsisakymui sudaryti Sutartį, ir </w:t>
      </w:r>
      <w:r w:rsidR="0038588F" w:rsidRPr="001B4017">
        <w:rPr>
          <w:sz w:val="24"/>
          <w:szCs w:val="24"/>
        </w:rPr>
        <w:t xml:space="preserve">Privatus subjektas įgyja teisę reikalauti Valdžios subjekto sumokėti </w:t>
      </w:r>
      <w:r w:rsidR="0038588F" w:rsidRPr="001B4017">
        <w:rPr>
          <w:color w:val="FF0000"/>
          <w:sz w:val="24"/>
          <w:szCs w:val="24"/>
        </w:rPr>
        <w:t>[</w:t>
      </w:r>
      <w:r w:rsidR="0038588F" w:rsidRPr="001B4017">
        <w:rPr>
          <w:i/>
          <w:color w:val="FF0000"/>
          <w:sz w:val="24"/>
          <w:szCs w:val="24"/>
        </w:rPr>
        <w:t>nurodyti sumą – pvz.: 50 000 (penkiasdešimt tūkstančių)</w:t>
      </w:r>
      <w:r w:rsidR="0038588F" w:rsidRPr="001B4017">
        <w:rPr>
          <w:color w:val="FF0000"/>
          <w:sz w:val="24"/>
          <w:szCs w:val="24"/>
        </w:rPr>
        <w:t>]</w:t>
      </w:r>
      <w:r w:rsidR="0038588F" w:rsidRPr="001B4017">
        <w:rPr>
          <w:sz w:val="24"/>
          <w:szCs w:val="24"/>
        </w:rPr>
        <w:t xml:space="preserve"> eurų dydžio baudą, kuri laikoma Šalių iš anksto aptartais galutiniais Privataus subjekto nuostoliais</w:t>
      </w:r>
      <w:r w:rsidR="006433C7" w:rsidRPr="001B4017">
        <w:rPr>
          <w:sz w:val="24"/>
          <w:szCs w:val="24"/>
        </w:rPr>
        <w:t xml:space="preserve">. Valdžios subjektas sumoka baudą, nurodytą šiame punkte ir nėra taikomos Sutarties </w:t>
      </w:r>
      <w:r w:rsidR="006433C7" w:rsidRPr="001B4017">
        <w:rPr>
          <w:sz w:val="24"/>
          <w:szCs w:val="24"/>
        </w:rPr>
        <w:fldChar w:fldCharType="begin"/>
      </w:r>
      <w:r w:rsidR="006433C7" w:rsidRPr="001B4017">
        <w:rPr>
          <w:sz w:val="24"/>
          <w:szCs w:val="24"/>
        </w:rPr>
        <w:instrText xml:space="preserve"> REF _Ref309218673 \r \h </w:instrText>
      </w:r>
      <w:r w:rsidR="001B4017" w:rsidRPr="001B4017">
        <w:rPr>
          <w:sz w:val="24"/>
          <w:szCs w:val="24"/>
        </w:rPr>
        <w:instrText xml:space="preserve"> \* MERGEFORMAT </w:instrText>
      </w:r>
      <w:r w:rsidR="006433C7" w:rsidRPr="001B4017">
        <w:rPr>
          <w:sz w:val="24"/>
          <w:szCs w:val="24"/>
        </w:rPr>
      </w:r>
      <w:r w:rsidR="006433C7" w:rsidRPr="001B4017">
        <w:rPr>
          <w:sz w:val="24"/>
          <w:szCs w:val="24"/>
        </w:rPr>
        <w:fldChar w:fldCharType="separate"/>
      </w:r>
      <w:r w:rsidR="0089751A">
        <w:rPr>
          <w:sz w:val="24"/>
          <w:szCs w:val="24"/>
        </w:rPr>
        <w:t>46</w:t>
      </w:r>
      <w:r w:rsidR="006433C7" w:rsidRPr="001B4017">
        <w:rPr>
          <w:sz w:val="24"/>
          <w:szCs w:val="24"/>
        </w:rPr>
        <w:fldChar w:fldCharType="end"/>
      </w:r>
      <w:r w:rsidR="006433C7" w:rsidRPr="001B4017">
        <w:rPr>
          <w:sz w:val="24"/>
          <w:szCs w:val="24"/>
        </w:rPr>
        <w:t xml:space="preserve"> punkto kompensavimo formulės</w:t>
      </w:r>
      <w:r w:rsidR="0038588F" w:rsidRPr="001B4017">
        <w:rPr>
          <w:sz w:val="24"/>
          <w:szCs w:val="24"/>
        </w:rPr>
        <w:t xml:space="preserve">. </w:t>
      </w:r>
    </w:p>
    <w:p w14:paraId="22294364" w14:textId="5D5F2833" w:rsidR="009D7674" w:rsidRPr="001B4017" w:rsidRDefault="00AE7FB7" w:rsidP="00656658">
      <w:pPr>
        <w:pStyle w:val="paragrafesraas"/>
        <w:tabs>
          <w:tab w:val="num" w:pos="1418"/>
          <w:tab w:val="num" w:pos="2268"/>
        </w:tabs>
        <w:ind w:left="2268" w:hanging="850"/>
        <w:rPr>
          <w:sz w:val="24"/>
          <w:szCs w:val="24"/>
        </w:rPr>
      </w:pPr>
      <w:r w:rsidRPr="001B4017">
        <w:rPr>
          <w:sz w:val="24"/>
          <w:szCs w:val="24"/>
        </w:rPr>
        <w:t xml:space="preserve">Išankstinių sutarties įsigaliojimo sąlygų, nepriklausančių nei nuo Valdžios subjekto, nei nuo Privataus subjekto ir (ar) Investuotojo, ar kuriai nors Šalių priskirtai rizikai, ar dėl abiejų Šalių kaltės, nevykdymo atveju </w:t>
      </w:r>
      <w:r w:rsidRPr="00A724B0">
        <w:rPr>
          <w:sz w:val="24"/>
          <w:szCs w:val="24"/>
        </w:rPr>
        <w:t xml:space="preserve">taikomas Sutarties </w:t>
      </w:r>
      <w:r w:rsidRPr="001B4017">
        <w:rPr>
          <w:sz w:val="24"/>
          <w:szCs w:val="24"/>
        </w:rPr>
        <w:fldChar w:fldCharType="begin"/>
      </w:r>
      <w:r w:rsidRPr="001B4017">
        <w:rPr>
          <w:sz w:val="24"/>
          <w:szCs w:val="24"/>
        </w:rPr>
        <w:instrText xml:space="preserve"> REF _Ref41642066 \w \h </w:instrText>
      </w:r>
      <w:r w:rsidR="001B4017" w:rsidRPr="001B4017">
        <w:rPr>
          <w:sz w:val="24"/>
          <w:szCs w:val="24"/>
        </w:rPr>
        <w:instrText xml:space="preserve"> \* MERGEFORMAT </w:instrText>
      </w:r>
      <w:r w:rsidRPr="001B4017">
        <w:rPr>
          <w:sz w:val="24"/>
          <w:szCs w:val="24"/>
        </w:rPr>
      </w:r>
      <w:r w:rsidRPr="001B4017">
        <w:rPr>
          <w:sz w:val="24"/>
          <w:szCs w:val="24"/>
        </w:rPr>
        <w:fldChar w:fldCharType="separate"/>
      </w:r>
      <w:r w:rsidR="0089751A">
        <w:rPr>
          <w:sz w:val="24"/>
          <w:szCs w:val="24"/>
        </w:rPr>
        <w:t>43</w:t>
      </w:r>
      <w:r w:rsidRPr="001B4017">
        <w:rPr>
          <w:sz w:val="24"/>
          <w:szCs w:val="24"/>
        </w:rPr>
        <w:fldChar w:fldCharType="end"/>
      </w:r>
      <w:r w:rsidRPr="001B4017">
        <w:rPr>
          <w:sz w:val="24"/>
          <w:szCs w:val="24"/>
        </w:rPr>
        <w:t xml:space="preserve"> </w:t>
      </w:r>
      <w:r w:rsidRPr="00A724B0">
        <w:rPr>
          <w:sz w:val="24"/>
          <w:szCs w:val="24"/>
        </w:rPr>
        <w:t>punkte</w:t>
      </w:r>
      <w:r w:rsidRPr="001B4017">
        <w:rPr>
          <w:sz w:val="24"/>
          <w:szCs w:val="24"/>
        </w:rPr>
        <w:t xml:space="preserve"> nurodytos pasekmės, tačiau Šalys neprivalo viena kitai atlyginti jokių išlaidų, sąnaudų, nuostolių (žalos) ir neprivalo mokėti jokių netesybų</w:t>
      </w:r>
      <w:r w:rsidR="00BE08CA" w:rsidRPr="001B4017">
        <w:rPr>
          <w:sz w:val="24"/>
          <w:szCs w:val="24"/>
        </w:rPr>
        <w:t>.</w:t>
      </w:r>
    </w:p>
    <w:p w14:paraId="240B066E" w14:textId="1E56F12F" w:rsidR="001A5518" w:rsidRPr="001B4017" w:rsidRDefault="00AE7FB7" w:rsidP="00656658">
      <w:pPr>
        <w:pStyle w:val="paragrafai"/>
        <w:tabs>
          <w:tab w:val="clear" w:pos="1346"/>
          <w:tab w:val="num" w:pos="1418"/>
        </w:tabs>
        <w:ind w:left="1418" w:hanging="851"/>
        <w:rPr>
          <w:sz w:val="24"/>
          <w:szCs w:val="24"/>
        </w:rPr>
      </w:pPr>
      <w:bookmarkStart w:id="69" w:name="_Ref433725311"/>
      <w:r w:rsidRPr="001B4017">
        <w:rPr>
          <w:sz w:val="24"/>
          <w:szCs w:val="24"/>
        </w:rPr>
        <w:t>Jeigu Sutartis visa apimtimi neįsigalioja dėl kurios nors iš Šalių kaltės ar dėl nuo kurios nors Šalies priklausančių aplinkybių, laikoma, jog ta Šalis padarė esminį Sutarties pažeidimą</w:t>
      </w:r>
      <w:r w:rsidR="001A5518" w:rsidRPr="001B4017">
        <w:rPr>
          <w:sz w:val="24"/>
          <w:szCs w:val="24"/>
        </w:rPr>
        <w:t>.</w:t>
      </w:r>
      <w:bookmarkEnd w:id="69"/>
    </w:p>
    <w:p w14:paraId="56027F27" w14:textId="4A8E023C" w:rsidR="00F467EC" w:rsidRPr="001B4017" w:rsidRDefault="00F467EC" w:rsidP="00656658">
      <w:pPr>
        <w:pStyle w:val="Antrat2"/>
        <w:tabs>
          <w:tab w:val="num" w:pos="1418"/>
        </w:tabs>
        <w:ind w:left="1134" w:hanging="567"/>
        <w:rPr>
          <w:sz w:val="24"/>
          <w:szCs w:val="24"/>
        </w:rPr>
      </w:pPr>
      <w:bookmarkStart w:id="70" w:name="_Toc284496657"/>
      <w:bookmarkStart w:id="71" w:name="_Ref292960857"/>
      <w:bookmarkStart w:id="72" w:name="_Toc293074439"/>
      <w:bookmarkStart w:id="73" w:name="_Ref293328336"/>
      <w:bookmarkStart w:id="74" w:name="_Toc297646364"/>
      <w:bookmarkStart w:id="75" w:name="_Toc300049711"/>
      <w:bookmarkStart w:id="76" w:name="_Ref309153681"/>
      <w:bookmarkStart w:id="77" w:name="_Toc309205486"/>
      <w:bookmarkStart w:id="78" w:name="_Toc142316797"/>
      <w:bookmarkStart w:id="79" w:name="_Ref136340627"/>
      <w:bookmarkStart w:id="80" w:name="_Toc141511352"/>
      <w:bookmarkEnd w:id="60"/>
      <w:r w:rsidRPr="001B4017">
        <w:rPr>
          <w:sz w:val="24"/>
          <w:szCs w:val="24"/>
        </w:rPr>
        <w:t xml:space="preserve">Darbų </w:t>
      </w:r>
      <w:r w:rsidR="00476E74" w:rsidRPr="001B4017">
        <w:rPr>
          <w:sz w:val="24"/>
          <w:szCs w:val="24"/>
        </w:rPr>
        <w:t>vykdymo</w:t>
      </w:r>
      <w:r w:rsidR="006E2E75" w:rsidRPr="001B4017">
        <w:rPr>
          <w:sz w:val="24"/>
          <w:szCs w:val="24"/>
        </w:rPr>
        <w:t xml:space="preserve"> </w:t>
      </w:r>
      <w:r w:rsidRPr="001B4017">
        <w:rPr>
          <w:sz w:val="24"/>
          <w:szCs w:val="24"/>
        </w:rPr>
        <w:t xml:space="preserve">ir Paslaugų teikimo pradžia </w:t>
      </w:r>
      <w:r w:rsidR="00476E74" w:rsidRPr="001B4017">
        <w:rPr>
          <w:sz w:val="24"/>
          <w:szCs w:val="24"/>
        </w:rPr>
        <w:t>bei</w:t>
      </w:r>
      <w:r w:rsidRPr="001B4017">
        <w:rPr>
          <w:sz w:val="24"/>
          <w:szCs w:val="24"/>
        </w:rPr>
        <w:t xml:space="preserve"> trukmė</w:t>
      </w:r>
      <w:bookmarkEnd w:id="70"/>
      <w:bookmarkEnd w:id="71"/>
      <w:bookmarkEnd w:id="72"/>
      <w:bookmarkEnd w:id="73"/>
      <w:bookmarkEnd w:id="74"/>
      <w:bookmarkEnd w:id="75"/>
      <w:bookmarkEnd w:id="76"/>
      <w:bookmarkEnd w:id="77"/>
      <w:bookmarkEnd w:id="78"/>
    </w:p>
    <w:p w14:paraId="38D4E92A" w14:textId="5E2FB25C" w:rsidR="005A252C" w:rsidRPr="001B4017" w:rsidRDefault="00F467EC" w:rsidP="00656658">
      <w:pPr>
        <w:pStyle w:val="paragrafai"/>
        <w:tabs>
          <w:tab w:val="clear" w:pos="1346"/>
          <w:tab w:val="num" w:pos="567"/>
          <w:tab w:val="num" w:pos="1418"/>
          <w:tab w:val="num" w:pos="2055"/>
        </w:tabs>
        <w:ind w:left="1418" w:hanging="851"/>
        <w:rPr>
          <w:rFonts w:eastAsia="Calibri"/>
          <w:sz w:val="24"/>
          <w:szCs w:val="24"/>
        </w:rPr>
      </w:pPr>
      <w:bookmarkStart w:id="81" w:name="_Ref407548178"/>
      <w:bookmarkStart w:id="82" w:name="_Ref41574705"/>
      <w:bookmarkStart w:id="83" w:name="_Ref63325797"/>
      <w:bookmarkStart w:id="84" w:name="_Ref283283938"/>
      <w:bookmarkStart w:id="85" w:name="_Toc284496658"/>
      <w:r w:rsidRPr="001B4017">
        <w:rPr>
          <w:rFonts w:eastAsia="Calibri"/>
          <w:sz w:val="24"/>
          <w:szCs w:val="24"/>
        </w:rPr>
        <w:t xml:space="preserve">Darbai </w:t>
      </w:r>
      <w:r w:rsidR="005A252C" w:rsidRPr="001B4017">
        <w:rPr>
          <w:rFonts w:eastAsia="Calibri"/>
          <w:sz w:val="24"/>
          <w:szCs w:val="24"/>
        </w:rPr>
        <w:t>privalo būti atlikti pe</w:t>
      </w:r>
      <w:r w:rsidR="000405C1" w:rsidRPr="001B4017">
        <w:rPr>
          <w:rFonts w:eastAsia="Calibri"/>
          <w:sz w:val="24"/>
          <w:szCs w:val="24"/>
        </w:rPr>
        <w:t>r</w:t>
      </w:r>
      <w:r w:rsidR="005A252C" w:rsidRPr="001B4017">
        <w:rPr>
          <w:rFonts w:eastAsia="Calibri"/>
          <w:sz w:val="24"/>
          <w:szCs w:val="24"/>
        </w:rPr>
        <w:t xml:space="preserve"> </w:t>
      </w:r>
      <w:r w:rsidR="005A252C" w:rsidRPr="001B4017">
        <w:rPr>
          <w:rFonts w:eastAsia="Calibri"/>
          <w:i/>
          <w:color w:val="FF0000"/>
          <w:sz w:val="24"/>
          <w:szCs w:val="24"/>
        </w:rPr>
        <w:t>[</w:t>
      </w:r>
      <w:r w:rsidR="004A75B9" w:rsidRPr="001B4017">
        <w:rPr>
          <w:rFonts w:eastAsia="Calibri"/>
          <w:i/>
          <w:color w:val="FF0000"/>
          <w:sz w:val="24"/>
          <w:szCs w:val="24"/>
        </w:rPr>
        <w:t>į</w:t>
      </w:r>
      <w:r w:rsidR="005A252C" w:rsidRPr="001B4017">
        <w:rPr>
          <w:rFonts w:eastAsia="Calibri"/>
          <w:i/>
          <w:color w:val="FF0000"/>
          <w:sz w:val="24"/>
          <w:szCs w:val="24"/>
        </w:rPr>
        <w:t>rašyti terminą]</w:t>
      </w:r>
      <w:r w:rsidR="005A252C" w:rsidRPr="00A724B0">
        <w:rPr>
          <w:rFonts w:eastAsia="Calibri"/>
          <w:sz w:val="24"/>
          <w:szCs w:val="24"/>
        </w:rPr>
        <w:t xml:space="preserve"> </w:t>
      </w:r>
      <w:r w:rsidR="005A252C" w:rsidRPr="001B4017">
        <w:rPr>
          <w:rFonts w:eastAsia="Calibri"/>
          <w:sz w:val="24"/>
          <w:szCs w:val="24"/>
        </w:rPr>
        <w:t xml:space="preserve">nuo šios Sutarties įsigaliojimo </w:t>
      </w:r>
      <w:r w:rsidR="00BE49A9" w:rsidRPr="001B4017">
        <w:rPr>
          <w:rFonts w:eastAsia="Calibri"/>
          <w:sz w:val="24"/>
          <w:szCs w:val="24"/>
        </w:rPr>
        <w:t xml:space="preserve">visa apimtimi </w:t>
      </w:r>
      <w:r w:rsidR="005A252C" w:rsidRPr="001B4017">
        <w:rPr>
          <w:rFonts w:eastAsia="Calibri"/>
          <w:sz w:val="24"/>
          <w:szCs w:val="24"/>
        </w:rPr>
        <w:t>dienos</w:t>
      </w:r>
      <w:r w:rsidR="0039251F" w:rsidRPr="001B4017">
        <w:rPr>
          <w:rFonts w:eastAsia="Calibri"/>
          <w:sz w:val="24"/>
          <w:szCs w:val="24"/>
        </w:rPr>
        <w:t xml:space="preserve">, kaip nurodyta Sutarties </w:t>
      </w:r>
      <w:r w:rsidR="00953B9F" w:rsidRPr="001B4017">
        <w:rPr>
          <w:rFonts w:eastAsia="Calibri"/>
          <w:sz w:val="24"/>
          <w:szCs w:val="24"/>
        </w:rPr>
        <w:fldChar w:fldCharType="begin"/>
      </w:r>
      <w:r w:rsidR="00953B9F" w:rsidRPr="001B4017">
        <w:rPr>
          <w:rFonts w:eastAsia="Calibri"/>
          <w:sz w:val="24"/>
          <w:szCs w:val="24"/>
        </w:rPr>
        <w:instrText xml:space="preserve"> REF _Ref283650822 \r \h </w:instrText>
      </w:r>
      <w:r w:rsidR="0089398A" w:rsidRPr="001B4017">
        <w:rPr>
          <w:rFonts w:eastAsia="Calibri"/>
          <w:sz w:val="24"/>
          <w:szCs w:val="24"/>
        </w:rPr>
        <w:instrText xml:space="preserve"> \* MERGEFORMAT </w:instrText>
      </w:r>
      <w:r w:rsidR="00953B9F" w:rsidRPr="001B4017">
        <w:rPr>
          <w:rFonts w:eastAsia="Calibri"/>
          <w:sz w:val="24"/>
          <w:szCs w:val="24"/>
        </w:rPr>
      </w:r>
      <w:r w:rsidR="00953B9F" w:rsidRPr="001B4017">
        <w:rPr>
          <w:rFonts w:eastAsia="Calibri"/>
          <w:sz w:val="24"/>
          <w:szCs w:val="24"/>
        </w:rPr>
        <w:fldChar w:fldCharType="separate"/>
      </w:r>
      <w:r w:rsidR="0089751A">
        <w:rPr>
          <w:rFonts w:eastAsia="Calibri"/>
          <w:sz w:val="24"/>
          <w:szCs w:val="24"/>
        </w:rPr>
        <w:t>3</w:t>
      </w:r>
      <w:r w:rsidR="00953B9F" w:rsidRPr="001B4017">
        <w:rPr>
          <w:rFonts w:eastAsia="Calibri"/>
          <w:sz w:val="24"/>
          <w:szCs w:val="24"/>
        </w:rPr>
        <w:fldChar w:fldCharType="end"/>
      </w:r>
      <w:r w:rsidR="00953B9F" w:rsidRPr="001B4017">
        <w:rPr>
          <w:rFonts w:eastAsia="Calibri"/>
          <w:sz w:val="24"/>
          <w:szCs w:val="24"/>
        </w:rPr>
        <w:t xml:space="preserve"> </w:t>
      </w:r>
      <w:r w:rsidR="0039251F" w:rsidRPr="001B4017">
        <w:rPr>
          <w:rFonts w:eastAsia="Calibri"/>
          <w:sz w:val="24"/>
          <w:szCs w:val="24"/>
        </w:rPr>
        <w:t>punkte, išskyrus Sutartyje numatytus atvejus.</w:t>
      </w:r>
      <w:bookmarkEnd w:id="81"/>
      <w:r w:rsidR="00A91041" w:rsidRPr="001B4017">
        <w:rPr>
          <w:rFonts w:eastAsia="Calibri"/>
          <w:sz w:val="24"/>
          <w:szCs w:val="24"/>
        </w:rPr>
        <w:t xml:space="preserve"> </w:t>
      </w:r>
      <w:r w:rsidR="00F23C0F" w:rsidRPr="001B4017">
        <w:rPr>
          <w:rFonts w:eastAsia="Calibri"/>
          <w:sz w:val="24"/>
          <w:szCs w:val="24"/>
        </w:rPr>
        <w:t xml:space="preserve">Darbai </w:t>
      </w:r>
      <w:r w:rsidR="00AE7FB7" w:rsidRPr="00A724B0">
        <w:rPr>
          <w:i/>
          <w:iCs/>
          <w:color w:val="0070C0"/>
          <w:sz w:val="24"/>
          <w:szCs w:val="24"/>
        </w:rPr>
        <w:t>[jei Objektas apima daugiau nei vieną mokyklą</w:t>
      </w:r>
      <w:r w:rsidR="00AE7FB7" w:rsidRPr="00A724B0">
        <w:rPr>
          <w:i/>
          <w:color w:val="0070C0"/>
          <w:sz w:val="24"/>
          <w:szCs w:val="24"/>
        </w:rPr>
        <w:t xml:space="preserve"> </w:t>
      </w:r>
      <w:r w:rsidR="00AE7FB7" w:rsidRPr="00A724B0">
        <w:rPr>
          <w:color w:val="00B050"/>
          <w:sz w:val="24"/>
          <w:szCs w:val="24"/>
        </w:rPr>
        <w:t xml:space="preserve">dėl Objekto dalies] </w:t>
      </w:r>
      <w:r w:rsidR="00F23C0F" w:rsidRPr="001B4017">
        <w:rPr>
          <w:rFonts w:eastAsia="Calibri"/>
          <w:sz w:val="24"/>
          <w:szCs w:val="24"/>
        </w:rPr>
        <w:t>gali būti atlikti anksčiau nei šiame punkte nurodytu terminu</w:t>
      </w:r>
      <w:r w:rsidR="00AE7FB7" w:rsidRPr="001B4017">
        <w:rPr>
          <w:rFonts w:eastAsia="Calibri"/>
          <w:sz w:val="24"/>
          <w:szCs w:val="24"/>
        </w:rPr>
        <w:t>,</w:t>
      </w:r>
      <w:r w:rsidR="00AE7FB7" w:rsidRPr="001B4017">
        <w:rPr>
          <w:sz w:val="24"/>
          <w:szCs w:val="24"/>
        </w:rPr>
        <w:t xml:space="preserve"> jeigu yra gautas Valdžios </w:t>
      </w:r>
      <w:r w:rsidR="00AE7FB7" w:rsidRPr="001B4017">
        <w:rPr>
          <w:sz w:val="24"/>
          <w:szCs w:val="24"/>
        </w:rPr>
        <w:lastRenderedPageBreak/>
        <w:t xml:space="preserve">subjekto sutikimas, kaip nurodyta Sutarties </w:t>
      </w:r>
      <w:r w:rsidR="0091143E">
        <w:rPr>
          <w:sz w:val="24"/>
          <w:szCs w:val="24"/>
          <w:highlight w:val="yellow"/>
        </w:rPr>
        <w:fldChar w:fldCharType="begin"/>
      </w:r>
      <w:r w:rsidR="0091143E">
        <w:rPr>
          <w:sz w:val="24"/>
          <w:szCs w:val="24"/>
        </w:rPr>
        <w:instrText xml:space="preserve"> REF _Ref112853425 \r \h </w:instrText>
      </w:r>
      <w:r w:rsidR="0091143E">
        <w:rPr>
          <w:sz w:val="24"/>
          <w:szCs w:val="24"/>
          <w:highlight w:val="yellow"/>
        </w:rPr>
      </w:r>
      <w:r w:rsidR="0091143E">
        <w:rPr>
          <w:sz w:val="24"/>
          <w:szCs w:val="24"/>
          <w:highlight w:val="yellow"/>
        </w:rPr>
        <w:fldChar w:fldCharType="separate"/>
      </w:r>
      <w:r w:rsidR="0089751A">
        <w:rPr>
          <w:sz w:val="24"/>
          <w:szCs w:val="24"/>
        </w:rPr>
        <w:t>14.10.1</w:t>
      </w:r>
      <w:r w:rsidR="0091143E">
        <w:rPr>
          <w:sz w:val="24"/>
          <w:szCs w:val="24"/>
          <w:highlight w:val="yellow"/>
        </w:rPr>
        <w:fldChar w:fldCharType="end"/>
      </w:r>
      <w:r w:rsidR="00AE7FB7" w:rsidRPr="001B4017">
        <w:rPr>
          <w:sz w:val="24"/>
          <w:szCs w:val="24"/>
        </w:rPr>
        <w:t xml:space="preserve"> punkte</w:t>
      </w:r>
      <w:r w:rsidR="00F23C0F" w:rsidRPr="001B4017">
        <w:rPr>
          <w:rFonts w:eastAsia="Calibri"/>
          <w:sz w:val="24"/>
          <w:szCs w:val="24"/>
        </w:rPr>
        <w:t xml:space="preserve">. </w:t>
      </w:r>
      <w:r w:rsidR="00A91041" w:rsidRPr="001B4017">
        <w:rPr>
          <w:rFonts w:eastAsia="Calibri"/>
          <w:sz w:val="24"/>
          <w:szCs w:val="24"/>
        </w:rPr>
        <w:t>Darbai laikomi atliktais, kai Pri</w:t>
      </w:r>
      <w:r w:rsidR="00FE55F2" w:rsidRPr="001B4017">
        <w:rPr>
          <w:rFonts w:eastAsia="Calibri"/>
          <w:sz w:val="24"/>
          <w:szCs w:val="24"/>
        </w:rPr>
        <w:t>vatus subjektas įformina</w:t>
      </w:r>
      <w:r w:rsidR="00E7363B" w:rsidRPr="001B4017">
        <w:rPr>
          <w:rFonts w:eastAsia="Calibri"/>
          <w:sz w:val="24"/>
          <w:szCs w:val="24"/>
        </w:rPr>
        <w:t xml:space="preserve"> </w:t>
      </w:r>
      <w:r w:rsidR="006427BE" w:rsidRPr="001B4017">
        <w:rPr>
          <w:rFonts w:eastAsia="Calibri"/>
          <w:sz w:val="24"/>
          <w:szCs w:val="24"/>
        </w:rPr>
        <w:t xml:space="preserve">Objekto </w:t>
      </w:r>
      <w:r w:rsidR="00EF4F87" w:rsidRPr="00A724B0">
        <w:rPr>
          <w:rFonts w:eastAsia="Calibri"/>
          <w:color w:val="00B050"/>
          <w:sz w:val="24"/>
          <w:szCs w:val="24"/>
        </w:rPr>
        <w:t>[</w:t>
      </w:r>
      <w:r w:rsidR="006427BE" w:rsidRPr="00A724B0">
        <w:rPr>
          <w:rFonts w:eastAsia="Calibri"/>
          <w:color w:val="00B050"/>
          <w:sz w:val="24"/>
          <w:szCs w:val="24"/>
        </w:rPr>
        <w:t>ar jo</w:t>
      </w:r>
      <w:r w:rsidR="00EF4F87" w:rsidRPr="00A724B0">
        <w:rPr>
          <w:rFonts w:eastAsia="Calibri"/>
          <w:color w:val="00B050"/>
          <w:sz w:val="24"/>
          <w:szCs w:val="24"/>
        </w:rPr>
        <w:t xml:space="preserve"> </w:t>
      </w:r>
      <w:r w:rsidR="00A54A33" w:rsidRPr="00A724B0">
        <w:rPr>
          <w:rFonts w:eastAsia="Calibri"/>
          <w:color w:val="00B050"/>
          <w:sz w:val="24"/>
          <w:szCs w:val="24"/>
        </w:rPr>
        <w:t>dalies</w:t>
      </w:r>
      <w:r w:rsidR="00EF4F87" w:rsidRPr="00A724B0">
        <w:rPr>
          <w:color w:val="00B050"/>
          <w:sz w:val="24"/>
          <w:szCs w:val="24"/>
        </w:rPr>
        <w:t>]</w:t>
      </w:r>
      <w:r w:rsidR="00A54A33" w:rsidRPr="00A724B0">
        <w:rPr>
          <w:rFonts w:eastAsia="Calibri"/>
          <w:color w:val="00B050"/>
          <w:sz w:val="24"/>
          <w:szCs w:val="24"/>
        </w:rPr>
        <w:t xml:space="preserve"> </w:t>
      </w:r>
      <w:r w:rsidR="00A91041" w:rsidRPr="001B4017">
        <w:rPr>
          <w:rFonts w:eastAsia="Calibri"/>
          <w:sz w:val="24"/>
          <w:szCs w:val="24"/>
        </w:rPr>
        <w:t>užbaigimą teisės aktų nustatyta tvarka ir gauna Valdžios s</w:t>
      </w:r>
      <w:r w:rsidR="008C12BC" w:rsidRPr="001B4017">
        <w:rPr>
          <w:rFonts w:eastAsia="Calibri"/>
          <w:sz w:val="24"/>
          <w:szCs w:val="24"/>
        </w:rPr>
        <w:t xml:space="preserve">ubjekto pasirašytą </w:t>
      </w:r>
      <w:r w:rsidR="00AE7FB7" w:rsidRPr="001B4017">
        <w:rPr>
          <w:sz w:val="24"/>
          <w:szCs w:val="24"/>
        </w:rPr>
        <w:t xml:space="preserve">Sutarties </w:t>
      </w:r>
      <w:r w:rsidR="00AA384E">
        <w:rPr>
          <w:sz w:val="24"/>
          <w:szCs w:val="24"/>
        </w:rPr>
        <w:fldChar w:fldCharType="begin"/>
      </w:r>
      <w:r w:rsidR="00AA384E">
        <w:rPr>
          <w:sz w:val="24"/>
          <w:szCs w:val="24"/>
        </w:rPr>
        <w:instrText xml:space="preserve"> REF _Ref112824271 \r \h </w:instrText>
      </w:r>
      <w:r w:rsidR="00AA384E">
        <w:rPr>
          <w:sz w:val="24"/>
          <w:szCs w:val="24"/>
        </w:rPr>
      </w:r>
      <w:r w:rsidR="00AA384E">
        <w:rPr>
          <w:sz w:val="24"/>
          <w:szCs w:val="24"/>
        </w:rPr>
        <w:fldChar w:fldCharType="separate"/>
      </w:r>
      <w:r w:rsidR="0089751A">
        <w:rPr>
          <w:sz w:val="24"/>
          <w:szCs w:val="24"/>
        </w:rPr>
        <w:t>13</w:t>
      </w:r>
      <w:r w:rsidR="00AA384E">
        <w:rPr>
          <w:sz w:val="24"/>
          <w:szCs w:val="24"/>
        </w:rPr>
        <w:fldChar w:fldCharType="end"/>
      </w:r>
      <w:r w:rsidR="00AA384E">
        <w:rPr>
          <w:sz w:val="24"/>
          <w:szCs w:val="24"/>
        </w:rPr>
        <w:t xml:space="preserve"> </w:t>
      </w:r>
      <w:r w:rsidR="00AE7FB7" w:rsidRPr="001B4017">
        <w:rPr>
          <w:sz w:val="24"/>
          <w:szCs w:val="24"/>
        </w:rPr>
        <w:t xml:space="preserve">priede </w:t>
      </w:r>
      <w:r w:rsidR="00AE7FB7" w:rsidRPr="001B4017">
        <w:rPr>
          <w:i/>
          <w:sz w:val="24"/>
          <w:szCs w:val="24"/>
        </w:rPr>
        <w:t>Darbų vertinimas ir priėmimas</w:t>
      </w:r>
      <w:r w:rsidR="00AE7FB7" w:rsidRPr="001B4017" w:rsidDel="00AE7FB7">
        <w:rPr>
          <w:rFonts w:eastAsia="Calibri"/>
          <w:sz w:val="24"/>
          <w:szCs w:val="24"/>
        </w:rPr>
        <w:t xml:space="preserve"> </w:t>
      </w:r>
      <w:r w:rsidR="00A91041" w:rsidRPr="001B4017">
        <w:rPr>
          <w:rFonts w:eastAsia="Calibri"/>
          <w:sz w:val="24"/>
          <w:szCs w:val="24"/>
        </w:rPr>
        <w:t xml:space="preserve">numatytą patvirtinimą dėl </w:t>
      </w:r>
      <w:r w:rsidR="002F2124" w:rsidRPr="001B4017">
        <w:rPr>
          <w:rFonts w:eastAsia="Calibri"/>
          <w:sz w:val="24"/>
          <w:szCs w:val="24"/>
        </w:rPr>
        <w:t xml:space="preserve">Objekto </w:t>
      </w:r>
      <w:r w:rsidR="00EF4F87" w:rsidRPr="001B4017">
        <w:rPr>
          <w:rFonts w:eastAsia="Calibri"/>
          <w:color w:val="00B050"/>
          <w:sz w:val="24"/>
          <w:szCs w:val="24"/>
        </w:rPr>
        <w:t>[ar jo dalies</w:t>
      </w:r>
      <w:r w:rsidR="00EF4F87" w:rsidRPr="00A724B0">
        <w:rPr>
          <w:color w:val="00B050"/>
          <w:sz w:val="24"/>
          <w:szCs w:val="24"/>
        </w:rPr>
        <w:t>]</w:t>
      </w:r>
      <w:r w:rsidR="002F2124" w:rsidRPr="001B4017">
        <w:rPr>
          <w:rFonts w:eastAsia="Calibri"/>
          <w:sz w:val="24"/>
          <w:szCs w:val="24"/>
        </w:rPr>
        <w:t xml:space="preserve"> </w:t>
      </w:r>
      <w:r w:rsidR="00A91041" w:rsidRPr="001B4017">
        <w:rPr>
          <w:rFonts w:eastAsia="Calibri"/>
          <w:sz w:val="24"/>
          <w:szCs w:val="24"/>
        </w:rPr>
        <w:t>Darbų atitikimo Specifikacijų ir Pasiūlymo reikalavimams</w:t>
      </w:r>
      <w:bookmarkEnd w:id="82"/>
      <w:r w:rsidR="006427BE" w:rsidRPr="001B4017">
        <w:rPr>
          <w:rFonts w:eastAsia="Calibri"/>
          <w:sz w:val="24"/>
          <w:szCs w:val="24"/>
        </w:rPr>
        <w:t>.</w:t>
      </w:r>
      <w:bookmarkEnd w:id="83"/>
    </w:p>
    <w:p w14:paraId="141C0393" w14:textId="1DD7AA77" w:rsidR="000F1EFB" w:rsidRPr="001B4017" w:rsidRDefault="00EF4F87" w:rsidP="00656658">
      <w:pPr>
        <w:pStyle w:val="paragrafai"/>
        <w:tabs>
          <w:tab w:val="clear" w:pos="1346"/>
          <w:tab w:val="num" w:pos="567"/>
          <w:tab w:val="num" w:pos="1418"/>
          <w:tab w:val="num" w:pos="2055"/>
        </w:tabs>
        <w:ind w:left="1418" w:hanging="851"/>
        <w:rPr>
          <w:rFonts w:eastAsia="Calibri"/>
          <w:sz w:val="24"/>
          <w:szCs w:val="24"/>
        </w:rPr>
      </w:pPr>
      <w:bookmarkStart w:id="86" w:name="_Ref41574828"/>
      <w:r w:rsidRPr="00A724B0">
        <w:rPr>
          <w:i/>
          <w:iCs/>
          <w:color w:val="0070C0"/>
          <w:sz w:val="24"/>
          <w:szCs w:val="24"/>
        </w:rPr>
        <w:t>[jei Objektas apima daugiau nei vieną mokyklą</w:t>
      </w:r>
      <w:r w:rsidRPr="00A724B0">
        <w:rPr>
          <w:i/>
          <w:color w:val="0070C0"/>
          <w:sz w:val="24"/>
          <w:szCs w:val="24"/>
        </w:rPr>
        <w:t xml:space="preserve"> </w:t>
      </w:r>
      <w:r w:rsidR="00834649" w:rsidRPr="00A724B0">
        <w:rPr>
          <w:rFonts w:eastAsia="Calibri"/>
          <w:color w:val="00B050"/>
          <w:sz w:val="24"/>
          <w:szCs w:val="24"/>
        </w:rPr>
        <w:t>Kiekvienos Objekto dalies</w:t>
      </w:r>
      <w:r w:rsidRPr="001B4017">
        <w:rPr>
          <w:rFonts w:eastAsia="Calibri"/>
          <w:color w:val="00B050"/>
          <w:sz w:val="24"/>
          <w:szCs w:val="24"/>
        </w:rPr>
        <w:t>]</w:t>
      </w:r>
      <w:r w:rsidR="00834649" w:rsidRPr="00A724B0">
        <w:rPr>
          <w:rFonts w:eastAsia="Calibri"/>
          <w:color w:val="00B050"/>
          <w:sz w:val="24"/>
          <w:szCs w:val="24"/>
        </w:rPr>
        <w:t xml:space="preserve"> </w:t>
      </w:r>
      <w:r w:rsidR="000F1EFB" w:rsidRPr="001B4017">
        <w:rPr>
          <w:rFonts w:eastAsia="Calibri"/>
          <w:sz w:val="24"/>
          <w:szCs w:val="24"/>
        </w:rPr>
        <w:t xml:space="preserve">Paslaugų teikimo terminas negali būti ilgesnis kaip </w:t>
      </w:r>
      <w:r w:rsidR="000F1EFB" w:rsidRPr="001B4017">
        <w:rPr>
          <w:rFonts w:eastAsia="Calibri"/>
          <w:i/>
          <w:color w:val="FF0000"/>
          <w:sz w:val="24"/>
          <w:szCs w:val="24"/>
        </w:rPr>
        <w:t>[įrašyti terminą]</w:t>
      </w:r>
      <w:r w:rsidR="000F1EFB" w:rsidRPr="001B4017">
        <w:rPr>
          <w:rFonts w:eastAsia="Calibri"/>
          <w:sz w:val="24"/>
          <w:szCs w:val="24"/>
        </w:rPr>
        <w:t xml:space="preserve">. Paslaugos pradedamos teikti </w:t>
      </w:r>
      <w:r w:rsidR="00095C0A" w:rsidRPr="001B4017">
        <w:rPr>
          <w:rFonts w:eastAsia="Calibri"/>
          <w:sz w:val="24"/>
          <w:szCs w:val="24"/>
        </w:rPr>
        <w:t xml:space="preserve">visa apimtimi </w:t>
      </w:r>
      <w:r w:rsidR="000F1EFB" w:rsidRPr="001B4017">
        <w:rPr>
          <w:rFonts w:eastAsia="Calibri"/>
          <w:sz w:val="24"/>
          <w:szCs w:val="24"/>
        </w:rPr>
        <w:t xml:space="preserve">ir Metinis atlyginimas </w:t>
      </w:r>
      <w:r w:rsidR="00AB30FC" w:rsidRPr="001B4017">
        <w:rPr>
          <w:rFonts w:eastAsia="Calibri"/>
          <w:sz w:val="24"/>
          <w:szCs w:val="24"/>
        </w:rPr>
        <w:t xml:space="preserve">už </w:t>
      </w:r>
      <w:r w:rsidR="00095C0A" w:rsidRPr="001B4017">
        <w:rPr>
          <w:rFonts w:eastAsia="Calibri"/>
          <w:sz w:val="24"/>
          <w:szCs w:val="24"/>
        </w:rPr>
        <w:t>jų teikimą</w:t>
      </w:r>
      <w:r w:rsidR="00F23C0F" w:rsidRPr="001B4017">
        <w:rPr>
          <w:rFonts w:eastAsia="Calibri"/>
          <w:sz w:val="24"/>
          <w:szCs w:val="24"/>
        </w:rPr>
        <w:t xml:space="preserve"> m</w:t>
      </w:r>
      <w:r w:rsidR="001B380D" w:rsidRPr="001B4017">
        <w:rPr>
          <w:rFonts w:eastAsia="Calibri"/>
          <w:sz w:val="24"/>
          <w:szCs w:val="24"/>
        </w:rPr>
        <w:t>ok</w:t>
      </w:r>
      <w:r w:rsidR="00095C0A" w:rsidRPr="001B4017">
        <w:rPr>
          <w:rFonts w:eastAsia="Calibri"/>
          <w:sz w:val="24"/>
          <w:szCs w:val="24"/>
        </w:rPr>
        <w:t>amas</w:t>
      </w:r>
      <w:r w:rsidR="001B380D" w:rsidRPr="001B4017">
        <w:rPr>
          <w:rFonts w:eastAsia="Calibri"/>
          <w:sz w:val="24"/>
          <w:szCs w:val="24"/>
        </w:rPr>
        <w:t xml:space="preserve"> </w:t>
      </w:r>
      <w:r w:rsidR="00095C0A" w:rsidRPr="001B4017">
        <w:rPr>
          <w:rFonts w:eastAsia="Calibri"/>
          <w:sz w:val="24"/>
          <w:szCs w:val="24"/>
        </w:rPr>
        <w:t xml:space="preserve">tik nuo </w:t>
      </w:r>
      <w:r w:rsidR="001B380D" w:rsidRPr="001B4017">
        <w:rPr>
          <w:rFonts w:eastAsia="Calibri"/>
          <w:sz w:val="24"/>
          <w:szCs w:val="24"/>
        </w:rPr>
        <w:t>E</w:t>
      </w:r>
      <w:r w:rsidR="00F23C0F" w:rsidRPr="001B4017">
        <w:rPr>
          <w:rFonts w:eastAsia="Calibri"/>
          <w:sz w:val="24"/>
          <w:szCs w:val="24"/>
        </w:rPr>
        <w:t xml:space="preserve">ksploatacijos pradžios. </w:t>
      </w:r>
      <w:r w:rsidR="0091143E">
        <w:rPr>
          <w:rFonts w:eastAsia="Calibri"/>
          <w:sz w:val="24"/>
          <w:szCs w:val="24"/>
        </w:rPr>
        <w:t xml:space="preserve">Jeigu </w:t>
      </w:r>
      <w:r w:rsidR="00095C0A" w:rsidRPr="001B4017">
        <w:rPr>
          <w:sz w:val="24"/>
          <w:szCs w:val="24"/>
        </w:rPr>
        <w:t xml:space="preserve">Darbai užbaigiami anksčiau, nei per Sutarties </w:t>
      </w:r>
      <w:r w:rsidR="00095C0A" w:rsidRPr="001B4017">
        <w:rPr>
          <w:sz w:val="24"/>
          <w:szCs w:val="24"/>
        </w:rPr>
        <w:fldChar w:fldCharType="begin"/>
      </w:r>
      <w:r w:rsidR="00095C0A" w:rsidRPr="001B4017">
        <w:rPr>
          <w:sz w:val="24"/>
          <w:szCs w:val="24"/>
        </w:rPr>
        <w:instrText xml:space="preserve"> REF _Ref407548178 \r \h </w:instrText>
      </w:r>
      <w:r w:rsidR="001B4017" w:rsidRPr="001B4017">
        <w:rPr>
          <w:sz w:val="24"/>
          <w:szCs w:val="24"/>
        </w:rPr>
        <w:instrText xml:space="preserve"> \* MERGEFORMAT </w:instrText>
      </w:r>
      <w:r w:rsidR="00095C0A" w:rsidRPr="001B4017">
        <w:rPr>
          <w:sz w:val="24"/>
          <w:szCs w:val="24"/>
        </w:rPr>
      </w:r>
      <w:r w:rsidR="00095C0A" w:rsidRPr="001B4017">
        <w:rPr>
          <w:sz w:val="24"/>
          <w:szCs w:val="24"/>
        </w:rPr>
        <w:fldChar w:fldCharType="separate"/>
      </w:r>
      <w:r w:rsidR="0089751A">
        <w:rPr>
          <w:sz w:val="24"/>
          <w:szCs w:val="24"/>
        </w:rPr>
        <w:t>4.1</w:t>
      </w:r>
      <w:r w:rsidR="00095C0A" w:rsidRPr="001B4017">
        <w:rPr>
          <w:sz w:val="24"/>
          <w:szCs w:val="24"/>
        </w:rPr>
        <w:fldChar w:fldCharType="end"/>
      </w:r>
      <w:r w:rsidR="00095C0A" w:rsidRPr="001B4017">
        <w:rPr>
          <w:sz w:val="24"/>
          <w:szCs w:val="24"/>
        </w:rPr>
        <w:t xml:space="preserve"> punkte nustatytą </w:t>
      </w:r>
      <w:r w:rsidR="00095C0A" w:rsidRPr="001B4017">
        <w:rPr>
          <w:rFonts w:eastAsia="Calibri"/>
          <w:i/>
          <w:color w:val="FF0000"/>
          <w:sz w:val="24"/>
          <w:szCs w:val="24"/>
        </w:rPr>
        <w:t xml:space="preserve">[įrašomas </w:t>
      </w:r>
      <w:r w:rsidR="00095C0A" w:rsidRPr="001B4017">
        <w:rPr>
          <w:rFonts w:eastAsia="Calibri"/>
          <w:i/>
          <w:color w:val="FF0000"/>
          <w:sz w:val="24"/>
          <w:szCs w:val="24"/>
        </w:rPr>
        <w:fldChar w:fldCharType="begin"/>
      </w:r>
      <w:r w:rsidR="00095C0A" w:rsidRPr="001B4017">
        <w:rPr>
          <w:rFonts w:eastAsia="Calibri"/>
          <w:i/>
          <w:color w:val="FF0000"/>
          <w:sz w:val="24"/>
          <w:szCs w:val="24"/>
        </w:rPr>
        <w:instrText xml:space="preserve"> REF _Ref407548178 \r \h </w:instrText>
      </w:r>
      <w:r w:rsidR="001B4017" w:rsidRPr="001B4017">
        <w:rPr>
          <w:rFonts w:eastAsia="Calibri"/>
          <w:i/>
          <w:color w:val="FF0000"/>
          <w:sz w:val="24"/>
          <w:szCs w:val="24"/>
        </w:rPr>
        <w:instrText xml:space="preserve"> \* MERGEFORMAT </w:instrText>
      </w:r>
      <w:r w:rsidR="00095C0A" w:rsidRPr="001B4017">
        <w:rPr>
          <w:rFonts w:eastAsia="Calibri"/>
          <w:i/>
          <w:color w:val="FF0000"/>
          <w:sz w:val="24"/>
          <w:szCs w:val="24"/>
        </w:rPr>
      </w:r>
      <w:r w:rsidR="00095C0A" w:rsidRPr="001B4017">
        <w:rPr>
          <w:rFonts w:eastAsia="Calibri"/>
          <w:i/>
          <w:color w:val="FF0000"/>
          <w:sz w:val="24"/>
          <w:szCs w:val="24"/>
        </w:rPr>
        <w:fldChar w:fldCharType="separate"/>
      </w:r>
      <w:r w:rsidR="0089751A">
        <w:rPr>
          <w:rFonts w:eastAsia="Calibri"/>
          <w:i/>
          <w:color w:val="FF0000"/>
          <w:sz w:val="24"/>
          <w:szCs w:val="24"/>
        </w:rPr>
        <w:t>4.1</w:t>
      </w:r>
      <w:r w:rsidR="00095C0A" w:rsidRPr="001B4017">
        <w:rPr>
          <w:rFonts w:eastAsia="Calibri"/>
          <w:i/>
          <w:color w:val="FF0000"/>
          <w:sz w:val="24"/>
          <w:szCs w:val="24"/>
        </w:rPr>
        <w:fldChar w:fldCharType="end"/>
      </w:r>
      <w:r w:rsidR="00095C0A" w:rsidRPr="001B4017">
        <w:rPr>
          <w:rFonts w:eastAsia="Calibri"/>
          <w:i/>
          <w:color w:val="FF0000"/>
          <w:sz w:val="24"/>
          <w:szCs w:val="24"/>
        </w:rPr>
        <w:t xml:space="preserve"> punkte nurodytas terminas] </w:t>
      </w:r>
      <w:r w:rsidR="00095C0A" w:rsidRPr="001B4017">
        <w:rPr>
          <w:sz w:val="24"/>
          <w:szCs w:val="24"/>
        </w:rPr>
        <w:t>terminą, šiame Sutarties punkte</w:t>
      </w:r>
      <w:r w:rsidR="00095C0A" w:rsidRPr="001B4017">
        <w:rPr>
          <w:rFonts w:eastAsia="Calibri"/>
          <w:sz w:val="24"/>
          <w:szCs w:val="24"/>
        </w:rPr>
        <w:t xml:space="preserve"> </w:t>
      </w:r>
      <w:r w:rsidR="00095C0A" w:rsidRPr="001B4017">
        <w:rPr>
          <w:sz w:val="24"/>
          <w:szCs w:val="24"/>
        </w:rPr>
        <w:t xml:space="preserve">numatytas maksimalus Paslaugų terminas nėra pratęsiamas ir atitinkamai yra trumpinamas Sutarties </w:t>
      </w:r>
      <w:r w:rsidR="00095C0A" w:rsidRPr="001B4017">
        <w:rPr>
          <w:sz w:val="24"/>
          <w:szCs w:val="24"/>
        </w:rPr>
        <w:fldChar w:fldCharType="begin"/>
      </w:r>
      <w:r w:rsidR="00095C0A" w:rsidRPr="001B4017">
        <w:rPr>
          <w:sz w:val="24"/>
          <w:szCs w:val="24"/>
        </w:rPr>
        <w:instrText xml:space="preserve"> REF _Ref41637372 \w \h </w:instrText>
      </w:r>
      <w:r w:rsidR="001B4017" w:rsidRPr="001B4017">
        <w:rPr>
          <w:sz w:val="24"/>
          <w:szCs w:val="24"/>
        </w:rPr>
        <w:instrText xml:space="preserve"> \* MERGEFORMAT </w:instrText>
      </w:r>
      <w:r w:rsidR="00095C0A" w:rsidRPr="001B4017">
        <w:rPr>
          <w:sz w:val="24"/>
          <w:szCs w:val="24"/>
        </w:rPr>
      </w:r>
      <w:r w:rsidR="00095C0A" w:rsidRPr="001B4017">
        <w:rPr>
          <w:sz w:val="24"/>
          <w:szCs w:val="24"/>
        </w:rPr>
        <w:fldChar w:fldCharType="separate"/>
      </w:r>
      <w:r w:rsidR="0089751A">
        <w:rPr>
          <w:sz w:val="24"/>
          <w:szCs w:val="24"/>
        </w:rPr>
        <w:t>5.1</w:t>
      </w:r>
      <w:r w:rsidR="00095C0A" w:rsidRPr="001B4017">
        <w:rPr>
          <w:sz w:val="24"/>
          <w:szCs w:val="24"/>
        </w:rPr>
        <w:fldChar w:fldCharType="end"/>
      </w:r>
      <w:r w:rsidR="0091143E">
        <w:rPr>
          <w:sz w:val="24"/>
          <w:szCs w:val="24"/>
        </w:rPr>
        <w:t xml:space="preserve"> </w:t>
      </w:r>
      <w:r w:rsidR="00095C0A" w:rsidRPr="001B4017">
        <w:rPr>
          <w:sz w:val="24"/>
          <w:szCs w:val="24"/>
        </w:rPr>
        <w:t>punkte numatytas bendras Sutarties galiojimo terminas</w:t>
      </w:r>
      <w:r w:rsidR="002B07A9" w:rsidRPr="001B4017">
        <w:rPr>
          <w:rFonts w:eastAsia="Calibri"/>
          <w:sz w:val="24"/>
          <w:szCs w:val="24"/>
        </w:rPr>
        <w:t>.</w:t>
      </w:r>
      <w:bookmarkEnd w:id="86"/>
      <w:r w:rsidR="00095C0A" w:rsidRPr="001B4017">
        <w:rPr>
          <w:rFonts w:eastAsia="Calibri"/>
          <w:sz w:val="24"/>
          <w:szCs w:val="24"/>
        </w:rPr>
        <w:t xml:space="preserve"> </w:t>
      </w:r>
    </w:p>
    <w:p w14:paraId="58953B2F" w14:textId="2268438B" w:rsidR="004757BA" w:rsidRPr="001B4017" w:rsidRDefault="00FE55F2" w:rsidP="00656658">
      <w:pPr>
        <w:pStyle w:val="paragrafai"/>
        <w:tabs>
          <w:tab w:val="clear" w:pos="1346"/>
          <w:tab w:val="num" w:pos="567"/>
          <w:tab w:val="num" w:pos="1418"/>
        </w:tabs>
        <w:ind w:left="1418" w:hanging="851"/>
        <w:rPr>
          <w:sz w:val="24"/>
          <w:szCs w:val="24"/>
        </w:rPr>
      </w:pPr>
      <w:bookmarkStart w:id="87" w:name="_Ref41642478"/>
      <w:bookmarkStart w:id="88" w:name="_Toc284496659"/>
      <w:bookmarkEnd w:id="84"/>
      <w:bookmarkEnd w:id="85"/>
      <w:r w:rsidRPr="001B4017">
        <w:rPr>
          <w:sz w:val="24"/>
          <w:szCs w:val="24"/>
        </w:rPr>
        <w:t>Paslaugos Objekt</w:t>
      </w:r>
      <w:r w:rsidR="00095C0A" w:rsidRPr="001B4017">
        <w:rPr>
          <w:sz w:val="24"/>
          <w:szCs w:val="24"/>
        </w:rPr>
        <w:t>e</w:t>
      </w:r>
      <w:r w:rsidR="00AB30FC" w:rsidRPr="001B4017">
        <w:rPr>
          <w:sz w:val="24"/>
          <w:szCs w:val="24"/>
        </w:rPr>
        <w:t xml:space="preserve"> </w:t>
      </w:r>
      <w:r w:rsidR="00095C0A" w:rsidRPr="001B4017">
        <w:rPr>
          <w:rFonts w:eastAsia="Calibri"/>
          <w:color w:val="00B050"/>
          <w:sz w:val="24"/>
          <w:szCs w:val="24"/>
        </w:rPr>
        <w:t>[jo dalyje</w:t>
      </w:r>
      <w:r w:rsidR="00095C0A" w:rsidRPr="00A724B0">
        <w:rPr>
          <w:color w:val="00B050"/>
          <w:sz w:val="24"/>
          <w:szCs w:val="24"/>
        </w:rPr>
        <w:t>]</w:t>
      </w:r>
      <w:r w:rsidR="00183A0F" w:rsidRPr="001B4017">
        <w:rPr>
          <w:sz w:val="24"/>
          <w:szCs w:val="24"/>
        </w:rPr>
        <w:t xml:space="preserve"> privalo būti pradėtos teiki visa apimtimi, nurodyta Specifikacijose ir Pasiūlyme, ne vėliau kaip per 30 (trisdešimt) dienų nuo </w:t>
      </w:r>
      <w:r w:rsidR="00AB30FC" w:rsidRPr="001B4017">
        <w:rPr>
          <w:sz w:val="24"/>
          <w:szCs w:val="24"/>
        </w:rPr>
        <w:t xml:space="preserve">Objekto </w:t>
      </w:r>
      <w:r w:rsidR="00095C0A" w:rsidRPr="001B4017">
        <w:rPr>
          <w:rFonts w:eastAsia="Calibri"/>
          <w:color w:val="00B050"/>
          <w:sz w:val="24"/>
          <w:szCs w:val="24"/>
        </w:rPr>
        <w:t>[jo dalies</w:t>
      </w:r>
      <w:r w:rsidR="00095C0A" w:rsidRPr="00A724B0">
        <w:rPr>
          <w:color w:val="00B050"/>
          <w:sz w:val="24"/>
          <w:szCs w:val="24"/>
        </w:rPr>
        <w:t>]</w:t>
      </w:r>
      <w:r w:rsidR="00AB30FC" w:rsidRPr="001B4017">
        <w:rPr>
          <w:sz w:val="24"/>
          <w:szCs w:val="24"/>
        </w:rPr>
        <w:t xml:space="preserve"> </w:t>
      </w:r>
      <w:r w:rsidR="00A12C73" w:rsidRPr="001B4017">
        <w:rPr>
          <w:sz w:val="24"/>
          <w:szCs w:val="24"/>
        </w:rPr>
        <w:t>E</w:t>
      </w:r>
      <w:r w:rsidR="00183A0F" w:rsidRPr="001B4017">
        <w:rPr>
          <w:sz w:val="24"/>
          <w:szCs w:val="24"/>
        </w:rPr>
        <w:t xml:space="preserve">ksploatacijos pradžios ir teikiamos iki Sutarties </w:t>
      </w:r>
      <w:r w:rsidR="002B07A9" w:rsidRPr="001B4017">
        <w:rPr>
          <w:sz w:val="24"/>
          <w:szCs w:val="24"/>
        </w:rPr>
        <w:t>4.2 punkte nurodyto Pa</w:t>
      </w:r>
      <w:r w:rsidR="00115943" w:rsidRPr="001B4017">
        <w:rPr>
          <w:sz w:val="24"/>
          <w:szCs w:val="24"/>
        </w:rPr>
        <w:t>slaugų teikimo termino pabaigos, bet ne ilgiau nei iki Sutarties galiojimo termino pabaigos.</w:t>
      </w:r>
      <w:r w:rsidR="002B07A9" w:rsidRPr="001B4017">
        <w:rPr>
          <w:sz w:val="24"/>
          <w:szCs w:val="24"/>
        </w:rPr>
        <w:t xml:space="preserve"> </w:t>
      </w:r>
      <w:bookmarkEnd w:id="87"/>
    </w:p>
    <w:p w14:paraId="700C51AA" w14:textId="7E144795" w:rsidR="00F467EC" w:rsidRPr="001B4017" w:rsidRDefault="000F2462" w:rsidP="00656658">
      <w:pPr>
        <w:pStyle w:val="paragrafai"/>
        <w:tabs>
          <w:tab w:val="clear" w:pos="1346"/>
          <w:tab w:val="num" w:pos="567"/>
          <w:tab w:val="num" w:pos="1418"/>
        </w:tabs>
        <w:ind w:left="1418" w:hanging="851"/>
        <w:rPr>
          <w:sz w:val="24"/>
          <w:szCs w:val="24"/>
        </w:rPr>
      </w:pPr>
      <w:r w:rsidRPr="001B4017">
        <w:rPr>
          <w:sz w:val="24"/>
          <w:szCs w:val="24"/>
        </w:rPr>
        <w:t xml:space="preserve">Sutarties </w:t>
      </w:r>
      <w:r w:rsidR="00662C14" w:rsidRPr="001B4017">
        <w:rPr>
          <w:sz w:val="24"/>
          <w:szCs w:val="24"/>
        </w:rPr>
        <w:fldChar w:fldCharType="begin"/>
      </w:r>
      <w:r w:rsidR="00662C14" w:rsidRPr="001B4017">
        <w:rPr>
          <w:sz w:val="24"/>
          <w:szCs w:val="24"/>
        </w:rPr>
        <w:instrText xml:space="preserve"> REF _Ref407548178 \r \h </w:instrText>
      </w:r>
      <w:r w:rsidR="002D5DCF" w:rsidRPr="001B4017">
        <w:rPr>
          <w:sz w:val="24"/>
          <w:szCs w:val="24"/>
        </w:rPr>
        <w:instrText xml:space="preserve"> \* MERGEFORMAT </w:instrText>
      </w:r>
      <w:r w:rsidR="00662C14" w:rsidRPr="001B4017">
        <w:rPr>
          <w:sz w:val="24"/>
          <w:szCs w:val="24"/>
        </w:rPr>
      </w:r>
      <w:r w:rsidR="00662C14" w:rsidRPr="001B4017">
        <w:rPr>
          <w:sz w:val="24"/>
          <w:szCs w:val="24"/>
        </w:rPr>
        <w:fldChar w:fldCharType="separate"/>
      </w:r>
      <w:r w:rsidR="0089751A">
        <w:rPr>
          <w:sz w:val="24"/>
          <w:szCs w:val="24"/>
        </w:rPr>
        <w:t>4.1</w:t>
      </w:r>
      <w:r w:rsidR="00662C14" w:rsidRPr="001B4017">
        <w:rPr>
          <w:sz w:val="24"/>
          <w:szCs w:val="24"/>
        </w:rPr>
        <w:fldChar w:fldCharType="end"/>
      </w:r>
      <w:r w:rsidRPr="001B4017">
        <w:rPr>
          <w:sz w:val="24"/>
          <w:szCs w:val="24"/>
        </w:rPr>
        <w:t xml:space="preserve"> punkte nurodytas Darbų užbaigimo ir (ar) </w:t>
      </w:r>
      <w:r w:rsidR="00095C0A" w:rsidRPr="001B4017">
        <w:rPr>
          <w:sz w:val="24"/>
          <w:szCs w:val="24"/>
        </w:rPr>
        <w:t xml:space="preserve">Objekto </w:t>
      </w:r>
      <w:r w:rsidR="00DA1E70" w:rsidRPr="00A724B0">
        <w:rPr>
          <w:color w:val="00B050"/>
          <w:sz w:val="24"/>
          <w:szCs w:val="24"/>
        </w:rPr>
        <w:t>[Objekto dalies]</w:t>
      </w:r>
      <w:r w:rsidR="00DA1E70">
        <w:rPr>
          <w:sz w:val="24"/>
          <w:szCs w:val="24"/>
        </w:rPr>
        <w:t xml:space="preserve"> </w:t>
      </w:r>
      <w:r w:rsidR="000F1EFB" w:rsidRPr="001B4017">
        <w:rPr>
          <w:sz w:val="24"/>
          <w:szCs w:val="24"/>
        </w:rPr>
        <w:t>E</w:t>
      </w:r>
      <w:r w:rsidR="00F467EC" w:rsidRPr="001B4017">
        <w:rPr>
          <w:sz w:val="24"/>
          <w:szCs w:val="24"/>
        </w:rPr>
        <w:t>ksploatacijos pradžios terminas Šalių rašytiniu susitarimu gali būti pratęstas tik esant šioms sąlygoms, kai</w:t>
      </w:r>
      <w:r w:rsidR="0097193F" w:rsidRPr="001B4017">
        <w:rPr>
          <w:sz w:val="24"/>
          <w:szCs w:val="24"/>
        </w:rPr>
        <w:t xml:space="preserve"> </w:t>
      </w:r>
      <w:r w:rsidR="00DA1E70" w:rsidRPr="001B4017">
        <w:rPr>
          <w:sz w:val="24"/>
          <w:szCs w:val="24"/>
        </w:rPr>
        <w:t xml:space="preserve">Objekto </w:t>
      </w:r>
      <w:r w:rsidR="00DA1E70" w:rsidRPr="00D22DA3">
        <w:rPr>
          <w:color w:val="00B050"/>
          <w:sz w:val="24"/>
          <w:szCs w:val="24"/>
        </w:rPr>
        <w:t>[Objekto dalies]</w:t>
      </w:r>
      <w:r w:rsidR="00DA1E70">
        <w:rPr>
          <w:sz w:val="24"/>
          <w:szCs w:val="24"/>
        </w:rPr>
        <w:t xml:space="preserve"> </w:t>
      </w:r>
      <w:r w:rsidRPr="001B4017">
        <w:rPr>
          <w:sz w:val="24"/>
          <w:szCs w:val="24"/>
        </w:rPr>
        <w:t xml:space="preserve">Darbai negali būti užbaigti ar </w:t>
      </w:r>
      <w:r w:rsidR="00DA1E70" w:rsidRPr="001B4017">
        <w:rPr>
          <w:sz w:val="24"/>
          <w:szCs w:val="24"/>
        </w:rPr>
        <w:t xml:space="preserve">Objekto </w:t>
      </w:r>
      <w:r w:rsidR="00DA1E70" w:rsidRPr="00D22DA3">
        <w:rPr>
          <w:color w:val="00B050"/>
          <w:sz w:val="24"/>
          <w:szCs w:val="24"/>
        </w:rPr>
        <w:t>[Objekto dalies]</w:t>
      </w:r>
      <w:r w:rsidR="00DA1E70">
        <w:rPr>
          <w:sz w:val="24"/>
          <w:szCs w:val="24"/>
        </w:rPr>
        <w:t xml:space="preserve"> </w:t>
      </w:r>
      <w:r w:rsidR="00F467EC" w:rsidRPr="001B4017">
        <w:rPr>
          <w:sz w:val="24"/>
          <w:szCs w:val="24"/>
        </w:rPr>
        <w:t>Paslaugos negali būti pradėtos teikti dėl:</w:t>
      </w:r>
      <w:bookmarkStart w:id="89" w:name="_Ref286323052"/>
      <w:bookmarkEnd w:id="88"/>
    </w:p>
    <w:p w14:paraId="23A5CD90" w14:textId="224B2DD2" w:rsidR="00F467EC" w:rsidRPr="001B4017" w:rsidRDefault="00F467EC" w:rsidP="00656658">
      <w:pPr>
        <w:pStyle w:val="paragrafesraas"/>
        <w:tabs>
          <w:tab w:val="num" w:pos="1418"/>
          <w:tab w:val="left" w:pos="2268"/>
        </w:tabs>
        <w:ind w:left="2268" w:hanging="850"/>
        <w:rPr>
          <w:sz w:val="24"/>
          <w:szCs w:val="24"/>
        </w:rPr>
      </w:pPr>
      <w:r w:rsidRPr="001B4017">
        <w:rPr>
          <w:sz w:val="24"/>
          <w:szCs w:val="24"/>
        </w:rPr>
        <w:t>nenugalimos jėgos aplinkybių, kaip jos apibrėžtos</w:t>
      </w:r>
      <w:r w:rsidR="002D5DCF" w:rsidRPr="001B4017">
        <w:rPr>
          <w:sz w:val="24"/>
          <w:szCs w:val="24"/>
        </w:rPr>
        <w:t xml:space="preserve"> Sutarties</w:t>
      </w:r>
      <w:r w:rsidR="00095C0A" w:rsidRPr="001B4017">
        <w:rPr>
          <w:sz w:val="24"/>
          <w:szCs w:val="24"/>
        </w:rPr>
        <w:t xml:space="preserve"> </w:t>
      </w:r>
      <w:r w:rsidR="00095C0A" w:rsidRPr="001B4017">
        <w:rPr>
          <w:sz w:val="24"/>
          <w:szCs w:val="24"/>
        </w:rPr>
        <w:fldChar w:fldCharType="begin"/>
      </w:r>
      <w:r w:rsidR="00095C0A" w:rsidRPr="001B4017">
        <w:rPr>
          <w:sz w:val="24"/>
          <w:szCs w:val="24"/>
        </w:rPr>
        <w:instrText xml:space="preserve"> REF _Ref136080503 \w \h </w:instrText>
      </w:r>
      <w:r w:rsidR="001B4017" w:rsidRPr="001B4017">
        <w:rPr>
          <w:sz w:val="24"/>
          <w:szCs w:val="24"/>
        </w:rPr>
        <w:instrText xml:space="preserve"> \* MERGEFORMAT </w:instrText>
      </w:r>
      <w:r w:rsidR="00095C0A" w:rsidRPr="001B4017">
        <w:rPr>
          <w:sz w:val="24"/>
          <w:szCs w:val="24"/>
        </w:rPr>
      </w:r>
      <w:r w:rsidR="00095C0A" w:rsidRPr="001B4017">
        <w:rPr>
          <w:sz w:val="24"/>
          <w:szCs w:val="24"/>
        </w:rPr>
        <w:fldChar w:fldCharType="separate"/>
      </w:r>
      <w:r w:rsidR="0089751A">
        <w:rPr>
          <w:sz w:val="24"/>
          <w:szCs w:val="24"/>
        </w:rPr>
        <w:t>44</w:t>
      </w:r>
      <w:r w:rsidR="00095C0A" w:rsidRPr="001B4017">
        <w:rPr>
          <w:sz w:val="24"/>
          <w:szCs w:val="24"/>
        </w:rPr>
        <w:fldChar w:fldCharType="end"/>
      </w:r>
      <w:r w:rsidR="002D5DCF" w:rsidRPr="001B4017">
        <w:rPr>
          <w:sz w:val="24"/>
          <w:szCs w:val="24"/>
        </w:rPr>
        <w:t xml:space="preserve"> </w:t>
      </w:r>
      <w:r w:rsidRPr="001B4017">
        <w:rPr>
          <w:sz w:val="24"/>
          <w:szCs w:val="24"/>
        </w:rPr>
        <w:t>punkte; arba</w:t>
      </w:r>
    </w:p>
    <w:p w14:paraId="2ACBC8E2" w14:textId="77777777" w:rsidR="00F467EC" w:rsidRPr="001B4017" w:rsidRDefault="00F467EC" w:rsidP="00656658">
      <w:pPr>
        <w:pStyle w:val="paragrafesraas"/>
        <w:tabs>
          <w:tab w:val="num" w:pos="1418"/>
          <w:tab w:val="left" w:pos="2268"/>
        </w:tabs>
        <w:ind w:left="2268" w:hanging="850"/>
        <w:rPr>
          <w:sz w:val="24"/>
          <w:szCs w:val="24"/>
        </w:rPr>
      </w:pPr>
      <w:r w:rsidRPr="001B4017">
        <w:rPr>
          <w:sz w:val="24"/>
          <w:szCs w:val="24"/>
        </w:rPr>
        <w:t>Atleidimo atvejo; arba</w:t>
      </w:r>
    </w:p>
    <w:p w14:paraId="66E64916" w14:textId="1234BF3E" w:rsidR="00F467EC" w:rsidRPr="001B4017" w:rsidRDefault="00F467EC" w:rsidP="00656658">
      <w:pPr>
        <w:pStyle w:val="paragrafesraas"/>
        <w:tabs>
          <w:tab w:val="num" w:pos="1418"/>
          <w:tab w:val="left" w:pos="2268"/>
        </w:tabs>
        <w:ind w:left="2268" w:hanging="850"/>
        <w:rPr>
          <w:sz w:val="24"/>
          <w:szCs w:val="24"/>
        </w:rPr>
      </w:pPr>
      <w:r w:rsidRPr="001B4017">
        <w:rPr>
          <w:sz w:val="24"/>
          <w:szCs w:val="24"/>
        </w:rPr>
        <w:t>Kompensavimo įvykio</w:t>
      </w:r>
      <w:r w:rsidR="007F3D37" w:rsidRPr="001B4017">
        <w:rPr>
          <w:sz w:val="24"/>
          <w:szCs w:val="24"/>
        </w:rPr>
        <w:t>.</w:t>
      </w:r>
      <w:bookmarkEnd w:id="89"/>
    </w:p>
    <w:p w14:paraId="2B8EB9AB" w14:textId="77777777" w:rsidR="00F467EC" w:rsidRPr="001B4017" w:rsidRDefault="00F467EC" w:rsidP="00656658">
      <w:pPr>
        <w:pStyle w:val="Antrat2"/>
        <w:tabs>
          <w:tab w:val="num" w:pos="1418"/>
        </w:tabs>
        <w:ind w:left="1134" w:hanging="567"/>
        <w:rPr>
          <w:sz w:val="24"/>
          <w:szCs w:val="24"/>
        </w:rPr>
      </w:pPr>
      <w:bookmarkStart w:id="90" w:name="_Ref136181669"/>
      <w:bookmarkStart w:id="91" w:name="_Toc141511351"/>
      <w:bookmarkStart w:id="92" w:name="_Toc284496661"/>
      <w:bookmarkStart w:id="93" w:name="_Toc293074440"/>
      <w:bookmarkStart w:id="94" w:name="_Ref293328609"/>
      <w:bookmarkStart w:id="95" w:name="_Ref299636163"/>
      <w:bookmarkStart w:id="96" w:name="_Toc297646365"/>
      <w:bookmarkStart w:id="97" w:name="_Toc300049712"/>
      <w:bookmarkStart w:id="98" w:name="_Toc309205487"/>
      <w:bookmarkStart w:id="99" w:name="_Toc142316798"/>
      <w:bookmarkStart w:id="100" w:name="_Ref143179902"/>
      <w:r w:rsidRPr="001B4017">
        <w:rPr>
          <w:sz w:val="24"/>
          <w:szCs w:val="24"/>
        </w:rPr>
        <w:t xml:space="preserve">Sutarties </w:t>
      </w:r>
      <w:bookmarkEnd w:id="90"/>
      <w:bookmarkEnd w:id="91"/>
      <w:r w:rsidRPr="001B4017">
        <w:rPr>
          <w:sz w:val="24"/>
          <w:szCs w:val="24"/>
        </w:rPr>
        <w:t>galiojimo terminas</w:t>
      </w:r>
      <w:bookmarkEnd w:id="92"/>
      <w:bookmarkEnd w:id="93"/>
      <w:bookmarkEnd w:id="94"/>
      <w:bookmarkEnd w:id="95"/>
      <w:bookmarkEnd w:id="96"/>
      <w:bookmarkEnd w:id="97"/>
      <w:bookmarkEnd w:id="98"/>
      <w:bookmarkEnd w:id="99"/>
      <w:bookmarkEnd w:id="100"/>
    </w:p>
    <w:p w14:paraId="1D75A572" w14:textId="0C3B3DD2" w:rsidR="00ED2E2C" w:rsidRPr="00A724B0" w:rsidRDefault="00F467EC" w:rsidP="00656658">
      <w:pPr>
        <w:pStyle w:val="paragrafai"/>
        <w:tabs>
          <w:tab w:val="clear" w:pos="1346"/>
          <w:tab w:val="num" w:pos="1418"/>
        </w:tabs>
        <w:ind w:left="1418" w:hanging="851"/>
        <w:rPr>
          <w:sz w:val="24"/>
          <w:szCs w:val="24"/>
        </w:rPr>
      </w:pPr>
      <w:bookmarkStart w:id="101" w:name="_Toc284496662"/>
      <w:bookmarkStart w:id="102" w:name="_Ref292907358"/>
      <w:bookmarkStart w:id="103" w:name="_Ref41637372"/>
      <w:r w:rsidRPr="001B4017">
        <w:rPr>
          <w:sz w:val="24"/>
          <w:szCs w:val="24"/>
        </w:rPr>
        <w:t xml:space="preserve">Sutartis galioja </w:t>
      </w:r>
      <w:bookmarkEnd w:id="101"/>
      <w:bookmarkEnd w:id="102"/>
      <w:r w:rsidR="0066686C" w:rsidRPr="001B4017">
        <w:rPr>
          <w:i/>
          <w:color w:val="FF0000"/>
          <w:sz w:val="24"/>
          <w:szCs w:val="24"/>
        </w:rPr>
        <w:t>[nurodyti trukmę metais</w:t>
      </w:r>
      <w:r w:rsidRPr="001B4017">
        <w:rPr>
          <w:i/>
          <w:color w:val="FF0000"/>
          <w:sz w:val="24"/>
          <w:szCs w:val="24"/>
        </w:rPr>
        <w:t xml:space="preserve"> </w:t>
      </w:r>
      <w:r w:rsidR="00315C6D" w:rsidRPr="001B4017">
        <w:rPr>
          <w:i/>
          <w:color w:val="FF0000"/>
          <w:sz w:val="24"/>
          <w:szCs w:val="24"/>
        </w:rPr>
        <w:t>]</w:t>
      </w:r>
      <w:r w:rsidR="0066686C" w:rsidRPr="00A724B0">
        <w:rPr>
          <w:sz w:val="24"/>
          <w:szCs w:val="24"/>
        </w:rPr>
        <w:t xml:space="preserve"> </w:t>
      </w:r>
      <w:r w:rsidRPr="001B4017">
        <w:rPr>
          <w:sz w:val="24"/>
          <w:szCs w:val="24"/>
        </w:rPr>
        <w:t xml:space="preserve">metus nuo jos </w:t>
      </w:r>
      <w:r w:rsidR="00555246" w:rsidRPr="001B4017">
        <w:rPr>
          <w:sz w:val="24"/>
          <w:szCs w:val="24"/>
        </w:rPr>
        <w:t xml:space="preserve">įsigaliojimo </w:t>
      </w:r>
      <w:r w:rsidR="00BA78D8" w:rsidRPr="001B4017">
        <w:rPr>
          <w:sz w:val="24"/>
          <w:szCs w:val="24"/>
        </w:rPr>
        <w:t>visa apimtimi</w:t>
      </w:r>
      <w:r w:rsidRPr="001B4017">
        <w:rPr>
          <w:sz w:val="24"/>
          <w:szCs w:val="24"/>
        </w:rPr>
        <w:t xml:space="preserve"> momento</w:t>
      </w:r>
      <w:r w:rsidR="00183A0F" w:rsidRPr="001B4017">
        <w:rPr>
          <w:sz w:val="24"/>
          <w:szCs w:val="24"/>
        </w:rPr>
        <w:t xml:space="preserve">, kuris apibrėžtas Sutarties </w:t>
      </w:r>
      <w:r w:rsidR="00183A0F" w:rsidRPr="001B4017">
        <w:rPr>
          <w:sz w:val="24"/>
          <w:szCs w:val="24"/>
        </w:rPr>
        <w:fldChar w:fldCharType="begin"/>
      </w:r>
      <w:r w:rsidR="00183A0F" w:rsidRPr="001B4017">
        <w:rPr>
          <w:sz w:val="24"/>
          <w:szCs w:val="24"/>
        </w:rPr>
        <w:instrText xml:space="preserve"> REF _Ref485806272 \r \h </w:instrText>
      </w:r>
      <w:r w:rsidR="00ED2E2C" w:rsidRPr="001B4017">
        <w:rPr>
          <w:sz w:val="24"/>
          <w:szCs w:val="24"/>
        </w:rPr>
        <w:instrText xml:space="preserve"> \* MERGEFORMAT </w:instrText>
      </w:r>
      <w:r w:rsidR="00183A0F" w:rsidRPr="001B4017">
        <w:rPr>
          <w:sz w:val="24"/>
          <w:szCs w:val="24"/>
        </w:rPr>
      </w:r>
      <w:r w:rsidR="00183A0F" w:rsidRPr="001B4017">
        <w:rPr>
          <w:sz w:val="24"/>
          <w:szCs w:val="24"/>
        </w:rPr>
        <w:fldChar w:fldCharType="separate"/>
      </w:r>
      <w:r w:rsidR="0089751A">
        <w:rPr>
          <w:sz w:val="24"/>
          <w:szCs w:val="24"/>
        </w:rPr>
        <w:t>3.2</w:t>
      </w:r>
      <w:r w:rsidR="00183A0F" w:rsidRPr="001B4017">
        <w:rPr>
          <w:sz w:val="24"/>
          <w:szCs w:val="24"/>
        </w:rPr>
        <w:fldChar w:fldCharType="end"/>
      </w:r>
      <w:r w:rsidR="00183A0F" w:rsidRPr="001B4017">
        <w:rPr>
          <w:sz w:val="24"/>
          <w:szCs w:val="24"/>
        </w:rPr>
        <w:t xml:space="preserve"> punkte</w:t>
      </w:r>
      <w:r w:rsidRPr="001B4017">
        <w:rPr>
          <w:sz w:val="24"/>
          <w:szCs w:val="24"/>
        </w:rPr>
        <w:t>.</w:t>
      </w:r>
      <w:r w:rsidR="00ED2E2C" w:rsidRPr="001B4017">
        <w:rPr>
          <w:sz w:val="24"/>
          <w:szCs w:val="24"/>
        </w:rPr>
        <w:t xml:space="preserve"> Terminas gali būti trumpesnis</w:t>
      </w:r>
      <w:r w:rsidR="00947990" w:rsidRPr="001B4017">
        <w:rPr>
          <w:sz w:val="24"/>
          <w:szCs w:val="24"/>
        </w:rPr>
        <w:t>, j</w:t>
      </w:r>
      <w:r w:rsidR="00ED2E2C" w:rsidRPr="001B4017">
        <w:rPr>
          <w:sz w:val="24"/>
          <w:szCs w:val="24"/>
        </w:rPr>
        <w:t xml:space="preserve">eigu </w:t>
      </w:r>
      <w:r w:rsidR="004B2788" w:rsidRPr="00A724B0">
        <w:rPr>
          <w:color w:val="00B050"/>
          <w:sz w:val="24"/>
          <w:szCs w:val="24"/>
        </w:rPr>
        <w:t>[</w:t>
      </w:r>
      <w:r w:rsidR="007724DA" w:rsidRPr="00A724B0">
        <w:rPr>
          <w:color w:val="00B050"/>
          <w:sz w:val="24"/>
          <w:szCs w:val="24"/>
        </w:rPr>
        <w:t>visų Objekto dalių</w:t>
      </w:r>
      <w:r w:rsidR="004B2788" w:rsidRPr="001B4017">
        <w:rPr>
          <w:color w:val="00B050"/>
          <w:sz w:val="24"/>
          <w:szCs w:val="24"/>
        </w:rPr>
        <w:t>]</w:t>
      </w:r>
      <w:r w:rsidR="007724DA" w:rsidRPr="00A724B0">
        <w:rPr>
          <w:color w:val="00B050"/>
          <w:sz w:val="24"/>
          <w:szCs w:val="24"/>
        </w:rPr>
        <w:t xml:space="preserve"> </w:t>
      </w:r>
      <w:r w:rsidR="00ED2E2C" w:rsidRPr="001B4017">
        <w:rPr>
          <w:sz w:val="24"/>
          <w:szCs w:val="24"/>
        </w:rPr>
        <w:t xml:space="preserve">Darbai užbaigiami anksčiau nei per </w:t>
      </w:r>
      <w:r w:rsidR="000F1EFB" w:rsidRPr="001B4017">
        <w:rPr>
          <w:i/>
          <w:color w:val="FF0000"/>
          <w:sz w:val="24"/>
          <w:szCs w:val="24"/>
        </w:rPr>
        <w:t xml:space="preserve">[įrašomas </w:t>
      </w:r>
      <w:r w:rsidR="00796AC5" w:rsidRPr="001B4017">
        <w:rPr>
          <w:i/>
          <w:color w:val="FF0000"/>
          <w:sz w:val="24"/>
          <w:szCs w:val="24"/>
        </w:rPr>
        <w:fldChar w:fldCharType="begin"/>
      </w:r>
      <w:r w:rsidR="00796AC5" w:rsidRPr="001B4017">
        <w:rPr>
          <w:i/>
          <w:color w:val="FF0000"/>
          <w:sz w:val="24"/>
          <w:szCs w:val="24"/>
        </w:rPr>
        <w:instrText xml:space="preserve"> REF _Ref41574705 \r \h </w:instrText>
      </w:r>
      <w:r w:rsidR="0089398A" w:rsidRPr="001B4017">
        <w:rPr>
          <w:i/>
          <w:color w:val="FF0000"/>
          <w:sz w:val="24"/>
          <w:szCs w:val="24"/>
        </w:rPr>
        <w:instrText xml:space="preserve"> \* MERGEFORMAT </w:instrText>
      </w:r>
      <w:r w:rsidR="00796AC5" w:rsidRPr="001B4017">
        <w:rPr>
          <w:i/>
          <w:color w:val="FF0000"/>
          <w:sz w:val="24"/>
          <w:szCs w:val="24"/>
        </w:rPr>
      </w:r>
      <w:r w:rsidR="00796AC5" w:rsidRPr="001B4017">
        <w:rPr>
          <w:i/>
          <w:color w:val="FF0000"/>
          <w:sz w:val="24"/>
          <w:szCs w:val="24"/>
        </w:rPr>
        <w:fldChar w:fldCharType="separate"/>
      </w:r>
      <w:r w:rsidR="0089751A">
        <w:rPr>
          <w:i/>
          <w:color w:val="FF0000"/>
          <w:sz w:val="24"/>
          <w:szCs w:val="24"/>
        </w:rPr>
        <w:t>4.1</w:t>
      </w:r>
      <w:r w:rsidR="00796AC5" w:rsidRPr="001B4017">
        <w:rPr>
          <w:i/>
          <w:color w:val="FF0000"/>
          <w:sz w:val="24"/>
          <w:szCs w:val="24"/>
        </w:rPr>
        <w:fldChar w:fldCharType="end"/>
      </w:r>
      <w:r w:rsidR="00796AC5" w:rsidRPr="001B4017">
        <w:rPr>
          <w:i/>
          <w:color w:val="FF0000"/>
          <w:sz w:val="24"/>
          <w:szCs w:val="24"/>
        </w:rPr>
        <w:t xml:space="preserve"> </w:t>
      </w:r>
      <w:r w:rsidR="000F1EFB" w:rsidRPr="001B4017">
        <w:rPr>
          <w:i/>
          <w:color w:val="FF0000"/>
          <w:sz w:val="24"/>
          <w:szCs w:val="24"/>
        </w:rPr>
        <w:t>punkte nurodytas terminas</w:t>
      </w:r>
      <w:r w:rsidR="00ED2E2C" w:rsidRPr="001B4017">
        <w:rPr>
          <w:i/>
          <w:color w:val="FF0000"/>
          <w:sz w:val="24"/>
          <w:szCs w:val="24"/>
        </w:rPr>
        <w:t>]</w:t>
      </w:r>
      <w:r w:rsidR="00ED2E2C" w:rsidRPr="001B4017">
        <w:rPr>
          <w:sz w:val="24"/>
          <w:szCs w:val="24"/>
        </w:rPr>
        <w:t xml:space="preserve"> metus, tačiau bet kokiu atveju </w:t>
      </w:r>
      <w:r w:rsidR="004B2788" w:rsidRPr="00A724B0">
        <w:rPr>
          <w:color w:val="00B050"/>
          <w:sz w:val="24"/>
          <w:szCs w:val="24"/>
        </w:rPr>
        <w:t>[</w:t>
      </w:r>
      <w:r w:rsidR="00FD1B91" w:rsidRPr="00A724B0">
        <w:rPr>
          <w:color w:val="00B050"/>
          <w:sz w:val="24"/>
          <w:szCs w:val="24"/>
        </w:rPr>
        <w:t>kiekvienos Objekto dalies</w:t>
      </w:r>
      <w:r w:rsidR="004B2788" w:rsidRPr="001B4017">
        <w:rPr>
          <w:color w:val="00B050"/>
          <w:sz w:val="24"/>
          <w:szCs w:val="24"/>
        </w:rPr>
        <w:t>]</w:t>
      </w:r>
      <w:r w:rsidR="00FD1B91" w:rsidRPr="00A724B0">
        <w:rPr>
          <w:color w:val="00B050"/>
          <w:sz w:val="24"/>
          <w:szCs w:val="24"/>
        </w:rPr>
        <w:t xml:space="preserve"> </w:t>
      </w:r>
      <w:r w:rsidR="00ED2E2C" w:rsidRPr="001B4017">
        <w:rPr>
          <w:sz w:val="24"/>
          <w:szCs w:val="24"/>
        </w:rPr>
        <w:t xml:space="preserve">Paslaugų teikimo terminas negali būti ilgesnis, kaip </w:t>
      </w:r>
      <w:r w:rsidR="000F1EFB" w:rsidRPr="001B4017">
        <w:rPr>
          <w:i/>
          <w:color w:val="FF0000"/>
          <w:sz w:val="24"/>
          <w:szCs w:val="24"/>
        </w:rPr>
        <w:t xml:space="preserve">[įrašomas </w:t>
      </w:r>
      <w:r w:rsidR="00796AC5" w:rsidRPr="001B4017">
        <w:rPr>
          <w:i/>
          <w:color w:val="FF0000"/>
          <w:sz w:val="24"/>
          <w:szCs w:val="24"/>
        </w:rPr>
        <w:fldChar w:fldCharType="begin"/>
      </w:r>
      <w:r w:rsidR="00796AC5" w:rsidRPr="001B4017">
        <w:rPr>
          <w:i/>
          <w:color w:val="FF0000"/>
          <w:sz w:val="24"/>
          <w:szCs w:val="24"/>
        </w:rPr>
        <w:instrText xml:space="preserve"> REF _Ref41574828 \r \h </w:instrText>
      </w:r>
      <w:r w:rsidR="0089398A" w:rsidRPr="001B4017">
        <w:rPr>
          <w:i/>
          <w:color w:val="FF0000"/>
          <w:sz w:val="24"/>
          <w:szCs w:val="24"/>
        </w:rPr>
        <w:instrText xml:space="preserve"> \* MERGEFORMAT </w:instrText>
      </w:r>
      <w:r w:rsidR="00796AC5" w:rsidRPr="001B4017">
        <w:rPr>
          <w:i/>
          <w:color w:val="FF0000"/>
          <w:sz w:val="24"/>
          <w:szCs w:val="24"/>
        </w:rPr>
      </w:r>
      <w:r w:rsidR="00796AC5" w:rsidRPr="001B4017">
        <w:rPr>
          <w:i/>
          <w:color w:val="FF0000"/>
          <w:sz w:val="24"/>
          <w:szCs w:val="24"/>
        </w:rPr>
        <w:fldChar w:fldCharType="separate"/>
      </w:r>
      <w:r w:rsidR="0089751A">
        <w:rPr>
          <w:i/>
          <w:color w:val="FF0000"/>
          <w:sz w:val="24"/>
          <w:szCs w:val="24"/>
        </w:rPr>
        <w:t>4.2</w:t>
      </w:r>
      <w:r w:rsidR="00796AC5" w:rsidRPr="001B4017">
        <w:rPr>
          <w:i/>
          <w:color w:val="FF0000"/>
          <w:sz w:val="24"/>
          <w:szCs w:val="24"/>
        </w:rPr>
        <w:fldChar w:fldCharType="end"/>
      </w:r>
      <w:r w:rsidR="00796AC5" w:rsidRPr="001B4017">
        <w:rPr>
          <w:i/>
          <w:color w:val="FF0000"/>
          <w:sz w:val="24"/>
          <w:szCs w:val="24"/>
        </w:rPr>
        <w:t xml:space="preserve"> </w:t>
      </w:r>
      <w:r w:rsidR="000F1EFB" w:rsidRPr="001B4017">
        <w:rPr>
          <w:i/>
          <w:color w:val="FF0000"/>
          <w:sz w:val="24"/>
          <w:szCs w:val="24"/>
        </w:rPr>
        <w:t xml:space="preserve">punkte nurodytas </w:t>
      </w:r>
      <w:r w:rsidR="001C60C2" w:rsidRPr="001B4017">
        <w:rPr>
          <w:i/>
          <w:color w:val="FF0000"/>
          <w:sz w:val="24"/>
          <w:szCs w:val="24"/>
        </w:rPr>
        <w:t>P</w:t>
      </w:r>
      <w:r w:rsidR="000F1EFB" w:rsidRPr="001B4017">
        <w:rPr>
          <w:i/>
          <w:color w:val="FF0000"/>
          <w:sz w:val="24"/>
          <w:szCs w:val="24"/>
        </w:rPr>
        <w:t>aslaugų teikimo terminas]</w:t>
      </w:r>
      <w:r w:rsidR="000F1EFB" w:rsidRPr="001B4017">
        <w:rPr>
          <w:sz w:val="24"/>
          <w:szCs w:val="24"/>
        </w:rPr>
        <w:t xml:space="preserve"> </w:t>
      </w:r>
      <w:r w:rsidR="00ED2E2C" w:rsidRPr="001B4017">
        <w:rPr>
          <w:sz w:val="24"/>
          <w:szCs w:val="24"/>
        </w:rPr>
        <w:t>metų.</w:t>
      </w:r>
      <w:bookmarkEnd w:id="103"/>
    </w:p>
    <w:p w14:paraId="4558D577" w14:textId="77777777" w:rsidR="00874052" w:rsidRPr="001B4017" w:rsidRDefault="00874052" w:rsidP="00656658">
      <w:pPr>
        <w:pStyle w:val="paragrafesraas"/>
        <w:numPr>
          <w:ilvl w:val="0"/>
          <w:numId w:val="0"/>
        </w:numPr>
        <w:tabs>
          <w:tab w:val="num" w:pos="1418"/>
        </w:tabs>
        <w:ind w:left="1146"/>
        <w:rPr>
          <w:sz w:val="24"/>
          <w:szCs w:val="24"/>
        </w:rPr>
      </w:pPr>
    </w:p>
    <w:p w14:paraId="7C0201E8" w14:textId="77777777" w:rsidR="00F467EC" w:rsidRPr="001B4017" w:rsidRDefault="00F467EC" w:rsidP="00656658">
      <w:pPr>
        <w:pStyle w:val="Antrat1"/>
        <w:tabs>
          <w:tab w:val="num" w:pos="1418"/>
        </w:tabs>
        <w:spacing w:before="0"/>
        <w:ind w:left="567" w:hanging="567"/>
      </w:pPr>
      <w:bookmarkStart w:id="104" w:name="_Toc284496665"/>
      <w:bookmarkStart w:id="105" w:name="_Toc293074441"/>
      <w:bookmarkStart w:id="106" w:name="_Toc297646366"/>
      <w:bookmarkStart w:id="107" w:name="_Toc300049713"/>
      <w:bookmarkStart w:id="108" w:name="_Toc309205488"/>
      <w:bookmarkStart w:id="109" w:name="_Toc142316799"/>
      <w:bookmarkStart w:id="110" w:name="_Ref136185968"/>
      <w:bookmarkStart w:id="111" w:name="_Toc141511353"/>
      <w:bookmarkEnd w:id="79"/>
      <w:bookmarkEnd w:id="80"/>
      <w:r w:rsidRPr="001B4017">
        <w:t>Šalių pareiškimai ir garantijos</w:t>
      </w:r>
      <w:bookmarkEnd w:id="104"/>
      <w:bookmarkEnd w:id="105"/>
      <w:bookmarkEnd w:id="106"/>
      <w:bookmarkEnd w:id="107"/>
      <w:bookmarkEnd w:id="108"/>
      <w:bookmarkEnd w:id="109"/>
    </w:p>
    <w:p w14:paraId="74100CA7" w14:textId="77777777" w:rsidR="00F467EC" w:rsidRPr="001B4017" w:rsidRDefault="00F467EC" w:rsidP="00656658">
      <w:pPr>
        <w:pStyle w:val="Antrat2"/>
        <w:tabs>
          <w:tab w:val="num" w:pos="1418"/>
        </w:tabs>
        <w:ind w:left="1134" w:hanging="567"/>
        <w:rPr>
          <w:sz w:val="24"/>
          <w:szCs w:val="24"/>
        </w:rPr>
      </w:pPr>
      <w:bookmarkStart w:id="112" w:name="_Ref136185972"/>
      <w:bookmarkStart w:id="113" w:name="_Toc141511354"/>
      <w:bookmarkStart w:id="114" w:name="_Toc284496666"/>
      <w:bookmarkStart w:id="115" w:name="_Toc293074442"/>
      <w:bookmarkStart w:id="116" w:name="_Toc297646367"/>
      <w:bookmarkStart w:id="117" w:name="_Toc300049714"/>
      <w:bookmarkStart w:id="118" w:name="_Toc309205489"/>
      <w:bookmarkStart w:id="119" w:name="_Toc142316800"/>
      <w:r w:rsidRPr="001B4017">
        <w:rPr>
          <w:sz w:val="24"/>
          <w:szCs w:val="24"/>
        </w:rPr>
        <w:t xml:space="preserve">Valdžios subjekto </w:t>
      </w:r>
      <w:r w:rsidRPr="001B4017">
        <w:rPr>
          <w:b w:val="0"/>
          <w:bCs w:val="0"/>
          <w:color w:val="0070C0"/>
          <w:sz w:val="24"/>
          <w:szCs w:val="24"/>
        </w:rPr>
        <w:t>[</w:t>
      </w:r>
      <w:r w:rsidRPr="001B4017">
        <w:rPr>
          <w:b w:val="0"/>
          <w:bCs w:val="0"/>
          <w:i/>
          <w:iCs/>
          <w:color w:val="0070C0"/>
          <w:sz w:val="24"/>
          <w:szCs w:val="24"/>
        </w:rPr>
        <w:t>jei yra</w:t>
      </w:r>
      <w:r w:rsidRPr="001B4017">
        <w:rPr>
          <w:b w:val="0"/>
          <w:bCs w:val="0"/>
          <w:color w:val="0070C0"/>
          <w:sz w:val="24"/>
          <w:szCs w:val="24"/>
        </w:rPr>
        <w:t xml:space="preserve"> </w:t>
      </w:r>
      <w:r w:rsidRPr="001B4017">
        <w:rPr>
          <w:color w:val="00B050"/>
          <w:sz w:val="24"/>
          <w:szCs w:val="24"/>
        </w:rPr>
        <w:t>ir Perleidėjo</w:t>
      </w:r>
      <w:r w:rsidRPr="001B4017">
        <w:rPr>
          <w:b w:val="0"/>
          <w:bCs w:val="0"/>
          <w:color w:val="00B050"/>
          <w:sz w:val="24"/>
          <w:szCs w:val="24"/>
        </w:rPr>
        <w:t>]</w:t>
      </w:r>
      <w:r w:rsidRPr="001B4017">
        <w:rPr>
          <w:sz w:val="24"/>
          <w:szCs w:val="24"/>
        </w:rPr>
        <w:t xml:space="preserve"> pareiškimai ir garantijos</w:t>
      </w:r>
      <w:bookmarkEnd w:id="112"/>
      <w:bookmarkEnd w:id="113"/>
      <w:bookmarkEnd w:id="114"/>
      <w:bookmarkEnd w:id="115"/>
      <w:bookmarkEnd w:id="116"/>
      <w:bookmarkEnd w:id="117"/>
      <w:bookmarkEnd w:id="118"/>
      <w:bookmarkEnd w:id="119"/>
    </w:p>
    <w:p w14:paraId="26C247C0" w14:textId="77777777" w:rsidR="00F467EC" w:rsidRPr="001B4017" w:rsidRDefault="00F467EC" w:rsidP="00656658">
      <w:pPr>
        <w:pStyle w:val="paragrafai"/>
        <w:tabs>
          <w:tab w:val="clear" w:pos="1346"/>
          <w:tab w:val="num" w:pos="1418"/>
          <w:tab w:val="num" w:pos="2268"/>
        </w:tabs>
        <w:ind w:left="2268" w:hanging="851"/>
        <w:rPr>
          <w:color w:val="000000"/>
          <w:sz w:val="24"/>
          <w:szCs w:val="24"/>
        </w:rPr>
      </w:pPr>
      <w:bookmarkStart w:id="120" w:name="_Ref137391139"/>
      <w:bookmarkStart w:id="121" w:name="_Toc284496667"/>
      <w:r w:rsidRPr="001B4017">
        <w:rPr>
          <w:sz w:val="24"/>
          <w:szCs w:val="24"/>
        </w:rPr>
        <w:t xml:space="preserve">Valdžios subjektas </w:t>
      </w:r>
      <w:r w:rsidRPr="001B4017">
        <w:rPr>
          <w:color w:val="0070C0"/>
          <w:sz w:val="24"/>
          <w:szCs w:val="24"/>
        </w:rPr>
        <w:t>[</w:t>
      </w:r>
      <w:r w:rsidRPr="001B4017">
        <w:rPr>
          <w:i/>
          <w:iCs/>
          <w:color w:val="0070C0"/>
          <w:sz w:val="24"/>
          <w:szCs w:val="24"/>
        </w:rPr>
        <w:t xml:space="preserve">jei yra </w:t>
      </w:r>
      <w:r w:rsidRPr="001B4017">
        <w:rPr>
          <w:color w:val="00B050"/>
          <w:sz w:val="24"/>
          <w:szCs w:val="24"/>
        </w:rPr>
        <w:t>ir Perleidėjas]</w:t>
      </w:r>
      <w:r w:rsidRPr="001B4017">
        <w:rPr>
          <w:sz w:val="24"/>
          <w:szCs w:val="24"/>
        </w:rPr>
        <w:t xml:space="preserve"> atitinkamai pareiškia ir garantuoja:</w:t>
      </w:r>
      <w:bookmarkEnd w:id="120"/>
      <w:bookmarkEnd w:id="121"/>
    </w:p>
    <w:p w14:paraId="06474594" w14:textId="5F6F63DC" w:rsidR="00F467EC" w:rsidRPr="001B4017" w:rsidRDefault="00F467EC" w:rsidP="00656658">
      <w:pPr>
        <w:pStyle w:val="paragrafesraas"/>
        <w:tabs>
          <w:tab w:val="num" w:pos="1418"/>
          <w:tab w:val="num" w:pos="2552"/>
        </w:tabs>
        <w:ind w:left="2552" w:hanging="851"/>
        <w:rPr>
          <w:color w:val="000000"/>
          <w:sz w:val="24"/>
          <w:szCs w:val="24"/>
        </w:rPr>
      </w:pPr>
      <w:bookmarkStart w:id="122" w:name="_Ref63422832"/>
      <w:r w:rsidRPr="001B4017">
        <w:rPr>
          <w:sz w:val="24"/>
          <w:szCs w:val="24"/>
        </w:rPr>
        <w:t xml:space="preserve">Valdžios subjektas </w:t>
      </w:r>
      <w:r w:rsidRPr="001B4017">
        <w:rPr>
          <w:color w:val="0070C0"/>
          <w:spacing w:val="0"/>
          <w:sz w:val="24"/>
          <w:szCs w:val="24"/>
        </w:rPr>
        <w:t>[</w:t>
      </w:r>
      <w:r w:rsidRPr="001B4017">
        <w:rPr>
          <w:i/>
          <w:iCs/>
          <w:color w:val="0070C0"/>
          <w:spacing w:val="0"/>
          <w:sz w:val="24"/>
          <w:szCs w:val="24"/>
        </w:rPr>
        <w:t>jei yra</w:t>
      </w:r>
      <w:r w:rsidRPr="001B4017">
        <w:rPr>
          <w:color w:val="0070C0"/>
          <w:spacing w:val="0"/>
          <w:sz w:val="24"/>
          <w:szCs w:val="24"/>
        </w:rPr>
        <w:t xml:space="preserve"> </w:t>
      </w:r>
      <w:r w:rsidRPr="001B4017">
        <w:rPr>
          <w:color w:val="00B050"/>
          <w:spacing w:val="0"/>
          <w:sz w:val="24"/>
          <w:szCs w:val="24"/>
        </w:rPr>
        <w:t>ir Perleidėjas]</w:t>
      </w:r>
      <w:r w:rsidRPr="001B4017">
        <w:rPr>
          <w:sz w:val="24"/>
          <w:szCs w:val="24"/>
        </w:rPr>
        <w:t xml:space="preserve"> atliko reikiamus veiksmus ir gavo oficialius leidimus ir </w:t>
      </w:r>
      <w:r w:rsidR="002F2A01" w:rsidRPr="001B4017">
        <w:rPr>
          <w:sz w:val="24"/>
          <w:szCs w:val="24"/>
        </w:rPr>
        <w:t>(</w:t>
      </w:r>
      <w:r w:rsidRPr="001B4017">
        <w:rPr>
          <w:sz w:val="24"/>
          <w:szCs w:val="24"/>
        </w:rPr>
        <w:t>ar</w:t>
      </w:r>
      <w:r w:rsidR="002F2A01" w:rsidRPr="001B4017">
        <w:rPr>
          <w:sz w:val="24"/>
          <w:szCs w:val="24"/>
        </w:rPr>
        <w:t>)</w:t>
      </w:r>
      <w:r w:rsidRPr="001B4017">
        <w:rPr>
          <w:sz w:val="24"/>
          <w:szCs w:val="24"/>
        </w:rPr>
        <w:t xml:space="preserve"> pritarimus Sutarties sudarymui ir ja prisiimtų įsipareigojimų vykdymui. Sutartis sukuria Valdžios subjektui </w:t>
      </w:r>
      <w:r w:rsidRPr="001B4017">
        <w:rPr>
          <w:color w:val="0070C0"/>
          <w:spacing w:val="0"/>
          <w:sz w:val="24"/>
          <w:szCs w:val="24"/>
        </w:rPr>
        <w:t>[</w:t>
      </w:r>
      <w:r w:rsidRPr="001B4017">
        <w:rPr>
          <w:i/>
          <w:iCs/>
          <w:color w:val="0070C0"/>
          <w:spacing w:val="0"/>
          <w:sz w:val="24"/>
          <w:szCs w:val="24"/>
        </w:rPr>
        <w:t>jei yra</w:t>
      </w:r>
      <w:r w:rsidRPr="001B4017">
        <w:rPr>
          <w:color w:val="0070C0"/>
          <w:spacing w:val="0"/>
          <w:sz w:val="24"/>
          <w:szCs w:val="24"/>
        </w:rPr>
        <w:t xml:space="preserve"> </w:t>
      </w:r>
      <w:r w:rsidRPr="001B4017">
        <w:rPr>
          <w:color w:val="00B050"/>
          <w:spacing w:val="0"/>
          <w:sz w:val="24"/>
          <w:szCs w:val="24"/>
        </w:rPr>
        <w:t>ir Perleidėjui]</w:t>
      </w:r>
      <w:r w:rsidRPr="001B4017">
        <w:rPr>
          <w:sz w:val="24"/>
          <w:szCs w:val="24"/>
        </w:rPr>
        <w:t xml:space="preserve"> teisėtas bei galiojančias prievoles pagal Sutarties nuostatas, kurios gali būti įgyvendinamos jo atžvilgiu priverstine tvarka;</w:t>
      </w:r>
      <w:bookmarkEnd w:id="122"/>
    </w:p>
    <w:p w14:paraId="7744F469" w14:textId="4F56C9A9" w:rsidR="00F467EC" w:rsidRPr="001B4017" w:rsidRDefault="00F467EC" w:rsidP="00656658">
      <w:pPr>
        <w:pStyle w:val="paragrafesraas"/>
        <w:tabs>
          <w:tab w:val="num" w:pos="1418"/>
          <w:tab w:val="num" w:pos="2552"/>
        </w:tabs>
        <w:ind w:left="2552" w:hanging="851"/>
        <w:rPr>
          <w:color w:val="000000"/>
          <w:sz w:val="24"/>
          <w:szCs w:val="24"/>
        </w:rPr>
      </w:pPr>
      <w:r w:rsidRPr="001B4017">
        <w:rPr>
          <w:sz w:val="24"/>
          <w:szCs w:val="24"/>
        </w:rPr>
        <w:lastRenderedPageBreak/>
        <w:t>Valdžios subjektas pagal savo kompetenciją ir įgaliojimus, nustatytus Sutarties sudarymo dieną galiojančiais Lietuvos Respublikos teisės aktais, atsak</w:t>
      </w:r>
      <w:r w:rsidR="00094FAE" w:rsidRPr="001B4017">
        <w:rPr>
          <w:sz w:val="24"/>
          <w:szCs w:val="24"/>
        </w:rPr>
        <w:t>o</w:t>
      </w:r>
      <w:r w:rsidRPr="001B4017">
        <w:rPr>
          <w:sz w:val="24"/>
          <w:szCs w:val="24"/>
        </w:rPr>
        <w:t xml:space="preserve"> už atitinkamas funkcijas ir veiklos sritis, kurios įgyvendinamos sudarant Sutartį, todėl jis gali būti perkančiąja organizacija </w:t>
      </w:r>
      <w:r w:rsidR="002F2A01" w:rsidRPr="001B4017">
        <w:rPr>
          <w:sz w:val="24"/>
          <w:szCs w:val="24"/>
        </w:rPr>
        <w:t>Į</w:t>
      </w:r>
      <w:r w:rsidR="00FF24EB" w:rsidRPr="001B4017">
        <w:rPr>
          <w:sz w:val="24"/>
          <w:szCs w:val="24"/>
        </w:rPr>
        <w:t>statymo</w:t>
      </w:r>
      <w:r w:rsidRPr="001B4017">
        <w:rPr>
          <w:sz w:val="24"/>
          <w:szCs w:val="24"/>
        </w:rPr>
        <w:t xml:space="preserve"> prasme ir valdžios subjektu Investicijų įstatymo prasme;</w:t>
      </w:r>
    </w:p>
    <w:p w14:paraId="2B616272" w14:textId="45D8DE68" w:rsidR="00F467EC" w:rsidRPr="001B4017" w:rsidRDefault="00F467EC" w:rsidP="00656658">
      <w:pPr>
        <w:pStyle w:val="paragrafesraas"/>
        <w:tabs>
          <w:tab w:val="num" w:pos="1418"/>
          <w:tab w:val="num" w:pos="2552"/>
        </w:tabs>
        <w:ind w:left="2552" w:hanging="851"/>
        <w:rPr>
          <w:color w:val="000000"/>
          <w:sz w:val="24"/>
          <w:szCs w:val="24"/>
        </w:rPr>
      </w:pPr>
      <w:r w:rsidRPr="001B4017">
        <w:rPr>
          <w:sz w:val="24"/>
          <w:szCs w:val="24"/>
        </w:rPr>
        <w:t>Valdžios subjekt</w:t>
      </w:r>
      <w:r w:rsidR="00B70EB0" w:rsidRPr="001B4017">
        <w:rPr>
          <w:sz w:val="24"/>
          <w:szCs w:val="24"/>
        </w:rPr>
        <w:t>as</w:t>
      </w:r>
      <w:r w:rsidR="00094FAE" w:rsidRPr="001B4017">
        <w:rPr>
          <w:sz w:val="24"/>
          <w:szCs w:val="24"/>
        </w:rPr>
        <w:t xml:space="preserve"> </w:t>
      </w:r>
      <w:r w:rsidRPr="001B4017">
        <w:rPr>
          <w:color w:val="0070C0"/>
          <w:spacing w:val="0"/>
          <w:sz w:val="24"/>
          <w:szCs w:val="24"/>
        </w:rPr>
        <w:t>[</w:t>
      </w:r>
      <w:r w:rsidRPr="001B4017">
        <w:rPr>
          <w:i/>
          <w:iCs/>
          <w:color w:val="0070C0"/>
          <w:spacing w:val="0"/>
          <w:sz w:val="24"/>
          <w:szCs w:val="24"/>
        </w:rPr>
        <w:t xml:space="preserve">jei yra </w:t>
      </w:r>
      <w:r w:rsidRPr="001B4017">
        <w:rPr>
          <w:color w:val="00B050"/>
          <w:spacing w:val="0"/>
          <w:sz w:val="24"/>
          <w:szCs w:val="24"/>
        </w:rPr>
        <w:t>ir Perleidėjas]</w:t>
      </w:r>
      <w:r w:rsidR="00094FAE" w:rsidRPr="001B4017">
        <w:rPr>
          <w:color w:val="00B050"/>
          <w:spacing w:val="0"/>
          <w:sz w:val="24"/>
          <w:szCs w:val="24"/>
        </w:rPr>
        <w:t xml:space="preserve"> </w:t>
      </w:r>
      <w:r w:rsidR="002F2A01" w:rsidRPr="001B4017">
        <w:rPr>
          <w:sz w:val="24"/>
          <w:szCs w:val="24"/>
        </w:rPr>
        <w:t xml:space="preserve">visą turimą esminę ir </w:t>
      </w:r>
      <w:r w:rsidR="002F2A01" w:rsidRPr="001B4017">
        <w:rPr>
          <w:color w:val="0070C0"/>
          <w:spacing w:val="0"/>
          <w:sz w:val="24"/>
          <w:szCs w:val="24"/>
        </w:rPr>
        <w:t>[</w:t>
      </w:r>
      <w:r w:rsidR="002F2A01" w:rsidRPr="001B4017">
        <w:rPr>
          <w:i/>
          <w:iCs/>
          <w:color w:val="0070C0"/>
          <w:spacing w:val="0"/>
          <w:sz w:val="24"/>
          <w:szCs w:val="24"/>
        </w:rPr>
        <w:t>pasirinkti</w:t>
      </w:r>
      <w:r w:rsidR="002F2A01" w:rsidRPr="001B4017">
        <w:rPr>
          <w:color w:val="0070C0"/>
          <w:spacing w:val="0"/>
          <w:sz w:val="24"/>
          <w:szCs w:val="24"/>
        </w:rPr>
        <w:t xml:space="preserve"> </w:t>
      </w:r>
      <w:r w:rsidR="002F2A01" w:rsidRPr="001B4017">
        <w:rPr>
          <w:color w:val="00B050"/>
          <w:spacing w:val="0"/>
          <w:sz w:val="24"/>
          <w:szCs w:val="24"/>
        </w:rPr>
        <w:t xml:space="preserve">jos </w:t>
      </w:r>
      <w:r w:rsidR="002F2A01" w:rsidRPr="001B4017">
        <w:rPr>
          <w:i/>
          <w:iCs/>
          <w:color w:val="0070C0"/>
          <w:spacing w:val="0"/>
          <w:sz w:val="24"/>
          <w:szCs w:val="24"/>
        </w:rPr>
        <w:t>arba</w:t>
      </w:r>
      <w:r w:rsidR="002F2A01" w:rsidRPr="001B4017">
        <w:rPr>
          <w:color w:val="00B050"/>
          <w:spacing w:val="0"/>
          <w:sz w:val="24"/>
          <w:szCs w:val="24"/>
        </w:rPr>
        <w:t xml:space="preserve"> jų]</w:t>
      </w:r>
      <w:r w:rsidR="002F2A01" w:rsidRPr="001B4017">
        <w:rPr>
          <w:sz w:val="24"/>
          <w:szCs w:val="24"/>
        </w:rPr>
        <w:t xml:space="preserve"> žinomą informaciją, susijusią su Žemės sklypu (-</w:t>
      </w:r>
      <w:proofErr w:type="spellStart"/>
      <w:r w:rsidR="002F2A01" w:rsidRPr="001B4017">
        <w:rPr>
          <w:sz w:val="24"/>
          <w:szCs w:val="24"/>
        </w:rPr>
        <w:t>ais</w:t>
      </w:r>
      <w:proofErr w:type="spellEnd"/>
      <w:r w:rsidR="002F2A01" w:rsidRPr="001B4017">
        <w:rPr>
          <w:sz w:val="24"/>
          <w:szCs w:val="24"/>
        </w:rPr>
        <w:t xml:space="preserve">), Perduotu turtu ir Valdžios subjekto įsipareigojimais pagal Sutartį </w:t>
      </w:r>
      <w:r w:rsidRPr="001B4017">
        <w:rPr>
          <w:sz w:val="24"/>
          <w:szCs w:val="24"/>
        </w:rPr>
        <w:t xml:space="preserve">suteikė Investuotojui ir Privačiam subjektui. </w:t>
      </w:r>
      <w:r w:rsidR="00094FAE" w:rsidRPr="001B4017">
        <w:rPr>
          <w:sz w:val="24"/>
          <w:szCs w:val="24"/>
        </w:rPr>
        <w:t>Valdžios subjekto s</w:t>
      </w:r>
      <w:r w:rsidRPr="001B4017">
        <w:rPr>
          <w:sz w:val="24"/>
          <w:szCs w:val="24"/>
        </w:rPr>
        <w:t xml:space="preserve">uteikta informacija </w:t>
      </w:r>
      <w:r w:rsidR="00C1706E" w:rsidRPr="001B4017">
        <w:rPr>
          <w:sz w:val="24"/>
          <w:szCs w:val="24"/>
        </w:rPr>
        <w:t xml:space="preserve">Sutarties sudarymo dieną </w:t>
      </w:r>
      <w:r w:rsidRPr="001B4017">
        <w:rPr>
          <w:sz w:val="24"/>
          <w:szCs w:val="24"/>
        </w:rPr>
        <w:t xml:space="preserve">yra teisinga </w:t>
      </w:r>
      <w:r w:rsidR="00094FAE" w:rsidRPr="001B4017">
        <w:rPr>
          <w:sz w:val="24"/>
          <w:szCs w:val="24"/>
        </w:rPr>
        <w:t>visais esminiais aspektais</w:t>
      </w:r>
      <w:r w:rsidRPr="001B4017">
        <w:rPr>
          <w:sz w:val="24"/>
          <w:szCs w:val="24"/>
        </w:rPr>
        <w:t xml:space="preserve">, išskyrus galimus </w:t>
      </w:r>
      <w:r w:rsidR="00094FAE" w:rsidRPr="001B4017">
        <w:rPr>
          <w:sz w:val="24"/>
          <w:szCs w:val="24"/>
        </w:rPr>
        <w:t xml:space="preserve">Žemės sklypo (-ų), </w:t>
      </w:r>
      <w:r w:rsidRPr="00A724B0">
        <w:rPr>
          <w:spacing w:val="0"/>
          <w:sz w:val="24"/>
          <w:szCs w:val="24"/>
        </w:rPr>
        <w:t>Perduoto turto</w:t>
      </w:r>
      <w:r w:rsidRPr="001B4017">
        <w:rPr>
          <w:sz w:val="24"/>
          <w:szCs w:val="24"/>
        </w:rPr>
        <w:t xml:space="preserve"> būklės pokyčius dėl įprastinės ūkinės veiklos, atsiradusius laikotarpiu tarp informacijos pateikimo dienos ir Sutarties pasirašymo dienos. Nėra jokių </w:t>
      </w:r>
      <w:r w:rsidR="00094FAE" w:rsidRPr="001B4017">
        <w:rPr>
          <w:sz w:val="24"/>
          <w:szCs w:val="24"/>
        </w:rPr>
        <w:t xml:space="preserve">esminių </w:t>
      </w:r>
      <w:r w:rsidR="00470453" w:rsidRPr="001B4017">
        <w:rPr>
          <w:sz w:val="24"/>
          <w:szCs w:val="24"/>
        </w:rPr>
        <w:t xml:space="preserve">nutylėtų </w:t>
      </w:r>
      <w:r w:rsidRPr="001B4017">
        <w:rPr>
          <w:sz w:val="24"/>
          <w:szCs w:val="24"/>
        </w:rPr>
        <w:t xml:space="preserve">faktų, </w:t>
      </w:r>
      <w:r w:rsidR="00094FAE" w:rsidRPr="001B4017">
        <w:rPr>
          <w:sz w:val="24"/>
          <w:szCs w:val="24"/>
        </w:rPr>
        <w:t>kurie būtų žinomi Valdžios subjektui ir turėtų</w:t>
      </w:r>
      <w:r w:rsidR="00094FAE" w:rsidRPr="001B4017" w:rsidDel="00094FAE">
        <w:rPr>
          <w:sz w:val="24"/>
          <w:szCs w:val="24"/>
        </w:rPr>
        <w:t xml:space="preserve"> </w:t>
      </w:r>
      <w:r w:rsidRPr="001B4017">
        <w:rPr>
          <w:sz w:val="24"/>
          <w:szCs w:val="24"/>
        </w:rPr>
        <w:t>esminės reikšmės Sutarties sudarymui bei numatytų įsipareigojimų vykdymui</w:t>
      </w:r>
      <w:r w:rsidR="00BA4FBF" w:rsidRPr="001B4017">
        <w:rPr>
          <w:sz w:val="24"/>
          <w:szCs w:val="24"/>
        </w:rPr>
        <w:t xml:space="preserve">. Valdžios </w:t>
      </w:r>
      <w:r w:rsidR="009769BB" w:rsidRPr="001B4017">
        <w:rPr>
          <w:sz w:val="24"/>
          <w:szCs w:val="24"/>
        </w:rPr>
        <w:t xml:space="preserve">subjekto </w:t>
      </w:r>
      <w:r w:rsidR="00BA4FBF" w:rsidRPr="001B4017">
        <w:rPr>
          <w:sz w:val="24"/>
          <w:szCs w:val="24"/>
        </w:rPr>
        <w:t>žinom</w:t>
      </w:r>
      <w:r w:rsidR="009769BB" w:rsidRPr="001B4017">
        <w:rPr>
          <w:sz w:val="24"/>
          <w:szCs w:val="24"/>
        </w:rPr>
        <w:t>os</w:t>
      </w:r>
      <w:r w:rsidR="00BA4FBF" w:rsidRPr="001B4017">
        <w:rPr>
          <w:sz w:val="24"/>
          <w:szCs w:val="24"/>
        </w:rPr>
        <w:t xml:space="preserve"> ir </w:t>
      </w:r>
      <w:r w:rsidR="009769BB" w:rsidRPr="001B4017">
        <w:rPr>
          <w:sz w:val="24"/>
          <w:szCs w:val="24"/>
        </w:rPr>
        <w:t xml:space="preserve">turimos </w:t>
      </w:r>
      <w:r w:rsidR="00BA4FBF" w:rsidRPr="001B4017">
        <w:rPr>
          <w:sz w:val="24"/>
          <w:szCs w:val="24"/>
        </w:rPr>
        <w:t>šios p</w:t>
      </w:r>
      <w:r w:rsidR="00496AA9" w:rsidRPr="001B4017">
        <w:rPr>
          <w:sz w:val="24"/>
          <w:szCs w:val="24"/>
        </w:rPr>
        <w:t xml:space="preserve">ateiktos informacijos </w:t>
      </w:r>
      <w:proofErr w:type="spellStart"/>
      <w:r w:rsidR="00496AA9" w:rsidRPr="001B4017">
        <w:rPr>
          <w:sz w:val="24"/>
          <w:szCs w:val="24"/>
        </w:rPr>
        <w:t>neišsamumas</w:t>
      </w:r>
      <w:proofErr w:type="spellEnd"/>
      <w:r w:rsidR="00496AA9" w:rsidRPr="001B4017">
        <w:rPr>
          <w:sz w:val="24"/>
          <w:szCs w:val="24"/>
        </w:rPr>
        <w:t xml:space="preserve"> ir nepakankamumas nėra laikomas Valdžios subjekto pareiškimų ir garantijų pažeidimu</w:t>
      </w:r>
      <w:r w:rsidRPr="001B4017">
        <w:rPr>
          <w:sz w:val="24"/>
          <w:szCs w:val="24"/>
        </w:rPr>
        <w:t>;</w:t>
      </w:r>
    </w:p>
    <w:p w14:paraId="520A8475" w14:textId="4093AD29" w:rsidR="00404F32" w:rsidRPr="001B4017" w:rsidRDefault="009769BB" w:rsidP="00656658">
      <w:pPr>
        <w:pStyle w:val="paragrafesraas"/>
        <w:tabs>
          <w:tab w:val="num" w:pos="1418"/>
          <w:tab w:val="num" w:pos="2552"/>
        </w:tabs>
        <w:ind w:left="2552" w:hanging="851"/>
        <w:rPr>
          <w:color w:val="000000"/>
          <w:sz w:val="24"/>
          <w:szCs w:val="24"/>
        </w:rPr>
      </w:pPr>
      <w:bookmarkStart w:id="123" w:name="_Ref63422843"/>
      <w:r w:rsidRPr="001B4017">
        <w:rPr>
          <w:sz w:val="24"/>
          <w:szCs w:val="24"/>
        </w:rPr>
        <w:t xml:space="preserve">Valdžios subjektas </w:t>
      </w:r>
      <w:r w:rsidRPr="001B4017">
        <w:rPr>
          <w:color w:val="0070C0"/>
          <w:spacing w:val="0"/>
          <w:sz w:val="24"/>
          <w:szCs w:val="24"/>
        </w:rPr>
        <w:t>[</w:t>
      </w:r>
      <w:r w:rsidRPr="001B4017">
        <w:rPr>
          <w:i/>
          <w:iCs/>
          <w:color w:val="0070C0"/>
          <w:spacing w:val="0"/>
          <w:sz w:val="24"/>
          <w:szCs w:val="24"/>
        </w:rPr>
        <w:t>jei yra</w:t>
      </w:r>
      <w:r w:rsidRPr="001B4017">
        <w:rPr>
          <w:color w:val="0070C0"/>
          <w:spacing w:val="0"/>
          <w:sz w:val="24"/>
          <w:szCs w:val="24"/>
        </w:rPr>
        <w:t xml:space="preserve"> </w:t>
      </w:r>
      <w:r w:rsidRPr="001B4017">
        <w:rPr>
          <w:color w:val="00B050"/>
          <w:spacing w:val="0"/>
          <w:sz w:val="24"/>
          <w:szCs w:val="24"/>
        </w:rPr>
        <w:t xml:space="preserve">ar Perleidėjas] </w:t>
      </w:r>
      <w:r w:rsidRPr="001B4017">
        <w:rPr>
          <w:sz w:val="24"/>
          <w:szCs w:val="24"/>
        </w:rPr>
        <w:t xml:space="preserve">sudarydamas </w:t>
      </w:r>
      <w:r w:rsidRPr="001B4017">
        <w:rPr>
          <w:color w:val="0070C0"/>
          <w:spacing w:val="0"/>
          <w:sz w:val="24"/>
          <w:szCs w:val="24"/>
        </w:rPr>
        <w:t>[</w:t>
      </w:r>
      <w:r w:rsidRPr="001B4017">
        <w:rPr>
          <w:i/>
          <w:iCs/>
          <w:color w:val="0070C0"/>
          <w:spacing w:val="0"/>
          <w:sz w:val="24"/>
          <w:szCs w:val="24"/>
        </w:rPr>
        <w:t>arba jei yra ir Perleidėjas</w:t>
      </w:r>
      <w:r w:rsidRPr="001B4017">
        <w:rPr>
          <w:color w:val="0070C0"/>
          <w:spacing w:val="0"/>
          <w:sz w:val="24"/>
          <w:szCs w:val="24"/>
        </w:rPr>
        <w:t xml:space="preserve"> </w:t>
      </w:r>
      <w:r w:rsidRPr="001B4017">
        <w:rPr>
          <w:i/>
          <w:iCs/>
          <w:color w:val="0070C0"/>
          <w:spacing w:val="0"/>
          <w:sz w:val="24"/>
          <w:szCs w:val="24"/>
        </w:rPr>
        <w:t>pasirinkti</w:t>
      </w:r>
      <w:r w:rsidRPr="001B4017">
        <w:rPr>
          <w:color w:val="00B050"/>
          <w:spacing w:val="0"/>
          <w:sz w:val="24"/>
          <w:szCs w:val="24"/>
        </w:rPr>
        <w:t xml:space="preserve"> sudarydami]</w:t>
      </w:r>
      <w:r w:rsidRPr="001B4017">
        <w:rPr>
          <w:sz w:val="24"/>
          <w:szCs w:val="24"/>
        </w:rPr>
        <w:t xml:space="preserve">  </w:t>
      </w:r>
      <w:r w:rsidR="00404F32" w:rsidRPr="001B4017">
        <w:rPr>
          <w:sz w:val="24"/>
          <w:szCs w:val="24"/>
        </w:rPr>
        <w:t>Sutartį nepažeidžia jokių esminių susitarimų ar įsipareigojimų, kurių šalimi jis yra, jam taikomo teismo sprendimo, nuosprendžio, nutarimo arba nutarties ar arbitražo sprendimo, taip pat jokių jam taikomų įstatymų ar kitų teisės aktų reikalavimų</w:t>
      </w:r>
      <w:r w:rsidR="007C7EFE" w:rsidRPr="001B4017">
        <w:rPr>
          <w:sz w:val="24"/>
          <w:szCs w:val="24"/>
        </w:rPr>
        <w:t>;</w:t>
      </w:r>
      <w:bookmarkEnd w:id="123"/>
    </w:p>
    <w:p w14:paraId="78885C8F" w14:textId="1D60DFB1" w:rsidR="00F467EC" w:rsidRPr="001B4017" w:rsidRDefault="00F467EC" w:rsidP="00656658">
      <w:pPr>
        <w:pStyle w:val="paragrafesraas"/>
        <w:tabs>
          <w:tab w:val="num" w:pos="1418"/>
          <w:tab w:val="num" w:pos="2552"/>
        </w:tabs>
        <w:ind w:left="2552" w:hanging="851"/>
        <w:rPr>
          <w:color w:val="000000"/>
          <w:sz w:val="24"/>
          <w:szCs w:val="24"/>
        </w:rPr>
      </w:pPr>
      <w:bookmarkStart w:id="124" w:name="_Ref63422856"/>
      <w:r w:rsidRPr="00A724B0">
        <w:rPr>
          <w:spacing w:val="0"/>
          <w:sz w:val="24"/>
          <w:szCs w:val="24"/>
        </w:rPr>
        <w:t>Valdžios subjektas</w:t>
      </w:r>
      <w:r w:rsidRPr="001B4017">
        <w:rPr>
          <w:sz w:val="24"/>
          <w:szCs w:val="24"/>
        </w:rPr>
        <w:t xml:space="preserve"> </w:t>
      </w:r>
      <w:r w:rsidRPr="001B4017">
        <w:rPr>
          <w:color w:val="0070C0"/>
          <w:spacing w:val="0"/>
          <w:sz w:val="24"/>
          <w:szCs w:val="24"/>
        </w:rPr>
        <w:t>[</w:t>
      </w:r>
      <w:r w:rsidRPr="001B4017">
        <w:rPr>
          <w:i/>
          <w:iCs/>
          <w:color w:val="0070C0"/>
          <w:spacing w:val="0"/>
          <w:sz w:val="24"/>
          <w:szCs w:val="24"/>
        </w:rPr>
        <w:t>jei yra</w:t>
      </w:r>
      <w:r w:rsidRPr="001B4017">
        <w:rPr>
          <w:color w:val="0070C0"/>
          <w:spacing w:val="0"/>
          <w:sz w:val="24"/>
          <w:szCs w:val="24"/>
        </w:rPr>
        <w:t xml:space="preserve"> </w:t>
      </w:r>
      <w:r w:rsidRPr="001B4017">
        <w:rPr>
          <w:color w:val="00B050"/>
          <w:spacing w:val="0"/>
          <w:sz w:val="24"/>
          <w:szCs w:val="24"/>
        </w:rPr>
        <w:t>ar Perleidėjas]</w:t>
      </w:r>
      <w:r w:rsidRPr="001B4017">
        <w:rPr>
          <w:sz w:val="24"/>
          <w:szCs w:val="24"/>
        </w:rPr>
        <w:t xml:space="preserve"> </w:t>
      </w:r>
      <w:r w:rsidRPr="00A724B0">
        <w:rPr>
          <w:spacing w:val="0"/>
          <w:sz w:val="24"/>
          <w:szCs w:val="24"/>
        </w:rPr>
        <w:t xml:space="preserve">turi teisę perduoti Privačiam subjektui valdyti ir naudoti Perduotą turtą </w:t>
      </w:r>
      <w:r w:rsidR="009769BB" w:rsidRPr="00A724B0">
        <w:rPr>
          <w:color w:val="FF0000"/>
          <w:spacing w:val="0"/>
          <w:sz w:val="24"/>
          <w:szCs w:val="24"/>
        </w:rPr>
        <w:t>[</w:t>
      </w:r>
      <w:r w:rsidR="009769BB" w:rsidRPr="00A724B0">
        <w:rPr>
          <w:i/>
          <w:iCs/>
          <w:color w:val="FF0000"/>
          <w:spacing w:val="0"/>
          <w:sz w:val="24"/>
          <w:szCs w:val="24"/>
        </w:rPr>
        <w:t>nurodyti, kokia teise valdyti ar naudoti</w:t>
      </w:r>
      <w:r w:rsidR="009769BB" w:rsidRPr="00A724B0">
        <w:rPr>
          <w:color w:val="FF0000"/>
          <w:spacing w:val="0"/>
          <w:sz w:val="24"/>
          <w:szCs w:val="24"/>
        </w:rPr>
        <w:t>]</w:t>
      </w:r>
      <w:r w:rsidRPr="001B4017">
        <w:rPr>
          <w:color w:val="00B050"/>
          <w:spacing w:val="0"/>
          <w:sz w:val="24"/>
          <w:szCs w:val="24"/>
        </w:rPr>
        <w:t xml:space="preserve">, </w:t>
      </w:r>
      <w:r w:rsidRPr="00A724B0">
        <w:rPr>
          <w:spacing w:val="0"/>
          <w:sz w:val="24"/>
          <w:szCs w:val="24"/>
        </w:rPr>
        <w:t xml:space="preserve">Sutartyje nustatytomis sąlygomis ir tvarka. Perduotas turtas kitiems asmenims neperleistas, neareštuotas </w:t>
      </w:r>
      <w:r w:rsidRPr="001B4017">
        <w:rPr>
          <w:color w:val="0070C0"/>
          <w:spacing w:val="0"/>
          <w:sz w:val="24"/>
          <w:szCs w:val="24"/>
        </w:rPr>
        <w:t>[</w:t>
      </w:r>
      <w:r w:rsidRPr="001B4017">
        <w:rPr>
          <w:i/>
          <w:iCs/>
          <w:color w:val="0070C0"/>
          <w:spacing w:val="0"/>
          <w:sz w:val="24"/>
          <w:szCs w:val="24"/>
        </w:rPr>
        <w:t xml:space="preserve">jeigu turtas nėra įkeistas </w:t>
      </w:r>
      <w:r w:rsidRPr="001B4017">
        <w:rPr>
          <w:color w:val="00B050"/>
          <w:spacing w:val="0"/>
          <w:sz w:val="24"/>
          <w:szCs w:val="24"/>
        </w:rPr>
        <w:t>ir neįkeistas]</w:t>
      </w:r>
      <w:r w:rsidRPr="001B4017">
        <w:rPr>
          <w:sz w:val="24"/>
          <w:szCs w:val="24"/>
        </w:rPr>
        <w:t>;</w:t>
      </w:r>
      <w:bookmarkEnd w:id="124"/>
    </w:p>
    <w:p w14:paraId="2253D4E9" w14:textId="287251AF" w:rsidR="00F467EC" w:rsidRPr="001B4017" w:rsidRDefault="00F467EC" w:rsidP="00656658">
      <w:pPr>
        <w:pStyle w:val="paragrafesraas"/>
        <w:tabs>
          <w:tab w:val="num" w:pos="1418"/>
          <w:tab w:val="num" w:pos="2552"/>
        </w:tabs>
        <w:ind w:left="2552" w:hanging="851"/>
        <w:rPr>
          <w:color w:val="000000"/>
          <w:sz w:val="24"/>
          <w:szCs w:val="24"/>
        </w:rPr>
      </w:pPr>
      <w:bookmarkStart w:id="125" w:name="_Ref63422868"/>
      <w:r w:rsidRPr="001B4017">
        <w:rPr>
          <w:sz w:val="24"/>
          <w:szCs w:val="24"/>
        </w:rPr>
        <w:t xml:space="preserve">Valdžios subjektui </w:t>
      </w:r>
      <w:r w:rsidRPr="001B4017">
        <w:rPr>
          <w:color w:val="0070C0"/>
          <w:spacing w:val="0"/>
          <w:sz w:val="24"/>
          <w:szCs w:val="24"/>
        </w:rPr>
        <w:t>[</w:t>
      </w:r>
      <w:r w:rsidRPr="001B4017">
        <w:rPr>
          <w:i/>
          <w:iCs/>
          <w:color w:val="0070C0"/>
          <w:spacing w:val="0"/>
          <w:sz w:val="24"/>
          <w:szCs w:val="24"/>
        </w:rPr>
        <w:t xml:space="preserve">jei yra </w:t>
      </w:r>
      <w:r w:rsidRPr="001B4017">
        <w:rPr>
          <w:color w:val="00B050"/>
          <w:spacing w:val="0"/>
          <w:sz w:val="24"/>
          <w:szCs w:val="24"/>
        </w:rPr>
        <w:t>ir Perleidėjui]</w:t>
      </w:r>
      <w:r w:rsidRPr="001B4017">
        <w:rPr>
          <w:sz w:val="24"/>
          <w:szCs w:val="24"/>
        </w:rPr>
        <w:t xml:space="preserve"> nėra įteikta jokių pranešimų ar šaukimų į teismą ar arbitražą ir nėra jokių prieš jį ar jo pradėtų prieš kitą asmenį ar ketinamų pradėti nagrinėjimų</w:t>
      </w:r>
      <w:r w:rsidR="007C3E8B" w:rsidRPr="001B4017">
        <w:rPr>
          <w:sz w:val="24"/>
          <w:szCs w:val="24"/>
        </w:rPr>
        <w:t xml:space="preserve"> teisminių bylų</w:t>
      </w:r>
      <w:r w:rsidRPr="001B4017">
        <w:rPr>
          <w:sz w:val="24"/>
          <w:szCs w:val="24"/>
        </w:rPr>
        <w:t xml:space="preserve">, arbitražo ar kitų teisinių procesų, kurie galėtų padaryti esminę neigiamą įtaką Valdžios subjekto finansinei padėčiai ir </w:t>
      </w:r>
      <w:r w:rsidR="009769BB" w:rsidRPr="001B4017">
        <w:rPr>
          <w:sz w:val="24"/>
          <w:szCs w:val="24"/>
        </w:rPr>
        <w:t>(</w:t>
      </w:r>
      <w:r w:rsidRPr="001B4017">
        <w:rPr>
          <w:sz w:val="24"/>
          <w:szCs w:val="24"/>
        </w:rPr>
        <w:t>ar</w:t>
      </w:r>
      <w:r w:rsidR="009769BB" w:rsidRPr="001B4017">
        <w:rPr>
          <w:sz w:val="24"/>
          <w:szCs w:val="24"/>
        </w:rPr>
        <w:t>)</w:t>
      </w:r>
      <w:r w:rsidRPr="001B4017">
        <w:rPr>
          <w:sz w:val="24"/>
          <w:szCs w:val="24"/>
        </w:rPr>
        <w:t xml:space="preserve"> galimybei vykdyti įsipareigojimus pagal Sutartį;</w:t>
      </w:r>
      <w:bookmarkEnd w:id="125"/>
    </w:p>
    <w:p w14:paraId="051BA4F9" w14:textId="589B979D" w:rsidR="00F467EC" w:rsidRPr="001B4017" w:rsidRDefault="00F467EC" w:rsidP="00656658">
      <w:pPr>
        <w:pStyle w:val="paragrafesraas"/>
        <w:tabs>
          <w:tab w:val="num" w:pos="1418"/>
          <w:tab w:val="num" w:pos="2552"/>
        </w:tabs>
        <w:ind w:left="2552" w:hanging="851"/>
        <w:rPr>
          <w:color w:val="000000"/>
          <w:sz w:val="24"/>
          <w:szCs w:val="24"/>
        </w:rPr>
      </w:pPr>
      <w:r w:rsidRPr="001B4017">
        <w:rPr>
          <w:color w:val="0070C0"/>
          <w:spacing w:val="0"/>
          <w:sz w:val="24"/>
          <w:szCs w:val="24"/>
        </w:rPr>
        <w:t>[</w:t>
      </w:r>
      <w:r w:rsidRPr="001B4017">
        <w:rPr>
          <w:i/>
          <w:iCs/>
          <w:color w:val="0070C0"/>
          <w:spacing w:val="0"/>
          <w:sz w:val="24"/>
          <w:szCs w:val="24"/>
        </w:rPr>
        <w:t>jei taikoma</w:t>
      </w:r>
      <w:r w:rsidRPr="001B4017">
        <w:rPr>
          <w:color w:val="0070C0"/>
          <w:spacing w:val="0"/>
          <w:sz w:val="24"/>
          <w:szCs w:val="24"/>
        </w:rPr>
        <w:t xml:space="preserve"> </w:t>
      </w:r>
      <w:r w:rsidR="007C7EFE" w:rsidRPr="001B4017">
        <w:rPr>
          <w:color w:val="00B050"/>
          <w:sz w:val="24"/>
          <w:szCs w:val="24"/>
        </w:rPr>
        <w:t>Žemės sklypa</w:t>
      </w:r>
      <w:r w:rsidR="00B458F7" w:rsidRPr="001B4017">
        <w:rPr>
          <w:color w:val="00B050"/>
          <w:sz w:val="24"/>
          <w:szCs w:val="24"/>
        </w:rPr>
        <w:t>s (-ai)</w:t>
      </w:r>
      <w:r w:rsidR="007C7EFE" w:rsidRPr="001B4017">
        <w:rPr>
          <w:color w:val="00B050"/>
          <w:sz w:val="24"/>
          <w:szCs w:val="24"/>
        </w:rPr>
        <w:t xml:space="preserve"> neįtraukt</w:t>
      </w:r>
      <w:r w:rsidR="00906D94" w:rsidRPr="001B4017">
        <w:rPr>
          <w:color w:val="00B050"/>
          <w:sz w:val="24"/>
          <w:szCs w:val="24"/>
        </w:rPr>
        <w:t>as (-</w:t>
      </w:r>
      <w:r w:rsidR="007C7EFE" w:rsidRPr="001B4017">
        <w:rPr>
          <w:color w:val="00B050"/>
          <w:sz w:val="24"/>
          <w:szCs w:val="24"/>
        </w:rPr>
        <w:t>i</w:t>
      </w:r>
      <w:r w:rsidR="00906D94" w:rsidRPr="001B4017">
        <w:rPr>
          <w:color w:val="00B050"/>
          <w:sz w:val="24"/>
          <w:szCs w:val="24"/>
        </w:rPr>
        <w:t>)</w:t>
      </w:r>
      <w:r w:rsidR="007C7EFE" w:rsidRPr="001B4017">
        <w:rPr>
          <w:color w:val="00B050"/>
          <w:sz w:val="24"/>
          <w:szCs w:val="24"/>
        </w:rPr>
        <w:t xml:space="preserve"> į </w:t>
      </w:r>
      <w:r w:rsidR="00183A0F" w:rsidRPr="001B4017">
        <w:rPr>
          <w:color w:val="00B050"/>
          <w:sz w:val="24"/>
          <w:szCs w:val="24"/>
        </w:rPr>
        <w:t>atnaujinamo valstybės nekilnojamojo turto sąrašą, viešame aukcione parduodamo valstybės nekilnojamojo turto ir kitų nekilnojamųjų daiktų sąrašą, taip pat nėra asmenų, turinčių teisę atkurti nuosavybės teises į Žemės sklypą pagal Lietuvos Respublikos piliečių nuosavybės teisių į išlikusį nekilnojamą turtą atkūrimo įstatymą, ir nėra jokių kitų apribojimų, ku</w:t>
      </w:r>
      <w:r w:rsidR="0033025D" w:rsidRPr="001B4017">
        <w:rPr>
          <w:color w:val="00B050"/>
          <w:sz w:val="24"/>
          <w:szCs w:val="24"/>
        </w:rPr>
        <w:t>r</w:t>
      </w:r>
      <w:r w:rsidR="00183A0F" w:rsidRPr="001B4017">
        <w:rPr>
          <w:color w:val="00B050"/>
          <w:sz w:val="24"/>
          <w:szCs w:val="24"/>
        </w:rPr>
        <w:t xml:space="preserve">ie neleistų Privačiam subjektui sudaryti </w:t>
      </w:r>
      <w:r w:rsidR="008D5580" w:rsidRPr="001B4017">
        <w:rPr>
          <w:color w:val="00B050"/>
          <w:sz w:val="24"/>
          <w:szCs w:val="24"/>
        </w:rPr>
        <w:t xml:space="preserve">nuomos </w:t>
      </w:r>
      <w:r w:rsidR="00183A0F" w:rsidRPr="001B4017">
        <w:rPr>
          <w:color w:val="00B050"/>
          <w:sz w:val="24"/>
          <w:szCs w:val="24"/>
        </w:rPr>
        <w:t xml:space="preserve">sutarties dėl Žemės sklypo ar naudoti jo Sutartyje numatytais tikslais ir tvarka, išskyrus apribojimus, kurie numatyti Sąlygose, </w:t>
      </w:r>
      <w:r w:rsidR="00183A0F" w:rsidRPr="001B4017">
        <w:rPr>
          <w:color w:val="00B050"/>
          <w:sz w:val="24"/>
          <w:szCs w:val="24"/>
        </w:rPr>
        <w:lastRenderedPageBreak/>
        <w:t>Sutartyj</w:t>
      </w:r>
      <w:r w:rsidR="0033025D" w:rsidRPr="001B4017">
        <w:rPr>
          <w:color w:val="00B050"/>
          <w:sz w:val="24"/>
          <w:szCs w:val="24"/>
        </w:rPr>
        <w:t>e</w:t>
      </w:r>
      <w:r w:rsidR="00183A0F" w:rsidRPr="001B4017">
        <w:rPr>
          <w:color w:val="00B050"/>
          <w:sz w:val="24"/>
          <w:szCs w:val="24"/>
        </w:rPr>
        <w:t xml:space="preserve">, viešuosiuose registruose, taip pat tuos apribojimus, kurie Investuotojui buvo atskleisti Pirkimo metu; </w:t>
      </w:r>
    </w:p>
    <w:p w14:paraId="10948C06" w14:textId="77777777" w:rsidR="00F467EC" w:rsidRPr="001B4017" w:rsidRDefault="00F467EC" w:rsidP="00656658">
      <w:pPr>
        <w:pStyle w:val="paragrafesraas"/>
        <w:tabs>
          <w:tab w:val="num" w:pos="1418"/>
          <w:tab w:val="num" w:pos="2552"/>
        </w:tabs>
        <w:ind w:left="2552" w:hanging="851"/>
        <w:rPr>
          <w:color w:val="000000"/>
          <w:sz w:val="24"/>
          <w:szCs w:val="24"/>
        </w:rPr>
      </w:pPr>
      <w:r w:rsidRPr="001B4017">
        <w:rPr>
          <w:color w:val="FF0000"/>
          <w:spacing w:val="0"/>
          <w:sz w:val="24"/>
          <w:szCs w:val="24"/>
        </w:rPr>
        <w:t>[</w:t>
      </w:r>
      <w:r w:rsidRPr="001B4017">
        <w:rPr>
          <w:i/>
          <w:iCs/>
          <w:color w:val="FF0000"/>
          <w:spacing w:val="0"/>
          <w:sz w:val="24"/>
          <w:szCs w:val="24"/>
        </w:rPr>
        <w:t>nurodyti kitus Valdžios subjekto ir, jei yra, Perleidėjo pareiškimus ir garantijas</w:t>
      </w:r>
      <w:r w:rsidRPr="001B4017">
        <w:rPr>
          <w:color w:val="FF0000"/>
          <w:spacing w:val="0"/>
          <w:sz w:val="24"/>
          <w:szCs w:val="24"/>
        </w:rPr>
        <w:t>;]</w:t>
      </w:r>
    </w:p>
    <w:p w14:paraId="2DCC720F" w14:textId="77777777" w:rsidR="00F467EC" w:rsidRPr="001B4017" w:rsidRDefault="005A0DD1" w:rsidP="00656658">
      <w:pPr>
        <w:pStyle w:val="paragrafesraas"/>
        <w:tabs>
          <w:tab w:val="num" w:pos="1418"/>
          <w:tab w:val="num" w:pos="2552"/>
        </w:tabs>
        <w:ind w:left="2552" w:hanging="851"/>
        <w:rPr>
          <w:color w:val="000000"/>
          <w:sz w:val="24"/>
          <w:szCs w:val="24"/>
        </w:rPr>
      </w:pPr>
      <w:r w:rsidRPr="001B4017">
        <w:rPr>
          <w:sz w:val="24"/>
          <w:szCs w:val="24"/>
        </w:rPr>
        <w:t>Sutartį pasirašant</w:t>
      </w:r>
      <w:r w:rsidR="00183A0F" w:rsidRPr="001B4017">
        <w:rPr>
          <w:sz w:val="24"/>
          <w:szCs w:val="24"/>
        </w:rPr>
        <w:t>i</w:t>
      </w:r>
      <w:r w:rsidRPr="001B4017">
        <w:rPr>
          <w:sz w:val="24"/>
          <w:szCs w:val="24"/>
        </w:rPr>
        <w:t xml:space="preserve">s </w:t>
      </w:r>
      <w:r w:rsidR="00F467EC" w:rsidRPr="001B4017">
        <w:rPr>
          <w:sz w:val="24"/>
          <w:szCs w:val="24"/>
        </w:rPr>
        <w:t xml:space="preserve">Valdžios subjekto </w:t>
      </w:r>
      <w:r w:rsidR="00F467EC" w:rsidRPr="001B4017">
        <w:rPr>
          <w:color w:val="0070C0"/>
          <w:spacing w:val="0"/>
          <w:sz w:val="24"/>
          <w:szCs w:val="24"/>
        </w:rPr>
        <w:t>[</w:t>
      </w:r>
      <w:r w:rsidR="00F467EC" w:rsidRPr="001B4017">
        <w:rPr>
          <w:i/>
          <w:iCs/>
          <w:color w:val="0070C0"/>
          <w:spacing w:val="0"/>
          <w:sz w:val="24"/>
          <w:szCs w:val="24"/>
        </w:rPr>
        <w:t>jei yra</w:t>
      </w:r>
      <w:r w:rsidR="00F467EC" w:rsidRPr="001B4017">
        <w:rPr>
          <w:i/>
          <w:iCs/>
          <w:color w:val="3333FF"/>
          <w:spacing w:val="0"/>
          <w:sz w:val="24"/>
          <w:szCs w:val="24"/>
        </w:rPr>
        <w:t xml:space="preserve"> </w:t>
      </w:r>
      <w:r w:rsidR="00F467EC" w:rsidRPr="001B4017">
        <w:rPr>
          <w:color w:val="00B050"/>
          <w:spacing w:val="0"/>
          <w:sz w:val="24"/>
          <w:szCs w:val="24"/>
        </w:rPr>
        <w:t>ir Perleidėjo]</w:t>
      </w:r>
      <w:r w:rsidR="00F467EC" w:rsidRPr="001B4017">
        <w:rPr>
          <w:sz w:val="24"/>
          <w:szCs w:val="24"/>
        </w:rPr>
        <w:t xml:space="preserve"> atstova</w:t>
      </w:r>
      <w:r w:rsidR="00183A0F" w:rsidRPr="001B4017">
        <w:rPr>
          <w:sz w:val="24"/>
          <w:szCs w:val="24"/>
        </w:rPr>
        <w:t>s</w:t>
      </w:r>
      <w:r w:rsidR="00F467EC" w:rsidRPr="001B4017">
        <w:rPr>
          <w:sz w:val="24"/>
          <w:szCs w:val="24"/>
        </w:rPr>
        <w:t xml:space="preserve"> turi visus įgaliojimus sudaryti Sutartį.</w:t>
      </w:r>
    </w:p>
    <w:p w14:paraId="174085EA" w14:textId="654890A9" w:rsidR="00C07678" w:rsidRPr="001B4017" w:rsidRDefault="00C07678" w:rsidP="00656658">
      <w:pPr>
        <w:pStyle w:val="paragrafai"/>
        <w:tabs>
          <w:tab w:val="clear" w:pos="1346"/>
          <w:tab w:val="num" w:pos="1418"/>
        </w:tabs>
        <w:ind w:left="1418" w:hanging="851"/>
        <w:rPr>
          <w:sz w:val="24"/>
          <w:szCs w:val="24"/>
        </w:rPr>
      </w:pPr>
      <w:bookmarkStart w:id="126" w:name="_Toc284496668"/>
      <w:r w:rsidRPr="001B4017">
        <w:rPr>
          <w:sz w:val="24"/>
          <w:szCs w:val="24"/>
        </w:rPr>
        <w:t xml:space="preserve">Nepaisant Sutarties </w:t>
      </w:r>
      <w:r w:rsidR="001F3ACC" w:rsidRPr="001B4017">
        <w:rPr>
          <w:sz w:val="24"/>
          <w:szCs w:val="24"/>
        </w:rPr>
        <w:fldChar w:fldCharType="begin"/>
      </w:r>
      <w:r w:rsidR="001F3ACC" w:rsidRPr="001B4017">
        <w:rPr>
          <w:sz w:val="24"/>
          <w:szCs w:val="24"/>
        </w:rPr>
        <w:instrText xml:space="preserve"> REF _Ref137391139 \r \h </w:instrText>
      </w:r>
      <w:r w:rsidR="002D5DCF" w:rsidRPr="001B4017">
        <w:rPr>
          <w:sz w:val="24"/>
          <w:szCs w:val="24"/>
        </w:rPr>
        <w:instrText xml:space="preserve"> \* MERGEFORMAT </w:instrText>
      </w:r>
      <w:r w:rsidR="001F3ACC" w:rsidRPr="001B4017">
        <w:rPr>
          <w:sz w:val="24"/>
          <w:szCs w:val="24"/>
        </w:rPr>
      </w:r>
      <w:r w:rsidR="001F3ACC" w:rsidRPr="001B4017">
        <w:rPr>
          <w:sz w:val="24"/>
          <w:szCs w:val="24"/>
        </w:rPr>
        <w:fldChar w:fldCharType="separate"/>
      </w:r>
      <w:r w:rsidR="0089751A">
        <w:rPr>
          <w:sz w:val="24"/>
          <w:szCs w:val="24"/>
        </w:rPr>
        <w:t>6.1</w:t>
      </w:r>
      <w:r w:rsidR="001F3ACC" w:rsidRPr="001B4017">
        <w:rPr>
          <w:sz w:val="24"/>
          <w:szCs w:val="24"/>
        </w:rPr>
        <w:fldChar w:fldCharType="end"/>
      </w:r>
      <w:r w:rsidR="001F3ACC" w:rsidRPr="001B4017">
        <w:rPr>
          <w:sz w:val="24"/>
          <w:szCs w:val="24"/>
        </w:rPr>
        <w:t xml:space="preserve"> punkte </w:t>
      </w:r>
      <w:r w:rsidRPr="001B4017">
        <w:rPr>
          <w:sz w:val="24"/>
          <w:szCs w:val="24"/>
        </w:rPr>
        <w:t xml:space="preserve">nustatytų Valdžios subjekto pareiškimų ir garantijų, Šalys pareiškia ir patvirtina, kad Valdžios subjektas prieš sudarant Sutartį sudarė galimybes Investuotojui atlikti savarankiškus patikrinimus dėl </w:t>
      </w:r>
      <w:r w:rsidR="00520958" w:rsidRPr="001B4017">
        <w:rPr>
          <w:sz w:val="24"/>
          <w:szCs w:val="24"/>
        </w:rPr>
        <w:t>Valdžios</w:t>
      </w:r>
      <w:r w:rsidRPr="001B4017">
        <w:rPr>
          <w:sz w:val="24"/>
          <w:szCs w:val="24"/>
        </w:rPr>
        <w:t xml:space="preserve"> subjekto </w:t>
      </w:r>
      <w:r w:rsidR="00520958" w:rsidRPr="001B4017">
        <w:rPr>
          <w:sz w:val="24"/>
          <w:szCs w:val="24"/>
        </w:rPr>
        <w:t>Pirkimo metu Investuotojui pateiktų duomenų</w:t>
      </w:r>
      <w:r w:rsidR="008D5580" w:rsidRPr="001B4017">
        <w:rPr>
          <w:sz w:val="24"/>
          <w:szCs w:val="24"/>
        </w:rPr>
        <w:t xml:space="preserve">, </w:t>
      </w:r>
      <w:r w:rsidR="00520958" w:rsidRPr="001B4017">
        <w:rPr>
          <w:sz w:val="24"/>
          <w:szCs w:val="24"/>
        </w:rPr>
        <w:t xml:space="preserve">informacijos, </w:t>
      </w:r>
      <w:r w:rsidRPr="001B4017">
        <w:rPr>
          <w:sz w:val="24"/>
          <w:szCs w:val="24"/>
        </w:rPr>
        <w:t xml:space="preserve">pareiškimų ir garantijų teisingumo ir tikslumo, specifikacijų ir šios Sutarties projekto teisingumo, tikslumo, teisėtumo ir klaidų juose nebuvimo bei dėl </w:t>
      </w:r>
      <w:r w:rsidR="008D5580" w:rsidRPr="00A724B0">
        <w:rPr>
          <w:sz w:val="24"/>
          <w:szCs w:val="24"/>
        </w:rPr>
        <w:t>T</w:t>
      </w:r>
      <w:r w:rsidR="001A349A" w:rsidRPr="00A724B0">
        <w:rPr>
          <w:spacing w:val="-3"/>
          <w:sz w:val="24"/>
          <w:szCs w:val="24"/>
        </w:rPr>
        <w:t>urto</w:t>
      </w:r>
      <w:r w:rsidR="003A0AED" w:rsidRPr="001B4017">
        <w:rPr>
          <w:color w:val="00B050"/>
          <w:spacing w:val="-3"/>
          <w:sz w:val="24"/>
          <w:szCs w:val="24"/>
        </w:rPr>
        <w:t xml:space="preserve"> </w:t>
      </w:r>
      <w:r w:rsidR="00062564" w:rsidRPr="001B4017">
        <w:rPr>
          <w:sz w:val="24"/>
          <w:szCs w:val="24"/>
        </w:rPr>
        <w:t xml:space="preserve"> Žemės sklypo</w:t>
      </w:r>
      <w:r w:rsidRPr="001B4017">
        <w:rPr>
          <w:sz w:val="24"/>
          <w:szCs w:val="24"/>
        </w:rPr>
        <w:t xml:space="preserve"> statuso, būklės, trūkumų, suvaržymų, apsunkinimų, valdymo ir naudojimo sąlygų ir reikalavimų.</w:t>
      </w:r>
    </w:p>
    <w:p w14:paraId="215E1B08" w14:textId="77777777" w:rsidR="00F467EC" w:rsidRPr="001B4017" w:rsidRDefault="00F467EC" w:rsidP="00656658">
      <w:pPr>
        <w:pStyle w:val="paragrafai"/>
        <w:tabs>
          <w:tab w:val="clear" w:pos="1346"/>
          <w:tab w:val="num" w:pos="1418"/>
        </w:tabs>
        <w:ind w:left="1418" w:hanging="851"/>
        <w:rPr>
          <w:sz w:val="24"/>
          <w:szCs w:val="24"/>
        </w:rPr>
      </w:pPr>
      <w:r w:rsidRPr="001B4017">
        <w:rPr>
          <w:sz w:val="24"/>
          <w:szCs w:val="24"/>
        </w:rPr>
        <w:t xml:space="preserve">Valdžios subjektas </w:t>
      </w:r>
      <w:r w:rsidRPr="001B4017">
        <w:rPr>
          <w:color w:val="0070C0"/>
          <w:sz w:val="24"/>
          <w:szCs w:val="24"/>
        </w:rPr>
        <w:t>[</w:t>
      </w:r>
      <w:r w:rsidRPr="001B4017">
        <w:rPr>
          <w:i/>
          <w:iCs/>
          <w:color w:val="0070C0"/>
          <w:sz w:val="24"/>
          <w:szCs w:val="24"/>
        </w:rPr>
        <w:t>jei yra</w:t>
      </w:r>
      <w:r w:rsidRPr="001B4017">
        <w:rPr>
          <w:color w:val="0070C0"/>
          <w:sz w:val="24"/>
          <w:szCs w:val="24"/>
        </w:rPr>
        <w:t xml:space="preserve"> </w:t>
      </w:r>
      <w:r w:rsidRPr="001B4017">
        <w:rPr>
          <w:color w:val="00B050"/>
          <w:sz w:val="24"/>
          <w:szCs w:val="24"/>
        </w:rPr>
        <w:t>ir Perleidėjas]</w:t>
      </w:r>
      <w:r w:rsidRPr="001B4017">
        <w:rPr>
          <w:sz w:val="24"/>
          <w:szCs w:val="24"/>
        </w:rPr>
        <w:t xml:space="preserve"> įsipareigoja nedelsiant informuoti Investuotoją ir Privatų subjektą apie bet kokius įvykius ar aplinkybes, dėl kurių bet kuris iš Valdžios subjekto </w:t>
      </w:r>
      <w:r w:rsidRPr="001B4017">
        <w:rPr>
          <w:color w:val="0070C0"/>
          <w:sz w:val="24"/>
          <w:szCs w:val="24"/>
        </w:rPr>
        <w:t>[</w:t>
      </w:r>
      <w:r w:rsidRPr="001B4017">
        <w:rPr>
          <w:i/>
          <w:iCs/>
          <w:color w:val="0070C0"/>
          <w:sz w:val="24"/>
          <w:szCs w:val="24"/>
        </w:rPr>
        <w:t>jei yra</w:t>
      </w:r>
      <w:r w:rsidRPr="001B4017">
        <w:rPr>
          <w:color w:val="0070C0"/>
          <w:sz w:val="24"/>
          <w:szCs w:val="24"/>
        </w:rPr>
        <w:t xml:space="preserve"> </w:t>
      </w:r>
      <w:r w:rsidRPr="001B4017">
        <w:rPr>
          <w:color w:val="00B050"/>
          <w:sz w:val="24"/>
          <w:szCs w:val="24"/>
        </w:rPr>
        <w:t>ar Perleidėjo]</w:t>
      </w:r>
      <w:r w:rsidRPr="001B4017">
        <w:rPr>
          <w:sz w:val="24"/>
          <w:szCs w:val="24"/>
        </w:rPr>
        <w:t xml:space="preserve"> pareiškimų ar garantijų taps neteisingas arba galėtų tokiu tapti ateityje.</w:t>
      </w:r>
      <w:bookmarkEnd w:id="126"/>
    </w:p>
    <w:p w14:paraId="323FBE26" w14:textId="3026BC34" w:rsidR="00915C05" w:rsidRPr="001B4017" w:rsidRDefault="00915C05" w:rsidP="00656658">
      <w:pPr>
        <w:pStyle w:val="paragrafai"/>
        <w:tabs>
          <w:tab w:val="clear" w:pos="1346"/>
          <w:tab w:val="num" w:pos="567"/>
          <w:tab w:val="num" w:pos="1418"/>
        </w:tabs>
        <w:ind w:left="1418" w:hanging="851"/>
        <w:rPr>
          <w:sz w:val="24"/>
          <w:szCs w:val="24"/>
        </w:rPr>
      </w:pPr>
      <w:bookmarkStart w:id="127" w:name="_Toc284496669"/>
      <w:r w:rsidRPr="001B4017">
        <w:rPr>
          <w:sz w:val="24"/>
          <w:szCs w:val="24"/>
        </w:rPr>
        <w:t xml:space="preserve">Sutarties </w:t>
      </w:r>
      <w:r w:rsidRPr="001B4017">
        <w:rPr>
          <w:sz w:val="24"/>
          <w:szCs w:val="24"/>
        </w:rPr>
        <w:fldChar w:fldCharType="begin"/>
      </w:r>
      <w:r w:rsidRPr="001B4017">
        <w:rPr>
          <w:sz w:val="24"/>
          <w:szCs w:val="24"/>
        </w:rPr>
        <w:instrText xml:space="preserve"> REF _Ref137391139 \r \h </w:instrText>
      </w:r>
      <w:r w:rsidR="002D5DCF" w:rsidRPr="001B4017">
        <w:rPr>
          <w:sz w:val="24"/>
          <w:szCs w:val="24"/>
        </w:rPr>
        <w:instrText xml:space="preserve"> \* MERGEFORMAT </w:instrText>
      </w:r>
      <w:r w:rsidRPr="001B4017">
        <w:rPr>
          <w:sz w:val="24"/>
          <w:szCs w:val="24"/>
        </w:rPr>
      </w:r>
      <w:r w:rsidRPr="001B4017">
        <w:rPr>
          <w:sz w:val="24"/>
          <w:szCs w:val="24"/>
        </w:rPr>
        <w:fldChar w:fldCharType="separate"/>
      </w:r>
      <w:r w:rsidR="0089751A">
        <w:rPr>
          <w:sz w:val="24"/>
          <w:szCs w:val="24"/>
        </w:rPr>
        <w:t>6.1</w:t>
      </w:r>
      <w:r w:rsidRPr="001B4017">
        <w:rPr>
          <w:sz w:val="24"/>
          <w:szCs w:val="24"/>
        </w:rPr>
        <w:fldChar w:fldCharType="end"/>
      </w:r>
      <w:r w:rsidRPr="001B4017">
        <w:rPr>
          <w:sz w:val="24"/>
          <w:szCs w:val="24"/>
        </w:rPr>
        <w:t xml:space="preserve"> punkte nustatyti Valdžios subjekto pareiškimai ir garantijos galioja ir galios visa apimtimi nuo Sutarties sudarymo momento.</w:t>
      </w:r>
    </w:p>
    <w:p w14:paraId="526E9324" w14:textId="77777777" w:rsidR="00F467EC" w:rsidRPr="001B4017" w:rsidRDefault="00F467EC" w:rsidP="00656658">
      <w:pPr>
        <w:pStyle w:val="Antrat2"/>
        <w:tabs>
          <w:tab w:val="num" w:pos="1418"/>
        </w:tabs>
        <w:ind w:left="1134" w:hanging="567"/>
        <w:rPr>
          <w:sz w:val="24"/>
          <w:szCs w:val="24"/>
        </w:rPr>
      </w:pPr>
      <w:bookmarkStart w:id="128" w:name="_Ref283652823"/>
      <w:bookmarkStart w:id="129" w:name="_Toc284496670"/>
      <w:bookmarkStart w:id="130" w:name="_Toc293074443"/>
      <w:bookmarkStart w:id="131" w:name="_Toc297646368"/>
      <w:bookmarkStart w:id="132" w:name="_Toc300049715"/>
      <w:bookmarkStart w:id="133" w:name="_Toc309205490"/>
      <w:bookmarkStart w:id="134" w:name="_Toc142316801"/>
      <w:bookmarkEnd w:id="127"/>
      <w:r w:rsidRPr="001B4017">
        <w:rPr>
          <w:sz w:val="24"/>
          <w:szCs w:val="24"/>
        </w:rPr>
        <w:t>Privataus subjekto ir Investuotojo pareiškimai ir garantijos</w:t>
      </w:r>
      <w:bookmarkEnd w:id="110"/>
      <w:bookmarkEnd w:id="111"/>
      <w:bookmarkEnd w:id="128"/>
      <w:bookmarkEnd w:id="129"/>
      <w:bookmarkEnd w:id="130"/>
      <w:bookmarkEnd w:id="131"/>
      <w:bookmarkEnd w:id="132"/>
      <w:bookmarkEnd w:id="133"/>
      <w:bookmarkEnd w:id="134"/>
    </w:p>
    <w:p w14:paraId="770FB606" w14:textId="77777777" w:rsidR="00F467EC" w:rsidRPr="001B4017" w:rsidRDefault="00F467EC" w:rsidP="00656658">
      <w:pPr>
        <w:pStyle w:val="paragrafai"/>
        <w:tabs>
          <w:tab w:val="clear" w:pos="1346"/>
          <w:tab w:val="num" w:pos="1418"/>
        </w:tabs>
        <w:ind w:left="1418" w:hanging="851"/>
        <w:rPr>
          <w:sz w:val="24"/>
          <w:szCs w:val="24"/>
        </w:rPr>
      </w:pPr>
      <w:bookmarkStart w:id="135" w:name="_Ref136254579"/>
      <w:bookmarkStart w:id="136" w:name="_Toc284496671"/>
      <w:r w:rsidRPr="001B4017">
        <w:rPr>
          <w:sz w:val="24"/>
          <w:szCs w:val="24"/>
        </w:rPr>
        <w:t>Privatus subjektas ir Investuotojas pareiškia ir garantuoja:</w:t>
      </w:r>
      <w:bookmarkStart w:id="137" w:name="_Ref283639463"/>
      <w:bookmarkEnd w:id="135"/>
      <w:bookmarkEnd w:id="136"/>
    </w:p>
    <w:p w14:paraId="30C6FE3D" w14:textId="3420E054" w:rsidR="00F467EC" w:rsidRPr="001B4017" w:rsidRDefault="00F467EC" w:rsidP="00656658">
      <w:pPr>
        <w:pStyle w:val="paragrafesraas"/>
        <w:tabs>
          <w:tab w:val="num" w:pos="1418"/>
          <w:tab w:val="num" w:pos="2268"/>
        </w:tabs>
        <w:ind w:left="2268" w:hanging="850"/>
        <w:rPr>
          <w:sz w:val="24"/>
          <w:szCs w:val="24"/>
        </w:rPr>
      </w:pPr>
      <w:bookmarkStart w:id="138" w:name="_Ref63416693"/>
      <w:r w:rsidRPr="001B4017">
        <w:rPr>
          <w:sz w:val="24"/>
          <w:szCs w:val="24"/>
        </w:rPr>
        <w:t xml:space="preserve">Privatus subjektas ir Investuotojas </w:t>
      </w:r>
      <w:r w:rsidR="00B7772F" w:rsidRPr="001B4017">
        <w:rPr>
          <w:sz w:val="24"/>
          <w:szCs w:val="24"/>
        </w:rPr>
        <w:t>Lietuvos Respublikos įstatymų nustatyta tvarka</w:t>
      </w:r>
      <w:r w:rsidR="00B7772F" w:rsidRPr="001B4017" w:rsidDel="003072D9">
        <w:rPr>
          <w:sz w:val="24"/>
          <w:szCs w:val="24"/>
        </w:rPr>
        <w:t xml:space="preserve"> </w:t>
      </w:r>
      <w:r w:rsidRPr="001B4017">
        <w:rPr>
          <w:sz w:val="24"/>
          <w:szCs w:val="24"/>
        </w:rPr>
        <w:t>teisėtai veikiantys juridiniai asmenys, turintys visas teises</w:t>
      </w:r>
      <w:r w:rsidR="008E1C08" w:rsidRPr="001B4017">
        <w:rPr>
          <w:sz w:val="24"/>
          <w:szCs w:val="24"/>
        </w:rPr>
        <w:t>, sutikimus, patvirtinimus sprendimus, įgalinimus</w:t>
      </w:r>
      <w:r w:rsidRPr="001B4017">
        <w:rPr>
          <w:sz w:val="24"/>
          <w:szCs w:val="24"/>
        </w:rPr>
        <w:t xml:space="preserve"> ir įgaliojimus ir atlikę visus veiksmus, reikalingus</w:t>
      </w:r>
      <w:r w:rsidR="008E1C08" w:rsidRPr="001B4017">
        <w:rPr>
          <w:sz w:val="24"/>
          <w:szCs w:val="24"/>
        </w:rPr>
        <w:t xml:space="preserve"> teisėtai</w:t>
      </w:r>
      <w:r w:rsidRPr="001B4017">
        <w:rPr>
          <w:sz w:val="24"/>
          <w:szCs w:val="24"/>
        </w:rPr>
        <w:t xml:space="preserve"> sudaryti Sutartį ir įgyvendinti savo teises ir pareigas pagal ją;</w:t>
      </w:r>
      <w:bookmarkEnd w:id="137"/>
      <w:bookmarkEnd w:id="138"/>
    </w:p>
    <w:p w14:paraId="5D143FF4" w14:textId="45C79D57" w:rsidR="00F467EC" w:rsidRPr="001B4017" w:rsidRDefault="00F467EC" w:rsidP="00656658">
      <w:pPr>
        <w:pStyle w:val="paragrafesraas"/>
        <w:tabs>
          <w:tab w:val="num" w:pos="1418"/>
          <w:tab w:val="num" w:pos="2268"/>
        </w:tabs>
        <w:ind w:left="2268" w:hanging="850"/>
        <w:rPr>
          <w:sz w:val="24"/>
          <w:szCs w:val="24"/>
        </w:rPr>
      </w:pPr>
      <w:bookmarkStart w:id="139" w:name="_Ref63416708"/>
      <w:r w:rsidRPr="001B4017">
        <w:rPr>
          <w:sz w:val="24"/>
          <w:szCs w:val="24"/>
        </w:rPr>
        <w:t xml:space="preserve">Privataus subjekto 100  </w:t>
      </w:r>
      <w:r w:rsidR="008E1C08" w:rsidRPr="001B4017">
        <w:rPr>
          <w:sz w:val="24"/>
          <w:szCs w:val="24"/>
        </w:rPr>
        <w:t>(vienas šimtas</w:t>
      </w:r>
      <w:r w:rsidR="00B7772F" w:rsidRPr="001B4017">
        <w:rPr>
          <w:sz w:val="24"/>
          <w:szCs w:val="24"/>
        </w:rPr>
        <w:t>)</w:t>
      </w:r>
      <w:r w:rsidR="008E1C08" w:rsidRPr="001B4017">
        <w:rPr>
          <w:sz w:val="24"/>
          <w:szCs w:val="24"/>
        </w:rPr>
        <w:t xml:space="preserve"> procentų </w:t>
      </w:r>
      <w:r w:rsidRPr="001B4017">
        <w:rPr>
          <w:sz w:val="24"/>
          <w:szCs w:val="24"/>
        </w:rPr>
        <w:t>akcijų priklauso ir priklausys Investuotojui (</w:t>
      </w:r>
      <w:r w:rsidRPr="001B4017">
        <w:rPr>
          <w:color w:val="FF0000"/>
          <w:spacing w:val="0"/>
          <w:sz w:val="24"/>
          <w:szCs w:val="24"/>
        </w:rPr>
        <w:t>[</w:t>
      </w:r>
      <w:r w:rsidRPr="001B4017">
        <w:rPr>
          <w:i/>
          <w:iCs/>
          <w:color w:val="FF0000"/>
          <w:spacing w:val="0"/>
          <w:sz w:val="24"/>
          <w:szCs w:val="24"/>
        </w:rPr>
        <w:t>nurodyti, kas valdo Privataus subjekto akcijas ir jų dalis</w:t>
      </w:r>
      <w:r w:rsidRPr="001B4017">
        <w:rPr>
          <w:color w:val="FF0000"/>
          <w:spacing w:val="0"/>
          <w:sz w:val="24"/>
          <w:szCs w:val="24"/>
        </w:rPr>
        <w:t>]</w:t>
      </w:r>
      <w:r w:rsidRPr="001B4017">
        <w:rPr>
          <w:sz w:val="24"/>
          <w:szCs w:val="24"/>
        </w:rPr>
        <w:t>), išskyrus atvejus, kai Sutartis aiškiai leidžia kitaip. Privatus subjektas neužsiima jokia kita veikla, nesusijusia su įsipareigojimų pagal Sutartį vykdymu ir be išankstinio raštiško Valdžios subjekto sutikimo ja neužsiims visu Sutarties galiojimo laikotarpiu;</w:t>
      </w:r>
      <w:bookmarkEnd w:id="139"/>
    </w:p>
    <w:p w14:paraId="6CE64CA7" w14:textId="77777777" w:rsidR="00F467EC" w:rsidRPr="001B4017" w:rsidRDefault="00F467EC" w:rsidP="00656658">
      <w:pPr>
        <w:pStyle w:val="paragrafesraas"/>
        <w:tabs>
          <w:tab w:val="num" w:pos="1418"/>
          <w:tab w:val="num" w:pos="2268"/>
        </w:tabs>
        <w:ind w:left="2268" w:hanging="850"/>
        <w:rPr>
          <w:color w:val="000000"/>
          <w:sz w:val="24"/>
          <w:szCs w:val="24"/>
        </w:rPr>
      </w:pPr>
      <w:r w:rsidRPr="001B4017">
        <w:rPr>
          <w:sz w:val="24"/>
          <w:szCs w:val="24"/>
        </w:rPr>
        <w:t>Privatus subjektas turi ar gali per protingą</w:t>
      </w:r>
      <w:r w:rsidR="008E1C08" w:rsidRPr="001B4017">
        <w:rPr>
          <w:sz w:val="24"/>
          <w:szCs w:val="24"/>
        </w:rPr>
        <w:t xml:space="preserve"> ir įsipareigojimams laiku vykdyti pakankamą</w:t>
      </w:r>
      <w:r w:rsidRPr="001B4017">
        <w:rPr>
          <w:sz w:val="24"/>
          <w:szCs w:val="24"/>
        </w:rPr>
        <w:t xml:space="preserve"> laiką po Sutarties sudarymo įgyti teisę verstis ūkine veikla, reikalinga Sutarčiai vykdyti;</w:t>
      </w:r>
    </w:p>
    <w:p w14:paraId="5A179AC7" w14:textId="47897E12" w:rsidR="00F467EC" w:rsidRPr="001B4017" w:rsidRDefault="00F467EC" w:rsidP="00656658">
      <w:pPr>
        <w:pStyle w:val="paragrafesraas"/>
        <w:tabs>
          <w:tab w:val="num" w:pos="1418"/>
          <w:tab w:val="num" w:pos="2268"/>
        </w:tabs>
        <w:ind w:left="2268" w:hanging="850"/>
        <w:rPr>
          <w:color w:val="000000"/>
          <w:sz w:val="24"/>
          <w:szCs w:val="24"/>
        </w:rPr>
      </w:pPr>
      <w:r w:rsidRPr="001B4017">
        <w:rPr>
          <w:sz w:val="24"/>
          <w:szCs w:val="24"/>
        </w:rPr>
        <w:t>Investuotojas ir Privatus subjektas bei jų atitinkamai įgalioti darbuotojai, vadovai</w:t>
      </w:r>
      <w:r w:rsidR="00F85146" w:rsidRPr="001B4017">
        <w:rPr>
          <w:sz w:val="24"/>
          <w:szCs w:val="24"/>
        </w:rPr>
        <w:t xml:space="preserve">, </w:t>
      </w:r>
      <w:r w:rsidR="001F7420" w:rsidRPr="001B4017">
        <w:rPr>
          <w:sz w:val="24"/>
          <w:szCs w:val="24"/>
        </w:rPr>
        <w:t xml:space="preserve">valdymo </w:t>
      </w:r>
      <w:r w:rsidR="00F85146" w:rsidRPr="001B4017">
        <w:rPr>
          <w:sz w:val="24"/>
          <w:szCs w:val="24"/>
        </w:rPr>
        <w:t>organai</w:t>
      </w:r>
      <w:r w:rsidRPr="001B4017">
        <w:rPr>
          <w:sz w:val="24"/>
          <w:szCs w:val="24"/>
        </w:rPr>
        <w:t xml:space="preserve"> ir akcininkai</w:t>
      </w:r>
      <w:r w:rsidR="00F85146" w:rsidRPr="001B4017">
        <w:rPr>
          <w:sz w:val="24"/>
          <w:szCs w:val="24"/>
        </w:rPr>
        <w:t xml:space="preserve"> </w:t>
      </w:r>
      <w:r w:rsidR="00B7772F" w:rsidRPr="001B4017">
        <w:rPr>
          <w:sz w:val="24"/>
          <w:szCs w:val="24"/>
        </w:rPr>
        <w:t>(</w:t>
      </w:r>
      <w:r w:rsidR="00F85146" w:rsidRPr="001B4017">
        <w:rPr>
          <w:sz w:val="24"/>
          <w:szCs w:val="24"/>
        </w:rPr>
        <w:t>dalyviai</w:t>
      </w:r>
      <w:r w:rsidR="00B7772F" w:rsidRPr="001B4017">
        <w:rPr>
          <w:sz w:val="24"/>
          <w:szCs w:val="24"/>
        </w:rPr>
        <w:t>)</w:t>
      </w:r>
      <w:r w:rsidRPr="001B4017">
        <w:rPr>
          <w:sz w:val="24"/>
          <w:szCs w:val="24"/>
        </w:rPr>
        <w:t xml:space="preserve"> atliko visus veiksmus </w:t>
      </w:r>
      <w:r w:rsidR="00F85146" w:rsidRPr="001B4017">
        <w:rPr>
          <w:sz w:val="24"/>
          <w:szCs w:val="24"/>
        </w:rPr>
        <w:t xml:space="preserve">priėmė visus sprendimus, išdavė sutikimus </w:t>
      </w:r>
      <w:r w:rsidRPr="001B4017">
        <w:rPr>
          <w:sz w:val="24"/>
          <w:szCs w:val="24"/>
        </w:rPr>
        <w:t>ir gavo ar, prieš Darbus ar</w:t>
      </w:r>
      <w:r w:rsidR="00D4641F" w:rsidRPr="001B4017">
        <w:rPr>
          <w:sz w:val="24"/>
          <w:szCs w:val="24"/>
        </w:rPr>
        <w:t xml:space="preserve"> </w:t>
      </w:r>
      <w:r w:rsidRPr="001B4017">
        <w:rPr>
          <w:sz w:val="24"/>
          <w:szCs w:val="24"/>
        </w:rPr>
        <w:t xml:space="preserve">teikdami Paslaugas, gaus visus reikalingus leidimus </w:t>
      </w:r>
      <w:r w:rsidR="00F85146" w:rsidRPr="001B4017">
        <w:rPr>
          <w:sz w:val="24"/>
          <w:szCs w:val="24"/>
        </w:rPr>
        <w:t>ir pritarimus</w:t>
      </w:r>
      <w:r w:rsidR="001F7420" w:rsidRPr="001B4017">
        <w:rPr>
          <w:sz w:val="24"/>
          <w:szCs w:val="24"/>
        </w:rPr>
        <w:t xml:space="preserve">, kurie pagal kitas sutartis, Investuotojo ir Privataus subjekto įstatus ar jiems taikomus teisės aktus </w:t>
      </w:r>
      <w:r w:rsidR="001F7420" w:rsidRPr="001B4017">
        <w:rPr>
          <w:sz w:val="24"/>
          <w:szCs w:val="24"/>
        </w:rPr>
        <w:lastRenderedPageBreak/>
        <w:t>yra reikalingi</w:t>
      </w:r>
      <w:r w:rsidR="00F85146" w:rsidRPr="001B4017">
        <w:rPr>
          <w:sz w:val="24"/>
          <w:szCs w:val="24"/>
        </w:rPr>
        <w:t xml:space="preserve"> </w:t>
      </w:r>
      <w:r w:rsidRPr="001B4017">
        <w:rPr>
          <w:sz w:val="24"/>
          <w:szCs w:val="24"/>
        </w:rPr>
        <w:t>Sutarties sudarymui ir ja prisiimtų įsipareigojimų vykdymui. Sutartis sukuria Privačiam subjektui ir Investuotojui teisėtas bei galiojančias prievoles</w:t>
      </w:r>
      <w:r w:rsidR="00F85146" w:rsidRPr="001B4017">
        <w:rPr>
          <w:sz w:val="24"/>
          <w:szCs w:val="24"/>
        </w:rPr>
        <w:t xml:space="preserve"> pagal Sutarties nuostatas</w:t>
      </w:r>
      <w:r w:rsidRPr="001B4017">
        <w:rPr>
          <w:sz w:val="24"/>
          <w:szCs w:val="24"/>
        </w:rPr>
        <w:t>, kurios gali būti įgyvendinamos jos atžvilgiu priverstine tvarka pagal Sutarties nuostatas;</w:t>
      </w:r>
    </w:p>
    <w:p w14:paraId="5699A4BA" w14:textId="77777777" w:rsidR="00F467EC" w:rsidRPr="001B4017" w:rsidRDefault="00F467EC" w:rsidP="00656658">
      <w:pPr>
        <w:pStyle w:val="paragrafesraas"/>
        <w:tabs>
          <w:tab w:val="num" w:pos="1418"/>
          <w:tab w:val="num" w:pos="2268"/>
        </w:tabs>
        <w:ind w:left="2268" w:hanging="850"/>
        <w:rPr>
          <w:color w:val="000000"/>
          <w:sz w:val="24"/>
          <w:szCs w:val="24"/>
        </w:rPr>
      </w:pPr>
      <w:r w:rsidRPr="001B4017">
        <w:rPr>
          <w:sz w:val="24"/>
          <w:szCs w:val="24"/>
        </w:rPr>
        <w:t>Sudarydami bei vykdydami Sutartį Privatus subjektas ir Investuotojas nepažeidžia jokių esminių susitarimų ar įsipareigojimų, kurių šalimi jie yra, jiems taikomo teismo sprendimo</w:t>
      </w:r>
      <w:r w:rsidR="00F85146" w:rsidRPr="001B4017">
        <w:rPr>
          <w:sz w:val="24"/>
          <w:szCs w:val="24"/>
        </w:rPr>
        <w:t>, nuosprendžio, nutarimo,</w:t>
      </w:r>
      <w:r w:rsidRPr="001B4017">
        <w:rPr>
          <w:sz w:val="24"/>
          <w:szCs w:val="24"/>
        </w:rPr>
        <w:t xml:space="preserve"> arba nutarties, </w:t>
      </w:r>
      <w:r w:rsidR="00F85146" w:rsidRPr="001B4017">
        <w:rPr>
          <w:sz w:val="24"/>
          <w:szCs w:val="24"/>
        </w:rPr>
        <w:t>ar</w:t>
      </w:r>
      <w:r w:rsidR="00AF2D02" w:rsidRPr="001B4017">
        <w:rPr>
          <w:sz w:val="24"/>
          <w:szCs w:val="24"/>
        </w:rPr>
        <w:t>b</w:t>
      </w:r>
      <w:r w:rsidR="00F85146" w:rsidRPr="001B4017">
        <w:rPr>
          <w:sz w:val="24"/>
          <w:szCs w:val="24"/>
        </w:rPr>
        <w:t xml:space="preserve">a arbitražo sprendimo, </w:t>
      </w:r>
      <w:r w:rsidRPr="001B4017">
        <w:rPr>
          <w:sz w:val="24"/>
          <w:szCs w:val="24"/>
        </w:rPr>
        <w:t>taip pat jokių jiems taikomų įstatymų ar kitų teisės aktų reikalavimų;</w:t>
      </w:r>
    </w:p>
    <w:p w14:paraId="5F5144A4" w14:textId="46078083" w:rsidR="00F467EC" w:rsidRPr="001B4017" w:rsidRDefault="00F467EC" w:rsidP="00656658">
      <w:pPr>
        <w:pStyle w:val="paragrafesraas"/>
        <w:tabs>
          <w:tab w:val="num" w:pos="1418"/>
          <w:tab w:val="num" w:pos="2268"/>
        </w:tabs>
        <w:ind w:left="2268" w:hanging="850"/>
        <w:rPr>
          <w:color w:val="000000"/>
          <w:sz w:val="24"/>
          <w:szCs w:val="24"/>
        </w:rPr>
      </w:pPr>
      <w:bookmarkStart w:id="140" w:name="_Ref63416726"/>
      <w:r w:rsidRPr="001B4017">
        <w:rPr>
          <w:sz w:val="24"/>
          <w:szCs w:val="24"/>
        </w:rPr>
        <w:t xml:space="preserve">Investuotojui ir Privačiam subjektui nėra įteikta jokių pranešimų ar šaukimų į teismą ar arbitražą ir nėra jokių prieš juos ar jų pradėtų prieš kitą asmenį ar ketinamų pradėti teisminių bylų nagrinėjimų, arbitražo ar kitų teisinių procesų, kurie galėtų padaryti esminę neigiamą įtaką Privataus subjekto </w:t>
      </w:r>
      <w:r w:rsidR="00061EEA" w:rsidRPr="001B4017">
        <w:rPr>
          <w:sz w:val="24"/>
          <w:szCs w:val="24"/>
        </w:rPr>
        <w:t xml:space="preserve">ir </w:t>
      </w:r>
      <w:r w:rsidR="00B7772F" w:rsidRPr="001B4017">
        <w:rPr>
          <w:sz w:val="24"/>
          <w:szCs w:val="24"/>
        </w:rPr>
        <w:t>(</w:t>
      </w:r>
      <w:r w:rsidRPr="001B4017">
        <w:rPr>
          <w:sz w:val="24"/>
          <w:szCs w:val="24"/>
        </w:rPr>
        <w:t>ar</w:t>
      </w:r>
      <w:r w:rsidR="00B7772F" w:rsidRPr="001B4017">
        <w:rPr>
          <w:sz w:val="24"/>
          <w:szCs w:val="24"/>
        </w:rPr>
        <w:t>)</w:t>
      </w:r>
      <w:r w:rsidRPr="001B4017">
        <w:rPr>
          <w:sz w:val="24"/>
          <w:szCs w:val="24"/>
        </w:rPr>
        <w:t xml:space="preserve"> Investuotojo finansinei padėčiai ir </w:t>
      </w:r>
      <w:r w:rsidR="00B7772F" w:rsidRPr="001B4017">
        <w:rPr>
          <w:sz w:val="24"/>
          <w:szCs w:val="24"/>
        </w:rPr>
        <w:t>(</w:t>
      </w:r>
      <w:r w:rsidRPr="001B4017">
        <w:rPr>
          <w:sz w:val="24"/>
          <w:szCs w:val="24"/>
        </w:rPr>
        <w:t>ar</w:t>
      </w:r>
      <w:r w:rsidR="00B7772F" w:rsidRPr="001B4017">
        <w:rPr>
          <w:sz w:val="24"/>
          <w:szCs w:val="24"/>
        </w:rPr>
        <w:t>)</w:t>
      </w:r>
      <w:r w:rsidRPr="001B4017">
        <w:rPr>
          <w:sz w:val="24"/>
          <w:szCs w:val="24"/>
        </w:rPr>
        <w:t xml:space="preserve"> verslui ir </w:t>
      </w:r>
      <w:r w:rsidR="00B7772F" w:rsidRPr="001B4017">
        <w:rPr>
          <w:sz w:val="24"/>
          <w:szCs w:val="24"/>
        </w:rPr>
        <w:t>(</w:t>
      </w:r>
      <w:r w:rsidRPr="001B4017">
        <w:rPr>
          <w:sz w:val="24"/>
          <w:szCs w:val="24"/>
        </w:rPr>
        <w:t>ar</w:t>
      </w:r>
      <w:r w:rsidR="00B7772F" w:rsidRPr="001B4017">
        <w:rPr>
          <w:sz w:val="24"/>
          <w:szCs w:val="24"/>
        </w:rPr>
        <w:t>)</w:t>
      </w:r>
      <w:r w:rsidRPr="001B4017">
        <w:rPr>
          <w:sz w:val="24"/>
          <w:szCs w:val="24"/>
        </w:rPr>
        <w:t xml:space="preserve"> galimybei vykdyti įsipareigojimus pagal Sutartį ir apie kuriuos nėra raštiškai informuotas Valdžios subjektas;</w:t>
      </w:r>
      <w:bookmarkEnd w:id="140"/>
    </w:p>
    <w:p w14:paraId="4BC335F2" w14:textId="3B2B2DA6" w:rsidR="00F467EC" w:rsidRPr="009E58BE" w:rsidRDefault="00F467EC" w:rsidP="00656658">
      <w:pPr>
        <w:pStyle w:val="paragrafesraas"/>
        <w:tabs>
          <w:tab w:val="num" w:pos="1418"/>
          <w:tab w:val="num" w:pos="2268"/>
        </w:tabs>
        <w:ind w:left="2268" w:hanging="850"/>
        <w:rPr>
          <w:color w:val="000000"/>
          <w:sz w:val="24"/>
          <w:szCs w:val="24"/>
        </w:rPr>
      </w:pPr>
      <w:bookmarkStart w:id="141" w:name="_Ref113256609"/>
      <w:r w:rsidRPr="001B4017">
        <w:rPr>
          <w:sz w:val="24"/>
          <w:szCs w:val="24"/>
        </w:rPr>
        <w:t xml:space="preserve">Investuotojas Pasiūlymo pateikimo metu visiškai ir besąlygiškai atitiko, Sutarties sudarymo metu atitinka ir visą jos galiojimo laikotarpį atitiks visus Pirkimo sąlygose jiems nustatytus reikalavimus, </w:t>
      </w:r>
      <w:r w:rsidR="008C6736" w:rsidRPr="001B4017">
        <w:rPr>
          <w:sz w:val="24"/>
          <w:szCs w:val="24"/>
        </w:rPr>
        <w:t xml:space="preserve">atsižvelgiant į neįvykdytą </w:t>
      </w:r>
      <w:r w:rsidRPr="001B4017">
        <w:rPr>
          <w:sz w:val="24"/>
          <w:szCs w:val="24"/>
        </w:rPr>
        <w:t>Sutarties dal</w:t>
      </w:r>
      <w:r w:rsidR="008C6736" w:rsidRPr="001B4017">
        <w:rPr>
          <w:sz w:val="24"/>
          <w:szCs w:val="24"/>
        </w:rPr>
        <w:t>į</w:t>
      </w:r>
      <w:r w:rsidRPr="001B4017">
        <w:rPr>
          <w:sz w:val="24"/>
          <w:szCs w:val="24"/>
        </w:rPr>
        <w:t>;</w:t>
      </w:r>
      <w:bookmarkStart w:id="142" w:name="_Ref283639468"/>
      <w:bookmarkEnd w:id="141"/>
    </w:p>
    <w:p w14:paraId="02831133" w14:textId="71B0A18D" w:rsidR="002E7A1D" w:rsidRPr="009E58BE" w:rsidRDefault="002E7A1D" w:rsidP="00656658">
      <w:pPr>
        <w:pStyle w:val="paragrafesraas"/>
        <w:tabs>
          <w:tab w:val="num" w:pos="1418"/>
          <w:tab w:val="num" w:pos="2268"/>
        </w:tabs>
        <w:ind w:left="2268" w:hanging="850"/>
        <w:rPr>
          <w:sz w:val="24"/>
          <w:szCs w:val="24"/>
        </w:rPr>
      </w:pPr>
      <w:bookmarkStart w:id="143" w:name="_Ref114829338"/>
      <w:r w:rsidRPr="009E58BE">
        <w:rPr>
          <w:sz w:val="24"/>
          <w:szCs w:val="24"/>
        </w:rPr>
        <w:t>Investuotojas Pasiūlymo pateikimo metu neturėjo, o Sutarties sudarymo metu Investuotojas ir Privatus subjektas neturi ir visą Sutarties galiojimo laikotarpį neturės sąlygų, nustatytų 2022 m. balandžio 8 d. Tarybos reglamente (ES) 2022/576, kuriuo iš dalies keičiamas Reglamentas (ES) Nr. 833/2014 dėl ribojamųjų priemonių atsižvelgiant į Rusijos veiksmus, kuriais destabilizuojama padėtis Ukrainoje Tarybos reglamente (ES) 2022/576, dėl kurių Pasiūlymas turėjo būti atmestas ar Sutartis turi būti nutraukta;</w:t>
      </w:r>
      <w:bookmarkEnd w:id="143"/>
    </w:p>
    <w:p w14:paraId="1AF9741C" w14:textId="77777777" w:rsidR="00F467EC" w:rsidRPr="001B4017" w:rsidRDefault="00F467EC" w:rsidP="00656658">
      <w:pPr>
        <w:pStyle w:val="paragrafesraas"/>
        <w:tabs>
          <w:tab w:val="num" w:pos="1418"/>
          <w:tab w:val="num" w:pos="2268"/>
        </w:tabs>
        <w:ind w:left="2268" w:hanging="850"/>
        <w:rPr>
          <w:color w:val="000000"/>
          <w:sz w:val="24"/>
          <w:szCs w:val="24"/>
        </w:rPr>
      </w:pPr>
      <w:r w:rsidRPr="001B4017">
        <w:rPr>
          <w:sz w:val="24"/>
          <w:szCs w:val="24"/>
        </w:rPr>
        <w:t xml:space="preserve">Privatus subjektas ir Investuotojas sudaro Sutartį, turėdami ilgalaikį (ne mažiau kaip Sutarties galiojimo laikotarpiu) tikrą verslo interesą užtikrinti </w:t>
      </w:r>
      <w:r w:rsidRPr="001B4017">
        <w:rPr>
          <w:spacing w:val="0"/>
          <w:sz w:val="24"/>
          <w:szCs w:val="24"/>
        </w:rPr>
        <w:t>Darbų atlikimą ir</w:t>
      </w:r>
      <w:r w:rsidRPr="001B4017">
        <w:rPr>
          <w:sz w:val="24"/>
          <w:szCs w:val="24"/>
        </w:rPr>
        <w:t xml:space="preserve"> Paslaugų teikimą bei gauti iš to naudą;</w:t>
      </w:r>
      <w:bookmarkEnd w:id="142"/>
    </w:p>
    <w:p w14:paraId="6EE81EED" w14:textId="1757638D" w:rsidR="00F467EC" w:rsidRPr="001B4017" w:rsidRDefault="00F467EC" w:rsidP="00656658">
      <w:pPr>
        <w:pStyle w:val="paragrafesraas"/>
        <w:tabs>
          <w:tab w:val="num" w:pos="1418"/>
          <w:tab w:val="num" w:pos="2268"/>
        </w:tabs>
        <w:ind w:left="2268" w:hanging="850"/>
        <w:rPr>
          <w:color w:val="000000"/>
          <w:sz w:val="24"/>
          <w:szCs w:val="24"/>
        </w:rPr>
      </w:pPr>
      <w:bookmarkStart w:id="144" w:name="_Ref63416746"/>
      <w:r w:rsidRPr="001B4017">
        <w:rPr>
          <w:sz w:val="24"/>
          <w:szCs w:val="24"/>
        </w:rPr>
        <w:t>Visa Pirkimo metu Investuotojo pateikta informacija, įskaitant informaciją apie jų veiklą, patirtį, žinių ir kvalifikuoto personalo turėjimą, finansinę būklę, sutartinius įsipareigojimus, akcininkus</w:t>
      </w:r>
      <w:r w:rsidR="0037545C" w:rsidRPr="001B4017">
        <w:rPr>
          <w:sz w:val="24"/>
          <w:szCs w:val="24"/>
        </w:rPr>
        <w:t xml:space="preserve"> </w:t>
      </w:r>
      <w:r w:rsidR="00B7772F" w:rsidRPr="001B4017">
        <w:rPr>
          <w:sz w:val="24"/>
          <w:szCs w:val="24"/>
        </w:rPr>
        <w:t>(</w:t>
      </w:r>
      <w:r w:rsidR="0037545C" w:rsidRPr="001B4017">
        <w:rPr>
          <w:sz w:val="24"/>
          <w:szCs w:val="24"/>
        </w:rPr>
        <w:t>dalyvius</w:t>
      </w:r>
      <w:r w:rsidR="00B7772F" w:rsidRPr="001B4017">
        <w:rPr>
          <w:sz w:val="24"/>
          <w:szCs w:val="24"/>
        </w:rPr>
        <w:t>)</w:t>
      </w:r>
      <w:r w:rsidR="00F97F1D" w:rsidRPr="001B4017">
        <w:rPr>
          <w:sz w:val="24"/>
          <w:szCs w:val="24"/>
        </w:rPr>
        <w:t>, Susijusius asmenis</w:t>
      </w:r>
      <w:r w:rsidRPr="001B4017">
        <w:rPr>
          <w:sz w:val="24"/>
          <w:szCs w:val="24"/>
        </w:rPr>
        <w:t xml:space="preserve"> yra teisinga, išsami ir atspindi tikrąją padėtį;</w:t>
      </w:r>
      <w:bookmarkEnd w:id="144"/>
    </w:p>
    <w:p w14:paraId="59F7523F" w14:textId="5893833E" w:rsidR="00F467EC" w:rsidRPr="001B4017" w:rsidRDefault="00F467EC" w:rsidP="00656658">
      <w:pPr>
        <w:pStyle w:val="paragrafesraas"/>
        <w:tabs>
          <w:tab w:val="num" w:pos="1418"/>
          <w:tab w:val="num" w:pos="2268"/>
        </w:tabs>
        <w:ind w:left="2268" w:hanging="850"/>
        <w:rPr>
          <w:color w:val="000000"/>
          <w:sz w:val="24"/>
          <w:szCs w:val="24"/>
        </w:rPr>
      </w:pPr>
      <w:r w:rsidRPr="001B4017">
        <w:rPr>
          <w:sz w:val="24"/>
          <w:szCs w:val="24"/>
        </w:rPr>
        <w:t xml:space="preserve">Investuotojas ir Privatus subjektas surinko visą, jų manymu, būtiną ir pakankamą informaciją, reikalingą vykdyti jų įsipareigojimus pagal Sutartį. Investuotojo ir Privataus subjekto surinkta informacija, nurodyta šiame punkte, apsiriboja Valdžios subjekto Pirkimo metu pateikta informacija bei kita viešai iki Pasiūlymų pateikimo paskelbta informacija, kuri </w:t>
      </w:r>
      <w:r w:rsidR="00B7772F" w:rsidRPr="001B4017">
        <w:rPr>
          <w:sz w:val="24"/>
          <w:szCs w:val="24"/>
        </w:rPr>
        <w:t xml:space="preserve">yra skelbiama ar publikuojama ES, Lietuvos Respublikos valstybės / savivaldybių institucijų oficialiuose tinklalapiuose ar oficialiuose informaciniuose leidiniuose, ar yra </w:t>
      </w:r>
      <w:r w:rsidR="00B7772F" w:rsidRPr="001B4017">
        <w:rPr>
          <w:sz w:val="24"/>
          <w:szCs w:val="24"/>
        </w:rPr>
        <w:lastRenderedPageBreak/>
        <w:t>kaupiama ir saugoma viešuosiuose valstybės registruose, informacinėse sistemose ir su kuria bet kuris subjektas galėjo susipažinti be jokių apribojimų, o taip pat tokia informacija, dėl kurios gavimo vadovaujantis teisės aktais Investuotojas ar Privatus subjektas turėjo kreiptis į valstybės / savivaldybės institucijas</w:t>
      </w:r>
      <w:r w:rsidR="006C0C1F" w:rsidRPr="001B4017">
        <w:rPr>
          <w:sz w:val="24"/>
          <w:szCs w:val="24"/>
        </w:rPr>
        <w:t>;</w:t>
      </w:r>
    </w:p>
    <w:p w14:paraId="001B2750" w14:textId="2E5A9C55" w:rsidR="00F467EC" w:rsidRPr="001B4017" w:rsidRDefault="00F467EC" w:rsidP="00656658">
      <w:pPr>
        <w:pStyle w:val="paragrafesraas"/>
        <w:tabs>
          <w:tab w:val="num" w:pos="1418"/>
          <w:tab w:val="num" w:pos="2268"/>
        </w:tabs>
        <w:ind w:left="2268" w:hanging="850"/>
        <w:rPr>
          <w:sz w:val="24"/>
          <w:szCs w:val="24"/>
        </w:rPr>
      </w:pPr>
      <w:r w:rsidRPr="001B4017">
        <w:rPr>
          <w:sz w:val="24"/>
          <w:szCs w:val="24"/>
        </w:rPr>
        <w:t xml:space="preserve">Investuotojas ir Privatus subjektas patvirtina, kad turėjo galimybę susipažinti su visais </w:t>
      </w:r>
      <w:r w:rsidR="006C0C1F" w:rsidRPr="001B4017">
        <w:rPr>
          <w:sz w:val="24"/>
          <w:szCs w:val="24"/>
        </w:rPr>
        <w:t>jiems pateiktais ir viešai prieinamais</w:t>
      </w:r>
      <w:r w:rsidRPr="001B4017">
        <w:rPr>
          <w:sz w:val="24"/>
          <w:szCs w:val="24"/>
        </w:rPr>
        <w:t xml:space="preserve"> dokumentais ir informacija, kurių pagrindu Investuotojas ir Privatus subjektas turėjo galimybę daryti savarankiškas išvadas apie Šalių teises ir pareigas pagal Sutartį bei spręsti dėl dalyvavimo Pirkime. Investuotojas ir Privatus subjektas prisiima visą atsakomybę dėl Sutartimi prisiimamų įsipareigojimų ir su jais susijusios rizikos vertinimo;</w:t>
      </w:r>
    </w:p>
    <w:p w14:paraId="2CBFD52C" w14:textId="77777777" w:rsidR="00F467EC" w:rsidRPr="001B4017" w:rsidRDefault="008D67B4" w:rsidP="00656658">
      <w:pPr>
        <w:pStyle w:val="paragrafesraas"/>
        <w:tabs>
          <w:tab w:val="num" w:pos="1418"/>
          <w:tab w:val="num" w:pos="2268"/>
        </w:tabs>
        <w:ind w:left="2268" w:hanging="850"/>
        <w:rPr>
          <w:sz w:val="24"/>
          <w:szCs w:val="24"/>
        </w:rPr>
      </w:pPr>
      <w:r w:rsidRPr="001B4017">
        <w:rPr>
          <w:sz w:val="24"/>
          <w:szCs w:val="24"/>
        </w:rPr>
        <w:t xml:space="preserve">Sutarties sudarymo metu </w:t>
      </w:r>
      <w:r w:rsidR="00F467EC" w:rsidRPr="001B4017">
        <w:rPr>
          <w:sz w:val="24"/>
          <w:szCs w:val="24"/>
        </w:rPr>
        <w:t>Privačiam subjektui ir Investuotojui nėra žinoma apie jokias aplinkybes, kurios galėtų sutrukdyti tinkamą Sutartimi prisiimtų įsipareigojimų vykdymą;</w:t>
      </w:r>
    </w:p>
    <w:p w14:paraId="5661B9CC" w14:textId="14F01258" w:rsidR="0066636A" w:rsidRPr="001B4017" w:rsidRDefault="0066636A" w:rsidP="00656658">
      <w:pPr>
        <w:pStyle w:val="paragrafesraas"/>
        <w:tabs>
          <w:tab w:val="num" w:pos="1418"/>
          <w:tab w:val="num" w:pos="2268"/>
        </w:tabs>
        <w:ind w:left="2268" w:hanging="850"/>
        <w:rPr>
          <w:sz w:val="24"/>
          <w:szCs w:val="24"/>
        </w:rPr>
      </w:pPr>
      <w:bookmarkStart w:id="145" w:name="_Ref63416765"/>
      <w:r w:rsidRPr="001B4017">
        <w:rPr>
          <w:rFonts w:eastAsiaTheme="minorHAnsi"/>
          <w:spacing w:val="0"/>
          <w:sz w:val="24"/>
          <w:szCs w:val="24"/>
        </w:rPr>
        <w:t>Privatus subjektas ir Investuotojas turi arba turi galimybę gauti finansinius išteklius reikalingus Sutarčiai tinkamai įvykdyti</w:t>
      </w:r>
      <w:r w:rsidR="00C03780" w:rsidRPr="001B4017">
        <w:rPr>
          <w:rFonts w:eastAsiaTheme="minorHAnsi"/>
          <w:spacing w:val="0"/>
          <w:sz w:val="24"/>
          <w:szCs w:val="24"/>
        </w:rPr>
        <w:t>.</w:t>
      </w:r>
      <w:r w:rsidR="0004523E" w:rsidRPr="001B4017">
        <w:rPr>
          <w:rFonts w:eastAsiaTheme="minorHAnsi"/>
          <w:spacing w:val="0"/>
          <w:sz w:val="24"/>
          <w:szCs w:val="24"/>
        </w:rPr>
        <w:t xml:space="preserve"> Šis patvirtinimas netaikomas papildomų investicijų, kurios gali būti reikalingos Papildomų darbų ir (ar) paslaugų pirkimo atveju;</w:t>
      </w:r>
      <w:bookmarkEnd w:id="145"/>
    </w:p>
    <w:p w14:paraId="7E21B3E7" w14:textId="77777777" w:rsidR="00F467EC" w:rsidRPr="001B4017" w:rsidRDefault="00F467EC" w:rsidP="00656658">
      <w:pPr>
        <w:pStyle w:val="paragrafesraas"/>
        <w:tabs>
          <w:tab w:val="num" w:pos="1418"/>
          <w:tab w:val="num" w:pos="2268"/>
        </w:tabs>
        <w:ind w:left="2268" w:hanging="850"/>
        <w:rPr>
          <w:sz w:val="24"/>
          <w:szCs w:val="24"/>
        </w:rPr>
      </w:pPr>
      <w:bookmarkStart w:id="146" w:name="_Ref63416779"/>
      <w:r w:rsidRPr="001B4017">
        <w:rPr>
          <w:spacing w:val="0"/>
          <w:sz w:val="24"/>
          <w:szCs w:val="24"/>
        </w:rPr>
        <w:t xml:space="preserve">Privatus subjektas </w:t>
      </w:r>
      <w:r w:rsidR="001C0CFC" w:rsidRPr="001B4017">
        <w:rPr>
          <w:rFonts w:eastAsiaTheme="minorHAnsi"/>
          <w:spacing w:val="0"/>
          <w:sz w:val="24"/>
          <w:szCs w:val="24"/>
        </w:rPr>
        <w:t xml:space="preserve">ir Investuotojas </w:t>
      </w:r>
      <w:r w:rsidRPr="001B4017">
        <w:rPr>
          <w:spacing w:val="0"/>
          <w:sz w:val="24"/>
          <w:szCs w:val="24"/>
        </w:rPr>
        <w:t>nėra nemok</w:t>
      </w:r>
      <w:r w:rsidR="001C0CFC" w:rsidRPr="001B4017">
        <w:rPr>
          <w:spacing w:val="0"/>
          <w:sz w:val="24"/>
          <w:szCs w:val="24"/>
        </w:rPr>
        <w:t>ū</w:t>
      </w:r>
      <w:r w:rsidRPr="001B4017">
        <w:rPr>
          <w:spacing w:val="0"/>
          <w:sz w:val="24"/>
          <w:szCs w:val="24"/>
        </w:rPr>
        <w:t>s, likviduojam</w:t>
      </w:r>
      <w:r w:rsidR="001C0CFC" w:rsidRPr="001B4017">
        <w:rPr>
          <w:spacing w:val="0"/>
          <w:sz w:val="24"/>
          <w:szCs w:val="24"/>
        </w:rPr>
        <w:t>i</w:t>
      </w:r>
      <w:r w:rsidRPr="001B4017">
        <w:rPr>
          <w:spacing w:val="0"/>
          <w:sz w:val="24"/>
          <w:szCs w:val="24"/>
        </w:rPr>
        <w:t>, restruktūrizuojam</w:t>
      </w:r>
      <w:r w:rsidR="001C0CFC" w:rsidRPr="001B4017">
        <w:rPr>
          <w:spacing w:val="0"/>
          <w:sz w:val="24"/>
          <w:szCs w:val="24"/>
        </w:rPr>
        <w:t>i</w:t>
      </w:r>
      <w:r w:rsidRPr="001B4017">
        <w:rPr>
          <w:spacing w:val="0"/>
          <w:sz w:val="24"/>
          <w:szCs w:val="24"/>
        </w:rPr>
        <w:t>, j</w:t>
      </w:r>
      <w:r w:rsidR="001C0CFC" w:rsidRPr="001B4017">
        <w:rPr>
          <w:spacing w:val="0"/>
          <w:sz w:val="24"/>
          <w:szCs w:val="24"/>
        </w:rPr>
        <w:t>ų</w:t>
      </w:r>
      <w:r w:rsidRPr="001B4017">
        <w:rPr>
          <w:spacing w:val="0"/>
          <w:sz w:val="24"/>
          <w:szCs w:val="24"/>
        </w:rPr>
        <w:t xml:space="preserve"> atžvilgiu nėra </w:t>
      </w:r>
      <w:r w:rsidR="001C0CFC" w:rsidRPr="001B4017">
        <w:rPr>
          <w:spacing w:val="0"/>
          <w:sz w:val="24"/>
          <w:szCs w:val="24"/>
        </w:rPr>
        <w:t xml:space="preserve">inicijuojamos ar </w:t>
      </w:r>
      <w:r w:rsidRPr="001B4017">
        <w:rPr>
          <w:spacing w:val="0"/>
          <w:sz w:val="24"/>
          <w:szCs w:val="24"/>
        </w:rPr>
        <w:t>vykdomos bankroto</w:t>
      </w:r>
      <w:r w:rsidR="001C0CFC" w:rsidRPr="001B4017">
        <w:rPr>
          <w:spacing w:val="0"/>
          <w:sz w:val="24"/>
          <w:szCs w:val="24"/>
        </w:rPr>
        <w:t xml:space="preserve">, </w:t>
      </w:r>
      <w:r w:rsidR="001C0CFC" w:rsidRPr="001B4017">
        <w:rPr>
          <w:sz w:val="24"/>
          <w:szCs w:val="24"/>
        </w:rPr>
        <w:t>restruktūrizavimo, reorganizavimo ar likvidavimo</w:t>
      </w:r>
      <w:r w:rsidRPr="001B4017">
        <w:rPr>
          <w:spacing w:val="0"/>
          <w:sz w:val="24"/>
          <w:szCs w:val="24"/>
        </w:rPr>
        <w:t xml:space="preserve"> procedūros, ji</w:t>
      </w:r>
      <w:r w:rsidR="001C0CFC" w:rsidRPr="001B4017">
        <w:rPr>
          <w:spacing w:val="0"/>
          <w:sz w:val="24"/>
          <w:szCs w:val="24"/>
        </w:rPr>
        <w:t>e</w:t>
      </w:r>
      <w:r w:rsidRPr="001B4017">
        <w:rPr>
          <w:spacing w:val="0"/>
          <w:sz w:val="24"/>
          <w:szCs w:val="24"/>
        </w:rPr>
        <w:t xml:space="preserve"> nėra sustabdę arba apriboję savo veiklos</w:t>
      </w:r>
      <w:r w:rsidR="00C21DCF" w:rsidRPr="001B4017">
        <w:rPr>
          <w:spacing w:val="0"/>
          <w:sz w:val="24"/>
          <w:szCs w:val="24"/>
        </w:rPr>
        <w:t xml:space="preserve">, </w:t>
      </w:r>
      <w:r w:rsidR="00C21DCF" w:rsidRPr="001B4017">
        <w:rPr>
          <w:sz w:val="24"/>
          <w:szCs w:val="24"/>
        </w:rPr>
        <w:t>jų atžvilgiu nėra inicijuota jokių bankroto, restruktūrizavimo, reorganizavimo arba likvidavimo bylų</w:t>
      </w:r>
      <w:r w:rsidR="00033A00" w:rsidRPr="001B4017">
        <w:rPr>
          <w:sz w:val="24"/>
          <w:szCs w:val="24"/>
        </w:rPr>
        <w:t>.</w:t>
      </w:r>
      <w:bookmarkEnd w:id="146"/>
    </w:p>
    <w:p w14:paraId="6DFF9B3A" w14:textId="77777777" w:rsidR="00F467EC" w:rsidRPr="001B4017" w:rsidRDefault="00292400" w:rsidP="00656658">
      <w:pPr>
        <w:pStyle w:val="paragrafesraas"/>
        <w:tabs>
          <w:tab w:val="num" w:pos="1418"/>
          <w:tab w:val="num" w:pos="2268"/>
        </w:tabs>
        <w:ind w:left="2268" w:hanging="850"/>
        <w:rPr>
          <w:sz w:val="24"/>
          <w:szCs w:val="24"/>
        </w:rPr>
      </w:pPr>
      <w:r w:rsidRPr="001B4017">
        <w:rPr>
          <w:sz w:val="24"/>
          <w:szCs w:val="24"/>
        </w:rPr>
        <w:t xml:space="preserve">Sutartį pasirašantys </w:t>
      </w:r>
      <w:r w:rsidR="00F467EC" w:rsidRPr="001B4017">
        <w:rPr>
          <w:sz w:val="24"/>
          <w:szCs w:val="24"/>
        </w:rPr>
        <w:t>Privataus subjekto ir Investuotojo atstovai turi visus įgaliojimus sudaryti Sutartį.</w:t>
      </w:r>
    </w:p>
    <w:p w14:paraId="01F2F915" w14:textId="77777777" w:rsidR="00F467EC" w:rsidRPr="001B4017" w:rsidRDefault="00F467EC" w:rsidP="00656658">
      <w:pPr>
        <w:pStyle w:val="paragrafai"/>
        <w:tabs>
          <w:tab w:val="clear" w:pos="1346"/>
          <w:tab w:val="num" w:pos="1418"/>
        </w:tabs>
        <w:ind w:left="1418" w:hanging="851"/>
        <w:rPr>
          <w:color w:val="000000"/>
          <w:sz w:val="24"/>
          <w:szCs w:val="24"/>
        </w:rPr>
      </w:pPr>
      <w:bookmarkStart w:id="147" w:name="_Toc284496673"/>
      <w:r w:rsidRPr="001B4017">
        <w:rPr>
          <w:sz w:val="24"/>
          <w:szCs w:val="24"/>
        </w:rPr>
        <w:t xml:space="preserve">Privatus subjektas ir Investuotojas privalo nedelsiant informuoti </w:t>
      </w:r>
      <w:r w:rsidR="003C54A3" w:rsidRPr="001B4017">
        <w:rPr>
          <w:sz w:val="24"/>
          <w:szCs w:val="24"/>
        </w:rPr>
        <w:t>V</w:t>
      </w:r>
      <w:r w:rsidRPr="001B4017">
        <w:rPr>
          <w:sz w:val="24"/>
          <w:szCs w:val="24"/>
        </w:rPr>
        <w:t>aldžios subjektą apie bet kokius įvykius ar aplinkybes, dėl kurių bet kuris iš Investuotojo ir Privataus subjekto pareiškimų ar garantijų taps neteisinga arba galėtų tokia tapti ateityje.</w:t>
      </w:r>
      <w:bookmarkEnd w:id="147"/>
    </w:p>
    <w:p w14:paraId="614A5B97" w14:textId="77777777" w:rsidR="00F467EC" w:rsidRPr="001B4017" w:rsidRDefault="00F467EC" w:rsidP="00656658">
      <w:pPr>
        <w:pStyle w:val="paragrafai"/>
        <w:tabs>
          <w:tab w:val="clear" w:pos="1346"/>
          <w:tab w:val="num" w:pos="1418"/>
        </w:tabs>
        <w:ind w:left="1418" w:hanging="851"/>
        <w:rPr>
          <w:sz w:val="24"/>
          <w:szCs w:val="24"/>
        </w:rPr>
      </w:pPr>
      <w:bookmarkStart w:id="148" w:name="_Toc284496674"/>
      <w:r w:rsidRPr="001B4017">
        <w:rPr>
          <w:sz w:val="24"/>
          <w:szCs w:val="24"/>
        </w:rPr>
        <w:t xml:space="preserve">Privatus subjektas ir Investuotojas supranta, kad Valdžios subjektas </w:t>
      </w:r>
      <w:r w:rsidRPr="001B4017">
        <w:rPr>
          <w:color w:val="0070C0"/>
          <w:sz w:val="24"/>
          <w:szCs w:val="24"/>
        </w:rPr>
        <w:t>[</w:t>
      </w:r>
      <w:r w:rsidRPr="001B4017">
        <w:rPr>
          <w:i/>
          <w:iCs/>
          <w:color w:val="0070C0"/>
          <w:sz w:val="24"/>
          <w:szCs w:val="24"/>
        </w:rPr>
        <w:t>jei yra</w:t>
      </w:r>
      <w:r w:rsidRPr="001B4017">
        <w:rPr>
          <w:color w:val="00B050"/>
          <w:sz w:val="24"/>
          <w:szCs w:val="24"/>
        </w:rPr>
        <w:t xml:space="preserve"> ir Perleidėjas]</w:t>
      </w:r>
      <w:r w:rsidRPr="001B4017">
        <w:rPr>
          <w:sz w:val="24"/>
          <w:szCs w:val="24"/>
        </w:rPr>
        <w:t xml:space="preserve"> sudaro Sutartį tiktai </w:t>
      </w:r>
      <w:r w:rsidRPr="001B4017">
        <w:rPr>
          <w:color w:val="0070C0"/>
          <w:sz w:val="24"/>
          <w:szCs w:val="24"/>
        </w:rPr>
        <w:t>[</w:t>
      </w:r>
      <w:r w:rsidRPr="001B4017">
        <w:rPr>
          <w:i/>
          <w:iCs/>
          <w:color w:val="0070C0"/>
          <w:sz w:val="24"/>
          <w:szCs w:val="24"/>
        </w:rPr>
        <w:t>jei yra tik Valdžios subjektas</w:t>
      </w:r>
      <w:r w:rsidRPr="001B4017">
        <w:rPr>
          <w:color w:val="3333FF"/>
          <w:sz w:val="24"/>
          <w:szCs w:val="24"/>
        </w:rPr>
        <w:t xml:space="preserve"> </w:t>
      </w:r>
      <w:r w:rsidRPr="001B4017">
        <w:rPr>
          <w:color w:val="00B050"/>
          <w:sz w:val="24"/>
          <w:szCs w:val="24"/>
        </w:rPr>
        <w:t xml:space="preserve">pasitikėdamas </w:t>
      </w:r>
      <w:r w:rsidRPr="001B4017">
        <w:rPr>
          <w:i/>
          <w:iCs/>
          <w:color w:val="0070C0"/>
          <w:sz w:val="24"/>
          <w:szCs w:val="24"/>
        </w:rPr>
        <w:t>/ jei yra Perleidėjas</w:t>
      </w:r>
      <w:r w:rsidRPr="001B4017">
        <w:rPr>
          <w:i/>
          <w:iCs/>
          <w:color w:val="3333FF"/>
          <w:sz w:val="24"/>
          <w:szCs w:val="24"/>
        </w:rPr>
        <w:t xml:space="preserve"> </w:t>
      </w:r>
      <w:r w:rsidRPr="001B4017">
        <w:rPr>
          <w:color w:val="00B050"/>
          <w:sz w:val="24"/>
          <w:szCs w:val="24"/>
        </w:rPr>
        <w:t>pasitikėdami]</w:t>
      </w:r>
      <w:r w:rsidRPr="001B4017">
        <w:rPr>
          <w:sz w:val="24"/>
          <w:szCs w:val="24"/>
        </w:rPr>
        <w:t xml:space="preserve"> Privataus subjekto ir Investuotojo pareiškimais ir garantijomis bei jų Valdžios subjektui pateikta informacija. Valdžios subjektas </w:t>
      </w:r>
      <w:r w:rsidRPr="001B4017">
        <w:rPr>
          <w:color w:val="0070C0"/>
          <w:sz w:val="24"/>
          <w:szCs w:val="24"/>
        </w:rPr>
        <w:t>[</w:t>
      </w:r>
      <w:r w:rsidRPr="001B4017">
        <w:rPr>
          <w:i/>
          <w:iCs/>
          <w:color w:val="0070C0"/>
          <w:sz w:val="24"/>
          <w:szCs w:val="24"/>
        </w:rPr>
        <w:t xml:space="preserve">jei yra </w:t>
      </w:r>
      <w:r w:rsidRPr="001B4017">
        <w:rPr>
          <w:color w:val="00B050"/>
          <w:sz w:val="24"/>
          <w:szCs w:val="24"/>
        </w:rPr>
        <w:t>ir Perleidėjas]</w:t>
      </w:r>
      <w:r w:rsidRPr="001B4017">
        <w:rPr>
          <w:sz w:val="24"/>
          <w:szCs w:val="24"/>
        </w:rPr>
        <w:t xml:space="preserve"> neatliko jokio savarankiško patikrinimo dėl Investuotojo ir Privataus subjekto pareiškimų ir garantijų teisingumo </w:t>
      </w:r>
      <w:r w:rsidR="00A076AE" w:rsidRPr="001B4017">
        <w:rPr>
          <w:sz w:val="24"/>
          <w:szCs w:val="24"/>
        </w:rPr>
        <w:t>bei</w:t>
      </w:r>
      <w:r w:rsidRPr="001B4017">
        <w:rPr>
          <w:sz w:val="24"/>
          <w:szCs w:val="24"/>
        </w:rPr>
        <w:t xml:space="preserve"> tikslumo.</w:t>
      </w:r>
      <w:bookmarkEnd w:id="148"/>
    </w:p>
    <w:p w14:paraId="7CA89C33" w14:textId="2CCE8C43" w:rsidR="0004523E" w:rsidRPr="001B4017" w:rsidRDefault="0004523E" w:rsidP="00656658">
      <w:pPr>
        <w:pStyle w:val="paragrafai"/>
        <w:tabs>
          <w:tab w:val="clear" w:pos="1346"/>
          <w:tab w:val="num" w:pos="1418"/>
        </w:tabs>
        <w:ind w:left="1418" w:hanging="851"/>
        <w:rPr>
          <w:sz w:val="24"/>
          <w:szCs w:val="24"/>
        </w:rPr>
      </w:pPr>
      <w:r w:rsidRPr="001B4017">
        <w:rPr>
          <w:sz w:val="24"/>
          <w:szCs w:val="24"/>
        </w:rPr>
        <w:t xml:space="preserve"> Sutarties </w:t>
      </w:r>
      <w:r w:rsidRPr="001B4017">
        <w:rPr>
          <w:sz w:val="24"/>
          <w:szCs w:val="24"/>
        </w:rPr>
        <w:fldChar w:fldCharType="begin"/>
      </w:r>
      <w:r w:rsidRPr="001B4017">
        <w:rPr>
          <w:sz w:val="24"/>
          <w:szCs w:val="24"/>
        </w:rPr>
        <w:instrText xml:space="preserve"> REF _Ref136254579 \r \h  \* MERGEFORMAT </w:instrText>
      </w:r>
      <w:r w:rsidRPr="001B4017">
        <w:rPr>
          <w:sz w:val="24"/>
          <w:szCs w:val="24"/>
        </w:rPr>
      </w:r>
      <w:r w:rsidRPr="001B4017">
        <w:rPr>
          <w:sz w:val="24"/>
          <w:szCs w:val="24"/>
        </w:rPr>
        <w:fldChar w:fldCharType="separate"/>
      </w:r>
      <w:r w:rsidR="0089751A">
        <w:rPr>
          <w:sz w:val="24"/>
          <w:szCs w:val="24"/>
        </w:rPr>
        <w:t>7.1</w:t>
      </w:r>
      <w:r w:rsidRPr="001B4017">
        <w:rPr>
          <w:sz w:val="24"/>
          <w:szCs w:val="24"/>
        </w:rPr>
        <w:fldChar w:fldCharType="end"/>
      </w:r>
      <w:r w:rsidRPr="001B4017">
        <w:rPr>
          <w:sz w:val="24"/>
          <w:szCs w:val="24"/>
        </w:rPr>
        <w:t xml:space="preserve"> punkte nurodyti Investuotojo ir Privataus subjekto pareiškimai ir garantijos galioja ir galios visa apimtimi nuo Sutarties sudarymo </w:t>
      </w:r>
      <w:r w:rsidR="0081115D" w:rsidRPr="001B4017">
        <w:rPr>
          <w:sz w:val="24"/>
          <w:szCs w:val="24"/>
        </w:rPr>
        <w:t>momento.</w:t>
      </w:r>
    </w:p>
    <w:p w14:paraId="6B7D5A65" w14:textId="77777777" w:rsidR="00F467EC" w:rsidRPr="001B4017" w:rsidRDefault="00F467EC" w:rsidP="00656658">
      <w:pPr>
        <w:pStyle w:val="paragrafai"/>
        <w:numPr>
          <w:ilvl w:val="0"/>
          <w:numId w:val="0"/>
        </w:numPr>
        <w:tabs>
          <w:tab w:val="num" w:pos="1418"/>
        </w:tabs>
        <w:ind w:left="495"/>
        <w:rPr>
          <w:sz w:val="24"/>
          <w:szCs w:val="24"/>
        </w:rPr>
      </w:pPr>
      <w:bookmarkStart w:id="149" w:name="_Ref135670443"/>
      <w:bookmarkStart w:id="150" w:name="_Toc141511355"/>
      <w:bookmarkStart w:id="151" w:name="_Toc284496676"/>
      <w:bookmarkStart w:id="152" w:name="_Toc293074445"/>
      <w:bookmarkStart w:id="153" w:name="_Toc297646370"/>
      <w:bookmarkStart w:id="154" w:name="_Toc300049717"/>
      <w:bookmarkStart w:id="155" w:name="_Toc309205492"/>
      <w:bookmarkStart w:id="156" w:name="_Ref317601802"/>
    </w:p>
    <w:p w14:paraId="4301B6EC" w14:textId="29795C01" w:rsidR="00F467EC" w:rsidRPr="001B4017" w:rsidRDefault="00CB6DFE" w:rsidP="00656658">
      <w:pPr>
        <w:pStyle w:val="Antrat1"/>
        <w:tabs>
          <w:tab w:val="num" w:pos="1418"/>
        </w:tabs>
        <w:spacing w:before="0"/>
        <w:ind w:left="567" w:hanging="567"/>
      </w:pPr>
      <w:bookmarkStart w:id="157" w:name="_Toc142316802"/>
      <w:r w:rsidRPr="001B4017">
        <w:t>per</w:t>
      </w:r>
      <w:r w:rsidR="00D5199F" w:rsidRPr="001B4017">
        <w:t>duoto turto ir</w:t>
      </w:r>
      <w:r w:rsidR="00D5199F" w:rsidRPr="001B4017">
        <w:rPr>
          <w:color w:val="auto"/>
        </w:rPr>
        <w:t xml:space="preserve"> </w:t>
      </w:r>
      <w:r w:rsidR="00F1637A" w:rsidRPr="001B4017">
        <w:t xml:space="preserve">žemės </w:t>
      </w:r>
      <w:r w:rsidR="00B7772F" w:rsidRPr="001B4017">
        <w:t xml:space="preserve">sklypo </w:t>
      </w:r>
      <w:r w:rsidR="00140F59" w:rsidRPr="001B4017">
        <w:t>perdavimas, naujo t</w:t>
      </w:r>
      <w:r w:rsidR="00F467EC" w:rsidRPr="001B4017">
        <w:t>urto sukūrimas ir grąžinimas</w:t>
      </w:r>
      <w:r w:rsidR="00051778" w:rsidRPr="001B4017">
        <w:t xml:space="preserve"> </w:t>
      </w:r>
      <w:r w:rsidR="00B7772F" w:rsidRPr="001B4017">
        <w:t>(</w:t>
      </w:r>
      <w:r w:rsidR="00051778" w:rsidRPr="001B4017">
        <w:t>perdavimas</w:t>
      </w:r>
      <w:r w:rsidR="00B7772F" w:rsidRPr="001B4017">
        <w:t>)</w:t>
      </w:r>
      <w:bookmarkEnd w:id="157"/>
    </w:p>
    <w:p w14:paraId="4E4A3148" w14:textId="352EB420" w:rsidR="0054764D" w:rsidRPr="001B4017" w:rsidRDefault="008E531A" w:rsidP="00656658">
      <w:pPr>
        <w:pStyle w:val="Antrat2"/>
        <w:tabs>
          <w:tab w:val="num" w:pos="1418"/>
        </w:tabs>
        <w:ind w:left="1134" w:hanging="567"/>
        <w:rPr>
          <w:sz w:val="24"/>
          <w:szCs w:val="24"/>
        </w:rPr>
      </w:pPr>
      <w:bookmarkStart w:id="158" w:name="_Toc142316803"/>
      <w:bookmarkEnd w:id="149"/>
      <w:bookmarkEnd w:id="150"/>
      <w:bookmarkEnd w:id="151"/>
      <w:bookmarkEnd w:id="152"/>
      <w:bookmarkEnd w:id="153"/>
      <w:bookmarkEnd w:id="154"/>
      <w:bookmarkEnd w:id="155"/>
      <w:bookmarkEnd w:id="156"/>
      <w:r w:rsidRPr="001B4017">
        <w:rPr>
          <w:color w:val="943634" w:themeColor="accent2" w:themeShade="BF"/>
          <w:sz w:val="24"/>
          <w:szCs w:val="24"/>
        </w:rPr>
        <w:lastRenderedPageBreak/>
        <w:t>Ž</w:t>
      </w:r>
      <w:r w:rsidR="00675262" w:rsidRPr="001B4017">
        <w:rPr>
          <w:color w:val="943634" w:themeColor="accent2" w:themeShade="BF"/>
          <w:sz w:val="24"/>
          <w:szCs w:val="24"/>
        </w:rPr>
        <w:t xml:space="preserve">emės </w:t>
      </w:r>
      <w:r w:rsidR="0059319C" w:rsidRPr="001B4017">
        <w:rPr>
          <w:color w:val="943634" w:themeColor="accent2" w:themeShade="BF"/>
          <w:sz w:val="24"/>
          <w:szCs w:val="24"/>
        </w:rPr>
        <w:t>sklypa</w:t>
      </w:r>
      <w:r w:rsidR="00E31F58" w:rsidRPr="001B4017">
        <w:rPr>
          <w:color w:val="943634" w:themeColor="accent2" w:themeShade="BF"/>
          <w:sz w:val="24"/>
          <w:szCs w:val="24"/>
        </w:rPr>
        <w:t>s (-ai)</w:t>
      </w:r>
      <w:bookmarkEnd w:id="158"/>
      <w:r w:rsidR="00400C59" w:rsidRPr="001B4017">
        <w:rPr>
          <w:color w:val="632423"/>
          <w:sz w:val="24"/>
          <w:szCs w:val="24"/>
        </w:rPr>
        <w:t xml:space="preserve"> </w:t>
      </w:r>
    </w:p>
    <w:p w14:paraId="0F5164DC" w14:textId="76EFBFF3" w:rsidR="0054764D" w:rsidRPr="001B4017" w:rsidRDefault="0054764D" w:rsidP="00656658">
      <w:pPr>
        <w:pStyle w:val="paragrafai"/>
        <w:tabs>
          <w:tab w:val="clear" w:pos="1346"/>
          <w:tab w:val="num" w:pos="1418"/>
        </w:tabs>
        <w:ind w:left="1418" w:hanging="851"/>
        <w:rPr>
          <w:sz w:val="24"/>
          <w:szCs w:val="24"/>
        </w:rPr>
      </w:pPr>
      <w:bookmarkStart w:id="159" w:name="_Ref407550015"/>
      <w:r w:rsidRPr="001B4017">
        <w:rPr>
          <w:sz w:val="24"/>
          <w:szCs w:val="24"/>
        </w:rPr>
        <w:t xml:space="preserve">Valdžios subjektas įsipareigoja užtikrinti, kad </w:t>
      </w:r>
      <w:r w:rsidR="004A5C8B" w:rsidRPr="001B4017">
        <w:rPr>
          <w:sz w:val="24"/>
          <w:szCs w:val="24"/>
        </w:rPr>
        <w:t>V</w:t>
      </w:r>
      <w:r w:rsidR="0062400A" w:rsidRPr="001B4017">
        <w:rPr>
          <w:sz w:val="24"/>
          <w:szCs w:val="24"/>
        </w:rPr>
        <w:t>aldžios subjektas</w:t>
      </w:r>
      <w:r w:rsidR="00CC246C" w:rsidRPr="001B4017">
        <w:rPr>
          <w:sz w:val="24"/>
          <w:szCs w:val="24"/>
        </w:rPr>
        <w:t xml:space="preserve"> </w:t>
      </w:r>
      <w:r w:rsidR="00793868" w:rsidRPr="001B4017">
        <w:rPr>
          <w:color w:val="0070C0"/>
          <w:sz w:val="24"/>
          <w:szCs w:val="24"/>
        </w:rPr>
        <w:t>[</w:t>
      </w:r>
      <w:r w:rsidR="00793868" w:rsidRPr="001B4017">
        <w:rPr>
          <w:i/>
          <w:color w:val="0070C0"/>
          <w:sz w:val="24"/>
          <w:szCs w:val="24"/>
        </w:rPr>
        <w:t>jei taikoma</w:t>
      </w:r>
      <w:r w:rsidR="00793868" w:rsidRPr="001B4017">
        <w:rPr>
          <w:color w:val="0070C0"/>
          <w:sz w:val="24"/>
          <w:szCs w:val="24"/>
        </w:rPr>
        <w:t xml:space="preserve"> </w:t>
      </w:r>
      <w:r w:rsidR="006E68A7" w:rsidRPr="001B4017">
        <w:rPr>
          <w:color w:val="00B050"/>
          <w:sz w:val="24"/>
          <w:szCs w:val="24"/>
        </w:rPr>
        <w:t>arba Perleidėjas</w:t>
      </w:r>
      <w:r w:rsidR="00793868" w:rsidRPr="001B4017">
        <w:rPr>
          <w:color w:val="0070C0"/>
          <w:sz w:val="24"/>
          <w:szCs w:val="24"/>
        </w:rPr>
        <w:t>]</w:t>
      </w:r>
      <w:r w:rsidRPr="001B4017">
        <w:rPr>
          <w:color w:val="0070C0"/>
          <w:sz w:val="24"/>
          <w:szCs w:val="24"/>
        </w:rPr>
        <w:t xml:space="preserve"> </w:t>
      </w:r>
      <w:r w:rsidRPr="001B4017">
        <w:rPr>
          <w:sz w:val="24"/>
          <w:szCs w:val="24"/>
        </w:rPr>
        <w:t xml:space="preserve">ne vėliau kaip </w:t>
      </w:r>
      <w:r w:rsidR="002C416B" w:rsidRPr="001B4017">
        <w:rPr>
          <w:i/>
          <w:color w:val="FF0000"/>
          <w:sz w:val="24"/>
          <w:szCs w:val="24"/>
        </w:rPr>
        <w:t xml:space="preserve">[nurodyti terminą] </w:t>
      </w:r>
      <w:r w:rsidRPr="001B4017">
        <w:rPr>
          <w:sz w:val="24"/>
          <w:szCs w:val="24"/>
        </w:rPr>
        <w:t xml:space="preserve">Darbo dienų nuo Sutarties pasirašymo </w:t>
      </w:r>
      <w:r w:rsidR="006E68A7" w:rsidRPr="001B4017">
        <w:rPr>
          <w:sz w:val="24"/>
          <w:szCs w:val="24"/>
        </w:rPr>
        <w:t>atsisakytų turimų</w:t>
      </w:r>
      <w:r w:rsidR="006E68A7" w:rsidRPr="00A724B0">
        <w:rPr>
          <w:sz w:val="24"/>
          <w:szCs w:val="24"/>
        </w:rPr>
        <w:t xml:space="preserve"> </w:t>
      </w:r>
      <w:r w:rsidRPr="001B4017">
        <w:rPr>
          <w:sz w:val="24"/>
          <w:szCs w:val="24"/>
        </w:rPr>
        <w:t>teisių į Žemės sklyp</w:t>
      </w:r>
      <w:r w:rsidR="00B7772F" w:rsidRPr="001B4017">
        <w:rPr>
          <w:sz w:val="24"/>
          <w:szCs w:val="24"/>
        </w:rPr>
        <w:t>o (-</w:t>
      </w:r>
      <w:r w:rsidR="001126B5" w:rsidRPr="001B4017">
        <w:rPr>
          <w:sz w:val="24"/>
          <w:szCs w:val="24"/>
        </w:rPr>
        <w:t>ų</w:t>
      </w:r>
      <w:r w:rsidR="00B7772F" w:rsidRPr="001B4017">
        <w:rPr>
          <w:sz w:val="24"/>
          <w:szCs w:val="24"/>
        </w:rPr>
        <w:t>)</w:t>
      </w:r>
      <w:r w:rsidR="00663352" w:rsidRPr="001B4017">
        <w:rPr>
          <w:sz w:val="24"/>
          <w:szCs w:val="24"/>
        </w:rPr>
        <w:t xml:space="preserve"> </w:t>
      </w:r>
      <w:r w:rsidRPr="001B4017">
        <w:rPr>
          <w:sz w:val="24"/>
          <w:szCs w:val="24"/>
        </w:rPr>
        <w:t>valdymą, taip pat įsipareigoja atlikti visus veiksmus ir dėti visas pastangas tam, kad Žemės sklypa</w:t>
      </w:r>
      <w:r w:rsidR="00B7772F" w:rsidRPr="001B4017">
        <w:rPr>
          <w:sz w:val="24"/>
          <w:szCs w:val="24"/>
        </w:rPr>
        <w:t>s (-a</w:t>
      </w:r>
      <w:r w:rsidR="001126B5" w:rsidRPr="001B4017">
        <w:rPr>
          <w:sz w:val="24"/>
          <w:szCs w:val="24"/>
        </w:rPr>
        <w:t>i</w:t>
      </w:r>
      <w:r w:rsidR="00B7772F" w:rsidRPr="001B4017">
        <w:rPr>
          <w:sz w:val="24"/>
          <w:szCs w:val="24"/>
        </w:rPr>
        <w:t>)</w:t>
      </w:r>
      <w:r w:rsidR="009E1C6C" w:rsidRPr="001B4017">
        <w:rPr>
          <w:sz w:val="24"/>
          <w:szCs w:val="24"/>
        </w:rPr>
        <w:t xml:space="preserve"> </w:t>
      </w:r>
      <w:r w:rsidR="001126B5" w:rsidRPr="001B4017">
        <w:rPr>
          <w:sz w:val="24"/>
          <w:szCs w:val="24"/>
        </w:rPr>
        <w:t>būtų išnuomoti</w:t>
      </w:r>
      <w:r w:rsidR="00C00F02" w:rsidRPr="001B4017">
        <w:rPr>
          <w:sz w:val="24"/>
          <w:szCs w:val="24"/>
        </w:rPr>
        <w:t xml:space="preserve"> </w:t>
      </w:r>
      <w:r w:rsidR="00017ECA" w:rsidRPr="001B4017">
        <w:rPr>
          <w:sz w:val="24"/>
          <w:szCs w:val="24"/>
        </w:rPr>
        <w:t xml:space="preserve">Sutarties </w:t>
      </w:r>
      <w:r w:rsidR="00664EE8" w:rsidRPr="001B4017">
        <w:rPr>
          <w:sz w:val="24"/>
          <w:szCs w:val="24"/>
        </w:rPr>
        <w:fldChar w:fldCharType="begin"/>
      </w:r>
      <w:r w:rsidR="00664EE8" w:rsidRPr="001B4017">
        <w:rPr>
          <w:sz w:val="24"/>
          <w:szCs w:val="24"/>
        </w:rPr>
        <w:instrText xml:space="preserve"> REF _Ref283374680 \r \h </w:instrText>
      </w:r>
      <w:r w:rsidR="002D5DCF" w:rsidRPr="001B4017">
        <w:rPr>
          <w:sz w:val="24"/>
          <w:szCs w:val="24"/>
        </w:rPr>
        <w:instrText xml:space="preserve"> \* MERGEFORMAT </w:instrText>
      </w:r>
      <w:r w:rsidR="00664EE8" w:rsidRPr="001B4017">
        <w:rPr>
          <w:sz w:val="24"/>
          <w:szCs w:val="24"/>
        </w:rPr>
      </w:r>
      <w:r w:rsidR="00664EE8" w:rsidRPr="001B4017">
        <w:rPr>
          <w:sz w:val="24"/>
          <w:szCs w:val="24"/>
        </w:rPr>
        <w:fldChar w:fldCharType="separate"/>
      </w:r>
      <w:r w:rsidR="0089751A">
        <w:rPr>
          <w:sz w:val="24"/>
          <w:szCs w:val="24"/>
        </w:rPr>
        <w:t>3.2</w:t>
      </w:r>
      <w:r w:rsidR="00664EE8" w:rsidRPr="001B4017">
        <w:rPr>
          <w:sz w:val="24"/>
          <w:szCs w:val="24"/>
        </w:rPr>
        <w:fldChar w:fldCharType="end"/>
      </w:r>
      <w:r w:rsidRPr="001B4017">
        <w:rPr>
          <w:sz w:val="24"/>
          <w:szCs w:val="24"/>
        </w:rPr>
        <w:t xml:space="preserve"> punkte nurodytu terminu</w:t>
      </w:r>
      <w:bookmarkEnd w:id="159"/>
      <w:r w:rsidR="00346F11" w:rsidRPr="001B4017">
        <w:rPr>
          <w:sz w:val="24"/>
          <w:szCs w:val="24"/>
        </w:rPr>
        <w:t>.</w:t>
      </w:r>
    </w:p>
    <w:p w14:paraId="0EFE282A" w14:textId="6C6129B4" w:rsidR="004C55B2" w:rsidRPr="001B4017" w:rsidRDefault="00793868" w:rsidP="00656658">
      <w:pPr>
        <w:pStyle w:val="paragrafai"/>
        <w:tabs>
          <w:tab w:val="clear" w:pos="1346"/>
          <w:tab w:val="num" w:pos="1418"/>
        </w:tabs>
        <w:ind w:left="1418" w:hanging="851"/>
        <w:rPr>
          <w:sz w:val="24"/>
          <w:szCs w:val="24"/>
        </w:rPr>
      </w:pPr>
      <w:r w:rsidRPr="001B4017">
        <w:rPr>
          <w:sz w:val="24"/>
          <w:szCs w:val="24"/>
        </w:rPr>
        <w:t>Žemės sklyp</w:t>
      </w:r>
      <w:r w:rsidR="00655037" w:rsidRPr="001B4017">
        <w:rPr>
          <w:sz w:val="24"/>
          <w:szCs w:val="24"/>
        </w:rPr>
        <w:t>a</w:t>
      </w:r>
      <w:r w:rsidR="004C55B2" w:rsidRPr="001B4017">
        <w:rPr>
          <w:sz w:val="24"/>
          <w:szCs w:val="24"/>
        </w:rPr>
        <w:t>s (-a</w:t>
      </w:r>
      <w:r w:rsidR="004043DD" w:rsidRPr="001B4017">
        <w:rPr>
          <w:sz w:val="24"/>
          <w:szCs w:val="24"/>
        </w:rPr>
        <w:t>i</w:t>
      </w:r>
      <w:r w:rsidR="004C55B2" w:rsidRPr="001B4017">
        <w:rPr>
          <w:sz w:val="24"/>
          <w:szCs w:val="24"/>
        </w:rPr>
        <w:t>)</w:t>
      </w:r>
      <w:r w:rsidRPr="001B4017">
        <w:rPr>
          <w:sz w:val="24"/>
          <w:szCs w:val="24"/>
        </w:rPr>
        <w:t xml:space="preserve"> </w:t>
      </w:r>
      <w:proofErr w:type="spellStart"/>
      <w:r w:rsidRPr="001B4017">
        <w:rPr>
          <w:sz w:val="24"/>
          <w:szCs w:val="24"/>
        </w:rPr>
        <w:t>Privačam</w:t>
      </w:r>
      <w:proofErr w:type="spellEnd"/>
      <w:r w:rsidRPr="001B4017">
        <w:rPr>
          <w:sz w:val="24"/>
          <w:szCs w:val="24"/>
        </w:rPr>
        <w:t xml:space="preserve"> subjektui išnuomoj</w:t>
      </w:r>
      <w:r w:rsidR="004043DD" w:rsidRPr="001B4017">
        <w:rPr>
          <w:sz w:val="24"/>
          <w:szCs w:val="24"/>
        </w:rPr>
        <w:t>am</w:t>
      </w:r>
      <w:r w:rsidR="004C55B2" w:rsidRPr="001B4017">
        <w:rPr>
          <w:sz w:val="24"/>
          <w:szCs w:val="24"/>
        </w:rPr>
        <w:t>as (-</w:t>
      </w:r>
      <w:r w:rsidR="004043DD" w:rsidRPr="001B4017">
        <w:rPr>
          <w:sz w:val="24"/>
          <w:szCs w:val="24"/>
        </w:rPr>
        <w:t>i</w:t>
      </w:r>
      <w:r w:rsidR="004C55B2" w:rsidRPr="001B4017">
        <w:rPr>
          <w:sz w:val="24"/>
          <w:szCs w:val="24"/>
        </w:rPr>
        <w:t>)</w:t>
      </w:r>
      <w:r w:rsidR="006540C9" w:rsidRPr="001B4017">
        <w:rPr>
          <w:sz w:val="24"/>
          <w:szCs w:val="24"/>
        </w:rPr>
        <w:t xml:space="preserve"> </w:t>
      </w:r>
      <w:r w:rsidR="00E840AC" w:rsidRPr="001B4017">
        <w:rPr>
          <w:sz w:val="24"/>
          <w:szCs w:val="24"/>
        </w:rPr>
        <w:t xml:space="preserve">Darbų vykdymo laikotarpiui iki </w:t>
      </w:r>
      <w:r w:rsidR="004C55B2" w:rsidRPr="00A724B0">
        <w:rPr>
          <w:color w:val="00B050"/>
          <w:sz w:val="24"/>
          <w:szCs w:val="24"/>
        </w:rPr>
        <w:t>Eksploatacijos pradžios</w:t>
      </w:r>
      <w:r w:rsidR="004C55B2" w:rsidRPr="001B4017" w:rsidDel="004C55B2">
        <w:rPr>
          <w:sz w:val="24"/>
          <w:szCs w:val="24"/>
        </w:rPr>
        <w:t xml:space="preserve"> </w:t>
      </w:r>
      <w:r w:rsidR="004C55B2" w:rsidRPr="00A724B0">
        <w:rPr>
          <w:i/>
          <w:iCs/>
          <w:color w:val="0070C0"/>
          <w:sz w:val="24"/>
          <w:szCs w:val="24"/>
        </w:rPr>
        <w:t>[jei Objektas apima daugiau nei vieną mokyklą</w:t>
      </w:r>
      <w:r w:rsidR="004C55B2" w:rsidRPr="00A724B0">
        <w:rPr>
          <w:i/>
          <w:color w:val="0070C0"/>
          <w:sz w:val="24"/>
          <w:szCs w:val="24"/>
        </w:rPr>
        <w:t xml:space="preserve"> </w:t>
      </w:r>
      <w:r w:rsidR="004C55B2" w:rsidRPr="00A724B0">
        <w:rPr>
          <w:color w:val="00B050"/>
          <w:sz w:val="24"/>
          <w:szCs w:val="24"/>
        </w:rPr>
        <w:t>Objekto dalies</w:t>
      </w:r>
      <w:r w:rsidR="00B47D96">
        <w:rPr>
          <w:color w:val="00B050"/>
          <w:sz w:val="24"/>
          <w:szCs w:val="24"/>
        </w:rPr>
        <w:t xml:space="preserve"> Eksploatacijos pradžios</w:t>
      </w:r>
      <w:r w:rsidR="004C55B2" w:rsidRPr="00A724B0">
        <w:rPr>
          <w:color w:val="00B050"/>
          <w:sz w:val="24"/>
          <w:szCs w:val="24"/>
        </w:rPr>
        <w:t>]</w:t>
      </w:r>
      <w:r w:rsidR="00E840AC" w:rsidRPr="001B4017">
        <w:rPr>
          <w:sz w:val="24"/>
          <w:szCs w:val="24"/>
        </w:rPr>
        <w:t xml:space="preserve">. </w:t>
      </w:r>
    </w:p>
    <w:p w14:paraId="42EDE7BC" w14:textId="50971BC8" w:rsidR="0054764D" w:rsidRPr="001B4017" w:rsidRDefault="0054764D" w:rsidP="00656658">
      <w:pPr>
        <w:pStyle w:val="paragrafai"/>
        <w:tabs>
          <w:tab w:val="clear" w:pos="1346"/>
          <w:tab w:val="num" w:pos="1418"/>
        </w:tabs>
        <w:ind w:left="1418" w:hanging="851"/>
        <w:rPr>
          <w:sz w:val="24"/>
          <w:szCs w:val="24"/>
        </w:rPr>
      </w:pPr>
      <w:r w:rsidRPr="001B4017">
        <w:rPr>
          <w:sz w:val="24"/>
          <w:szCs w:val="24"/>
        </w:rPr>
        <w:t>Žemės sklyp</w:t>
      </w:r>
      <w:r w:rsidR="004043DD" w:rsidRPr="001B4017">
        <w:rPr>
          <w:sz w:val="24"/>
          <w:szCs w:val="24"/>
        </w:rPr>
        <w:t>e</w:t>
      </w:r>
      <w:r w:rsidR="001E5E38" w:rsidRPr="001B4017">
        <w:rPr>
          <w:sz w:val="24"/>
          <w:szCs w:val="24"/>
        </w:rPr>
        <w:t xml:space="preserve"> </w:t>
      </w:r>
      <w:r w:rsidR="004C55B2" w:rsidRPr="001B4017">
        <w:rPr>
          <w:sz w:val="24"/>
          <w:szCs w:val="24"/>
        </w:rPr>
        <w:t>(-</w:t>
      </w:r>
      <w:proofErr w:type="spellStart"/>
      <w:r w:rsidR="004C55B2" w:rsidRPr="001B4017">
        <w:rPr>
          <w:sz w:val="24"/>
          <w:szCs w:val="24"/>
        </w:rPr>
        <w:t>uose</w:t>
      </w:r>
      <w:proofErr w:type="spellEnd"/>
      <w:r w:rsidR="004C55B2" w:rsidRPr="001B4017">
        <w:rPr>
          <w:sz w:val="24"/>
          <w:szCs w:val="24"/>
        </w:rPr>
        <w:t xml:space="preserve">) </w:t>
      </w:r>
      <w:r w:rsidRPr="001B4017">
        <w:rPr>
          <w:sz w:val="24"/>
          <w:szCs w:val="24"/>
        </w:rPr>
        <w:t xml:space="preserve">Privatus subjektas neturi teisės atlikti jokių statybos darbų, išskyrus šioje Sutartyje numatytus Darbus bei turi teisę naudoti Žemės </w:t>
      </w:r>
      <w:r w:rsidR="004C55B2" w:rsidRPr="001B4017">
        <w:rPr>
          <w:sz w:val="24"/>
          <w:szCs w:val="24"/>
        </w:rPr>
        <w:t>sklypą (-</w:t>
      </w:r>
      <w:proofErr w:type="spellStart"/>
      <w:r w:rsidR="004C55B2" w:rsidRPr="001B4017">
        <w:rPr>
          <w:sz w:val="24"/>
          <w:szCs w:val="24"/>
        </w:rPr>
        <w:t>us</w:t>
      </w:r>
      <w:proofErr w:type="spellEnd"/>
      <w:r w:rsidR="004C55B2" w:rsidRPr="001B4017">
        <w:rPr>
          <w:sz w:val="24"/>
          <w:szCs w:val="24"/>
        </w:rPr>
        <w:t xml:space="preserve">)  </w:t>
      </w:r>
      <w:r w:rsidR="00F44A57" w:rsidRPr="001B4017">
        <w:rPr>
          <w:sz w:val="24"/>
          <w:szCs w:val="24"/>
        </w:rPr>
        <w:t>tik Sutartyje, Nuomos sutartyje</w:t>
      </w:r>
      <w:r w:rsidR="003274A0" w:rsidRPr="001B4017">
        <w:rPr>
          <w:sz w:val="24"/>
          <w:szCs w:val="24"/>
        </w:rPr>
        <w:t xml:space="preserve">  </w:t>
      </w:r>
      <w:r w:rsidR="001E5E38" w:rsidRPr="001B4017">
        <w:rPr>
          <w:sz w:val="24"/>
          <w:szCs w:val="24"/>
        </w:rPr>
        <w:t>numatyta api</w:t>
      </w:r>
      <w:r w:rsidR="001126B5" w:rsidRPr="001B4017">
        <w:rPr>
          <w:sz w:val="24"/>
          <w:szCs w:val="24"/>
        </w:rPr>
        <w:t>m</w:t>
      </w:r>
      <w:r w:rsidR="001E5E38" w:rsidRPr="001B4017">
        <w:rPr>
          <w:sz w:val="24"/>
          <w:szCs w:val="24"/>
        </w:rPr>
        <w:t>timi.</w:t>
      </w:r>
      <w:r w:rsidR="00F44A57" w:rsidRPr="001B4017">
        <w:rPr>
          <w:color w:val="00B050"/>
          <w:sz w:val="24"/>
          <w:szCs w:val="24"/>
        </w:rPr>
        <w:t xml:space="preserve"> </w:t>
      </w:r>
      <w:r w:rsidRPr="001B4017">
        <w:rPr>
          <w:sz w:val="24"/>
          <w:szCs w:val="24"/>
        </w:rPr>
        <w:t xml:space="preserve">Privatus subjektas neturi teisės bet kokiu būdu suvaržyti savo nuomos teisių į Žemės </w:t>
      </w:r>
      <w:r w:rsidR="004C55B2" w:rsidRPr="001B4017">
        <w:rPr>
          <w:sz w:val="24"/>
          <w:szCs w:val="24"/>
        </w:rPr>
        <w:t>sklypą (-</w:t>
      </w:r>
      <w:proofErr w:type="spellStart"/>
      <w:r w:rsidR="004C55B2" w:rsidRPr="001B4017">
        <w:rPr>
          <w:sz w:val="24"/>
          <w:szCs w:val="24"/>
        </w:rPr>
        <w:t>us</w:t>
      </w:r>
      <w:proofErr w:type="spellEnd"/>
      <w:r w:rsidR="004C55B2" w:rsidRPr="001B4017">
        <w:rPr>
          <w:sz w:val="24"/>
          <w:szCs w:val="24"/>
        </w:rPr>
        <w:t>)</w:t>
      </w:r>
      <w:r w:rsidR="00A94C2B" w:rsidRPr="001B4017">
        <w:rPr>
          <w:sz w:val="24"/>
          <w:szCs w:val="24"/>
        </w:rPr>
        <w:t>.</w:t>
      </w:r>
    </w:p>
    <w:p w14:paraId="3BDFDE41" w14:textId="75E70962" w:rsidR="007C55D4" w:rsidRPr="001B4017" w:rsidRDefault="007C55D4" w:rsidP="00656658">
      <w:pPr>
        <w:pStyle w:val="paragrafai"/>
        <w:tabs>
          <w:tab w:val="clear" w:pos="1346"/>
          <w:tab w:val="num" w:pos="1418"/>
        </w:tabs>
        <w:ind w:left="1418" w:hanging="851"/>
        <w:rPr>
          <w:sz w:val="24"/>
          <w:szCs w:val="24"/>
        </w:rPr>
      </w:pPr>
      <w:bookmarkStart w:id="160" w:name="_Toc284496679"/>
      <w:r w:rsidRPr="001B4017">
        <w:rPr>
          <w:sz w:val="24"/>
          <w:szCs w:val="24"/>
        </w:rPr>
        <w:t xml:space="preserve">Po </w:t>
      </w:r>
      <w:r w:rsidRPr="00A724B0">
        <w:rPr>
          <w:color w:val="00B050"/>
          <w:sz w:val="24"/>
          <w:szCs w:val="24"/>
        </w:rPr>
        <w:t>Darbų</w:t>
      </w:r>
      <w:r w:rsidR="004C55B2" w:rsidRPr="001B4017">
        <w:rPr>
          <w:sz w:val="24"/>
          <w:szCs w:val="24"/>
        </w:rPr>
        <w:t xml:space="preserve"> </w:t>
      </w:r>
      <w:r w:rsidR="004C55B2" w:rsidRPr="00A724B0">
        <w:rPr>
          <w:color w:val="00B050"/>
          <w:sz w:val="24"/>
          <w:szCs w:val="24"/>
        </w:rPr>
        <w:t>[</w:t>
      </w:r>
      <w:r w:rsidR="00B47D96" w:rsidRPr="00B875B3">
        <w:rPr>
          <w:i/>
          <w:iCs/>
          <w:color w:val="0070C0"/>
          <w:sz w:val="24"/>
          <w:szCs w:val="24"/>
        </w:rPr>
        <w:t>jei Objektas apima daugiau nei vieną mokyklą</w:t>
      </w:r>
      <w:r w:rsidR="00B47D96" w:rsidRPr="00B875B3">
        <w:rPr>
          <w:i/>
          <w:color w:val="0070C0"/>
          <w:sz w:val="24"/>
          <w:szCs w:val="24"/>
        </w:rPr>
        <w:t xml:space="preserve"> </w:t>
      </w:r>
      <w:r w:rsidR="004C55B2" w:rsidRPr="00A724B0">
        <w:rPr>
          <w:color w:val="00B050"/>
          <w:sz w:val="24"/>
          <w:szCs w:val="24"/>
        </w:rPr>
        <w:t xml:space="preserve"> Objekto</w:t>
      </w:r>
      <w:r w:rsidR="004C55B2" w:rsidRPr="001B4017">
        <w:rPr>
          <w:color w:val="00B050"/>
          <w:sz w:val="24"/>
          <w:szCs w:val="24"/>
        </w:rPr>
        <w:t xml:space="preserve"> dalies</w:t>
      </w:r>
      <w:r w:rsidR="00B47D96">
        <w:rPr>
          <w:color w:val="00B050"/>
          <w:sz w:val="24"/>
          <w:szCs w:val="24"/>
        </w:rPr>
        <w:t xml:space="preserve"> Darbų</w:t>
      </w:r>
      <w:r w:rsidR="004C55B2" w:rsidRPr="001B4017">
        <w:rPr>
          <w:color w:val="00B050"/>
          <w:sz w:val="24"/>
          <w:szCs w:val="24"/>
        </w:rPr>
        <w:t>]</w:t>
      </w:r>
      <w:r w:rsidR="004C55B2" w:rsidRPr="00A724B0">
        <w:rPr>
          <w:color w:val="00B050"/>
          <w:sz w:val="24"/>
          <w:szCs w:val="24"/>
        </w:rPr>
        <w:t xml:space="preserve"> </w:t>
      </w:r>
      <w:r w:rsidRPr="001B4017">
        <w:rPr>
          <w:sz w:val="24"/>
          <w:szCs w:val="24"/>
        </w:rPr>
        <w:t>atlikimo Privatus subjektas privalo atlik</w:t>
      </w:r>
      <w:r w:rsidR="00A94C2B" w:rsidRPr="001B4017">
        <w:rPr>
          <w:sz w:val="24"/>
          <w:szCs w:val="24"/>
        </w:rPr>
        <w:t xml:space="preserve">ti su tuo susijusių Žemės </w:t>
      </w:r>
      <w:r w:rsidR="004C55B2" w:rsidRPr="001B4017">
        <w:rPr>
          <w:sz w:val="24"/>
          <w:szCs w:val="24"/>
        </w:rPr>
        <w:t xml:space="preserve">sklypo </w:t>
      </w:r>
      <w:r w:rsidRPr="001B4017">
        <w:rPr>
          <w:sz w:val="24"/>
          <w:szCs w:val="24"/>
        </w:rPr>
        <w:t xml:space="preserve">registro duomenų pasikeitimų registravimą </w:t>
      </w:r>
      <w:r w:rsidR="004C55B2" w:rsidRPr="001B4017">
        <w:rPr>
          <w:color w:val="000000"/>
          <w:sz w:val="24"/>
          <w:szCs w:val="24"/>
        </w:rPr>
        <w:t xml:space="preserve">Lietuvos Respublikos </w:t>
      </w:r>
      <w:r w:rsidR="004C55B2" w:rsidRPr="001B4017">
        <w:rPr>
          <w:sz w:val="24"/>
          <w:szCs w:val="24"/>
        </w:rPr>
        <w:t>n</w:t>
      </w:r>
      <w:r w:rsidRPr="001B4017">
        <w:rPr>
          <w:sz w:val="24"/>
          <w:szCs w:val="24"/>
        </w:rPr>
        <w:t>ekilnojamojo turto registre</w:t>
      </w:r>
      <w:r w:rsidR="004C55B2" w:rsidRPr="001B4017">
        <w:rPr>
          <w:sz w:val="24"/>
          <w:szCs w:val="24"/>
        </w:rPr>
        <w:t xml:space="preserve"> </w:t>
      </w:r>
      <w:r w:rsidR="004C55B2" w:rsidRPr="001B4017">
        <w:rPr>
          <w:color w:val="000000"/>
          <w:sz w:val="24"/>
          <w:szCs w:val="24"/>
        </w:rPr>
        <w:t>(toliau – Nekilnojamojo turto registras)</w:t>
      </w:r>
      <w:r w:rsidRPr="001B4017">
        <w:rPr>
          <w:sz w:val="24"/>
          <w:szCs w:val="24"/>
        </w:rPr>
        <w:t xml:space="preserve"> ir atlikti kitus su tuo susijusius veiksmus (įskaitant su tuo susijusių išlaidų padengimą). Valdžios subjektas, pagal kompetenciją, suteikia visą tam reikalingą ir turimą informaciją bei įgaliojimus. Ši sąlyga taikoma tik tiek, kiek tai yra susiję su Privataus subjekto iki </w:t>
      </w:r>
      <w:r w:rsidR="00655037" w:rsidRPr="001B4017">
        <w:rPr>
          <w:sz w:val="24"/>
          <w:szCs w:val="24"/>
        </w:rPr>
        <w:t>E</w:t>
      </w:r>
      <w:r w:rsidRPr="001B4017">
        <w:rPr>
          <w:sz w:val="24"/>
          <w:szCs w:val="24"/>
        </w:rPr>
        <w:t>ksploatacijos pradžios atliktais Darbais.</w:t>
      </w:r>
    </w:p>
    <w:p w14:paraId="6504B8E5" w14:textId="4EB0CD23" w:rsidR="00364985" w:rsidRPr="001B4017" w:rsidRDefault="00364985" w:rsidP="00656658">
      <w:pPr>
        <w:pStyle w:val="paragrafai"/>
        <w:tabs>
          <w:tab w:val="clear" w:pos="1346"/>
          <w:tab w:val="num" w:pos="1418"/>
        </w:tabs>
        <w:ind w:left="1418" w:hanging="851"/>
        <w:rPr>
          <w:sz w:val="24"/>
          <w:szCs w:val="24"/>
        </w:rPr>
      </w:pPr>
      <w:r w:rsidRPr="001B4017">
        <w:rPr>
          <w:sz w:val="24"/>
          <w:szCs w:val="24"/>
        </w:rPr>
        <w:t xml:space="preserve">Nuomos sutarties galiojimo pabaiga sutampa su </w:t>
      </w:r>
      <w:r w:rsidRPr="00A724B0">
        <w:rPr>
          <w:color w:val="00B050"/>
          <w:sz w:val="24"/>
          <w:szCs w:val="24"/>
        </w:rPr>
        <w:t>Eksploatacijos pradžia</w:t>
      </w:r>
      <w:r w:rsidR="00B47D96">
        <w:rPr>
          <w:sz w:val="24"/>
          <w:szCs w:val="24"/>
        </w:rPr>
        <w:t xml:space="preserve"> </w:t>
      </w:r>
      <w:r w:rsidR="00B47D96" w:rsidRPr="001B4017">
        <w:rPr>
          <w:sz w:val="24"/>
          <w:szCs w:val="24"/>
        </w:rPr>
        <w:t xml:space="preserve"> </w:t>
      </w:r>
      <w:r w:rsidR="00B47D96" w:rsidRPr="00B875B3">
        <w:rPr>
          <w:color w:val="00B050"/>
          <w:sz w:val="24"/>
          <w:szCs w:val="24"/>
        </w:rPr>
        <w:t>[</w:t>
      </w:r>
      <w:r w:rsidR="00B47D96" w:rsidRPr="00B875B3">
        <w:rPr>
          <w:i/>
          <w:iCs/>
          <w:color w:val="0070C0"/>
          <w:sz w:val="24"/>
          <w:szCs w:val="24"/>
        </w:rPr>
        <w:t>jei Objektas apima daugiau nei vieną mokyklą</w:t>
      </w:r>
      <w:r w:rsidR="00B47D96" w:rsidRPr="00B875B3">
        <w:rPr>
          <w:i/>
          <w:color w:val="0070C0"/>
          <w:sz w:val="24"/>
          <w:szCs w:val="24"/>
        </w:rPr>
        <w:t xml:space="preserve"> </w:t>
      </w:r>
      <w:r w:rsidR="00B47D96" w:rsidRPr="00B875B3">
        <w:rPr>
          <w:color w:val="00B050"/>
          <w:sz w:val="24"/>
          <w:szCs w:val="24"/>
        </w:rPr>
        <w:t xml:space="preserve"> Objekto</w:t>
      </w:r>
      <w:r w:rsidR="00B47D96" w:rsidRPr="001B4017">
        <w:rPr>
          <w:color w:val="00B050"/>
          <w:sz w:val="24"/>
          <w:szCs w:val="24"/>
        </w:rPr>
        <w:t xml:space="preserve"> dalies</w:t>
      </w:r>
      <w:r w:rsidR="00B47D96">
        <w:rPr>
          <w:color w:val="00B050"/>
          <w:sz w:val="24"/>
          <w:szCs w:val="24"/>
        </w:rPr>
        <w:t xml:space="preserve"> Eksploatacijos pradžia</w:t>
      </w:r>
      <w:r w:rsidR="00B47D96" w:rsidRPr="001B4017">
        <w:rPr>
          <w:color w:val="00B050"/>
          <w:sz w:val="24"/>
          <w:szCs w:val="24"/>
        </w:rPr>
        <w:t>]</w:t>
      </w:r>
      <w:r w:rsidRPr="001B4017">
        <w:rPr>
          <w:sz w:val="24"/>
          <w:szCs w:val="24"/>
        </w:rPr>
        <w:t>. Privatus subjektas savo lėšomis ir rizika privalo imtis visų reikiamų veiksmų, kad Nuomos sutartis būtų nutraukta, atsižvelgiant į šiame punkte nurodytas Nuomos sutarties galiojimo sąlygas.</w:t>
      </w:r>
    </w:p>
    <w:p w14:paraId="387C7BE8" w14:textId="570E9205" w:rsidR="00793868" w:rsidRPr="001B4017" w:rsidRDefault="00793868" w:rsidP="00656658">
      <w:pPr>
        <w:pStyle w:val="paragrafai"/>
        <w:tabs>
          <w:tab w:val="clear" w:pos="1346"/>
          <w:tab w:val="num" w:pos="1418"/>
        </w:tabs>
        <w:ind w:left="1418" w:hanging="851"/>
        <w:rPr>
          <w:sz w:val="24"/>
          <w:szCs w:val="24"/>
        </w:rPr>
      </w:pPr>
      <w:r w:rsidRPr="001B4017">
        <w:rPr>
          <w:sz w:val="24"/>
          <w:szCs w:val="24"/>
        </w:rPr>
        <w:t xml:space="preserve">Valdžios subjektas </w:t>
      </w:r>
      <w:proofErr w:type="spellStart"/>
      <w:r w:rsidRPr="001B4017">
        <w:rPr>
          <w:sz w:val="24"/>
          <w:szCs w:val="24"/>
        </w:rPr>
        <w:t>įspareigoja</w:t>
      </w:r>
      <w:proofErr w:type="spellEnd"/>
      <w:r w:rsidRPr="001B4017">
        <w:rPr>
          <w:sz w:val="24"/>
          <w:szCs w:val="24"/>
        </w:rPr>
        <w:t xml:space="preserve"> bendradarbiauti, kad Privatus subjektas būtų atleistas nuo valstybinės žemės</w:t>
      </w:r>
      <w:r w:rsidR="00A94C2B" w:rsidRPr="001B4017">
        <w:rPr>
          <w:sz w:val="24"/>
          <w:szCs w:val="24"/>
        </w:rPr>
        <w:t xml:space="preserve"> nuomos mokesčio už Žemės sklypų</w:t>
      </w:r>
      <w:r w:rsidRPr="001B4017">
        <w:rPr>
          <w:sz w:val="24"/>
          <w:szCs w:val="24"/>
        </w:rPr>
        <w:t xml:space="preserve"> nuomą. Tuo atveju, jeigu Privatus subjektas nebus atleistas nuo žemės nuomos mokesčio, Valdžios subjektas įsipareigoja visiškai atlyginti Privataus subjekto sumokėtą žemės nuomos mokestį</w:t>
      </w:r>
      <w:r w:rsidR="00E379FD" w:rsidRPr="001B4017">
        <w:rPr>
          <w:sz w:val="24"/>
          <w:szCs w:val="24"/>
        </w:rPr>
        <w:t>, kuris neįskaičiuojamas į Metinį atlyginimą</w:t>
      </w:r>
      <w:r w:rsidRPr="001B4017">
        <w:rPr>
          <w:sz w:val="24"/>
          <w:szCs w:val="24"/>
        </w:rPr>
        <w:t>.</w:t>
      </w:r>
    </w:p>
    <w:p w14:paraId="416EE4D0" w14:textId="20FE3CED" w:rsidR="00DC19F4" w:rsidRPr="001B4017" w:rsidRDefault="00DC19F4" w:rsidP="00656658">
      <w:pPr>
        <w:pStyle w:val="paragrafai"/>
        <w:tabs>
          <w:tab w:val="clear" w:pos="1346"/>
          <w:tab w:val="num" w:pos="1418"/>
        </w:tabs>
        <w:ind w:left="1418" w:hanging="851"/>
        <w:rPr>
          <w:sz w:val="24"/>
          <w:szCs w:val="24"/>
        </w:rPr>
      </w:pPr>
      <w:r w:rsidRPr="001B4017">
        <w:rPr>
          <w:sz w:val="24"/>
          <w:szCs w:val="24"/>
        </w:rPr>
        <w:t>Va</w:t>
      </w:r>
      <w:r w:rsidR="00BF7899" w:rsidRPr="001B4017">
        <w:rPr>
          <w:sz w:val="24"/>
          <w:szCs w:val="24"/>
        </w:rPr>
        <w:t>ldži</w:t>
      </w:r>
      <w:r w:rsidR="005E70F2" w:rsidRPr="001B4017">
        <w:rPr>
          <w:sz w:val="24"/>
          <w:szCs w:val="24"/>
        </w:rPr>
        <w:t>os subjektas prisiima riziką</w:t>
      </w:r>
      <w:r w:rsidRPr="001B4017">
        <w:rPr>
          <w:sz w:val="24"/>
          <w:szCs w:val="24"/>
        </w:rPr>
        <w:t>, susijusią su</w:t>
      </w:r>
      <w:r w:rsidR="008771FF" w:rsidRPr="001B4017">
        <w:rPr>
          <w:sz w:val="24"/>
          <w:szCs w:val="24"/>
        </w:rPr>
        <w:t xml:space="preserve"> Žemės </w:t>
      </w:r>
      <w:proofErr w:type="spellStart"/>
      <w:r w:rsidR="006C1CE9" w:rsidRPr="001B4017">
        <w:rPr>
          <w:sz w:val="24"/>
          <w:szCs w:val="24"/>
        </w:rPr>
        <w:t>skypu</w:t>
      </w:r>
      <w:proofErr w:type="spellEnd"/>
      <w:r w:rsidR="006C1CE9" w:rsidRPr="001B4017">
        <w:rPr>
          <w:sz w:val="24"/>
          <w:szCs w:val="24"/>
        </w:rPr>
        <w:t xml:space="preserve"> (-</w:t>
      </w:r>
      <w:proofErr w:type="spellStart"/>
      <w:r w:rsidR="006C1CE9" w:rsidRPr="001B4017">
        <w:rPr>
          <w:sz w:val="24"/>
          <w:szCs w:val="24"/>
        </w:rPr>
        <w:t>ais</w:t>
      </w:r>
      <w:proofErr w:type="spellEnd"/>
      <w:r w:rsidR="006C1CE9" w:rsidRPr="001B4017">
        <w:rPr>
          <w:sz w:val="24"/>
          <w:szCs w:val="24"/>
        </w:rPr>
        <w:t xml:space="preserve">) </w:t>
      </w:r>
      <w:r w:rsidR="0040164C" w:rsidRPr="001B4017">
        <w:rPr>
          <w:sz w:val="24"/>
          <w:szCs w:val="24"/>
        </w:rPr>
        <w:t xml:space="preserve"> dėl: </w:t>
      </w:r>
    </w:p>
    <w:p w14:paraId="3E09EE9C" w14:textId="05FF4AF6" w:rsidR="00DC19F4" w:rsidRPr="001B4017" w:rsidRDefault="00C421DB" w:rsidP="00656658">
      <w:pPr>
        <w:pStyle w:val="paragrafesraas"/>
        <w:tabs>
          <w:tab w:val="num" w:pos="1418"/>
          <w:tab w:val="num" w:pos="2268"/>
        </w:tabs>
        <w:ind w:left="2268" w:hanging="850"/>
        <w:rPr>
          <w:sz w:val="24"/>
          <w:szCs w:val="24"/>
        </w:rPr>
      </w:pPr>
      <w:r w:rsidRPr="001B4017">
        <w:rPr>
          <w:sz w:val="24"/>
          <w:szCs w:val="24"/>
        </w:rPr>
        <w:t xml:space="preserve">Žemės </w:t>
      </w:r>
      <w:r w:rsidR="006C1CE9" w:rsidRPr="001B4017">
        <w:rPr>
          <w:sz w:val="24"/>
          <w:szCs w:val="24"/>
        </w:rPr>
        <w:t xml:space="preserve">sklypo </w:t>
      </w:r>
      <w:r w:rsidRPr="001B4017">
        <w:rPr>
          <w:sz w:val="24"/>
          <w:szCs w:val="24"/>
        </w:rPr>
        <w:t>daikti</w:t>
      </w:r>
      <w:r w:rsidR="00126DAB" w:rsidRPr="001B4017">
        <w:rPr>
          <w:sz w:val="24"/>
          <w:szCs w:val="24"/>
        </w:rPr>
        <w:t>nių teisių apribojimų</w:t>
      </w:r>
      <w:r w:rsidRPr="001B4017">
        <w:rPr>
          <w:sz w:val="24"/>
          <w:szCs w:val="24"/>
        </w:rPr>
        <w:t>, jeigu šie apribojimai nebuvo atskleisti</w:t>
      </w:r>
      <w:r w:rsidR="006C1CE9" w:rsidRPr="001B4017">
        <w:rPr>
          <w:sz w:val="24"/>
          <w:szCs w:val="24"/>
        </w:rPr>
        <w:t xml:space="preserve"> Investuotojui ir (ar)</w:t>
      </w:r>
      <w:r w:rsidRPr="001B4017">
        <w:rPr>
          <w:sz w:val="24"/>
          <w:szCs w:val="24"/>
        </w:rPr>
        <w:t xml:space="preserve"> Privačiam subjektui</w:t>
      </w:r>
      <w:r w:rsidR="000601FE" w:rsidRPr="001B4017">
        <w:rPr>
          <w:sz w:val="24"/>
          <w:szCs w:val="24"/>
        </w:rPr>
        <w:t xml:space="preserve"> ir informacija apie juos nėra viešai prieinama</w:t>
      </w:r>
      <w:r w:rsidRPr="001B4017">
        <w:rPr>
          <w:sz w:val="24"/>
          <w:szCs w:val="24"/>
        </w:rPr>
        <w:t>;</w:t>
      </w:r>
    </w:p>
    <w:p w14:paraId="148F8479" w14:textId="6E2F9BBB" w:rsidR="001C71EF" w:rsidRPr="001B4017" w:rsidRDefault="001C60C2" w:rsidP="00656658">
      <w:pPr>
        <w:pStyle w:val="paragrafesraas"/>
        <w:tabs>
          <w:tab w:val="num" w:pos="1418"/>
          <w:tab w:val="num" w:pos="2268"/>
        </w:tabs>
        <w:ind w:left="2268" w:hanging="850"/>
        <w:rPr>
          <w:sz w:val="24"/>
          <w:szCs w:val="24"/>
        </w:rPr>
      </w:pPr>
      <w:bookmarkStart w:id="161" w:name="_Ref63175856"/>
      <w:r w:rsidRPr="001B4017">
        <w:rPr>
          <w:sz w:val="24"/>
          <w:szCs w:val="24"/>
        </w:rPr>
        <w:t xml:space="preserve">Investuotojui ir Privačiam subjektui pateiktos informacijos apie </w:t>
      </w:r>
      <w:r w:rsidR="001C71EF" w:rsidRPr="001B4017">
        <w:rPr>
          <w:sz w:val="24"/>
          <w:szCs w:val="24"/>
        </w:rPr>
        <w:t>Žemės sklypo būkl</w:t>
      </w:r>
      <w:r w:rsidRPr="001B4017">
        <w:rPr>
          <w:sz w:val="24"/>
          <w:szCs w:val="24"/>
        </w:rPr>
        <w:t>ę ir jo tinkamumą</w:t>
      </w:r>
      <w:r w:rsidR="001C71EF" w:rsidRPr="001B4017">
        <w:rPr>
          <w:sz w:val="24"/>
          <w:szCs w:val="24"/>
        </w:rPr>
        <w:t xml:space="preserve"> (pavyzdžiui, dėl grunto užterštumo</w:t>
      </w:r>
      <w:r w:rsidR="00765441">
        <w:rPr>
          <w:sz w:val="24"/>
          <w:szCs w:val="24"/>
        </w:rPr>
        <w:t>, grunto sudėties</w:t>
      </w:r>
      <w:r w:rsidR="001C71EF" w:rsidRPr="001B4017">
        <w:rPr>
          <w:sz w:val="24"/>
          <w:szCs w:val="24"/>
        </w:rPr>
        <w:t>)</w:t>
      </w:r>
      <w:r w:rsidRPr="001B4017">
        <w:rPr>
          <w:sz w:val="24"/>
          <w:szCs w:val="24"/>
        </w:rPr>
        <w:t xml:space="preserve"> teisingumo</w:t>
      </w:r>
      <w:r w:rsidR="002C0A53" w:rsidRPr="001B4017">
        <w:rPr>
          <w:sz w:val="24"/>
          <w:szCs w:val="24"/>
        </w:rPr>
        <w:t>,</w:t>
      </w:r>
      <w:r w:rsidR="001C71EF" w:rsidRPr="001B4017">
        <w:rPr>
          <w:sz w:val="24"/>
          <w:szCs w:val="24"/>
        </w:rPr>
        <w:t xml:space="preserve"> išskyrus kai Žemės sklypo netinkamumą (pavyzdžiui, užterštumą) sąlygojo Privataus subjekto (jo Subtiekėjų ar kitų pasitelktų ūkio subjektų) </w:t>
      </w:r>
      <w:r w:rsidR="001C71EF" w:rsidRPr="001B4017">
        <w:rPr>
          <w:sz w:val="24"/>
          <w:szCs w:val="24"/>
        </w:rPr>
        <w:lastRenderedPageBreak/>
        <w:t xml:space="preserve">veiksmai. Pateiktos informacijos nepakankamumas ir </w:t>
      </w:r>
      <w:proofErr w:type="spellStart"/>
      <w:r w:rsidR="001C71EF" w:rsidRPr="001B4017">
        <w:rPr>
          <w:sz w:val="24"/>
          <w:szCs w:val="24"/>
        </w:rPr>
        <w:t>neišsamumas</w:t>
      </w:r>
      <w:proofErr w:type="spellEnd"/>
      <w:r w:rsidR="001C71EF" w:rsidRPr="001B4017">
        <w:rPr>
          <w:sz w:val="24"/>
          <w:szCs w:val="24"/>
        </w:rPr>
        <w:t xml:space="preserve"> nėra laikomas informacijos neteisingumu.</w:t>
      </w:r>
      <w:bookmarkEnd w:id="161"/>
    </w:p>
    <w:p w14:paraId="5BA213A9" w14:textId="28FF0008" w:rsidR="001B528B" w:rsidRPr="001B4017" w:rsidRDefault="00FF51B6" w:rsidP="00656658">
      <w:pPr>
        <w:pStyle w:val="paragrafesraas"/>
        <w:tabs>
          <w:tab w:val="num" w:pos="1418"/>
          <w:tab w:val="num" w:pos="2268"/>
        </w:tabs>
        <w:ind w:left="2268" w:hanging="850"/>
        <w:rPr>
          <w:sz w:val="24"/>
          <w:szCs w:val="24"/>
        </w:rPr>
      </w:pPr>
      <w:bookmarkStart w:id="162" w:name="_Ref63175966"/>
      <w:r w:rsidRPr="001B4017">
        <w:rPr>
          <w:sz w:val="24"/>
          <w:szCs w:val="24"/>
        </w:rPr>
        <w:t>specialiųjų</w:t>
      </w:r>
      <w:r w:rsidR="003A5467" w:rsidRPr="001B4017">
        <w:rPr>
          <w:sz w:val="24"/>
          <w:szCs w:val="24"/>
        </w:rPr>
        <w:t xml:space="preserve"> </w:t>
      </w:r>
      <w:r w:rsidR="00D5199F" w:rsidRPr="001B4017">
        <w:rPr>
          <w:sz w:val="24"/>
          <w:szCs w:val="24"/>
        </w:rPr>
        <w:t>Ž</w:t>
      </w:r>
      <w:r w:rsidRPr="001B4017">
        <w:rPr>
          <w:sz w:val="24"/>
          <w:szCs w:val="24"/>
        </w:rPr>
        <w:t>emės s</w:t>
      </w:r>
      <w:r w:rsidR="00570CD2" w:rsidRPr="001B4017">
        <w:rPr>
          <w:sz w:val="24"/>
          <w:szCs w:val="24"/>
        </w:rPr>
        <w:t>k</w:t>
      </w:r>
      <w:r w:rsidR="00126DAB" w:rsidRPr="001B4017">
        <w:rPr>
          <w:sz w:val="24"/>
          <w:szCs w:val="24"/>
        </w:rPr>
        <w:t>lypo naudojimo sąlygų nustatymo</w:t>
      </w:r>
      <w:r w:rsidR="00E82E72" w:rsidRPr="001B4017">
        <w:rPr>
          <w:sz w:val="24"/>
          <w:szCs w:val="24"/>
        </w:rPr>
        <w:t xml:space="preserve"> (</w:t>
      </w:r>
      <w:r w:rsidR="00126DAB" w:rsidRPr="001B4017">
        <w:rPr>
          <w:sz w:val="24"/>
          <w:szCs w:val="24"/>
        </w:rPr>
        <w:t>pakeitimo</w:t>
      </w:r>
      <w:r w:rsidR="00E82E72" w:rsidRPr="001B4017">
        <w:rPr>
          <w:sz w:val="24"/>
          <w:szCs w:val="24"/>
        </w:rPr>
        <w:t>)</w:t>
      </w:r>
      <w:r w:rsidR="003A5467" w:rsidRPr="001B4017">
        <w:rPr>
          <w:sz w:val="24"/>
          <w:szCs w:val="24"/>
        </w:rPr>
        <w:t>, jeigu Valdžios subjektas neatskleidė visų jam žinomų Žemės sklyp</w:t>
      </w:r>
      <w:r w:rsidR="00A94C2B" w:rsidRPr="001B4017">
        <w:rPr>
          <w:sz w:val="24"/>
          <w:szCs w:val="24"/>
        </w:rPr>
        <w:t>ų</w:t>
      </w:r>
      <w:r w:rsidR="003A5467" w:rsidRPr="001B4017">
        <w:rPr>
          <w:sz w:val="24"/>
          <w:szCs w:val="24"/>
        </w:rPr>
        <w:t xml:space="preserve"> naudojimo sąlygų arba neatsižvelgė į Investuotojo Pirkimo metu pateiktus pasiūlymus dėl Žemės sklyp</w:t>
      </w:r>
      <w:r w:rsidR="00A94C2B" w:rsidRPr="001B4017">
        <w:rPr>
          <w:sz w:val="24"/>
          <w:szCs w:val="24"/>
        </w:rPr>
        <w:t>ų</w:t>
      </w:r>
      <w:r w:rsidR="003A5467" w:rsidRPr="001B4017">
        <w:rPr>
          <w:sz w:val="24"/>
          <w:szCs w:val="24"/>
        </w:rPr>
        <w:t xml:space="preserve"> naudojimo sąlygų, kai sprendimas dėl tokių sąlygų priklauso V</w:t>
      </w:r>
      <w:r w:rsidR="00E57F6E" w:rsidRPr="001B4017">
        <w:rPr>
          <w:sz w:val="24"/>
          <w:szCs w:val="24"/>
        </w:rPr>
        <w:t>aldžios subjekto kompetencijai</w:t>
      </w:r>
      <w:r w:rsidR="001C71EF" w:rsidRPr="001B4017">
        <w:rPr>
          <w:sz w:val="24"/>
          <w:szCs w:val="24"/>
        </w:rPr>
        <w:t>;</w:t>
      </w:r>
      <w:bookmarkEnd w:id="162"/>
    </w:p>
    <w:p w14:paraId="7D2765A7" w14:textId="35F38E2D" w:rsidR="001C71EF" w:rsidRPr="001B4017" w:rsidRDefault="001C71EF" w:rsidP="00656658">
      <w:pPr>
        <w:pStyle w:val="paragrafesraas"/>
        <w:tabs>
          <w:tab w:val="num" w:pos="1418"/>
          <w:tab w:val="num" w:pos="2268"/>
        </w:tabs>
        <w:ind w:left="2268" w:hanging="850"/>
        <w:rPr>
          <w:sz w:val="24"/>
          <w:szCs w:val="24"/>
        </w:rPr>
      </w:pPr>
      <w:r w:rsidRPr="001B4017">
        <w:rPr>
          <w:sz w:val="24"/>
          <w:szCs w:val="24"/>
        </w:rPr>
        <w:t>Žemės sklyp</w:t>
      </w:r>
      <w:r w:rsidR="001C60C2" w:rsidRPr="001B4017">
        <w:rPr>
          <w:sz w:val="24"/>
          <w:szCs w:val="24"/>
        </w:rPr>
        <w:t>o</w:t>
      </w:r>
      <w:r w:rsidRPr="001B4017">
        <w:rPr>
          <w:sz w:val="24"/>
          <w:szCs w:val="24"/>
        </w:rPr>
        <w:t xml:space="preserve"> (statybvietė</w:t>
      </w:r>
      <w:r w:rsidR="002C0A53" w:rsidRPr="001B4017">
        <w:rPr>
          <w:sz w:val="24"/>
          <w:szCs w:val="24"/>
        </w:rPr>
        <w:t>s</w:t>
      </w:r>
      <w:r w:rsidRPr="001B4017">
        <w:rPr>
          <w:sz w:val="24"/>
          <w:szCs w:val="24"/>
        </w:rPr>
        <w:t xml:space="preserve">) </w:t>
      </w:r>
      <w:proofErr w:type="spellStart"/>
      <w:r w:rsidRPr="001B4017">
        <w:rPr>
          <w:sz w:val="24"/>
          <w:szCs w:val="24"/>
        </w:rPr>
        <w:t>prienam</w:t>
      </w:r>
      <w:r w:rsidR="001C60C2" w:rsidRPr="001B4017">
        <w:rPr>
          <w:sz w:val="24"/>
          <w:szCs w:val="24"/>
        </w:rPr>
        <w:t>umo</w:t>
      </w:r>
      <w:proofErr w:type="spellEnd"/>
      <w:r w:rsidRPr="001B4017">
        <w:rPr>
          <w:sz w:val="24"/>
          <w:szCs w:val="24"/>
        </w:rPr>
        <w:t>.</w:t>
      </w:r>
    </w:p>
    <w:p w14:paraId="5CE185AC" w14:textId="4324C444" w:rsidR="00912A3F" w:rsidRPr="001B4017" w:rsidRDefault="00912A3F" w:rsidP="00656658">
      <w:pPr>
        <w:pStyle w:val="paragrafai"/>
        <w:tabs>
          <w:tab w:val="clear" w:pos="1346"/>
          <w:tab w:val="num" w:pos="1418"/>
        </w:tabs>
        <w:ind w:left="1418" w:hanging="851"/>
        <w:rPr>
          <w:sz w:val="24"/>
          <w:szCs w:val="24"/>
        </w:rPr>
      </w:pPr>
      <w:r w:rsidRPr="001B4017">
        <w:rPr>
          <w:sz w:val="24"/>
          <w:szCs w:val="24"/>
        </w:rPr>
        <w:t>Privatus su</w:t>
      </w:r>
      <w:r w:rsidR="005E70F2" w:rsidRPr="001B4017">
        <w:rPr>
          <w:sz w:val="24"/>
          <w:szCs w:val="24"/>
        </w:rPr>
        <w:t>bjektas prisiima riziką</w:t>
      </w:r>
      <w:r w:rsidR="00126DAB" w:rsidRPr="001B4017">
        <w:rPr>
          <w:sz w:val="24"/>
          <w:szCs w:val="24"/>
        </w:rPr>
        <w:t xml:space="preserve"> dėl:</w:t>
      </w:r>
    </w:p>
    <w:p w14:paraId="4D4A93B6" w14:textId="4F9A4624" w:rsidR="001C71EF" w:rsidRPr="001B4017" w:rsidRDefault="001C71EF" w:rsidP="00656658">
      <w:pPr>
        <w:pStyle w:val="paragrafesraas"/>
        <w:tabs>
          <w:tab w:val="num" w:pos="1418"/>
          <w:tab w:val="num" w:pos="2268"/>
        </w:tabs>
        <w:ind w:left="2268" w:hanging="850"/>
        <w:rPr>
          <w:sz w:val="24"/>
          <w:szCs w:val="24"/>
        </w:rPr>
      </w:pPr>
      <w:bookmarkStart w:id="163" w:name="_Ref142315476"/>
      <w:r w:rsidRPr="001B4017">
        <w:rPr>
          <w:sz w:val="24"/>
          <w:szCs w:val="24"/>
        </w:rPr>
        <w:t>Žemės sklyp</w:t>
      </w:r>
      <w:r w:rsidR="001C60C2" w:rsidRPr="001B4017">
        <w:rPr>
          <w:sz w:val="24"/>
          <w:szCs w:val="24"/>
        </w:rPr>
        <w:t>o</w:t>
      </w:r>
      <w:r w:rsidRPr="001B4017">
        <w:rPr>
          <w:sz w:val="24"/>
          <w:szCs w:val="24"/>
        </w:rPr>
        <w:t xml:space="preserve"> daiktinių teisių apribojimų, jeigu šie apribojimai buvo atskleisti </w:t>
      </w:r>
      <w:r w:rsidR="001C60C2" w:rsidRPr="001B4017">
        <w:rPr>
          <w:sz w:val="24"/>
          <w:szCs w:val="24"/>
        </w:rPr>
        <w:t xml:space="preserve">Investuotojui ir / ar </w:t>
      </w:r>
      <w:r w:rsidRPr="001B4017">
        <w:rPr>
          <w:sz w:val="24"/>
          <w:szCs w:val="24"/>
        </w:rPr>
        <w:t>Privačiam subjektui arba informacija apie juos yra viešai prieinama;</w:t>
      </w:r>
      <w:bookmarkEnd w:id="163"/>
    </w:p>
    <w:p w14:paraId="0D7771F3" w14:textId="5D9BC3A2" w:rsidR="001C71EF" w:rsidRPr="001B4017" w:rsidRDefault="001C71EF" w:rsidP="00656658">
      <w:pPr>
        <w:pStyle w:val="paragrafesraas"/>
        <w:tabs>
          <w:tab w:val="num" w:pos="1418"/>
          <w:tab w:val="num" w:pos="2268"/>
        </w:tabs>
        <w:ind w:left="2268" w:hanging="850"/>
        <w:rPr>
          <w:sz w:val="24"/>
          <w:szCs w:val="24"/>
        </w:rPr>
      </w:pPr>
      <w:bookmarkStart w:id="164" w:name="_Ref142315485"/>
      <w:r w:rsidRPr="001B4017">
        <w:rPr>
          <w:sz w:val="24"/>
          <w:szCs w:val="24"/>
        </w:rPr>
        <w:t xml:space="preserve">Žemės sklypo </w:t>
      </w:r>
      <w:r w:rsidR="001C60C2" w:rsidRPr="001B4017">
        <w:rPr>
          <w:sz w:val="24"/>
          <w:szCs w:val="24"/>
        </w:rPr>
        <w:t>būklės ir tinkamumo</w:t>
      </w:r>
      <w:r w:rsidRPr="001B4017">
        <w:rPr>
          <w:sz w:val="24"/>
          <w:szCs w:val="24"/>
        </w:rPr>
        <w:t xml:space="preserve"> (pavyzdžiui, </w:t>
      </w:r>
      <w:r w:rsidR="001C60C2" w:rsidRPr="001B4017">
        <w:rPr>
          <w:sz w:val="24"/>
          <w:szCs w:val="24"/>
        </w:rPr>
        <w:t xml:space="preserve">grunto </w:t>
      </w:r>
      <w:r w:rsidRPr="001B4017">
        <w:rPr>
          <w:sz w:val="24"/>
          <w:szCs w:val="24"/>
        </w:rPr>
        <w:t>užterštumo</w:t>
      </w:r>
      <w:r w:rsidR="00765441">
        <w:rPr>
          <w:sz w:val="24"/>
          <w:szCs w:val="24"/>
        </w:rPr>
        <w:t>, grunto sudėties</w:t>
      </w:r>
      <w:r w:rsidRPr="001B4017">
        <w:rPr>
          <w:sz w:val="24"/>
          <w:szCs w:val="24"/>
        </w:rPr>
        <w:t xml:space="preserve">) išskyrus Sutarties </w:t>
      </w:r>
      <w:r w:rsidR="00264D36">
        <w:rPr>
          <w:sz w:val="24"/>
          <w:szCs w:val="24"/>
        </w:rPr>
        <w:t xml:space="preserve"> </w:t>
      </w:r>
      <w:r w:rsidR="0027671F">
        <w:rPr>
          <w:sz w:val="24"/>
          <w:szCs w:val="24"/>
        </w:rPr>
        <w:fldChar w:fldCharType="begin"/>
      </w:r>
      <w:r w:rsidR="0027671F">
        <w:rPr>
          <w:sz w:val="24"/>
          <w:szCs w:val="24"/>
        </w:rPr>
        <w:instrText xml:space="preserve"> REF _Ref63175856 \r \h </w:instrText>
      </w:r>
      <w:r w:rsidR="0027671F">
        <w:rPr>
          <w:sz w:val="24"/>
          <w:szCs w:val="24"/>
        </w:rPr>
      </w:r>
      <w:r w:rsidR="0027671F">
        <w:rPr>
          <w:sz w:val="24"/>
          <w:szCs w:val="24"/>
        </w:rPr>
        <w:fldChar w:fldCharType="separate"/>
      </w:r>
      <w:r w:rsidR="0027671F">
        <w:rPr>
          <w:sz w:val="24"/>
          <w:szCs w:val="24"/>
        </w:rPr>
        <w:t>8.7.2</w:t>
      </w:r>
      <w:r w:rsidR="0027671F">
        <w:rPr>
          <w:sz w:val="24"/>
          <w:szCs w:val="24"/>
        </w:rPr>
        <w:fldChar w:fldCharType="end"/>
      </w:r>
      <w:r w:rsidR="00736607" w:rsidRPr="001B4017">
        <w:rPr>
          <w:sz w:val="24"/>
          <w:szCs w:val="24"/>
        </w:rPr>
        <w:t xml:space="preserve"> </w:t>
      </w:r>
      <w:r w:rsidRPr="001B4017">
        <w:rPr>
          <w:sz w:val="24"/>
          <w:szCs w:val="24"/>
        </w:rPr>
        <w:t>punkte numatytą atvejį;</w:t>
      </w:r>
      <w:bookmarkEnd w:id="164"/>
    </w:p>
    <w:p w14:paraId="1C8F856D" w14:textId="76172DED" w:rsidR="00FF51B6" w:rsidRPr="001B4017" w:rsidRDefault="001C60C2" w:rsidP="00656658">
      <w:pPr>
        <w:pStyle w:val="paragrafesraas"/>
        <w:tabs>
          <w:tab w:val="num" w:pos="1418"/>
          <w:tab w:val="num" w:pos="2268"/>
        </w:tabs>
        <w:ind w:left="2268" w:hanging="850"/>
        <w:rPr>
          <w:sz w:val="24"/>
          <w:szCs w:val="24"/>
        </w:rPr>
      </w:pPr>
      <w:r w:rsidRPr="001B4017">
        <w:rPr>
          <w:sz w:val="24"/>
          <w:szCs w:val="24"/>
        </w:rPr>
        <w:t>s</w:t>
      </w:r>
      <w:r w:rsidR="00FF51B6" w:rsidRPr="001B4017">
        <w:rPr>
          <w:sz w:val="24"/>
          <w:szCs w:val="24"/>
        </w:rPr>
        <w:t xml:space="preserve">pecialiųjų </w:t>
      </w:r>
      <w:r w:rsidR="00463640" w:rsidRPr="001B4017">
        <w:rPr>
          <w:sz w:val="24"/>
          <w:szCs w:val="24"/>
        </w:rPr>
        <w:t>Ž</w:t>
      </w:r>
      <w:r w:rsidR="00FF51B6" w:rsidRPr="001B4017">
        <w:rPr>
          <w:sz w:val="24"/>
          <w:szCs w:val="24"/>
        </w:rPr>
        <w:t>emės sklyp</w:t>
      </w:r>
      <w:r w:rsidRPr="001B4017">
        <w:rPr>
          <w:sz w:val="24"/>
          <w:szCs w:val="24"/>
        </w:rPr>
        <w:t>o</w:t>
      </w:r>
      <w:r w:rsidR="003E4E66" w:rsidRPr="001B4017">
        <w:rPr>
          <w:sz w:val="24"/>
          <w:szCs w:val="24"/>
        </w:rPr>
        <w:t xml:space="preserve"> naudojimo sąlygų nustatymo/ pakeitimo</w:t>
      </w:r>
      <w:r w:rsidR="00736607" w:rsidRPr="001B4017">
        <w:rPr>
          <w:sz w:val="24"/>
          <w:szCs w:val="24"/>
        </w:rPr>
        <w:t xml:space="preserve">, išskyrus Sutarties </w:t>
      </w:r>
      <w:r w:rsidR="00264D36">
        <w:rPr>
          <w:sz w:val="24"/>
          <w:szCs w:val="24"/>
        </w:rPr>
        <w:t xml:space="preserve"> </w:t>
      </w:r>
      <w:r w:rsidR="0027671F">
        <w:rPr>
          <w:sz w:val="24"/>
          <w:szCs w:val="24"/>
        </w:rPr>
        <w:fldChar w:fldCharType="begin"/>
      </w:r>
      <w:r w:rsidR="0027671F">
        <w:rPr>
          <w:sz w:val="24"/>
          <w:szCs w:val="24"/>
        </w:rPr>
        <w:instrText xml:space="preserve"> REF _Ref63175966 \r \h </w:instrText>
      </w:r>
      <w:r w:rsidR="0027671F">
        <w:rPr>
          <w:sz w:val="24"/>
          <w:szCs w:val="24"/>
        </w:rPr>
      </w:r>
      <w:r w:rsidR="0027671F">
        <w:rPr>
          <w:sz w:val="24"/>
          <w:szCs w:val="24"/>
        </w:rPr>
        <w:fldChar w:fldCharType="separate"/>
      </w:r>
      <w:r w:rsidR="0027671F">
        <w:rPr>
          <w:sz w:val="24"/>
          <w:szCs w:val="24"/>
        </w:rPr>
        <w:t>8.7.3</w:t>
      </w:r>
      <w:r w:rsidR="0027671F">
        <w:rPr>
          <w:sz w:val="24"/>
          <w:szCs w:val="24"/>
        </w:rPr>
        <w:fldChar w:fldCharType="end"/>
      </w:r>
      <w:r w:rsidR="00736607" w:rsidRPr="001B4017">
        <w:rPr>
          <w:sz w:val="24"/>
          <w:szCs w:val="24"/>
        </w:rPr>
        <w:t xml:space="preserve"> punkte numatytą atvejį</w:t>
      </w:r>
      <w:r w:rsidR="00FF51B6" w:rsidRPr="001B4017">
        <w:rPr>
          <w:sz w:val="24"/>
          <w:szCs w:val="24"/>
        </w:rPr>
        <w:t>;</w:t>
      </w:r>
    </w:p>
    <w:p w14:paraId="103F1979" w14:textId="151BE7E9" w:rsidR="00912A3F" w:rsidRPr="001B4017" w:rsidRDefault="00B52540" w:rsidP="00656658">
      <w:pPr>
        <w:pStyle w:val="paragrafesraas"/>
        <w:tabs>
          <w:tab w:val="num" w:pos="1418"/>
          <w:tab w:val="num" w:pos="2268"/>
        </w:tabs>
        <w:ind w:left="2268" w:hanging="850"/>
        <w:rPr>
          <w:sz w:val="24"/>
          <w:szCs w:val="24"/>
        </w:rPr>
      </w:pPr>
      <w:r w:rsidRPr="001B4017">
        <w:rPr>
          <w:sz w:val="24"/>
          <w:szCs w:val="24"/>
        </w:rPr>
        <w:t>i</w:t>
      </w:r>
      <w:r w:rsidR="00912A3F" w:rsidRPr="001B4017">
        <w:rPr>
          <w:sz w:val="24"/>
          <w:szCs w:val="24"/>
        </w:rPr>
        <w:t>nžiner</w:t>
      </w:r>
      <w:r w:rsidR="005939DA" w:rsidRPr="001B4017">
        <w:rPr>
          <w:sz w:val="24"/>
          <w:szCs w:val="24"/>
        </w:rPr>
        <w:t>inių tinklų</w:t>
      </w:r>
      <w:r w:rsidR="00912A3F" w:rsidRPr="001B4017">
        <w:rPr>
          <w:sz w:val="24"/>
          <w:szCs w:val="24"/>
        </w:rPr>
        <w:t xml:space="preserve"> Žemės sklyp</w:t>
      </w:r>
      <w:r w:rsidR="001C60C2" w:rsidRPr="001B4017">
        <w:rPr>
          <w:sz w:val="24"/>
          <w:szCs w:val="24"/>
        </w:rPr>
        <w:t>e</w:t>
      </w:r>
      <w:r w:rsidR="002B3A95" w:rsidRPr="001B4017">
        <w:rPr>
          <w:sz w:val="24"/>
          <w:szCs w:val="24"/>
        </w:rPr>
        <w:t xml:space="preserve"> </w:t>
      </w:r>
      <w:r w:rsidR="00C626D6" w:rsidRPr="001B4017">
        <w:rPr>
          <w:sz w:val="24"/>
          <w:szCs w:val="24"/>
        </w:rPr>
        <w:t>(tiek ir už j</w:t>
      </w:r>
      <w:r w:rsidR="001C60C2" w:rsidRPr="001B4017">
        <w:rPr>
          <w:sz w:val="24"/>
          <w:szCs w:val="24"/>
        </w:rPr>
        <w:t>o</w:t>
      </w:r>
      <w:r w:rsidR="00C2447E" w:rsidRPr="001B4017">
        <w:rPr>
          <w:sz w:val="24"/>
          <w:szCs w:val="24"/>
        </w:rPr>
        <w:t xml:space="preserve"> ribų) </w:t>
      </w:r>
      <w:r w:rsidR="00C626D6" w:rsidRPr="001B4017">
        <w:rPr>
          <w:sz w:val="24"/>
          <w:szCs w:val="24"/>
        </w:rPr>
        <w:t>perkėlimu</w:t>
      </w:r>
      <w:r w:rsidR="005939DA" w:rsidRPr="001B4017">
        <w:rPr>
          <w:sz w:val="24"/>
          <w:szCs w:val="24"/>
        </w:rPr>
        <w:t xml:space="preserve">, vietos jiems </w:t>
      </w:r>
      <w:r w:rsidR="00912A3F" w:rsidRPr="001B4017">
        <w:rPr>
          <w:sz w:val="24"/>
          <w:szCs w:val="24"/>
        </w:rPr>
        <w:t>parinkimu</w:t>
      </w:r>
      <w:r w:rsidR="00C626D6" w:rsidRPr="001B4017">
        <w:rPr>
          <w:sz w:val="24"/>
          <w:szCs w:val="24"/>
        </w:rPr>
        <w:t xml:space="preserve"> ir</w:t>
      </w:r>
      <w:r w:rsidR="005939DA" w:rsidRPr="001B4017">
        <w:rPr>
          <w:sz w:val="24"/>
          <w:szCs w:val="24"/>
        </w:rPr>
        <w:t xml:space="preserve"> </w:t>
      </w:r>
      <w:r w:rsidR="00C626D6" w:rsidRPr="001B4017">
        <w:rPr>
          <w:sz w:val="24"/>
          <w:szCs w:val="24"/>
        </w:rPr>
        <w:t>jų pajungimu</w:t>
      </w:r>
      <w:r w:rsidR="00C2447E" w:rsidRPr="001B4017">
        <w:rPr>
          <w:sz w:val="24"/>
          <w:szCs w:val="24"/>
        </w:rPr>
        <w:t xml:space="preserve"> prie Objekto tokiu būdu, kad būtų tenkinami Specifikacijose ir Pasiūlyme nustatyti reikalavimai;</w:t>
      </w:r>
    </w:p>
    <w:p w14:paraId="25A77A9F" w14:textId="6A9C88E5" w:rsidR="00F92EAD" w:rsidRPr="001B4017" w:rsidRDefault="00F92EAD" w:rsidP="00656658">
      <w:pPr>
        <w:pStyle w:val="paragrafesraas"/>
        <w:tabs>
          <w:tab w:val="num" w:pos="1418"/>
          <w:tab w:val="num" w:pos="2268"/>
        </w:tabs>
        <w:ind w:left="2268" w:hanging="850"/>
        <w:rPr>
          <w:sz w:val="24"/>
          <w:szCs w:val="24"/>
        </w:rPr>
      </w:pPr>
      <w:r w:rsidRPr="001B4017">
        <w:rPr>
          <w:sz w:val="24"/>
          <w:szCs w:val="24"/>
        </w:rPr>
        <w:t xml:space="preserve">reikalingų sutarčių su </w:t>
      </w:r>
      <w:r w:rsidR="00463640" w:rsidRPr="001B4017">
        <w:rPr>
          <w:sz w:val="24"/>
          <w:szCs w:val="24"/>
        </w:rPr>
        <w:t>K</w:t>
      </w:r>
      <w:r w:rsidRPr="001B4017">
        <w:rPr>
          <w:sz w:val="24"/>
          <w:szCs w:val="24"/>
        </w:rPr>
        <w:t>omunalinių paslaugų teikėjais</w:t>
      </w:r>
      <w:r w:rsidR="003E4E66" w:rsidRPr="001B4017">
        <w:rPr>
          <w:sz w:val="24"/>
          <w:szCs w:val="24"/>
        </w:rPr>
        <w:t xml:space="preserve"> sudarymo</w:t>
      </w:r>
      <w:r w:rsidR="00E57F6E" w:rsidRPr="001B4017">
        <w:rPr>
          <w:sz w:val="24"/>
          <w:szCs w:val="24"/>
        </w:rPr>
        <w:t>.</w:t>
      </w:r>
    </w:p>
    <w:bookmarkEnd w:id="160"/>
    <w:p w14:paraId="170792F7" w14:textId="397DF895" w:rsidR="00CF313E" w:rsidRPr="001B4017" w:rsidRDefault="00CF313E" w:rsidP="00656658">
      <w:pPr>
        <w:pStyle w:val="paragrafai"/>
        <w:tabs>
          <w:tab w:val="clear" w:pos="1346"/>
          <w:tab w:val="num" w:pos="1418"/>
        </w:tabs>
        <w:ind w:left="1418" w:hanging="851"/>
        <w:rPr>
          <w:color w:val="00B050"/>
          <w:sz w:val="24"/>
          <w:szCs w:val="24"/>
        </w:rPr>
      </w:pPr>
      <w:r w:rsidRPr="00A724B0">
        <w:rPr>
          <w:color w:val="0070C0"/>
          <w:sz w:val="24"/>
          <w:szCs w:val="24"/>
        </w:rPr>
        <w:t>[</w:t>
      </w:r>
      <w:r w:rsidRPr="00A724B0">
        <w:rPr>
          <w:i/>
          <w:iCs/>
          <w:color w:val="0070C0"/>
          <w:sz w:val="24"/>
          <w:szCs w:val="24"/>
        </w:rPr>
        <w:t xml:space="preserve">Jeigu reikalaujama </w:t>
      </w:r>
      <w:r w:rsidRPr="001B4017">
        <w:rPr>
          <w:color w:val="00B050"/>
          <w:sz w:val="24"/>
          <w:szCs w:val="24"/>
        </w:rPr>
        <w:t xml:space="preserve">Privatus subjektas, atlikęs Darbus, privalo suteikti </w:t>
      </w:r>
      <w:r w:rsidRPr="001B4017">
        <w:rPr>
          <w:color w:val="FF0000"/>
          <w:sz w:val="24"/>
          <w:szCs w:val="24"/>
        </w:rPr>
        <w:t>[</w:t>
      </w:r>
      <w:r w:rsidRPr="001B4017">
        <w:rPr>
          <w:i/>
          <w:iCs/>
          <w:color w:val="FF0000"/>
          <w:sz w:val="24"/>
          <w:szCs w:val="24"/>
        </w:rPr>
        <w:t>nurodyti kieno naudai</w:t>
      </w:r>
      <w:r w:rsidRPr="001B4017">
        <w:rPr>
          <w:color w:val="FF0000"/>
          <w:sz w:val="24"/>
          <w:szCs w:val="24"/>
        </w:rPr>
        <w:t>]</w:t>
      </w:r>
      <w:r w:rsidRPr="001B4017">
        <w:rPr>
          <w:sz w:val="24"/>
          <w:szCs w:val="24"/>
        </w:rPr>
        <w:t xml:space="preserve"> </w:t>
      </w:r>
      <w:r w:rsidRPr="001B4017">
        <w:rPr>
          <w:color w:val="FF0000"/>
          <w:sz w:val="24"/>
          <w:szCs w:val="24"/>
        </w:rPr>
        <w:t>[</w:t>
      </w:r>
      <w:r w:rsidRPr="001B4017">
        <w:rPr>
          <w:i/>
          <w:iCs/>
          <w:color w:val="FF0000"/>
          <w:sz w:val="24"/>
          <w:szCs w:val="24"/>
        </w:rPr>
        <w:t>nurodyti, kokį servitutą / servitutus</w:t>
      </w:r>
      <w:r w:rsidRPr="001B4017">
        <w:rPr>
          <w:color w:val="FF0000"/>
          <w:sz w:val="24"/>
          <w:szCs w:val="24"/>
        </w:rPr>
        <w:t>]</w:t>
      </w:r>
      <w:r w:rsidRPr="001B4017">
        <w:rPr>
          <w:color w:val="00B050"/>
          <w:sz w:val="24"/>
          <w:szCs w:val="24"/>
        </w:rPr>
        <w:t>]</w:t>
      </w:r>
      <w:r w:rsidRPr="001B4017">
        <w:rPr>
          <w:sz w:val="24"/>
          <w:szCs w:val="24"/>
        </w:rPr>
        <w:t>.</w:t>
      </w:r>
    </w:p>
    <w:p w14:paraId="3DA0AE49" w14:textId="12CA1EE5" w:rsidR="00D21599" w:rsidRPr="00A724B0" w:rsidRDefault="00D21599" w:rsidP="00656658">
      <w:pPr>
        <w:pStyle w:val="Antrat2"/>
        <w:tabs>
          <w:tab w:val="num" w:pos="1418"/>
        </w:tabs>
        <w:ind w:left="1134" w:hanging="567"/>
        <w:rPr>
          <w:sz w:val="24"/>
          <w:szCs w:val="24"/>
        </w:rPr>
      </w:pPr>
      <w:bookmarkStart w:id="165" w:name="_Toc142316804"/>
      <w:r w:rsidRPr="00A724B0">
        <w:rPr>
          <w:sz w:val="24"/>
          <w:szCs w:val="24"/>
        </w:rPr>
        <w:t>Perduotas turtas</w:t>
      </w:r>
      <w:bookmarkEnd w:id="165"/>
    </w:p>
    <w:p w14:paraId="35798050" w14:textId="621A0A4E" w:rsidR="00D21599" w:rsidRPr="001B4017" w:rsidRDefault="00D21599" w:rsidP="00656658">
      <w:pPr>
        <w:pStyle w:val="paragrafai"/>
        <w:tabs>
          <w:tab w:val="clear" w:pos="1346"/>
          <w:tab w:val="num" w:pos="1418"/>
        </w:tabs>
        <w:ind w:left="1418" w:hanging="851"/>
        <w:rPr>
          <w:sz w:val="24"/>
          <w:szCs w:val="24"/>
        </w:rPr>
      </w:pPr>
      <w:bookmarkStart w:id="166" w:name="_Ref54009716"/>
      <w:r w:rsidRPr="001B4017">
        <w:rPr>
          <w:sz w:val="24"/>
          <w:szCs w:val="24"/>
        </w:rPr>
        <w:t xml:space="preserve">Valdžios subjektas </w:t>
      </w:r>
      <w:r w:rsidRPr="001B4017">
        <w:rPr>
          <w:color w:val="0070C0"/>
          <w:sz w:val="24"/>
          <w:szCs w:val="24"/>
        </w:rPr>
        <w:t>[</w:t>
      </w:r>
      <w:r w:rsidRPr="001B4017">
        <w:rPr>
          <w:i/>
          <w:color w:val="0070C0"/>
          <w:sz w:val="24"/>
          <w:szCs w:val="24"/>
        </w:rPr>
        <w:t>jei taikoma</w:t>
      </w:r>
      <w:r w:rsidRPr="001B4017">
        <w:rPr>
          <w:color w:val="0070C0"/>
          <w:sz w:val="24"/>
          <w:szCs w:val="24"/>
        </w:rPr>
        <w:t xml:space="preserve"> </w:t>
      </w:r>
      <w:r w:rsidRPr="001B4017">
        <w:rPr>
          <w:color w:val="00B050"/>
          <w:sz w:val="24"/>
          <w:szCs w:val="24"/>
        </w:rPr>
        <w:t>arba Perleidėjas</w:t>
      </w:r>
      <w:r w:rsidRPr="001B4017">
        <w:rPr>
          <w:color w:val="0070C0"/>
          <w:sz w:val="24"/>
          <w:szCs w:val="24"/>
        </w:rPr>
        <w:t>]</w:t>
      </w:r>
      <w:r w:rsidRPr="001B4017">
        <w:rPr>
          <w:sz w:val="24"/>
          <w:szCs w:val="24"/>
        </w:rPr>
        <w:t xml:space="preserve"> </w:t>
      </w:r>
      <w:r w:rsidR="005F38C8" w:rsidRPr="001B4017">
        <w:rPr>
          <w:sz w:val="24"/>
          <w:szCs w:val="24"/>
        </w:rPr>
        <w:t xml:space="preserve">įsipareigoja </w:t>
      </w:r>
      <w:r w:rsidRPr="001B4017">
        <w:rPr>
          <w:sz w:val="24"/>
          <w:szCs w:val="24"/>
        </w:rPr>
        <w:t xml:space="preserve">ne vėliau kaip </w:t>
      </w:r>
      <w:r w:rsidRPr="001B4017">
        <w:rPr>
          <w:i/>
          <w:color w:val="FF0000"/>
          <w:sz w:val="24"/>
          <w:szCs w:val="24"/>
        </w:rPr>
        <w:t xml:space="preserve">[nurodyti terminą] </w:t>
      </w:r>
      <w:r w:rsidRPr="001B4017">
        <w:rPr>
          <w:sz w:val="24"/>
          <w:szCs w:val="24"/>
        </w:rPr>
        <w:t xml:space="preserve">Darbo dienų nuo Sutarties pasirašymo </w:t>
      </w:r>
      <w:r w:rsidR="00E57009" w:rsidRPr="001B4017">
        <w:rPr>
          <w:sz w:val="24"/>
          <w:szCs w:val="24"/>
        </w:rPr>
        <w:t xml:space="preserve">dienos </w:t>
      </w:r>
      <w:r w:rsidR="005F38C8" w:rsidRPr="001B4017">
        <w:rPr>
          <w:sz w:val="24"/>
          <w:szCs w:val="24"/>
        </w:rPr>
        <w:t xml:space="preserve">pasirašyti su Privačiu subjektu Perduoto turto </w:t>
      </w:r>
      <w:r w:rsidR="00E57009" w:rsidRPr="001B4017">
        <w:rPr>
          <w:i/>
          <w:color w:val="FF0000"/>
          <w:sz w:val="24"/>
          <w:szCs w:val="24"/>
        </w:rPr>
        <w:t>[nurodyti turto perdavimo pagrindą – patikėjimo / panaudos]</w:t>
      </w:r>
      <w:r w:rsidR="00E57009" w:rsidRPr="001B4017">
        <w:rPr>
          <w:sz w:val="24"/>
          <w:szCs w:val="24"/>
        </w:rPr>
        <w:t xml:space="preserve"> </w:t>
      </w:r>
      <w:r w:rsidR="005F38C8" w:rsidRPr="001B4017">
        <w:rPr>
          <w:sz w:val="24"/>
          <w:szCs w:val="24"/>
        </w:rPr>
        <w:t xml:space="preserve"> sutartį. </w:t>
      </w:r>
      <w:bookmarkEnd w:id="166"/>
    </w:p>
    <w:p w14:paraId="6F0FF322" w14:textId="016CB77C" w:rsidR="00D21599" w:rsidRPr="001B4017" w:rsidRDefault="005E71A9" w:rsidP="00656658">
      <w:pPr>
        <w:pStyle w:val="paragrafai"/>
        <w:tabs>
          <w:tab w:val="clear" w:pos="1346"/>
          <w:tab w:val="num" w:pos="1418"/>
        </w:tabs>
        <w:ind w:left="1418" w:hanging="851"/>
        <w:rPr>
          <w:sz w:val="24"/>
          <w:szCs w:val="24"/>
        </w:rPr>
      </w:pPr>
      <w:r w:rsidRPr="001B4017">
        <w:rPr>
          <w:sz w:val="24"/>
          <w:szCs w:val="24"/>
        </w:rPr>
        <w:t>Perduotame turte Privatus subjektas neturi teisės atlikti jokių statybos darbų, išskyrus šioje Sutartyje</w:t>
      </w:r>
      <w:r w:rsidR="00B01E62" w:rsidRPr="001B4017">
        <w:rPr>
          <w:sz w:val="24"/>
          <w:szCs w:val="24"/>
        </w:rPr>
        <w:t xml:space="preserve">, įskaitant jos pakeitimus ir </w:t>
      </w:r>
      <w:r w:rsidR="00E57009" w:rsidRPr="001B4017">
        <w:rPr>
          <w:sz w:val="24"/>
          <w:szCs w:val="24"/>
        </w:rPr>
        <w:t>(</w:t>
      </w:r>
      <w:r w:rsidR="00B01E62" w:rsidRPr="001B4017">
        <w:rPr>
          <w:sz w:val="24"/>
          <w:szCs w:val="24"/>
        </w:rPr>
        <w:t>ar</w:t>
      </w:r>
      <w:r w:rsidR="00E57009" w:rsidRPr="001B4017">
        <w:rPr>
          <w:sz w:val="24"/>
          <w:szCs w:val="24"/>
        </w:rPr>
        <w:t>)</w:t>
      </w:r>
      <w:r w:rsidR="00B01E62" w:rsidRPr="001B4017">
        <w:rPr>
          <w:sz w:val="24"/>
          <w:szCs w:val="24"/>
        </w:rPr>
        <w:t xml:space="preserve"> susitarimus dėl Papildomų darbų,</w:t>
      </w:r>
      <w:r w:rsidRPr="001B4017">
        <w:rPr>
          <w:sz w:val="24"/>
          <w:szCs w:val="24"/>
        </w:rPr>
        <w:t xml:space="preserve"> numatytus Darbus</w:t>
      </w:r>
      <w:r w:rsidR="002020BB" w:rsidRPr="001B4017">
        <w:rPr>
          <w:sz w:val="24"/>
          <w:szCs w:val="24"/>
        </w:rPr>
        <w:t>,</w:t>
      </w:r>
      <w:r w:rsidRPr="001B4017">
        <w:rPr>
          <w:sz w:val="24"/>
          <w:szCs w:val="24"/>
        </w:rPr>
        <w:t xml:space="preserve"> bei turi teisę naudoti Perduotą turtą tik Sutartyje</w:t>
      </w:r>
      <w:r w:rsidR="00B01E62" w:rsidRPr="001B4017">
        <w:rPr>
          <w:sz w:val="24"/>
          <w:szCs w:val="24"/>
        </w:rPr>
        <w:t xml:space="preserve">, jos pakeitimuose ir </w:t>
      </w:r>
      <w:r w:rsidR="00E57009" w:rsidRPr="001B4017">
        <w:rPr>
          <w:sz w:val="24"/>
          <w:szCs w:val="24"/>
        </w:rPr>
        <w:t>(</w:t>
      </w:r>
      <w:r w:rsidR="00B01E62" w:rsidRPr="001B4017">
        <w:rPr>
          <w:sz w:val="24"/>
          <w:szCs w:val="24"/>
        </w:rPr>
        <w:t>ar</w:t>
      </w:r>
      <w:r w:rsidR="00E57009" w:rsidRPr="001B4017">
        <w:rPr>
          <w:sz w:val="24"/>
          <w:szCs w:val="24"/>
        </w:rPr>
        <w:t>)</w:t>
      </w:r>
      <w:r w:rsidR="00B01E62" w:rsidRPr="001B4017">
        <w:rPr>
          <w:sz w:val="24"/>
          <w:szCs w:val="24"/>
        </w:rPr>
        <w:t xml:space="preserve"> susitarimuose dėl Papildomų darbų</w:t>
      </w:r>
      <w:r w:rsidRPr="001B4017">
        <w:rPr>
          <w:sz w:val="24"/>
          <w:szCs w:val="24"/>
        </w:rPr>
        <w:t xml:space="preserve">, </w:t>
      </w:r>
      <w:r w:rsidR="00E57009" w:rsidRPr="001B4017">
        <w:rPr>
          <w:i/>
          <w:color w:val="FF0000"/>
          <w:sz w:val="24"/>
          <w:szCs w:val="24"/>
        </w:rPr>
        <w:t>[nurodyti turto perdavimo pagrindą – patikėjimo / panaudos]</w:t>
      </w:r>
      <w:r w:rsidR="00E57009" w:rsidRPr="001B4017">
        <w:rPr>
          <w:sz w:val="24"/>
          <w:szCs w:val="24"/>
        </w:rPr>
        <w:t xml:space="preserve"> </w:t>
      </w:r>
      <w:r w:rsidRPr="001B4017">
        <w:rPr>
          <w:sz w:val="24"/>
          <w:szCs w:val="24"/>
        </w:rPr>
        <w:t>sutartyje  numatyta api</w:t>
      </w:r>
      <w:r w:rsidR="002C0A53" w:rsidRPr="001B4017">
        <w:rPr>
          <w:sz w:val="24"/>
          <w:szCs w:val="24"/>
        </w:rPr>
        <w:t>m</w:t>
      </w:r>
      <w:r w:rsidRPr="001B4017">
        <w:rPr>
          <w:sz w:val="24"/>
          <w:szCs w:val="24"/>
        </w:rPr>
        <w:t>timi.</w:t>
      </w:r>
    </w:p>
    <w:p w14:paraId="27CAB027" w14:textId="5B6AFFFB" w:rsidR="001E7FA6" w:rsidRPr="001B4017" w:rsidRDefault="00467F64" w:rsidP="00656658">
      <w:pPr>
        <w:pStyle w:val="paragrafai"/>
        <w:tabs>
          <w:tab w:val="clear" w:pos="1346"/>
          <w:tab w:val="num" w:pos="1418"/>
        </w:tabs>
        <w:ind w:left="1418" w:hanging="851"/>
        <w:rPr>
          <w:sz w:val="24"/>
          <w:szCs w:val="24"/>
        </w:rPr>
      </w:pPr>
      <w:r w:rsidRPr="001B4017">
        <w:rPr>
          <w:sz w:val="24"/>
          <w:szCs w:val="24"/>
        </w:rPr>
        <w:t xml:space="preserve">Perdavus Perduotą turtą kaip numatyta Sutarties </w:t>
      </w:r>
      <w:r w:rsidR="00E7363B" w:rsidRPr="001B4017">
        <w:rPr>
          <w:sz w:val="24"/>
          <w:szCs w:val="24"/>
        </w:rPr>
        <w:fldChar w:fldCharType="begin"/>
      </w:r>
      <w:r w:rsidR="00E7363B" w:rsidRPr="001B4017">
        <w:rPr>
          <w:sz w:val="24"/>
          <w:szCs w:val="24"/>
        </w:rPr>
        <w:instrText xml:space="preserve"> REF _Ref54009716 \r \h </w:instrText>
      </w:r>
      <w:r w:rsidR="00F774EF" w:rsidRPr="001B4017">
        <w:rPr>
          <w:sz w:val="24"/>
          <w:szCs w:val="24"/>
        </w:rPr>
        <w:instrText xml:space="preserve"> \* MERGEFORMAT </w:instrText>
      </w:r>
      <w:r w:rsidR="00E7363B" w:rsidRPr="001B4017">
        <w:rPr>
          <w:sz w:val="24"/>
          <w:szCs w:val="24"/>
        </w:rPr>
      </w:r>
      <w:r w:rsidR="00E7363B" w:rsidRPr="001B4017">
        <w:rPr>
          <w:sz w:val="24"/>
          <w:szCs w:val="24"/>
        </w:rPr>
        <w:fldChar w:fldCharType="separate"/>
      </w:r>
      <w:r w:rsidR="0089751A">
        <w:rPr>
          <w:sz w:val="24"/>
          <w:szCs w:val="24"/>
        </w:rPr>
        <w:t>9.1</w:t>
      </w:r>
      <w:r w:rsidR="00E7363B" w:rsidRPr="001B4017">
        <w:rPr>
          <w:sz w:val="24"/>
          <w:szCs w:val="24"/>
        </w:rPr>
        <w:fldChar w:fldCharType="end"/>
      </w:r>
      <w:r w:rsidR="00E7363B" w:rsidRPr="001B4017">
        <w:rPr>
          <w:sz w:val="24"/>
          <w:szCs w:val="24"/>
        </w:rPr>
        <w:t xml:space="preserve"> </w:t>
      </w:r>
      <w:r w:rsidRPr="001B4017">
        <w:rPr>
          <w:sz w:val="24"/>
          <w:szCs w:val="24"/>
        </w:rPr>
        <w:t>punkte, Privačiam subjektui pereina</w:t>
      </w:r>
      <w:r w:rsidR="001E7FA6" w:rsidRPr="001B4017">
        <w:rPr>
          <w:sz w:val="24"/>
          <w:szCs w:val="24"/>
        </w:rPr>
        <w:t xml:space="preserve"> Perduoto turto būklės </w:t>
      </w:r>
      <w:r w:rsidR="00864777" w:rsidRPr="001B4017">
        <w:rPr>
          <w:sz w:val="24"/>
          <w:szCs w:val="24"/>
        </w:rPr>
        <w:t xml:space="preserve">pasikeitimo </w:t>
      </w:r>
      <w:r w:rsidR="001E7FA6" w:rsidRPr="001B4017">
        <w:rPr>
          <w:sz w:val="24"/>
          <w:szCs w:val="24"/>
        </w:rPr>
        <w:t>rizika.</w:t>
      </w:r>
    </w:p>
    <w:p w14:paraId="2E6B3FD0" w14:textId="42C7C94B" w:rsidR="003F21FC" w:rsidRPr="001B4017" w:rsidRDefault="003F21FC" w:rsidP="00656658">
      <w:pPr>
        <w:pStyle w:val="paragrafai"/>
        <w:tabs>
          <w:tab w:val="clear" w:pos="1346"/>
          <w:tab w:val="num" w:pos="1418"/>
        </w:tabs>
        <w:ind w:left="1418" w:hanging="851"/>
        <w:rPr>
          <w:sz w:val="24"/>
          <w:szCs w:val="24"/>
        </w:rPr>
      </w:pPr>
      <w:r w:rsidRPr="001B4017">
        <w:rPr>
          <w:sz w:val="24"/>
          <w:szCs w:val="24"/>
        </w:rPr>
        <w:t>Privatus subjektas įsipareigoja užtikrinti, kad visą Sutarties galiojimo laikotarpį Perduotas turtas būtų naudojamas pagal jo paskirtį ir Sutarties sąlygas, o teisės ir pareigos pagal su Privačiam subjektui Perduotu turtu susijusias sutartis būtų vykdomos laikantis tų sutarčių reikalavimų. Privatus subjektas neturėtų dirbtinai sudarinėti</w:t>
      </w:r>
      <w:r w:rsidR="00E57009" w:rsidRPr="001B4017">
        <w:rPr>
          <w:sz w:val="24"/>
          <w:szCs w:val="24"/>
        </w:rPr>
        <w:t xml:space="preserve">, </w:t>
      </w:r>
      <w:r w:rsidRPr="001B4017">
        <w:rPr>
          <w:sz w:val="24"/>
          <w:szCs w:val="24"/>
        </w:rPr>
        <w:lastRenderedPageBreak/>
        <w:t>pratęsinėti Sutarties vykdymui nereikalingų sutarčių. Už perduotų sutarčių prievoles ir tinkamą vykdymą nuo jų perdavimo momento atsako Privatus subjektas.</w:t>
      </w:r>
    </w:p>
    <w:p w14:paraId="1CAAD111" w14:textId="76EEF6E5" w:rsidR="003F21FC" w:rsidRPr="001B4017" w:rsidRDefault="003F21FC" w:rsidP="00656658">
      <w:pPr>
        <w:pStyle w:val="paragrafai"/>
        <w:tabs>
          <w:tab w:val="clear" w:pos="1346"/>
          <w:tab w:val="num" w:pos="1418"/>
        </w:tabs>
        <w:ind w:left="1418" w:hanging="851"/>
        <w:rPr>
          <w:sz w:val="24"/>
          <w:szCs w:val="24"/>
        </w:rPr>
      </w:pPr>
      <w:r w:rsidRPr="001B4017">
        <w:rPr>
          <w:sz w:val="24"/>
          <w:szCs w:val="24"/>
        </w:rPr>
        <w:t>Privatus subjektas atsako už Perduoto turto naudojimą ir valdymą nepažeidžiant Lietuvos Respublikos teisės aktų, įskaitant ir teisės aktus, reglamentuojančius aplinkos apsaugą, darbų saugą, higienos normų laikymąsi.</w:t>
      </w:r>
    </w:p>
    <w:p w14:paraId="02C70BB9" w14:textId="23F2A90C" w:rsidR="00B01E62" w:rsidRPr="001B4017" w:rsidRDefault="00B01E62" w:rsidP="00656658">
      <w:pPr>
        <w:pStyle w:val="paragrafai"/>
        <w:tabs>
          <w:tab w:val="clear" w:pos="1346"/>
          <w:tab w:val="num" w:pos="1418"/>
        </w:tabs>
        <w:ind w:left="1418" w:hanging="851"/>
        <w:rPr>
          <w:sz w:val="24"/>
          <w:szCs w:val="24"/>
        </w:rPr>
      </w:pPr>
      <w:r w:rsidRPr="001B4017">
        <w:rPr>
          <w:sz w:val="24"/>
          <w:szCs w:val="24"/>
        </w:rPr>
        <w:t xml:space="preserve">Privatus subjektas sutinka, kad Perduotame turte </w:t>
      </w:r>
      <w:r w:rsidRPr="001B4017">
        <w:rPr>
          <w:i/>
          <w:color w:val="FF0000"/>
          <w:sz w:val="24"/>
          <w:szCs w:val="24"/>
        </w:rPr>
        <w:t xml:space="preserve">[nurodyti konkretų Perduotą turtą, pvz.: Mokykla 1 ir t.t.] </w:t>
      </w:r>
      <w:r w:rsidR="00EF05CA" w:rsidRPr="001B4017">
        <w:rPr>
          <w:sz w:val="24"/>
          <w:szCs w:val="24"/>
        </w:rPr>
        <w:t>Valdžios subjekto ar jo kontroliuojamų juridinių asmenų subjektai vykdytų veiklą, susijusią</w:t>
      </w:r>
      <w:r w:rsidR="00743AAB" w:rsidRPr="001B4017">
        <w:rPr>
          <w:sz w:val="24"/>
          <w:szCs w:val="24"/>
        </w:rPr>
        <w:t xml:space="preserve"> su</w:t>
      </w:r>
      <w:r w:rsidR="00EF05CA" w:rsidRPr="001B4017">
        <w:rPr>
          <w:sz w:val="24"/>
          <w:szCs w:val="24"/>
        </w:rPr>
        <w:t xml:space="preserve"> </w:t>
      </w:r>
      <w:r w:rsidR="00EF05CA" w:rsidRPr="001B4017">
        <w:rPr>
          <w:i/>
          <w:color w:val="FF0000"/>
          <w:sz w:val="24"/>
          <w:szCs w:val="24"/>
        </w:rPr>
        <w:t xml:space="preserve">[nurodyti kokia veikla būtų vykdom, pvz.: </w:t>
      </w:r>
      <w:proofErr w:type="spellStart"/>
      <w:r w:rsidR="00743AAB" w:rsidRPr="001B4017">
        <w:rPr>
          <w:i/>
          <w:color w:val="FF0000"/>
          <w:sz w:val="24"/>
          <w:szCs w:val="24"/>
        </w:rPr>
        <w:t>ugdumo</w:t>
      </w:r>
      <w:proofErr w:type="spellEnd"/>
      <w:r w:rsidR="00EF05CA" w:rsidRPr="001B4017">
        <w:rPr>
          <w:i/>
          <w:color w:val="FF0000"/>
          <w:sz w:val="24"/>
          <w:szCs w:val="24"/>
        </w:rPr>
        <w:t>]</w:t>
      </w:r>
      <w:r w:rsidR="00743AAB" w:rsidRPr="001B4017">
        <w:rPr>
          <w:sz w:val="24"/>
          <w:szCs w:val="24"/>
        </w:rPr>
        <w:t xml:space="preserve"> </w:t>
      </w:r>
      <w:r w:rsidR="00E57009" w:rsidRPr="001B4017">
        <w:rPr>
          <w:sz w:val="24"/>
          <w:szCs w:val="24"/>
        </w:rPr>
        <w:t xml:space="preserve">iki </w:t>
      </w:r>
      <w:r w:rsidR="00743AAB" w:rsidRPr="001B4017">
        <w:rPr>
          <w:sz w:val="24"/>
          <w:szCs w:val="24"/>
        </w:rPr>
        <w:t xml:space="preserve">Privatus subjektas vykdys Objekto </w:t>
      </w:r>
      <w:r w:rsidR="00E57009" w:rsidRPr="00A724B0">
        <w:rPr>
          <w:i/>
          <w:iCs/>
          <w:color w:val="0070C0"/>
          <w:sz w:val="24"/>
          <w:szCs w:val="24"/>
        </w:rPr>
        <w:t>[jei Objektas apima daugiau nei vieną mokyklą</w:t>
      </w:r>
      <w:r w:rsidR="00E57009" w:rsidRPr="00A724B0">
        <w:rPr>
          <w:color w:val="00B050"/>
          <w:sz w:val="24"/>
          <w:szCs w:val="24"/>
        </w:rPr>
        <w:t xml:space="preserve"> </w:t>
      </w:r>
      <w:r w:rsidR="00743AAB" w:rsidRPr="00A724B0">
        <w:rPr>
          <w:color w:val="00B050"/>
          <w:sz w:val="24"/>
          <w:szCs w:val="24"/>
        </w:rPr>
        <w:t>ar jo dalies</w:t>
      </w:r>
      <w:r w:rsidR="00E57009" w:rsidRPr="00A724B0">
        <w:rPr>
          <w:color w:val="00B050"/>
          <w:sz w:val="24"/>
          <w:szCs w:val="24"/>
        </w:rPr>
        <w:t>]</w:t>
      </w:r>
      <w:r w:rsidR="00743AAB" w:rsidRPr="001B4017">
        <w:rPr>
          <w:sz w:val="24"/>
          <w:szCs w:val="24"/>
        </w:rPr>
        <w:t xml:space="preserve"> </w:t>
      </w:r>
      <w:r w:rsidR="00E57009" w:rsidRPr="001B4017">
        <w:rPr>
          <w:sz w:val="24"/>
          <w:szCs w:val="24"/>
        </w:rPr>
        <w:t xml:space="preserve">Projektavimo </w:t>
      </w:r>
      <w:r w:rsidR="00743AAB" w:rsidRPr="001B4017">
        <w:rPr>
          <w:sz w:val="24"/>
          <w:szCs w:val="24"/>
        </w:rPr>
        <w:t>darbus, bet ne ilgiau, kaip Privatus subjektas gaus Objekto</w:t>
      </w:r>
      <w:r w:rsidR="00E57009" w:rsidRPr="001B4017">
        <w:rPr>
          <w:rFonts w:eastAsia="Calibri"/>
          <w:color w:val="00B050"/>
          <w:sz w:val="24"/>
          <w:szCs w:val="24"/>
        </w:rPr>
        <w:t xml:space="preserve"> [</w:t>
      </w:r>
      <w:r w:rsidR="00E57009" w:rsidRPr="00A724B0">
        <w:rPr>
          <w:color w:val="00B050"/>
          <w:sz w:val="24"/>
          <w:szCs w:val="24"/>
        </w:rPr>
        <w:t>ar jo dalies]</w:t>
      </w:r>
      <w:r w:rsidR="00743AAB" w:rsidRPr="00A724B0">
        <w:rPr>
          <w:color w:val="00B050"/>
          <w:sz w:val="24"/>
          <w:szCs w:val="24"/>
        </w:rPr>
        <w:t xml:space="preserve"> </w:t>
      </w:r>
      <w:r w:rsidR="00743AAB" w:rsidRPr="001B4017">
        <w:rPr>
          <w:sz w:val="24"/>
          <w:szCs w:val="24"/>
        </w:rPr>
        <w:t xml:space="preserve">statybą leidžiantį dokumentą. Valdžios subjektas įsipareigoja apmokėti </w:t>
      </w:r>
      <w:r w:rsidR="00743AAB" w:rsidRPr="001B4017">
        <w:rPr>
          <w:i/>
          <w:color w:val="FF0000"/>
          <w:sz w:val="24"/>
          <w:szCs w:val="24"/>
        </w:rPr>
        <w:t>[nurodyti konkretų Perduotą turtą, pvz.: Mokykla 1 ir t.t.]</w:t>
      </w:r>
      <w:r w:rsidR="00743AAB" w:rsidRPr="001B4017">
        <w:rPr>
          <w:sz w:val="24"/>
          <w:szCs w:val="24"/>
        </w:rPr>
        <w:t xml:space="preserve"> eksploatavimo išlaidas jos naudojimos</w:t>
      </w:r>
      <w:r w:rsidR="002362A9" w:rsidRPr="001B4017">
        <w:rPr>
          <w:sz w:val="24"/>
          <w:szCs w:val="24"/>
        </w:rPr>
        <w:t>i</w:t>
      </w:r>
      <w:r w:rsidR="00743AAB" w:rsidRPr="001B4017">
        <w:rPr>
          <w:sz w:val="24"/>
          <w:szCs w:val="24"/>
        </w:rPr>
        <w:t xml:space="preserve"> laikotarpiu. </w:t>
      </w:r>
    </w:p>
    <w:p w14:paraId="189DCDA6" w14:textId="264B2ECE" w:rsidR="00F467EC" w:rsidRPr="001B4017" w:rsidRDefault="0042624F" w:rsidP="00656658">
      <w:pPr>
        <w:pStyle w:val="paragrafai"/>
        <w:tabs>
          <w:tab w:val="clear" w:pos="1346"/>
          <w:tab w:val="num" w:pos="1418"/>
        </w:tabs>
        <w:ind w:left="1418" w:hanging="851"/>
        <w:rPr>
          <w:sz w:val="24"/>
          <w:szCs w:val="24"/>
        </w:rPr>
      </w:pPr>
      <w:r w:rsidRPr="001B4017">
        <w:rPr>
          <w:sz w:val="24"/>
          <w:szCs w:val="24"/>
        </w:rPr>
        <w:t>Valdžios subjektas prisiima riziką dėl Investuotojui ir Privačiam su</w:t>
      </w:r>
      <w:r w:rsidR="006B47DC" w:rsidRPr="001B4017">
        <w:rPr>
          <w:sz w:val="24"/>
          <w:szCs w:val="24"/>
        </w:rPr>
        <w:t>b</w:t>
      </w:r>
      <w:r w:rsidRPr="001B4017">
        <w:rPr>
          <w:sz w:val="24"/>
          <w:szCs w:val="24"/>
        </w:rPr>
        <w:t>jektui pateiktos informacijos apie Perduotą turtą teisingumo</w:t>
      </w:r>
      <w:r w:rsidR="00646EF3" w:rsidRPr="001B4017">
        <w:rPr>
          <w:sz w:val="24"/>
          <w:szCs w:val="24"/>
        </w:rPr>
        <w:t>, tačiau neprisiima rizikos dėl pateiktos informacijos išsamumo bei pakankamumo.</w:t>
      </w:r>
    </w:p>
    <w:p w14:paraId="2D4F5906" w14:textId="174EA40A" w:rsidR="00E57009" w:rsidRPr="001B4017" w:rsidRDefault="00E57009" w:rsidP="00656658">
      <w:pPr>
        <w:pStyle w:val="paragrafai"/>
        <w:tabs>
          <w:tab w:val="clear" w:pos="1346"/>
          <w:tab w:val="num" w:pos="1418"/>
        </w:tabs>
        <w:ind w:left="1418" w:hanging="851"/>
        <w:rPr>
          <w:sz w:val="24"/>
          <w:szCs w:val="24"/>
        </w:rPr>
      </w:pPr>
      <w:r w:rsidRPr="001B4017">
        <w:rPr>
          <w:sz w:val="24"/>
          <w:szCs w:val="24"/>
        </w:rPr>
        <w:t xml:space="preserve">Sutarties galiojimo laikotarpiu Privatus subjektas turi teisę kreiptis į Valdžios subjektą prašydamas nutraukti ar pakeisti </w:t>
      </w:r>
      <w:r w:rsidRPr="001B4017">
        <w:rPr>
          <w:i/>
          <w:color w:val="FF0000"/>
          <w:sz w:val="24"/>
          <w:szCs w:val="24"/>
        </w:rPr>
        <w:t>[nurodyti turto perdavimo pagrindą – patikėjimo / panaudos]</w:t>
      </w:r>
      <w:r w:rsidRPr="001B4017">
        <w:rPr>
          <w:sz w:val="24"/>
          <w:szCs w:val="24"/>
        </w:rPr>
        <w:t xml:space="preserve"> sutartį ir priimti atgal Perduotą turtą, kuris tapo nereikalingas Privačiam subjektui Darbų atlikimui arba Paslaugų teikimui. Valdžios subjektas privalo pateikti motyvuotą sprendimą dėl tokio prašymo ne vėliau kaip per </w:t>
      </w:r>
      <w:r w:rsidRPr="001B4017">
        <w:rPr>
          <w:i/>
          <w:color w:val="FF0000"/>
          <w:sz w:val="24"/>
          <w:szCs w:val="24"/>
        </w:rPr>
        <w:t xml:space="preserve">[nurodyti terminą] </w:t>
      </w:r>
      <w:r w:rsidRPr="001B4017">
        <w:rPr>
          <w:sz w:val="24"/>
          <w:szCs w:val="24"/>
        </w:rPr>
        <w:t>Darbo dienų nuo Privataus subjekto prašymo gavimo momento, tačiau jis neprivalo atsiimti tokio turto</w:t>
      </w:r>
      <w:r w:rsidR="00765441">
        <w:rPr>
          <w:sz w:val="24"/>
          <w:szCs w:val="24"/>
        </w:rPr>
        <w:t>.</w:t>
      </w:r>
    </w:p>
    <w:p w14:paraId="78E70A74" w14:textId="2F9B8136" w:rsidR="00F467EC" w:rsidRPr="001B4017" w:rsidRDefault="00F467EC" w:rsidP="00656658">
      <w:pPr>
        <w:pStyle w:val="Antrat2"/>
        <w:tabs>
          <w:tab w:val="num" w:pos="1418"/>
        </w:tabs>
        <w:ind w:left="1134" w:hanging="567"/>
        <w:rPr>
          <w:sz w:val="24"/>
          <w:szCs w:val="24"/>
        </w:rPr>
      </w:pPr>
      <w:bookmarkStart w:id="167" w:name="_Toc284496691"/>
      <w:bookmarkStart w:id="168" w:name="_Toc293074447"/>
      <w:bookmarkStart w:id="169" w:name="_Toc297646372"/>
      <w:bookmarkStart w:id="170" w:name="_Toc300049719"/>
      <w:bookmarkStart w:id="171" w:name="_Toc309205494"/>
      <w:bookmarkStart w:id="172" w:name="_Ref485969641"/>
      <w:bookmarkStart w:id="173" w:name="_Toc142316805"/>
      <w:bookmarkStart w:id="174" w:name="_Ref137267303"/>
      <w:r w:rsidRPr="001B4017">
        <w:rPr>
          <w:sz w:val="24"/>
          <w:szCs w:val="24"/>
        </w:rPr>
        <w:t>Darbų atlikimas</w:t>
      </w:r>
      <w:bookmarkEnd w:id="167"/>
      <w:bookmarkEnd w:id="168"/>
      <w:bookmarkEnd w:id="169"/>
      <w:bookmarkEnd w:id="170"/>
      <w:bookmarkEnd w:id="171"/>
      <w:bookmarkEnd w:id="172"/>
      <w:r w:rsidR="00A8333E" w:rsidRPr="001B4017">
        <w:rPr>
          <w:sz w:val="24"/>
          <w:szCs w:val="24"/>
        </w:rPr>
        <w:t>, Naujo turto įsigijimas ar sukūrimas</w:t>
      </w:r>
      <w:bookmarkEnd w:id="173"/>
    </w:p>
    <w:p w14:paraId="2089B002" w14:textId="7879B6D7" w:rsidR="00872C73" w:rsidRPr="001B4017" w:rsidRDefault="00F467EC" w:rsidP="00656658">
      <w:pPr>
        <w:pStyle w:val="paragrafai"/>
        <w:tabs>
          <w:tab w:val="clear" w:pos="1346"/>
          <w:tab w:val="num" w:pos="1418"/>
        </w:tabs>
        <w:ind w:left="1418" w:hanging="851"/>
        <w:rPr>
          <w:sz w:val="24"/>
          <w:szCs w:val="24"/>
        </w:rPr>
      </w:pPr>
      <w:bookmarkStart w:id="175" w:name="_Toc284496692"/>
      <w:r w:rsidRPr="001B4017">
        <w:rPr>
          <w:sz w:val="24"/>
          <w:szCs w:val="24"/>
        </w:rPr>
        <w:t xml:space="preserve">Privatus subjektas </w:t>
      </w:r>
      <w:r w:rsidR="005B09A1" w:rsidRPr="001B4017">
        <w:rPr>
          <w:sz w:val="24"/>
          <w:szCs w:val="24"/>
        </w:rPr>
        <w:t>turi atlikti Darbus</w:t>
      </w:r>
      <w:r w:rsidRPr="001B4017">
        <w:rPr>
          <w:sz w:val="24"/>
          <w:szCs w:val="24"/>
        </w:rPr>
        <w:t xml:space="preserve"> laikydamasis</w:t>
      </w:r>
      <w:r w:rsidR="00872C73" w:rsidRPr="001B4017">
        <w:rPr>
          <w:sz w:val="24"/>
          <w:szCs w:val="24"/>
        </w:rPr>
        <w:t>:</w:t>
      </w:r>
    </w:p>
    <w:p w14:paraId="5B71CF98" w14:textId="56298571" w:rsidR="00872C73" w:rsidRPr="001B4017" w:rsidRDefault="00872C73" w:rsidP="00656658">
      <w:pPr>
        <w:pStyle w:val="paragrafesraas"/>
        <w:tabs>
          <w:tab w:val="num" w:pos="1418"/>
          <w:tab w:val="num" w:pos="2268"/>
        </w:tabs>
        <w:ind w:left="2268" w:hanging="850"/>
        <w:rPr>
          <w:sz w:val="24"/>
          <w:szCs w:val="24"/>
        </w:rPr>
      </w:pPr>
      <w:r w:rsidRPr="001B4017">
        <w:rPr>
          <w:sz w:val="24"/>
          <w:szCs w:val="24"/>
        </w:rPr>
        <w:t>Sutartyje</w:t>
      </w:r>
      <w:r w:rsidR="00DE64BA" w:rsidRPr="001B4017">
        <w:rPr>
          <w:sz w:val="24"/>
          <w:szCs w:val="24"/>
        </w:rPr>
        <w:t xml:space="preserve">, įskaitant Pasiūlymą, </w:t>
      </w:r>
      <w:r w:rsidRPr="001B4017">
        <w:rPr>
          <w:sz w:val="24"/>
          <w:szCs w:val="24"/>
        </w:rPr>
        <w:t>nustatytų terminų;</w:t>
      </w:r>
    </w:p>
    <w:p w14:paraId="017EA8BE" w14:textId="1539DC8E" w:rsidR="00872C73" w:rsidRPr="001B4017" w:rsidRDefault="00DE64BA" w:rsidP="00656658">
      <w:pPr>
        <w:pStyle w:val="paragrafesraas"/>
        <w:tabs>
          <w:tab w:val="num" w:pos="1418"/>
          <w:tab w:val="num" w:pos="2268"/>
        </w:tabs>
        <w:ind w:left="2268" w:hanging="850"/>
        <w:rPr>
          <w:sz w:val="24"/>
          <w:szCs w:val="24"/>
        </w:rPr>
      </w:pPr>
      <w:r w:rsidRPr="001B4017">
        <w:rPr>
          <w:sz w:val="24"/>
          <w:szCs w:val="24"/>
        </w:rPr>
        <w:t xml:space="preserve">Sutartyje, įskaitant </w:t>
      </w:r>
      <w:r w:rsidR="00F467EC" w:rsidRPr="001B4017">
        <w:rPr>
          <w:sz w:val="24"/>
          <w:szCs w:val="24"/>
        </w:rPr>
        <w:t>Specifikacij</w:t>
      </w:r>
      <w:r w:rsidRPr="001B4017">
        <w:rPr>
          <w:sz w:val="24"/>
          <w:szCs w:val="24"/>
        </w:rPr>
        <w:t>as ir</w:t>
      </w:r>
      <w:r w:rsidR="00F467EC" w:rsidRPr="001B4017">
        <w:rPr>
          <w:sz w:val="24"/>
          <w:szCs w:val="24"/>
        </w:rPr>
        <w:t xml:space="preserve"> Pasiūlym</w:t>
      </w:r>
      <w:r w:rsidRPr="001B4017">
        <w:rPr>
          <w:sz w:val="24"/>
          <w:szCs w:val="24"/>
        </w:rPr>
        <w:t>ą</w:t>
      </w:r>
      <w:r w:rsidR="00872C73" w:rsidRPr="001B4017">
        <w:rPr>
          <w:sz w:val="24"/>
          <w:szCs w:val="24"/>
        </w:rPr>
        <w:t>,</w:t>
      </w:r>
      <w:r w:rsidR="005B09A1" w:rsidRPr="001B4017">
        <w:rPr>
          <w:sz w:val="24"/>
          <w:szCs w:val="24"/>
        </w:rPr>
        <w:t xml:space="preserve"> </w:t>
      </w:r>
      <w:r w:rsidR="00872C73" w:rsidRPr="001B4017">
        <w:rPr>
          <w:sz w:val="24"/>
          <w:szCs w:val="24"/>
        </w:rPr>
        <w:t xml:space="preserve">bei teisės aktuose </w:t>
      </w:r>
      <w:r w:rsidR="005B09A1" w:rsidRPr="001B4017">
        <w:rPr>
          <w:sz w:val="24"/>
          <w:szCs w:val="24"/>
        </w:rPr>
        <w:t xml:space="preserve">nustatytų </w:t>
      </w:r>
      <w:r w:rsidR="00F467EC" w:rsidRPr="001B4017">
        <w:rPr>
          <w:sz w:val="24"/>
          <w:szCs w:val="24"/>
        </w:rPr>
        <w:t>reikalavimų</w:t>
      </w:r>
      <w:r w:rsidR="005B09A1" w:rsidRPr="001B4017">
        <w:rPr>
          <w:sz w:val="24"/>
          <w:szCs w:val="24"/>
        </w:rPr>
        <w:t xml:space="preserve">, </w:t>
      </w:r>
      <w:r w:rsidR="00D525BC" w:rsidRPr="001B4017">
        <w:rPr>
          <w:sz w:val="24"/>
          <w:szCs w:val="24"/>
        </w:rPr>
        <w:t>taikomų</w:t>
      </w:r>
      <w:r w:rsidR="0068574C" w:rsidRPr="001B4017">
        <w:rPr>
          <w:sz w:val="24"/>
          <w:szCs w:val="24"/>
        </w:rPr>
        <w:t xml:space="preserve"> projektavimui, </w:t>
      </w:r>
      <w:r w:rsidR="00872C73" w:rsidRPr="001B4017">
        <w:rPr>
          <w:sz w:val="24"/>
          <w:szCs w:val="24"/>
        </w:rPr>
        <w:t>statybos</w:t>
      </w:r>
      <w:r w:rsidR="00E32476" w:rsidRPr="001B4017">
        <w:rPr>
          <w:sz w:val="24"/>
          <w:szCs w:val="24"/>
        </w:rPr>
        <w:t>, įrengimo</w:t>
      </w:r>
      <w:r w:rsidR="000B6900" w:rsidRPr="001B4017">
        <w:rPr>
          <w:sz w:val="24"/>
          <w:szCs w:val="24"/>
        </w:rPr>
        <w:t>, montavimo</w:t>
      </w:r>
      <w:r w:rsidR="00872C73" w:rsidRPr="001B4017">
        <w:rPr>
          <w:sz w:val="24"/>
          <w:szCs w:val="24"/>
        </w:rPr>
        <w:t xml:space="preserve"> </w:t>
      </w:r>
      <w:r w:rsidR="00E32476" w:rsidRPr="001B4017">
        <w:rPr>
          <w:sz w:val="24"/>
          <w:szCs w:val="24"/>
        </w:rPr>
        <w:t xml:space="preserve">ir kitiems </w:t>
      </w:r>
      <w:r w:rsidR="00872C73" w:rsidRPr="001B4017">
        <w:rPr>
          <w:sz w:val="24"/>
          <w:szCs w:val="24"/>
        </w:rPr>
        <w:t>darbams;</w:t>
      </w:r>
    </w:p>
    <w:p w14:paraId="52890A56" w14:textId="2807B10E" w:rsidR="00F467EC" w:rsidRPr="001B4017" w:rsidRDefault="00DE64BA" w:rsidP="00656658">
      <w:pPr>
        <w:pStyle w:val="paragrafesraas"/>
        <w:tabs>
          <w:tab w:val="num" w:pos="1418"/>
          <w:tab w:val="num" w:pos="2268"/>
        </w:tabs>
        <w:ind w:left="2268" w:hanging="850"/>
        <w:rPr>
          <w:sz w:val="24"/>
          <w:szCs w:val="24"/>
        </w:rPr>
      </w:pPr>
      <w:r w:rsidRPr="001B4017">
        <w:rPr>
          <w:sz w:val="24"/>
          <w:szCs w:val="24"/>
        </w:rPr>
        <w:t>Sutartyje, įskai</w:t>
      </w:r>
      <w:r w:rsidR="001D0250" w:rsidRPr="001B4017">
        <w:rPr>
          <w:sz w:val="24"/>
          <w:szCs w:val="24"/>
        </w:rPr>
        <w:t>t</w:t>
      </w:r>
      <w:r w:rsidRPr="001B4017">
        <w:rPr>
          <w:sz w:val="24"/>
          <w:szCs w:val="24"/>
        </w:rPr>
        <w:t xml:space="preserve">ant </w:t>
      </w:r>
      <w:r w:rsidR="00872C73" w:rsidRPr="001B4017">
        <w:rPr>
          <w:sz w:val="24"/>
          <w:szCs w:val="24"/>
        </w:rPr>
        <w:t>Specifikacij</w:t>
      </w:r>
      <w:r w:rsidRPr="001B4017">
        <w:rPr>
          <w:sz w:val="24"/>
          <w:szCs w:val="24"/>
        </w:rPr>
        <w:t>as ir</w:t>
      </w:r>
      <w:r w:rsidR="00872C73" w:rsidRPr="001B4017">
        <w:rPr>
          <w:sz w:val="24"/>
          <w:szCs w:val="24"/>
        </w:rPr>
        <w:t xml:space="preserve"> Pasiūlym</w:t>
      </w:r>
      <w:r w:rsidRPr="001B4017">
        <w:rPr>
          <w:sz w:val="24"/>
          <w:szCs w:val="24"/>
        </w:rPr>
        <w:t>ą</w:t>
      </w:r>
      <w:r w:rsidR="00872C73" w:rsidRPr="001B4017">
        <w:rPr>
          <w:sz w:val="24"/>
          <w:szCs w:val="24"/>
        </w:rPr>
        <w:t>, bei teisės aktuose nustatytų reikalavimų</w:t>
      </w:r>
      <w:r w:rsidR="0068574C" w:rsidRPr="001B4017">
        <w:rPr>
          <w:sz w:val="24"/>
          <w:szCs w:val="24"/>
        </w:rPr>
        <w:t>, taikomų teiki</w:t>
      </w:r>
      <w:r w:rsidR="001D0250" w:rsidRPr="001B4017">
        <w:rPr>
          <w:sz w:val="24"/>
          <w:szCs w:val="24"/>
        </w:rPr>
        <w:t>a</w:t>
      </w:r>
      <w:r w:rsidR="0068574C" w:rsidRPr="001B4017">
        <w:rPr>
          <w:sz w:val="24"/>
          <w:szCs w:val="24"/>
        </w:rPr>
        <w:t>moms Paslaugoms.</w:t>
      </w:r>
      <w:bookmarkEnd w:id="175"/>
    </w:p>
    <w:p w14:paraId="20499FEB" w14:textId="77777777" w:rsidR="001D37B0" w:rsidRPr="001B4017" w:rsidRDefault="005E70F2" w:rsidP="00656658">
      <w:pPr>
        <w:pStyle w:val="paragrafai"/>
        <w:tabs>
          <w:tab w:val="clear" w:pos="1346"/>
          <w:tab w:val="num" w:pos="1418"/>
        </w:tabs>
        <w:ind w:left="1418" w:hanging="851"/>
        <w:rPr>
          <w:sz w:val="24"/>
          <w:szCs w:val="24"/>
        </w:rPr>
      </w:pPr>
      <w:r w:rsidRPr="001B4017">
        <w:rPr>
          <w:sz w:val="24"/>
          <w:szCs w:val="24"/>
        </w:rPr>
        <w:t>Projektavimo riziką prisiima Privatus subjektas</w:t>
      </w:r>
      <w:r w:rsidR="001D37B0" w:rsidRPr="001B4017">
        <w:rPr>
          <w:sz w:val="24"/>
          <w:szCs w:val="24"/>
        </w:rPr>
        <w:t>.</w:t>
      </w:r>
    </w:p>
    <w:p w14:paraId="41AA0AB0" w14:textId="03276D87" w:rsidR="007F12E0" w:rsidRPr="001B4017" w:rsidRDefault="001D37B0" w:rsidP="00656658">
      <w:pPr>
        <w:pStyle w:val="paragrafai"/>
        <w:tabs>
          <w:tab w:val="clear" w:pos="1346"/>
          <w:tab w:val="num" w:pos="1418"/>
        </w:tabs>
        <w:ind w:left="1418" w:hanging="851"/>
        <w:rPr>
          <w:sz w:val="24"/>
          <w:szCs w:val="24"/>
        </w:rPr>
      </w:pPr>
      <w:r w:rsidRPr="001B4017">
        <w:rPr>
          <w:sz w:val="24"/>
          <w:szCs w:val="24"/>
        </w:rPr>
        <w:t>Valdžios subjektas prisiima projektavimo riziką tik</w:t>
      </w:r>
      <w:r w:rsidR="00E32476" w:rsidRPr="001B4017">
        <w:rPr>
          <w:sz w:val="24"/>
          <w:szCs w:val="24"/>
        </w:rPr>
        <w:t xml:space="preserve"> dėl</w:t>
      </w:r>
      <w:r w:rsidR="008771FF" w:rsidRPr="001B4017">
        <w:rPr>
          <w:sz w:val="24"/>
          <w:szCs w:val="24"/>
        </w:rPr>
        <w:t>:</w:t>
      </w:r>
    </w:p>
    <w:p w14:paraId="186DF21E" w14:textId="77777777" w:rsidR="00B238F1" w:rsidRPr="001B4017" w:rsidRDefault="00B238F1" w:rsidP="00656658">
      <w:pPr>
        <w:pStyle w:val="paragrafesraas"/>
        <w:tabs>
          <w:tab w:val="num" w:pos="1418"/>
          <w:tab w:val="num" w:pos="2268"/>
        </w:tabs>
        <w:ind w:left="2268" w:hanging="850"/>
        <w:rPr>
          <w:sz w:val="24"/>
          <w:szCs w:val="24"/>
        </w:rPr>
      </w:pPr>
      <w:r w:rsidRPr="001B4017">
        <w:rPr>
          <w:color w:val="000000"/>
          <w:sz w:val="24"/>
          <w:szCs w:val="24"/>
        </w:rPr>
        <w:t xml:space="preserve">Projektavimo paslaugų teikimo metu paaiškėja </w:t>
      </w:r>
      <w:r w:rsidRPr="001B4017">
        <w:rPr>
          <w:sz w:val="24"/>
          <w:szCs w:val="24"/>
        </w:rPr>
        <w:t>Valdžios subjekto</w:t>
      </w:r>
      <w:r w:rsidRPr="001B4017">
        <w:rPr>
          <w:color w:val="000000"/>
          <w:sz w:val="24"/>
          <w:szCs w:val="24"/>
        </w:rPr>
        <w:t xml:space="preserve"> parengtų poveikio aplinkai vertinimo ar Pirkimo dokumentų netikslumai / trūkumai;</w:t>
      </w:r>
    </w:p>
    <w:p w14:paraId="1829C5E6" w14:textId="0A648AFC" w:rsidR="00E2353B" w:rsidRPr="001B4017" w:rsidRDefault="00E2353B" w:rsidP="00656658">
      <w:pPr>
        <w:pStyle w:val="paragrafesraas"/>
        <w:tabs>
          <w:tab w:val="num" w:pos="1418"/>
          <w:tab w:val="num" w:pos="2268"/>
        </w:tabs>
        <w:ind w:left="2268" w:hanging="850"/>
        <w:rPr>
          <w:sz w:val="24"/>
          <w:szCs w:val="24"/>
        </w:rPr>
      </w:pPr>
      <w:r w:rsidRPr="001B4017">
        <w:rPr>
          <w:color w:val="000000"/>
          <w:sz w:val="24"/>
          <w:szCs w:val="24"/>
        </w:rPr>
        <w:t>Paaiškėja iš anksto nežinomi apribojimai dėl kultūros paveldo apsaugos reikalavimų;</w:t>
      </w:r>
    </w:p>
    <w:p w14:paraId="11EF3E9A" w14:textId="77777777" w:rsidR="00580181" w:rsidRPr="001B4017" w:rsidRDefault="00477BBA" w:rsidP="00656658">
      <w:pPr>
        <w:pStyle w:val="paragrafesraas"/>
        <w:tabs>
          <w:tab w:val="num" w:pos="1418"/>
          <w:tab w:val="num" w:pos="2268"/>
        </w:tabs>
        <w:ind w:left="2268" w:hanging="850"/>
        <w:rPr>
          <w:sz w:val="24"/>
          <w:szCs w:val="24"/>
        </w:rPr>
      </w:pPr>
      <w:r w:rsidRPr="001B4017">
        <w:rPr>
          <w:sz w:val="24"/>
          <w:szCs w:val="24"/>
        </w:rPr>
        <w:lastRenderedPageBreak/>
        <w:t>Investuotojas Pirkimo metu pasiūlė patikslinti Valdžios subjekto nustatytus netikslius reikalavimus</w:t>
      </w:r>
      <w:r w:rsidR="001E7FA6" w:rsidRPr="001B4017">
        <w:rPr>
          <w:sz w:val="24"/>
          <w:szCs w:val="24"/>
        </w:rPr>
        <w:t xml:space="preserve"> Objektui</w:t>
      </w:r>
      <w:r w:rsidRPr="001B4017">
        <w:rPr>
          <w:sz w:val="24"/>
          <w:szCs w:val="24"/>
        </w:rPr>
        <w:t>, tačiau Valdžios subjektas nepatikslino atitinkamų reikalavimų</w:t>
      </w:r>
      <w:r w:rsidR="00580181" w:rsidRPr="001B4017">
        <w:rPr>
          <w:sz w:val="24"/>
          <w:szCs w:val="24"/>
        </w:rPr>
        <w:t>;</w:t>
      </w:r>
    </w:p>
    <w:p w14:paraId="56FBD65C" w14:textId="23BE7F94" w:rsidR="00477BBA" w:rsidRPr="001B4017" w:rsidRDefault="00580181" w:rsidP="00656658">
      <w:pPr>
        <w:pStyle w:val="paragrafesraas"/>
        <w:tabs>
          <w:tab w:val="num" w:pos="1418"/>
          <w:tab w:val="num" w:pos="2268"/>
        </w:tabs>
        <w:ind w:left="2268" w:hanging="850"/>
        <w:rPr>
          <w:sz w:val="24"/>
          <w:szCs w:val="24"/>
        </w:rPr>
      </w:pPr>
      <w:r w:rsidRPr="001B4017">
        <w:rPr>
          <w:sz w:val="24"/>
          <w:szCs w:val="24"/>
        </w:rPr>
        <w:t>Valdžios subjekto iniciatyva pakeistų Objekto techninių sprendinių.</w:t>
      </w:r>
    </w:p>
    <w:p w14:paraId="6E5E6B5E" w14:textId="1428F729" w:rsidR="005B09A1" w:rsidRPr="001B4017" w:rsidRDefault="005B09A1" w:rsidP="00656658">
      <w:pPr>
        <w:pStyle w:val="paragrafai"/>
        <w:tabs>
          <w:tab w:val="clear" w:pos="1346"/>
          <w:tab w:val="num" w:pos="1418"/>
        </w:tabs>
        <w:ind w:left="1418" w:hanging="851"/>
        <w:rPr>
          <w:sz w:val="24"/>
          <w:szCs w:val="24"/>
        </w:rPr>
      </w:pPr>
      <w:r w:rsidRPr="001B4017">
        <w:rPr>
          <w:sz w:val="24"/>
          <w:szCs w:val="24"/>
        </w:rPr>
        <w:t>Ne vėliau, kaip per 1 (vieną) mėn</w:t>
      </w:r>
      <w:r w:rsidR="005963B2" w:rsidRPr="001B4017">
        <w:rPr>
          <w:sz w:val="24"/>
          <w:szCs w:val="24"/>
        </w:rPr>
        <w:t>e</w:t>
      </w:r>
      <w:r w:rsidRPr="001B4017">
        <w:rPr>
          <w:sz w:val="24"/>
          <w:szCs w:val="24"/>
        </w:rPr>
        <w:t xml:space="preserve">sį nuo Sutarties įsigaliojimo visa apimtimi dienos Privatus subjektas turi pateikti Valdžios subjektui Darbų atlikimo planą. Valdžios subjektas turi teisę ne vėliau, kaip per 20 (dvidešimt) dienų pateikti pastabas </w:t>
      </w:r>
      <w:r w:rsidR="00580181" w:rsidRPr="001B4017">
        <w:rPr>
          <w:sz w:val="24"/>
          <w:szCs w:val="24"/>
        </w:rPr>
        <w:t>(</w:t>
      </w:r>
      <w:r w:rsidRPr="001B4017">
        <w:rPr>
          <w:sz w:val="24"/>
          <w:szCs w:val="24"/>
        </w:rPr>
        <w:t>pasiūlymus</w:t>
      </w:r>
      <w:r w:rsidR="00580181" w:rsidRPr="001B4017">
        <w:rPr>
          <w:sz w:val="24"/>
          <w:szCs w:val="24"/>
        </w:rPr>
        <w:t>)</w:t>
      </w:r>
      <w:r w:rsidRPr="001B4017">
        <w:rPr>
          <w:sz w:val="24"/>
          <w:szCs w:val="24"/>
        </w:rPr>
        <w:t xml:space="preserve"> Darbų atlikimo pl</w:t>
      </w:r>
      <w:r w:rsidR="005963B2" w:rsidRPr="001B4017">
        <w:rPr>
          <w:sz w:val="24"/>
          <w:szCs w:val="24"/>
        </w:rPr>
        <w:t>a</w:t>
      </w:r>
      <w:r w:rsidRPr="001B4017">
        <w:rPr>
          <w:sz w:val="24"/>
          <w:szCs w:val="24"/>
        </w:rPr>
        <w:t xml:space="preserve">nui, tačiau Privatus subjektas neprivalo į juos </w:t>
      </w:r>
      <w:proofErr w:type="spellStart"/>
      <w:r w:rsidRPr="001B4017">
        <w:rPr>
          <w:sz w:val="24"/>
          <w:szCs w:val="24"/>
        </w:rPr>
        <w:t>atsžvelgti</w:t>
      </w:r>
      <w:proofErr w:type="spellEnd"/>
      <w:r w:rsidR="008566B8" w:rsidRPr="001B4017">
        <w:rPr>
          <w:sz w:val="24"/>
          <w:szCs w:val="24"/>
        </w:rPr>
        <w:t xml:space="preserve"> veikdamas savo rizika ir gali pradėti Darbus</w:t>
      </w:r>
      <w:r w:rsidR="00580181" w:rsidRPr="001B4017">
        <w:rPr>
          <w:sz w:val="24"/>
          <w:szCs w:val="24"/>
        </w:rPr>
        <w:t>,</w:t>
      </w:r>
      <w:r w:rsidR="00580181" w:rsidRPr="001B4017">
        <w:rPr>
          <w:rFonts w:eastAsia="Calibri"/>
          <w:sz w:val="24"/>
          <w:szCs w:val="24"/>
        </w:rPr>
        <w:t xml:space="preserve"> nepriklausomai nuo to ar Valdžios subjektas pastabas (pasiūlymus) pateikė, ar ne</w:t>
      </w:r>
      <w:r w:rsidRPr="001B4017">
        <w:rPr>
          <w:sz w:val="24"/>
          <w:szCs w:val="24"/>
        </w:rPr>
        <w:t xml:space="preserve">. Valdžios subjektui nepateikus pastabų </w:t>
      </w:r>
      <w:r w:rsidR="00580181" w:rsidRPr="001B4017">
        <w:rPr>
          <w:sz w:val="24"/>
          <w:szCs w:val="24"/>
        </w:rPr>
        <w:t>(</w:t>
      </w:r>
      <w:r w:rsidRPr="001B4017">
        <w:rPr>
          <w:sz w:val="24"/>
          <w:szCs w:val="24"/>
        </w:rPr>
        <w:t>pasiūlymų</w:t>
      </w:r>
      <w:r w:rsidR="00580181" w:rsidRPr="001B4017">
        <w:rPr>
          <w:sz w:val="24"/>
          <w:szCs w:val="24"/>
        </w:rPr>
        <w:t>)</w:t>
      </w:r>
      <w:r w:rsidRPr="001B4017">
        <w:rPr>
          <w:sz w:val="24"/>
          <w:szCs w:val="24"/>
        </w:rPr>
        <w:t xml:space="preserve"> Darbų vykdymo planui per šiame punkte nurodytą terminą, laikoma, kad Valdžios subjektas jų neturi</w:t>
      </w:r>
      <w:r w:rsidR="00580181" w:rsidRPr="001B4017">
        <w:rPr>
          <w:sz w:val="24"/>
          <w:szCs w:val="24"/>
        </w:rPr>
        <w:t xml:space="preserve"> ir Privatus subjektas turi teisę pradėti Darbus</w:t>
      </w:r>
      <w:r w:rsidR="00F40DC9" w:rsidRPr="001B4017">
        <w:rPr>
          <w:sz w:val="24"/>
          <w:szCs w:val="24"/>
        </w:rPr>
        <w:t>.</w:t>
      </w:r>
      <w:r w:rsidRPr="001B4017">
        <w:rPr>
          <w:sz w:val="24"/>
          <w:szCs w:val="24"/>
        </w:rPr>
        <w:t xml:space="preserve"> </w:t>
      </w:r>
    </w:p>
    <w:p w14:paraId="29E3BCD8" w14:textId="51ABBF7E" w:rsidR="0001419E" w:rsidRPr="001B4017" w:rsidRDefault="00A9471A" w:rsidP="00656658">
      <w:pPr>
        <w:pStyle w:val="paragrafai"/>
        <w:tabs>
          <w:tab w:val="clear" w:pos="1346"/>
          <w:tab w:val="num" w:pos="1418"/>
        </w:tabs>
        <w:ind w:left="1418" w:hanging="851"/>
        <w:rPr>
          <w:sz w:val="24"/>
          <w:szCs w:val="24"/>
        </w:rPr>
      </w:pPr>
      <w:bookmarkStart w:id="176" w:name="_Ref112161831"/>
      <w:r w:rsidRPr="001B4017">
        <w:rPr>
          <w:sz w:val="24"/>
          <w:szCs w:val="24"/>
        </w:rPr>
        <w:t>Darbų, įskaitant s</w:t>
      </w:r>
      <w:r w:rsidR="0001419E" w:rsidRPr="001B4017">
        <w:rPr>
          <w:sz w:val="24"/>
          <w:szCs w:val="24"/>
        </w:rPr>
        <w:t>tatybos</w:t>
      </w:r>
      <w:r w:rsidR="00E32476" w:rsidRPr="001B4017">
        <w:rPr>
          <w:sz w:val="24"/>
          <w:szCs w:val="24"/>
        </w:rPr>
        <w:t>, įrengimo</w:t>
      </w:r>
      <w:r w:rsidR="0001419E" w:rsidRPr="001B4017">
        <w:rPr>
          <w:sz w:val="24"/>
          <w:szCs w:val="24"/>
        </w:rPr>
        <w:t xml:space="preserve"> </w:t>
      </w:r>
      <w:r w:rsidR="00EA0DC4" w:rsidRPr="001B4017">
        <w:rPr>
          <w:sz w:val="24"/>
          <w:szCs w:val="24"/>
        </w:rPr>
        <w:t xml:space="preserve">ir montavimo darbų </w:t>
      </w:r>
      <w:r w:rsidRPr="001B4017">
        <w:rPr>
          <w:sz w:val="24"/>
          <w:szCs w:val="24"/>
        </w:rPr>
        <w:t xml:space="preserve">ir </w:t>
      </w:r>
      <w:r w:rsidR="00630BA2" w:rsidRPr="001B4017">
        <w:rPr>
          <w:sz w:val="24"/>
          <w:szCs w:val="24"/>
        </w:rPr>
        <w:t xml:space="preserve"> žalos aplinkai atliekant šiuos </w:t>
      </w:r>
      <w:r w:rsidR="0022259F" w:rsidRPr="001B4017">
        <w:rPr>
          <w:sz w:val="24"/>
          <w:szCs w:val="24"/>
        </w:rPr>
        <w:t>D</w:t>
      </w:r>
      <w:r w:rsidR="00630BA2" w:rsidRPr="001B4017">
        <w:rPr>
          <w:sz w:val="24"/>
          <w:szCs w:val="24"/>
        </w:rPr>
        <w:t xml:space="preserve">arbus </w:t>
      </w:r>
      <w:r w:rsidRPr="001B4017">
        <w:rPr>
          <w:sz w:val="24"/>
          <w:szCs w:val="24"/>
        </w:rPr>
        <w:t xml:space="preserve">riziką </w:t>
      </w:r>
      <w:r w:rsidR="0001419E" w:rsidRPr="001B4017">
        <w:rPr>
          <w:sz w:val="24"/>
          <w:szCs w:val="24"/>
        </w:rPr>
        <w:t>prisiima Privatus subjektas.</w:t>
      </w:r>
      <w:bookmarkEnd w:id="176"/>
    </w:p>
    <w:p w14:paraId="64340A0A" w14:textId="07CAB4CD" w:rsidR="00035260" w:rsidRPr="001B4017" w:rsidRDefault="00035260" w:rsidP="00656658">
      <w:pPr>
        <w:pStyle w:val="paragrafai"/>
        <w:tabs>
          <w:tab w:val="clear" w:pos="1346"/>
          <w:tab w:val="num" w:pos="1418"/>
        </w:tabs>
        <w:ind w:left="1418" w:hanging="851"/>
        <w:rPr>
          <w:sz w:val="24"/>
          <w:szCs w:val="24"/>
        </w:rPr>
      </w:pPr>
      <w:r w:rsidRPr="001B4017">
        <w:rPr>
          <w:sz w:val="24"/>
          <w:szCs w:val="24"/>
        </w:rPr>
        <w:t xml:space="preserve">Privatus subjektas atsakingas už reikalingų darbo priemonių, metodų ir darbo laiko parinkimą </w:t>
      </w:r>
      <w:r w:rsidR="00D11DDF" w:rsidRPr="001B4017">
        <w:rPr>
          <w:sz w:val="24"/>
          <w:szCs w:val="24"/>
        </w:rPr>
        <w:t>tokiu būdu, kad būtų kuo mažiau trukdoma</w:t>
      </w:r>
      <w:r w:rsidRPr="001B4017">
        <w:rPr>
          <w:sz w:val="24"/>
          <w:szCs w:val="24"/>
        </w:rPr>
        <w:t xml:space="preserve"> tretiesiems asmenims (pavyzdžiui, aplinkiniams gyventojams); </w:t>
      </w:r>
    </w:p>
    <w:p w14:paraId="7021C817" w14:textId="1CA44BDB" w:rsidR="00580181" w:rsidRPr="001B4017" w:rsidRDefault="00FB4763" w:rsidP="00656658">
      <w:pPr>
        <w:pStyle w:val="paragrafai"/>
        <w:tabs>
          <w:tab w:val="clear" w:pos="1346"/>
          <w:tab w:val="num" w:pos="1418"/>
        </w:tabs>
        <w:ind w:left="1418" w:hanging="851"/>
        <w:rPr>
          <w:sz w:val="24"/>
          <w:szCs w:val="24"/>
        </w:rPr>
      </w:pPr>
      <w:bookmarkStart w:id="177" w:name="_Ref407783091"/>
      <w:r>
        <w:rPr>
          <w:sz w:val="24"/>
          <w:szCs w:val="24"/>
        </w:rPr>
        <w:t xml:space="preserve">Baigiantis projektavimo darbams ir likus ne mažiau kaip </w:t>
      </w:r>
      <w:r w:rsidR="00580181" w:rsidRPr="001B4017">
        <w:rPr>
          <w:i/>
          <w:color w:val="FF0000"/>
          <w:sz w:val="24"/>
          <w:szCs w:val="24"/>
        </w:rPr>
        <w:t>[nurodyti terminą]</w:t>
      </w:r>
      <w:r w:rsidR="00580181" w:rsidRPr="001B4017">
        <w:rPr>
          <w:sz w:val="24"/>
          <w:szCs w:val="24"/>
        </w:rPr>
        <w:t xml:space="preserve"> dienų iki Darbų (statybos rangos darbų) pradžios </w:t>
      </w:r>
      <w:r>
        <w:rPr>
          <w:sz w:val="24"/>
          <w:szCs w:val="24"/>
        </w:rPr>
        <w:t xml:space="preserve">Privatus subjektas </w:t>
      </w:r>
      <w:r w:rsidR="00580181" w:rsidRPr="001B4017">
        <w:rPr>
          <w:sz w:val="24"/>
          <w:szCs w:val="24"/>
        </w:rPr>
        <w:t>turi pateikti Valdžios subjektui statybos darbų sutarčių su Pasiūlyme nurodytais Subtiekėjais kopijas.</w:t>
      </w:r>
    </w:p>
    <w:p w14:paraId="3749E518" w14:textId="283DDB1D" w:rsidR="00136F0B" w:rsidRPr="001B4017" w:rsidRDefault="00136F0B" w:rsidP="00656658">
      <w:pPr>
        <w:pStyle w:val="paragrafai"/>
        <w:tabs>
          <w:tab w:val="clear" w:pos="1346"/>
          <w:tab w:val="num" w:pos="1418"/>
        </w:tabs>
        <w:ind w:left="1418" w:hanging="851"/>
        <w:rPr>
          <w:sz w:val="24"/>
          <w:szCs w:val="24"/>
        </w:rPr>
      </w:pPr>
      <w:r w:rsidRPr="001B4017">
        <w:rPr>
          <w:sz w:val="24"/>
          <w:szCs w:val="24"/>
        </w:rPr>
        <w:t>Rengiant Projektinę dokumentaciją ir kaip Darbų rezultatą sukuriant Ob</w:t>
      </w:r>
      <w:r w:rsidR="00FE55F2" w:rsidRPr="001B4017">
        <w:rPr>
          <w:sz w:val="24"/>
          <w:szCs w:val="24"/>
        </w:rPr>
        <w:t>jektą</w:t>
      </w:r>
      <w:r w:rsidRPr="001B4017">
        <w:rPr>
          <w:sz w:val="24"/>
          <w:szCs w:val="24"/>
        </w:rPr>
        <w:t>:</w:t>
      </w:r>
      <w:bookmarkEnd w:id="177"/>
    </w:p>
    <w:p w14:paraId="28E68B95" w14:textId="57F93EBC" w:rsidR="00136F0B" w:rsidRPr="001B4017" w:rsidRDefault="00136F0B" w:rsidP="00656658">
      <w:pPr>
        <w:pStyle w:val="paragrafesraas"/>
        <w:tabs>
          <w:tab w:val="num" w:pos="1418"/>
          <w:tab w:val="num" w:pos="2268"/>
        </w:tabs>
        <w:ind w:left="2268" w:hanging="850"/>
        <w:rPr>
          <w:spacing w:val="0"/>
          <w:sz w:val="24"/>
          <w:szCs w:val="24"/>
        </w:rPr>
      </w:pPr>
      <w:bookmarkStart w:id="178" w:name="_Ref43366120"/>
      <w:r w:rsidRPr="001B4017">
        <w:rPr>
          <w:spacing w:val="0"/>
          <w:sz w:val="24"/>
          <w:szCs w:val="24"/>
        </w:rPr>
        <w:t>Privatus subjektas privalo parengti ar užtikr</w:t>
      </w:r>
      <w:r w:rsidR="00FE55F2" w:rsidRPr="001B4017">
        <w:rPr>
          <w:spacing w:val="0"/>
          <w:sz w:val="24"/>
          <w:szCs w:val="24"/>
        </w:rPr>
        <w:t xml:space="preserve">inti, kad būtų parengta </w:t>
      </w:r>
      <w:r w:rsidR="001A102C" w:rsidRPr="001B4017">
        <w:rPr>
          <w:spacing w:val="0"/>
          <w:sz w:val="24"/>
          <w:szCs w:val="24"/>
        </w:rPr>
        <w:t>P</w:t>
      </w:r>
      <w:r w:rsidRPr="001B4017">
        <w:rPr>
          <w:spacing w:val="0"/>
          <w:sz w:val="24"/>
          <w:szCs w:val="24"/>
        </w:rPr>
        <w:t xml:space="preserve">rojektinė dokumentacija. Projektinė dokumentacija </w:t>
      </w:r>
      <w:r w:rsidR="00B27496" w:rsidRPr="001B4017">
        <w:rPr>
          <w:spacing w:val="0"/>
          <w:sz w:val="24"/>
          <w:szCs w:val="24"/>
        </w:rPr>
        <w:t xml:space="preserve">kartu su </w:t>
      </w:r>
      <w:r w:rsidR="00156328" w:rsidRPr="001B4017">
        <w:rPr>
          <w:spacing w:val="0"/>
          <w:sz w:val="24"/>
          <w:szCs w:val="24"/>
        </w:rPr>
        <w:t xml:space="preserve">užpildyta </w:t>
      </w:r>
      <w:r w:rsidR="002C0A53" w:rsidRPr="001B4017">
        <w:rPr>
          <w:spacing w:val="0"/>
          <w:sz w:val="24"/>
          <w:szCs w:val="24"/>
        </w:rPr>
        <w:t>Sutarties</w:t>
      </w:r>
      <w:r w:rsidR="00D733BF" w:rsidRPr="001B4017">
        <w:rPr>
          <w:spacing w:val="0"/>
          <w:sz w:val="24"/>
          <w:szCs w:val="24"/>
        </w:rPr>
        <w:t xml:space="preserve"> </w:t>
      </w:r>
      <w:r w:rsidR="00081127">
        <w:rPr>
          <w:spacing w:val="0"/>
          <w:sz w:val="24"/>
          <w:szCs w:val="24"/>
        </w:rPr>
        <w:fldChar w:fldCharType="begin"/>
      </w:r>
      <w:r w:rsidR="00081127">
        <w:rPr>
          <w:spacing w:val="0"/>
          <w:sz w:val="24"/>
          <w:szCs w:val="24"/>
        </w:rPr>
        <w:instrText xml:space="preserve"> REF _Ref112824271 \r \h </w:instrText>
      </w:r>
      <w:r w:rsidR="00081127">
        <w:rPr>
          <w:spacing w:val="0"/>
          <w:sz w:val="24"/>
          <w:szCs w:val="24"/>
        </w:rPr>
      </w:r>
      <w:r w:rsidR="00081127">
        <w:rPr>
          <w:spacing w:val="0"/>
          <w:sz w:val="24"/>
          <w:szCs w:val="24"/>
        </w:rPr>
        <w:fldChar w:fldCharType="separate"/>
      </w:r>
      <w:r w:rsidR="0089751A">
        <w:rPr>
          <w:spacing w:val="0"/>
          <w:sz w:val="24"/>
          <w:szCs w:val="24"/>
        </w:rPr>
        <w:t>13</w:t>
      </w:r>
      <w:r w:rsidR="00081127">
        <w:rPr>
          <w:spacing w:val="0"/>
          <w:sz w:val="24"/>
          <w:szCs w:val="24"/>
        </w:rPr>
        <w:fldChar w:fldCharType="end"/>
      </w:r>
      <w:r w:rsidR="00081127">
        <w:rPr>
          <w:spacing w:val="0"/>
          <w:sz w:val="24"/>
          <w:szCs w:val="24"/>
        </w:rPr>
        <w:t xml:space="preserve"> </w:t>
      </w:r>
      <w:r w:rsidR="00C12A4B" w:rsidRPr="001B4017">
        <w:rPr>
          <w:spacing w:val="0"/>
          <w:sz w:val="24"/>
          <w:szCs w:val="24"/>
        </w:rPr>
        <w:t>pried</w:t>
      </w:r>
      <w:r w:rsidR="00C0091A" w:rsidRPr="001B4017">
        <w:rPr>
          <w:spacing w:val="0"/>
          <w:sz w:val="24"/>
          <w:szCs w:val="24"/>
        </w:rPr>
        <w:t>e</w:t>
      </w:r>
      <w:r w:rsidR="00B27496" w:rsidRPr="001B4017">
        <w:rPr>
          <w:spacing w:val="0"/>
          <w:sz w:val="24"/>
          <w:szCs w:val="24"/>
        </w:rPr>
        <w:t xml:space="preserve"> </w:t>
      </w:r>
      <w:r w:rsidR="00B27496" w:rsidRPr="001B4017">
        <w:rPr>
          <w:i/>
          <w:spacing w:val="0"/>
          <w:sz w:val="24"/>
          <w:szCs w:val="24"/>
        </w:rPr>
        <w:t>Darbų vertinimas ir priėmimas</w:t>
      </w:r>
      <w:r w:rsidR="00B27496" w:rsidRPr="001B4017">
        <w:rPr>
          <w:spacing w:val="0"/>
          <w:sz w:val="24"/>
          <w:szCs w:val="24"/>
        </w:rPr>
        <w:t xml:space="preserve"> </w:t>
      </w:r>
      <w:r w:rsidR="003B4D3C" w:rsidRPr="001B4017">
        <w:rPr>
          <w:spacing w:val="0"/>
          <w:sz w:val="24"/>
          <w:szCs w:val="24"/>
        </w:rPr>
        <w:t>2</w:t>
      </w:r>
      <w:r w:rsidR="00156328" w:rsidRPr="001B4017">
        <w:rPr>
          <w:spacing w:val="0"/>
          <w:sz w:val="24"/>
          <w:szCs w:val="24"/>
        </w:rPr>
        <w:t xml:space="preserve"> punkte </w:t>
      </w:r>
      <w:r w:rsidR="00B27496" w:rsidRPr="001B4017">
        <w:rPr>
          <w:spacing w:val="0"/>
          <w:sz w:val="24"/>
          <w:szCs w:val="24"/>
        </w:rPr>
        <w:t xml:space="preserve">nurodyta </w:t>
      </w:r>
      <w:r w:rsidR="00156328" w:rsidRPr="001B4017">
        <w:rPr>
          <w:spacing w:val="0"/>
          <w:sz w:val="24"/>
          <w:szCs w:val="24"/>
        </w:rPr>
        <w:t xml:space="preserve">lentele </w:t>
      </w:r>
      <w:r w:rsidRPr="001B4017">
        <w:rPr>
          <w:spacing w:val="0"/>
          <w:sz w:val="24"/>
          <w:szCs w:val="24"/>
        </w:rPr>
        <w:t xml:space="preserve">turi būti pateikiama Valdžios subjektui peržiūrai bei pastabų ir (ar) pasiūlymų pateikimui etapais (techninio </w:t>
      </w:r>
      <w:r w:rsidR="005B09A1" w:rsidRPr="001B4017">
        <w:rPr>
          <w:spacing w:val="0"/>
          <w:sz w:val="24"/>
          <w:szCs w:val="24"/>
        </w:rPr>
        <w:t xml:space="preserve">darbo </w:t>
      </w:r>
      <w:r w:rsidRPr="001B4017">
        <w:rPr>
          <w:spacing w:val="0"/>
          <w:sz w:val="24"/>
          <w:szCs w:val="24"/>
        </w:rPr>
        <w:t>projekto</w:t>
      </w:r>
      <w:r w:rsidR="00F86AD3" w:rsidRPr="001B4017">
        <w:rPr>
          <w:spacing w:val="0"/>
          <w:sz w:val="24"/>
          <w:szCs w:val="24"/>
        </w:rPr>
        <w:t xml:space="preserve"> </w:t>
      </w:r>
      <w:r w:rsidR="005B09A1" w:rsidRPr="001B4017">
        <w:rPr>
          <w:spacing w:val="0"/>
          <w:sz w:val="24"/>
          <w:szCs w:val="24"/>
        </w:rPr>
        <w:t xml:space="preserve">arba techninio projekto </w:t>
      </w:r>
      <w:r w:rsidR="00F86AD3" w:rsidRPr="001B4017">
        <w:rPr>
          <w:spacing w:val="0"/>
          <w:sz w:val="24"/>
          <w:szCs w:val="24"/>
        </w:rPr>
        <w:t>sudedamosios</w:t>
      </w:r>
      <w:r w:rsidR="00855E8C" w:rsidRPr="001B4017">
        <w:rPr>
          <w:spacing w:val="0"/>
          <w:sz w:val="24"/>
          <w:szCs w:val="24"/>
        </w:rPr>
        <w:t xml:space="preserve"> </w:t>
      </w:r>
      <w:r w:rsidRPr="001B4017">
        <w:rPr>
          <w:spacing w:val="0"/>
          <w:sz w:val="24"/>
          <w:szCs w:val="24"/>
        </w:rPr>
        <w:t xml:space="preserve">dalys </w:t>
      </w:r>
      <w:r w:rsidR="00156328" w:rsidRPr="001B4017">
        <w:rPr>
          <w:spacing w:val="0"/>
          <w:sz w:val="24"/>
          <w:szCs w:val="24"/>
        </w:rPr>
        <w:t xml:space="preserve">kartu su skaičiuojamosios kainos nustatymu </w:t>
      </w:r>
      <w:r w:rsidRPr="001B4017">
        <w:rPr>
          <w:spacing w:val="0"/>
          <w:sz w:val="24"/>
          <w:szCs w:val="24"/>
        </w:rPr>
        <w:t>prieš atliekant techninio projekto ekspertizę, techninio projekto ir darb</w:t>
      </w:r>
      <w:r w:rsidR="00855E8C" w:rsidRPr="001B4017">
        <w:rPr>
          <w:spacing w:val="0"/>
          <w:sz w:val="24"/>
          <w:szCs w:val="24"/>
        </w:rPr>
        <w:t>o</w:t>
      </w:r>
      <w:r w:rsidRPr="001B4017">
        <w:rPr>
          <w:spacing w:val="0"/>
          <w:sz w:val="24"/>
          <w:szCs w:val="24"/>
        </w:rPr>
        <w:t xml:space="preserve"> projekto pakeitimai ir užbaigtas darb</w:t>
      </w:r>
      <w:r w:rsidR="009517A6" w:rsidRPr="001B4017">
        <w:rPr>
          <w:spacing w:val="0"/>
          <w:sz w:val="24"/>
          <w:szCs w:val="24"/>
        </w:rPr>
        <w:t>o</w:t>
      </w:r>
      <w:r w:rsidRPr="001B4017">
        <w:rPr>
          <w:spacing w:val="0"/>
          <w:sz w:val="24"/>
          <w:szCs w:val="24"/>
        </w:rPr>
        <w:t xml:space="preserve"> projektas</w:t>
      </w:r>
      <w:r w:rsidR="00855E8C" w:rsidRPr="001B4017">
        <w:rPr>
          <w:spacing w:val="0"/>
          <w:sz w:val="24"/>
          <w:szCs w:val="24"/>
        </w:rPr>
        <w:t xml:space="preserve"> prieš pradedant įgyvendinti darbus</w:t>
      </w:r>
      <w:r w:rsidRPr="001B4017">
        <w:rPr>
          <w:spacing w:val="0"/>
          <w:sz w:val="24"/>
          <w:szCs w:val="24"/>
        </w:rPr>
        <w:t>)</w:t>
      </w:r>
      <w:r w:rsidR="005B09A1" w:rsidRPr="001B4017">
        <w:rPr>
          <w:spacing w:val="0"/>
          <w:sz w:val="24"/>
          <w:szCs w:val="24"/>
        </w:rPr>
        <w:t>.</w:t>
      </w:r>
      <w:r w:rsidRPr="001B4017">
        <w:rPr>
          <w:spacing w:val="0"/>
          <w:sz w:val="24"/>
          <w:szCs w:val="24"/>
        </w:rPr>
        <w:t xml:space="preserve"> Rengdamas Projektinę dokumentaciją ar užtikrindamas, kad ji būtų parengta, Privatus subjektas privalo Specifikacijose ir (ar) Pasiūlyme nenumatytus techninių ir darbo projektų sprendinius iš anksto prieš šios Projektinės dokumentacijos galutinių dokumentų patvirtinimą pateikti Valdžios subjektui. Parengtos Projektinės dokumentacijos </w:t>
      </w:r>
      <w:r w:rsidR="005B09A1" w:rsidRPr="001B4017">
        <w:rPr>
          <w:spacing w:val="0"/>
          <w:sz w:val="24"/>
          <w:szCs w:val="24"/>
        </w:rPr>
        <w:t xml:space="preserve">po </w:t>
      </w:r>
      <w:r w:rsidRPr="001B4017">
        <w:rPr>
          <w:spacing w:val="0"/>
          <w:sz w:val="24"/>
          <w:szCs w:val="24"/>
        </w:rPr>
        <w:t xml:space="preserve">vieną originalų egzempliorių ar tinkamai patvirtintą kopiją Privatus subjektas privalo nedelsiant pateikti Valdžios subjektui. Atlikus </w:t>
      </w:r>
      <w:r w:rsidR="008D34AA" w:rsidRPr="001B4017">
        <w:rPr>
          <w:spacing w:val="0"/>
          <w:sz w:val="24"/>
          <w:szCs w:val="24"/>
        </w:rPr>
        <w:t>D</w:t>
      </w:r>
      <w:r w:rsidRPr="001B4017">
        <w:rPr>
          <w:spacing w:val="0"/>
          <w:sz w:val="24"/>
          <w:szCs w:val="24"/>
        </w:rPr>
        <w:t xml:space="preserve">arbus, </w:t>
      </w:r>
      <w:r w:rsidR="008D34AA" w:rsidRPr="001B4017">
        <w:rPr>
          <w:spacing w:val="0"/>
          <w:sz w:val="24"/>
          <w:szCs w:val="24"/>
        </w:rPr>
        <w:t xml:space="preserve">įforminus Objekto </w:t>
      </w:r>
      <w:r w:rsidR="00031C90" w:rsidRPr="00A724B0">
        <w:rPr>
          <w:color w:val="00B050"/>
          <w:spacing w:val="0"/>
          <w:sz w:val="24"/>
          <w:szCs w:val="24"/>
        </w:rPr>
        <w:t>[</w:t>
      </w:r>
      <w:r w:rsidR="004C0F24" w:rsidRPr="001B4017">
        <w:rPr>
          <w:color w:val="00B050"/>
          <w:spacing w:val="0"/>
          <w:sz w:val="24"/>
          <w:szCs w:val="24"/>
        </w:rPr>
        <w:t xml:space="preserve">ar </w:t>
      </w:r>
      <w:r w:rsidR="0055243A" w:rsidRPr="00A724B0">
        <w:rPr>
          <w:color w:val="00B050"/>
          <w:spacing w:val="0"/>
          <w:sz w:val="24"/>
          <w:szCs w:val="24"/>
        </w:rPr>
        <w:t>jo dalies</w:t>
      </w:r>
      <w:r w:rsidR="00031C90" w:rsidRPr="00A724B0">
        <w:rPr>
          <w:color w:val="00B050"/>
          <w:spacing w:val="0"/>
          <w:sz w:val="24"/>
          <w:szCs w:val="24"/>
        </w:rPr>
        <w:t>]</w:t>
      </w:r>
      <w:r w:rsidR="0055243A" w:rsidRPr="001B4017">
        <w:rPr>
          <w:spacing w:val="0"/>
          <w:sz w:val="24"/>
          <w:szCs w:val="24"/>
        </w:rPr>
        <w:t xml:space="preserve"> </w:t>
      </w:r>
      <w:r w:rsidR="008D34AA" w:rsidRPr="001B4017">
        <w:rPr>
          <w:spacing w:val="0"/>
          <w:sz w:val="24"/>
          <w:szCs w:val="24"/>
        </w:rPr>
        <w:t xml:space="preserve">statybos užbaigimą teisės aktų nustatyta tvarka, informuojant Valdžios subjektą, kaip numatyta Sutarties </w:t>
      </w:r>
      <w:r w:rsidR="00031C90" w:rsidRPr="001B4017">
        <w:rPr>
          <w:spacing w:val="0"/>
          <w:sz w:val="24"/>
          <w:szCs w:val="24"/>
        </w:rPr>
        <w:fldChar w:fldCharType="begin"/>
      </w:r>
      <w:r w:rsidR="00031C90" w:rsidRPr="001B4017">
        <w:rPr>
          <w:spacing w:val="0"/>
          <w:sz w:val="24"/>
          <w:szCs w:val="24"/>
        </w:rPr>
        <w:instrText xml:space="preserve"> REF _Ref112161850 \w \h </w:instrText>
      </w:r>
      <w:r w:rsidR="001B4017" w:rsidRPr="001B4017">
        <w:rPr>
          <w:spacing w:val="0"/>
          <w:sz w:val="24"/>
          <w:szCs w:val="24"/>
        </w:rPr>
        <w:instrText xml:space="preserve"> \* MERGEFORMAT </w:instrText>
      </w:r>
      <w:r w:rsidR="00031C90" w:rsidRPr="001B4017">
        <w:rPr>
          <w:spacing w:val="0"/>
          <w:sz w:val="24"/>
          <w:szCs w:val="24"/>
        </w:rPr>
      </w:r>
      <w:r w:rsidR="00031C90" w:rsidRPr="001B4017">
        <w:rPr>
          <w:spacing w:val="0"/>
          <w:sz w:val="24"/>
          <w:szCs w:val="24"/>
        </w:rPr>
        <w:fldChar w:fldCharType="separate"/>
      </w:r>
      <w:r w:rsidR="0089751A">
        <w:rPr>
          <w:spacing w:val="0"/>
          <w:sz w:val="24"/>
          <w:szCs w:val="24"/>
        </w:rPr>
        <w:t>10.8.5</w:t>
      </w:r>
      <w:r w:rsidR="00031C90" w:rsidRPr="001B4017">
        <w:rPr>
          <w:spacing w:val="0"/>
          <w:sz w:val="24"/>
          <w:szCs w:val="24"/>
        </w:rPr>
        <w:fldChar w:fldCharType="end"/>
      </w:r>
      <w:r w:rsidR="008D34AA" w:rsidRPr="001B4017">
        <w:rPr>
          <w:spacing w:val="0"/>
          <w:sz w:val="24"/>
          <w:szCs w:val="24"/>
        </w:rPr>
        <w:t xml:space="preserve"> punkte, </w:t>
      </w:r>
      <w:r w:rsidRPr="001B4017">
        <w:rPr>
          <w:spacing w:val="0"/>
          <w:sz w:val="24"/>
          <w:szCs w:val="24"/>
        </w:rPr>
        <w:t>Privat</w:t>
      </w:r>
      <w:r w:rsidR="00C02A45" w:rsidRPr="001B4017">
        <w:rPr>
          <w:spacing w:val="0"/>
          <w:sz w:val="24"/>
          <w:szCs w:val="24"/>
        </w:rPr>
        <w:t>us subjektas</w:t>
      </w:r>
      <w:r w:rsidR="00FC4004" w:rsidRPr="001B4017">
        <w:rPr>
          <w:spacing w:val="0"/>
          <w:sz w:val="24"/>
          <w:szCs w:val="24"/>
        </w:rPr>
        <w:t xml:space="preserve"> </w:t>
      </w:r>
      <w:r w:rsidRPr="001B4017">
        <w:rPr>
          <w:spacing w:val="0"/>
          <w:sz w:val="24"/>
          <w:szCs w:val="24"/>
        </w:rPr>
        <w:t xml:space="preserve">turi </w:t>
      </w:r>
      <w:r w:rsidR="00C02A45" w:rsidRPr="001B4017">
        <w:rPr>
          <w:spacing w:val="0"/>
          <w:sz w:val="24"/>
          <w:szCs w:val="24"/>
        </w:rPr>
        <w:t xml:space="preserve">pateikti Valdžios subjektui </w:t>
      </w:r>
      <w:r w:rsidRPr="001B4017">
        <w:rPr>
          <w:spacing w:val="0"/>
          <w:sz w:val="24"/>
          <w:szCs w:val="24"/>
        </w:rPr>
        <w:t>Projektinės dokumentacijos versiją su žyma „Taip pastatyta“</w:t>
      </w:r>
      <w:r w:rsidR="0022259F" w:rsidRPr="001B4017">
        <w:rPr>
          <w:spacing w:val="0"/>
          <w:sz w:val="24"/>
          <w:szCs w:val="24"/>
        </w:rPr>
        <w:t xml:space="preserve"> per 30 (trisdešimt) dienų nuo Objekto</w:t>
      </w:r>
      <w:r w:rsidR="00031C90" w:rsidRPr="001B4017">
        <w:rPr>
          <w:spacing w:val="0"/>
          <w:sz w:val="24"/>
          <w:szCs w:val="24"/>
        </w:rPr>
        <w:t xml:space="preserve"> </w:t>
      </w:r>
      <w:r w:rsidR="00031C90" w:rsidRPr="00A724B0">
        <w:rPr>
          <w:color w:val="00B050"/>
          <w:spacing w:val="0"/>
          <w:sz w:val="24"/>
          <w:szCs w:val="24"/>
        </w:rPr>
        <w:t>[</w:t>
      </w:r>
      <w:r w:rsidR="004C0F24" w:rsidRPr="001B4017">
        <w:rPr>
          <w:color w:val="00B050"/>
          <w:spacing w:val="0"/>
          <w:sz w:val="24"/>
          <w:szCs w:val="24"/>
        </w:rPr>
        <w:t xml:space="preserve">ar </w:t>
      </w:r>
      <w:r w:rsidR="0055243A" w:rsidRPr="00A724B0">
        <w:rPr>
          <w:color w:val="00B050"/>
          <w:spacing w:val="0"/>
          <w:sz w:val="24"/>
          <w:szCs w:val="24"/>
        </w:rPr>
        <w:t>jo dalies</w:t>
      </w:r>
      <w:r w:rsidR="00031C90" w:rsidRPr="00A724B0">
        <w:rPr>
          <w:color w:val="00B050"/>
          <w:spacing w:val="0"/>
          <w:sz w:val="24"/>
          <w:szCs w:val="24"/>
        </w:rPr>
        <w:t>]</w:t>
      </w:r>
      <w:r w:rsidR="0022259F" w:rsidRPr="00A724B0">
        <w:rPr>
          <w:color w:val="00B050"/>
          <w:spacing w:val="0"/>
          <w:sz w:val="24"/>
          <w:szCs w:val="24"/>
        </w:rPr>
        <w:t xml:space="preserve"> </w:t>
      </w:r>
      <w:r w:rsidR="0022259F" w:rsidRPr="001B4017">
        <w:rPr>
          <w:spacing w:val="0"/>
          <w:sz w:val="24"/>
          <w:szCs w:val="24"/>
        </w:rPr>
        <w:t xml:space="preserve">statybos </w:t>
      </w:r>
      <w:r w:rsidR="0022259F" w:rsidRPr="001B4017">
        <w:rPr>
          <w:spacing w:val="0"/>
          <w:sz w:val="24"/>
          <w:szCs w:val="24"/>
        </w:rPr>
        <w:lastRenderedPageBreak/>
        <w:t>užbaigimo akto išdavimo dienos</w:t>
      </w:r>
      <w:r w:rsidR="00C02A45" w:rsidRPr="001B4017">
        <w:rPr>
          <w:spacing w:val="0"/>
          <w:sz w:val="24"/>
          <w:szCs w:val="24"/>
        </w:rPr>
        <w:t xml:space="preserve">. </w:t>
      </w:r>
      <w:r w:rsidRPr="001B4017">
        <w:rPr>
          <w:spacing w:val="0"/>
          <w:sz w:val="24"/>
          <w:szCs w:val="24"/>
        </w:rPr>
        <w:t>Su Projektine dokumentacija turi būti pateikta ir išpildomoji dokumentacija, t.</w:t>
      </w:r>
      <w:r w:rsidR="00EB2405" w:rsidRPr="001B4017">
        <w:rPr>
          <w:spacing w:val="0"/>
          <w:sz w:val="24"/>
          <w:szCs w:val="24"/>
        </w:rPr>
        <w:t xml:space="preserve"> </w:t>
      </w:r>
      <w:r w:rsidRPr="001B4017">
        <w:rPr>
          <w:spacing w:val="0"/>
          <w:sz w:val="24"/>
          <w:szCs w:val="24"/>
        </w:rPr>
        <w:t>y. panaudotų medžiagų sertifikatai, atitikties deklaracijos, sistemų bandymo protokolai, įrenginių</w:t>
      </w:r>
      <w:r w:rsidR="00031C90" w:rsidRPr="001B4017">
        <w:rPr>
          <w:spacing w:val="0"/>
          <w:sz w:val="24"/>
          <w:szCs w:val="24"/>
        </w:rPr>
        <w:t>,</w:t>
      </w:r>
      <w:r w:rsidRPr="001B4017">
        <w:rPr>
          <w:spacing w:val="0"/>
          <w:sz w:val="24"/>
          <w:szCs w:val="24"/>
        </w:rPr>
        <w:t xml:space="preserve"> prietaisų naudojimo instrukcijos ir t.</w:t>
      </w:r>
      <w:r w:rsidR="0091512A" w:rsidRPr="001B4017">
        <w:rPr>
          <w:spacing w:val="0"/>
          <w:sz w:val="24"/>
          <w:szCs w:val="24"/>
        </w:rPr>
        <w:t xml:space="preserve"> </w:t>
      </w:r>
      <w:r w:rsidR="002B0718" w:rsidRPr="001B4017">
        <w:rPr>
          <w:spacing w:val="0"/>
          <w:sz w:val="24"/>
          <w:szCs w:val="24"/>
        </w:rPr>
        <w:t>t</w:t>
      </w:r>
      <w:r w:rsidRPr="001B4017">
        <w:rPr>
          <w:spacing w:val="0"/>
          <w:sz w:val="24"/>
          <w:szCs w:val="24"/>
        </w:rPr>
        <w:t xml:space="preserve">. </w:t>
      </w:r>
      <w:bookmarkEnd w:id="178"/>
      <w:r w:rsidR="0022259F" w:rsidRPr="001B4017">
        <w:rPr>
          <w:spacing w:val="0"/>
          <w:sz w:val="24"/>
          <w:szCs w:val="24"/>
        </w:rPr>
        <w:t>Projektinė dokumentacija gali būti perduodama suskaitmeninta elektroniniame formate, o užsienio kalba išduoti dokumentai – originalo kalba. Atspausdintą pilnos Projektinės dokumentacijos komplektą kartu su dokumentų vertimais į lietuvių kalbą Privatus subjektas perduoda Valdžios subjektui ne vėliau, kaip per 30 (trisdešimt) dienų nuo Darbų užbaigimo</w:t>
      </w:r>
      <w:r w:rsidR="008037CD" w:rsidRPr="001B4017">
        <w:rPr>
          <w:rFonts w:eastAsia="Calibri"/>
          <w:spacing w:val="0"/>
          <w:sz w:val="24"/>
          <w:szCs w:val="24"/>
        </w:rPr>
        <w:t>.</w:t>
      </w:r>
    </w:p>
    <w:p w14:paraId="2F85A002" w14:textId="6B685D70" w:rsidR="00F467EC" w:rsidRPr="001B4017" w:rsidRDefault="00F467EC" w:rsidP="00656658">
      <w:pPr>
        <w:pStyle w:val="paragrafesraas"/>
        <w:tabs>
          <w:tab w:val="num" w:pos="1418"/>
          <w:tab w:val="num" w:pos="2268"/>
        </w:tabs>
        <w:ind w:left="2268" w:hanging="850"/>
        <w:rPr>
          <w:sz w:val="24"/>
          <w:szCs w:val="24"/>
        </w:rPr>
      </w:pPr>
      <w:r w:rsidRPr="001B4017">
        <w:rPr>
          <w:spacing w:val="0"/>
          <w:sz w:val="24"/>
          <w:szCs w:val="24"/>
        </w:rPr>
        <w:t xml:space="preserve">Privatus subjektas parengtus </w:t>
      </w:r>
      <w:r w:rsidR="00FE55F2" w:rsidRPr="001B4017">
        <w:rPr>
          <w:spacing w:val="0"/>
          <w:sz w:val="24"/>
          <w:szCs w:val="24"/>
        </w:rPr>
        <w:t>Objekto</w:t>
      </w:r>
      <w:r w:rsidR="007227CB" w:rsidRPr="001B4017">
        <w:rPr>
          <w:spacing w:val="0"/>
          <w:sz w:val="24"/>
          <w:szCs w:val="24"/>
        </w:rPr>
        <w:t xml:space="preserve"> </w:t>
      </w:r>
      <w:r w:rsidR="004C0F24" w:rsidRPr="001B4017">
        <w:rPr>
          <w:color w:val="00B050"/>
          <w:spacing w:val="0"/>
          <w:sz w:val="24"/>
          <w:szCs w:val="24"/>
        </w:rPr>
        <w:t>[</w:t>
      </w:r>
      <w:r w:rsidR="00CB2F5C" w:rsidRPr="00A724B0">
        <w:rPr>
          <w:color w:val="00B050"/>
          <w:spacing w:val="0"/>
          <w:sz w:val="24"/>
          <w:szCs w:val="24"/>
        </w:rPr>
        <w:t>ar jo dalies</w:t>
      </w:r>
      <w:r w:rsidR="000743F4" w:rsidRPr="00A724B0">
        <w:rPr>
          <w:color w:val="00B050"/>
          <w:spacing w:val="0"/>
          <w:sz w:val="24"/>
          <w:szCs w:val="24"/>
        </w:rPr>
        <w:t>]</w:t>
      </w:r>
      <w:r w:rsidR="00CB2F5C" w:rsidRPr="00A724B0">
        <w:rPr>
          <w:color w:val="00B050"/>
          <w:spacing w:val="0"/>
          <w:sz w:val="24"/>
          <w:szCs w:val="24"/>
        </w:rPr>
        <w:t xml:space="preserve"> </w:t>
      </w:r>
      <w:r w:rsidR="00FD15BC" w:rsidRPr="001B4017">
        <w:rPr>
          <w:spacing w:val="0"/>
          <w:sz w:val="24"/>
          <w:szCs w:val="24"/>
        </w:rPr>
        <w:t xml:space="preserve">statybos techninį </w:t>
      </w:r>
      <w:r w:rsidR="005B09A1" w:rsidRPr="001B4017">
        <w:rPr>
          <w:spacing w:val="0"/>
          <w:sz w:val="24"/>
          <w:szCs w:val="24"/>
        </w:rPr>
        <w:t xml:space="preserve">darbo </w:t>
      </w:r>
      <w:r w:rsidR="00FD15BC" w:rsidRPr="001B4017">
        <w:rPr>
          <w:spacing w:val="0"/>
          <w:sz w:val="24"/>
          <w:szCs w:val="24"/>
        </w:rPr>
        <w:t xml:space="preserve">projektą </w:t>
      </w:r>
      <w:r w:rsidR="005B09A1" w:rsidRPr="001B4017">
        <w:rPr>
          <w:spacing w:val="0"/>
          <w:sz w:val="24"/>
          <w:szCs w:val="24"/>
        </w:rPr>
        <w:t xml:space="preserve">arba techninį projektą </w:t>
      </w:r>
      <w:r w:rsidR="00FD15BC" w:rsidRPr="001B4017">
        <w:rPr>
          <w:spacing w:val="0"/>
          <w:sz w:val="24"/>
          <w:szCs w:val="24"/>
        </w:rPr>
        <w:t>prieš ekspertizę ir pakoreguotą pagal privalomąsias ekspertizės pastabas</w:t>
      </w:r>
      <w:r w:rsidR="002B0718" w:rsidRPr="001B4017">
        <w:rPr>
          <w:spacing w:val="0"/>
          <w:sz w:val="24"/>
          <w:szCs w:val="24"/>
        </w:rPr>
        <w:t>, ta</w:t>
      </w:r>
      <w:r w:rsidR="00FE55F2" w:rsidRPr="001B4017">
        <w:rPr>
          <w:spacing w:val="0"/>
          <w:sz w:val="24"/>
          <w:szCs w:val="24"/>
        </w:rPr>
        <w:t>ip pat atskiras Objekto</w:t>
      </w:r>
      <w:r w:rsidR="00FF171E" w:rsidRPr="001B4017">
        <w:rPr>
          <w:spacing w:val="0"/>
          <w:sz w:val="24"/>
          <w:szCs w:val="24"/>
        </w:rPr>
        <w:t xml:space="preserve"> </w:t>
      </w:r>
      <w:r w:rsidR="00CB2F5C" w:rsidRPr="001B4017">
        <w:rPr>
          <w:spacing w:val="0"/>
          <w:sz w:val="24"/>
          <w:szCs w:val="24"/>
        </w:rPr>
        <w:t xml:space="preserve">ar jo dalies </w:t>
      </w:r>
      <w:r w:rsidR="00FD15BC" w:rsidRPr="001B4017">
        <w:rPr>
          <w:spacing w:val="0"/>
          <w:sz w:val="24"/>
          <w:szCs w:val="24"/>
        </w:rPr>
        <w:t>statybos darbo projekto dalis</w:t>
      </w:r>
      <w:r w:rsidR="005B09A1" w:rsidRPr="001B4017">
        <w:rPr>
          <w:spacing w:val="0"/>
          <w:sz w:val="24"/>
          <w:szCs w:val="24"/>
        </w:rPr>
        <w:t xml:space="preserve"> (ne vėliau, kaip </w:t>
      </w:r>
      <w:r w:rsidR="000743F4" w:rsidRPr="001B4017">
        <w:rPr>
          <w:i/>
          <w:color w:val="FF0000"/>
          <w:sz w:val="24"/>
          <w:szCs w:val="24"/>
        </w:rPr>
        <w:t xml:space="preserve">[nurodyti terminą] </w:t>
      </w:r>
      <w:r w:rsidR="005B09A1" w:rsidRPr="001B4017">
        <w:rPr>
          <w:spacing w:val="0"/>
          <w:sz w:val="24"/>
          <w:szCs w:val="24"/>
        </w:rPr>
        <w:t>dienų prieš pradedant vykdyti atitinkamus Darbus pagal tas darbo projekto dalis)</w:t>
      </w:r>
      <w:r w:rsidR="00FD15BC" w:rsidRPr="001B4017">
        <w:rPr>
          <w:spacing w:val="0"/>
          <w:sz w:val="24"/>
          <w:szCs w:val="24"/>
        </w:rPr>
        <w:t xml:space="preserve"> įsipareigoja pateikti</w:t>
      </w:r>
      <w:r w:rsidRPr="001B4017">
        <w:rPr>
          <w:spacing w:val="0"/>
          <w:sz w:val="24"/>
          <w:szCs w:val="24"/>
        </w:rPr>
        <w:t xml:space="preserve"> peržiūrėti Valdžios subjektui. Valdžios subjektas įvertina </w:t>
      </w:r>
      <w:r w:rsidR="00156328" w:rsidRPr="001B4017">
        <w:rPr>
          <w:spacing w:val="0"/>
          <w:sz w:val="24"/>
          <w:szCs w:val="24"/>
        </w:rPr>
        <w:t xml:space="preserve">Projektinės dokumentacijos </w:t>
      </w:r>
      <w:r w:rsidRPr="001B4017">
        <w:rPr>
          <w:spacing w:val="0"/>
          <w:sz w:val="24"/>
          <w:szCs w:val="24"/>
        </w:rPr>
        <w:t xml:space="preserve">atitikimą Specifikacijoms, Pasiūlymui ir kitiems Sutartyje nustatytiems reikalavimams </w:t>
      </w:r>
      <w:r w:rsidR="00A01F26" w:rsidRPr="001B4017">
        <w:rPr>
          <w:spacing w:val="0"/>
          <w:sz w:val="24"/>
          <w:szCs w:val="24"/>
        </w:rPr>
        <w:t>vadovaudamasis Sutarties</w:t>
      </w:r>
      <w:r w:rsidR="00081127">
        <w:rPr>
          <w:spacing w:val="0"/>
          <w:sz w:val="24"/>
          <w:szCs w:val="24"/>
        </w:rPr>
        <w:fldChar w:fldCharType="begin"/>
      </w:r>
      <w:r w:rsidR="00081127">
        <w:rPr>
          <w:spacing w:val="0"/>
          <w:sz w:val="24"/>
          <w:szCs w:val="24"/>
        </w:rPr>
        <w:instrText xml:space="preserve"> REF _Ref112824271 \r \h </w:instrText>
      </w:r>
      <w:r w:rsidR="00081127">
        <w:rPr>
          <w:spacing w:val="0"/>
          <w:sz w:val="24"/>
          <w:szCs w:val="24"/>
        </w:rPr>
      </w:r>
      <w:r w:rsidR="00081127">
        <w:rPr>
          <w:spacing w:val="0"/>
          <w:sz w:val="24"/>
          <w:szCs w:val="24"/>
        </w:rPr>
        <w:fldChar w:fldCharType="separate"/>
      </w:r>
      <w:r w:rsidR="0089751A">
        <w:rPr>
          <w:spacing w:val="0"/>
          <w:sz w:val="24"/>
          <w:szCs w:val="24"/>
        </w:rPr>
        <w:t>13</w:t>
      </w:r>
      <w:r w:rsidR="00081127">
        <w:rPr>
          <w:spacing w:val="0"/>
          <w:sz w:val="24"/>
          <w:szCs w:val="24"/>
        </w:rPr>
        <w:fldChar w:fldCharType="end"/>
      </w:r>
      <w:r w:rsidR="00081127">
        <w:rPr>
          <w:spacing w:val="0"/>
          <w:sz w:val="24"/>
          <w:szCs w:val="24"/>
        </w:rPr>
        <w:t xml:space="preserve"> </w:t>
      </w:r>
      <w:r w:rsidR="00A01F26" w:rsidRPr="001B4017">
        <w:rPr>
          <w:spacing w:val="0"/>
          <w:sz w:val="24"/>
          <w:szCs w:val="24"/>
        </w:rPr>
        <w:t>priede</w:t>
      </w:r>
      <w:r w:rsidR="000743F4" w:rsidRPr="001B4017">
        <w:rPr>
          <w:spacing w:val="0"/>
          <w:sz w:val="24"/>
          <w:szCs w:val="24"/>
        </w:rPr>
        <w:t xml:space="preserve"> </w:t>
      </w:r>
      <w:r w:rsidR="000743F4" w:rsidRPr="001B4017">
        <w:rPr>
          <w:i/>
          <w:spacing w:val="0"/>
          <w:sz w:val="24"/>
          <w:szCs w:val="24"/>
        </w:rPr>
        <w:t>Darbų vertinimas ir priėmimas</w:t>
      </w:r>
      <w:r w:rsidR="00A01F26" w:rsidRPr="001B4017">
        <w:rPr>
          <w:spacing w:val="0"/>
          <w:sz w:val="24"/>
          <w:szCs w:val="24"/>
        </w:rPr>
        <w:t xml:space="preserve"> nustatyta tvarka. </w:t>
      </w:r>
    </w:p>
    <w:p w14:paraId="15E96E8E" w14:textId="20E8805C" w:rsidR="001C4E6B" w:rsidRPr="001B4017" w:rsidRDefault="001C4E6B" w:rsidP="00656658">
      <w:pPr>
        <w:pStyle w:val="paragrafesraas"/>
        <w:tabs>
          <w:tab w:val="num" w:pos="1418"/>
          <w:tab w:val="num" w:pos="1855"/>
          <w:tab w:val="num" w:pos="2268"/>
        </w:tabs>
        <w:ind w:left="2268" w:hanging="850"/>
        <w:rPr>
          <w:spacing w:val="0"/>
          <w:sz w:val="24"/>
          <w:szCs w:val="24"/>
        </w:rPr>
      </w:pPr>
      <w:r w:rsidRPr="001B4017">
        <w:rPr>
          <w:spacing w:val="0"/>
          <w:sz w:val="24"/>
          <w:szCs w:val="24"/>
        </w:rPr>
        <w:t>Darbai privalo būti vykdomi vadovaujantis Gera verslo praktika, siekiant maksimalios kokybės ir efektyvumo, bei laikantis visų Darbams taikomų teisės aktų reikalavimų, įskaitant aplinkosaugos reikalavimus.</w:t>
      </w:r>
    </w:p>
    <w:p w14:paraId="12911507" w14:textId="4ABF7620" w:rsidR="00F62818" w:rsidRPr="001B4017" w:rsidRDefault="00F62818" w:rsidP="00656658">
      <w:pPr>
        <w:pStyle w:val="paragrafesraas"/>
        <w:tabs>
          <w:tab w:val="num" w:pos="1418"/>
          <w:tab w:val="num" w:pos="2268"/>
        </w:tabs>
        <w:ind w:left="2268" w:hanging="850"/>
        <w:rPr>
          <w:sz w:val="24"/>
          <w:szCs w:val="24"/>
        </w:rPr>
      </w:pPr>
      <w:bookmarkStart w:id="179" w:name="_Ref356368164"/>
      <w:bookmarkStart w:id="180" w:name="_Ref410145550"/>
      <w:bookmarkStart w:id="181" w:name="_Ref63178228"/>
      <w:r w:rsidRPr="001B4017">
        <w:rPr>
          <w:spacing w:val="0"/>
          <w:sz w:val="24"/>
          <w:szCs w:val="24"/>
        </w:rPr>
        <w:t xml:space="preserve">Užbaigus </w:t>
      </w:r>
      <w:r w:rsidR="00A01F26" w:rsidRPr="001B4017">
        <w:rPr>
          <w:spacing w:val="0"/>
          <w:sz w:val="24"/>
          <w:szCs w:val="24"/>
        </w:rPr>
        <w:t xml:space="preserve">visus </w:t>
      </w:r>
      <w:r w:rsidRPr="001B4017">
        <w:rPr>
          <w:spacing w:val="0"/>
          <w:sz w:val="24"/>
          <w:szCs w:val="24"/>
        </w:rPr>
        <w:t xml:space="preserve">Objekto </w:t>
      </w:r>
      <w:r w:rsidR="00C0091A" w:rsidRPr="00A724B0">
        <w:rPr>
          <w:color w:val="00B050"/>
          <w:spacing w:val="0"/>
          <w:sz w:val="24"/>
          <w:szCs w:val="24"/>
        </w:rPr>
        <w:t>[</w:t>
      </w:r>
      <w:r w:rsidRPr="00A724B0">
        <w:rPr>
          <w:color w:val="00B050"/>
          <w:spacing w:val="0"/>
          <w:sz w:val="24"/>
          <w:szCs w:val="24"/>
        </w:rPr>
        <w:t>ar jo dalies</w:t>
      </w:r>
      <w:r w:rsidR="00C0091A" w:rsidRPr="001B4017">
        <w:rPr>
          <w:color w:val="00B050"/>
          <w:spacing w:val="0"/>
          <w:sz w:val="24"/>
          <w:szCs w:val="24"/>
        </w:rPr>
        <w:t>]</w:t>
      </w:r>
      <w:r w:rsidRPr="00A724B0">
        <w:rPr>
          <w:color w:val="00B050"/>
          <w:spacing w:val="0"/>
          <w:sz w:val="24"/>
          <w:szCs w:val="24"/>
        </w:rPr>
        <w:t xml:space="preserve"> </w:t>
      </w:r>
      <w:r w:rsidRPr="001B4017">
        <w:rPr>
          <w:spacing w:val="0"/>
          <w:sz w:val="24"/>
          <w:szCs w:val="24"/>
        </w:rPr>
        <w:t>Darbus</w:t>
      </w:r>
      <w:r w:rsidR="00C0091A" w:rsidRPr="001B4017">
        <w:rPr>
          <w:spacing w:val="0"/>
          <w:sz w:val="24"/>
          <w:szCs w:val="24"/>
        </w:rPr>
        <w:t xml:space="preserve"> </w:t>
      </w:r>
      <w:r w:rsidRPr="001B4017">
        <w:rPr>
          <w:spacing w:val="0"/>
          <w:sz w:val="24"/>
          <w:szCs w:val="24"/>
        </w:rPr>
        <w:t>Privatus subjektas apie tai informuoja Valdžios subjektą</w:t>
      </w:r>
      <w:r w:rsidR="001E4F53" w:rsidRPr="001B4017">
        <w:rPr>
          <w:spacing w:val="0"/>
          <w:sz w:val="24"/>
          <w:szCs w:val="24"/>
        </w:rPr>
        <w:t xml:space="preserve"> bei pateikia užpildytą Sutarties </w:t>
      </w:r>
      <w:r w:rsidR="00081127">
        <w:rPr>
          <w:spacing w:val="0"/>
          <w:sz w:val="24"/>
          <w:szCs w:val="24"/>
        </w:rPr>
        <w:t xml:space="preserve">13 </w:t>
      </w:r>
      <w:r w:rsidR="001E4F53" w:rsidRPr="001B4017">
        <w:rPr>
          <w:spacing w:val="0"/>
          <w:sz w:val="24"/>
          <w:szCs w:val="24"/>
        </w:rPr>
        <w:t xml:space="preserve">priedo </w:t>
      </w:r>
      <w:r w:rsidR="001E4F53" w:rsidRPr="001B4017">
        <w:rPr>
          <w:i/>
          <w:spacing w:val="0"/>
          <w:sz w:val="24"/>
          <w:szCs w:val="24"/>
        </w:rPr>
        <w:t>Darbų vertinimas ir priėmimas</w:t>
      </w:r>
      <w:r w:rsidR="00467FC8" w:rsidRPr="001B4017">
        <w:rPr>
          <w:spacing w:val="0"/>
          <w:sz w:val="24"/>
          <w:szCs w:val="24"/>
        </w:rPr>
        <w:t xml:space="preserve"> 3</w:t>
      </w:r>
      <w:r w:rsidR="001E4F53" w:rsidRPr="001B4017">
        <w:rPr>
          <w:spacing w:val="0"/>
          <w:sz w:val="24"/>
          <w:szCs w:val="24"/>
        </w:rPr>
        <w:t xml:space="preserve"> punkte nurodytą lentelę</w:t>
      </w:r>
      <w:r w:rsidRPr="001B4017">
        <w:rPr>
          <w:spacing w:val="0"/>
          <w:sz w:val="24"/>
          <w:szCs w:val="24"/>
        </w:rPr>
        <w:t xml:space="preserve">. Valdžios subjektas </w:t>
      </w:r>
      <w:r w:rsidR="00F05ED3" w:rsidRPr="001B4017">
        <w:rPr>
          <w:spacing w:val="0"/>
          <w:sz w:val="24"/>
          <w:szCs w:val="24"/>
        </w:rPr>
        <w:t>įvertina</w:t>
      </w:r>
      <w:r w:rsidRPr="001B4017">
        <w:rPr>
          <w:spacing w:val="0"/>
          <w:sz w:val="24"/>
          <w:szCs w:val="24"/>
        </w:rPr>
        <w:t xml:space="preserve"> Objekto ar jo dalies Darbų </w:t>
      </w:r>
      <w:r w:rsidR="00F05ED3" w:rsidRPr="001B4017">
        <w:rPr>
          <w:spacing w:val="0"/>
          <w:sz w:val="24"/>
          <w:szCs w:val="24"/>
        </w:rPr>
        <w:t xml:space="preserve">atitikimą Specifikacijoms, Pasiūlymui ir kitiems Sutartyje nustatytiems reikalavimams vadovaudamasis </w:t>
      </w:r>
      <w:r w:rsidR="00C12A4B" w:rsidRPr="001B4017">
        <w:rPr>
          <w:spacing w:val="0"/>
          <w:sz w:val="24"/>
          <w:szCs w:val="24"/>
        </w:rPr>
        <w:t xml:space="preserve">Sutarties </w:t>
      </w:r>
      <w:r w:rsidR="00746A91" w:rsidRPr="001B4017">
        <w:rPr>
          <w:sz w:val="24"/>
          <w:szCs w:val="24"/>
        </w:rPr>
        <w:t>13</w:t>
      </w:r>
      <w:r w:rsidRPr="001B4017">
        <w:rPr>
          <w:spacing w:val="0"/>
          <w:sz w:val="24"/>
          <w:szCs w:val="24"/>
        </w:rPr>
        <w:t xml:space="preserve"> </w:t>
      </w:r>
      <w:r w:rsidR="00C12A4B" w:rsidRPr="001B4017">
        <w:rPr>
          <w:spacing w:val="0"/>
          <w:sz w:val="24"/>
          <w:szCs w:val="24"/>
        </w:rPr>
        <w:t>priede</w:t>
      </w:r>
      <w:r w:rsidRPr="001B4017">
        <w:rPr>
          <w:spacing w:val="0"/>
          <w:sz w:val="24"/>
          <w:szCs w:val="24"/>
        </w:rPr>
        <w:t xml:space="preserve"> </w:t>
      </w:r>
      <w:r w:rsidRPr="001B4017">
        <w:rPr>
          <w:i/>
          <w:spacing w:val="0"/>
          <w:sz w:val="24"/>
          <w:szCs w:val="24"/>
        </w:rPr>
        <w:t>Darbų vertinimas ir priėmimas</w:t>
      </w:r>
      <w:r w:rsidRPr="001B4017">
        <w:rPr>
          <w:spacing w:val="0"/>
          <w:sz w:val="24"/>
          <w:szCs w:val="24"/>
        </w:rPr>
        <w:t xml:space="preserve"> nustatyta tvarka</w:t>
      </w:r>
      <w:bookmarkEnd w:id="179"/>
      <w:r w:rsidRPr="001B4017">
        <w:rPr>
          <w:spacing w:val="0"/>
          <w:sz w:val="24"/>
          <w:szCs w:val="24"/>
        </w:rPr>
        <w:t xml:space="preserve">. </w:t>
      </w:r>
      <w:bookmarkEnd w:id="180"/>
      <w:bookmarkEnd w:id="181"/>
    </w:p>
    <w:p w14:paraId="4E7E815E" w14:textId="7C96094B" w:rsidR="00F52D9D" w:rsidRPr="001B4017" w:rsidRDefault="002C196F" w:rsidP="00656658">
      <w:pPr>
        <w:pStyle w:val="paragrafesraas"/>
        <w:tabs>
          <w:tab w:val="num" w:pos="1418"/>
          <w:tab w:val="num" w:pos="1855"/>
          <w:tab w:val="num" w:pos="2268"/>
        </w:tabs>
        <w:ind w:left="2268" w:hanging="850"/>
        <w:rPr>
          <w:sz w:val="24"/>
          <w:szCs w:val="24"/>
        </w:rPr>
      </w:pPr>
      <w:bookmarkStart w:id="182" w:name="_Ref112161850"/>
      <w:r w:rsidRPr="001B4017">
        <w:rPr>
          <w:spacing w:val="0"/>
          <w:sz w:val="24"/>
          <w:szCs w:val="24"/>
        </w:rPr>
        <w:t>Privatus subjektas</w:t>
      </w:r>
      <w:r w:rsidRPr="001B4017">
        <w:rPr>
          <w:color w:val="00B050"/>
          <w:sz w:val="24"/>
          <w:szCs w:val="24"/>
        </w:rPr>
        <w:t xml:space="preserve"> </w:t>
      </w:r>
      <w:r w:rsidR="001A102C" w:rsidRPr="00A724B0">
        <w:rPr>
          <w:spacing w:val="0"/>
          <w:sz w:val="24"/>
          <w:szCs w:val="24"/>
        </w:rPr>
        <w:t xml:space="preserve">Valdžios subjekto </w:t>
      </w:r>
      <w:proofErr w:type="spellStart"/>
      <w:r w:rsidR="001A102C" w:rsidRPr="00A724B0">
        <w:rPr>
          <w:spacing w:val="0"/>
          <w:sz w:val="24"/>
          <w:szCs w:val="24"/>
        </w:rPr>
        <w:t>vardu</w:t>
      </w:r>
      <w:r w:rsidRPr="001B4017">
        <w:rPr>
          <w:sz w:val="24"/>
          <w:szCs w:val="24"/>
        </w:rPr>
        <w:t>organizuoja</w:t>
      </w:r>
      <w:proofErr w:type="spellEnd"/>
      <w:r w:rsidRPr="001B4017">
        <w:rPr>
          <w:sz w:val="24"/>
          <w:szCs w:val="24"/>
        </w:rPr>
        <w:t xml:space="preserve"> Objekto</w:t>
      </w:r>
      <w:r w:rsidR="000743F4" w:rsidRPr="001B4017">
        <w:rPr>
          <w:sz w:val="24"/>
          <w:szCs w:val="24"/>
        </w:rPr>
        <w:t xml:space="preserve"> </w:t>
      </w:r>
      <w:r w:rsidR="001A102C" w:rsidRPr="001B4017">
        <w:rPr>
          <w:sz w:val="24"/>
          <w:szCs w:val="24"/>
        </w:rPr>
        <w:t>statybos užbaigimo įforminimą</w:t>
      </w:r>
      <w:r w:rsidRPr="001B4017">
        <w:rPr>
          <w:sz w:val="24"/>
          <w:szCs w:val="24"/>
        </w:rPr>
        <w:t xml:space="preserve"> teisės aktų nustatyta tvarka bei</w:t>
      </w:r>
      <w:r w:rsidR="000743F4" w:rsidRPr="001B4017">
        <w:rPr>
          <w:i/>
          <w:iCs/>
          <w:color w:val="FF0000"/>
          <w:spacing w:val="0"/>
          <w:sz w:val="24"/>
          <w:szCs w:val="24"/>
        </w:rPr>
        <w:t xml:space="preserve"> </w:t>
      </w:r>
      <w:r w:rsidR="001A102C" w:rsidRPr="001B4017">
        <w:rPr>
          <w:sz w:val="24"/>
          <w:szCs w:val="24"/>
        </w:rPr>
        <w:t xml:space="preserve">nuosavybės įregistravimą </w:t>
      </w:r>
      <w:r w:rsidR="001A102C" w:rsidRPr="001B4017">
        <w:rPr>
          <w:i/>
          <w:iCs/>
          <w:color w:val="0070C0"/>
          <w:spacing w:val="0"/>
          <w:sz w:val="24"/>
          <w:szCs w:val="24"/>
        </w:rPr>
        <w:t>[nurodyti</w:t>
      </w:r>
      <w:r w:rsidR="001A102C" w:rsidRPr="001B4017">
        <w:rPr>
          <w:i/>
          <w:iCs/>
          <w:color w:val="0070C0"/>
          <w:sz w:val="24"/>
          <w:szCs w:val="24"/>
        </w:rPr>
        <w:t xml:space="preserve"> </w:t>
      </w:r>
      <w:r w:rsidR="001A102C" w:rsidRPr="001B4017">
        <w:rPr>
          <w:color w:val="00B050"/>
          <w:spacing w:val="0"/>
          <w:sz w:val="24"/>
          <w:szCs w:val="24"/>
        </w:rPr>
        <w:t>savivaldybės</w:t>
      </w:r>
      <w:r w:rsidR="001A102C" w:rsidRPr="001B4017">
        <w:rPr>
          <w:color w:val="00B050"/>
          <w:sz w:val="24"/>
          <w:szCs w:val="24"/>
        </w:rPr>
        <w:t xml:space="preserve"> </w:t>
      </w:r>
      <w:r w:rsidR="001A102C" w:rsidRPr="001B4017">
        <w:rPr>
          <w:i/>
          <w:iCs/>
          <w:color w:val="0070C0"/>
          <w:sz w:val="24"/>
          <w:szCs w:val="24"/>
        </w:rPr>
        <w:t xml:space="preserve">/ </w:t>
      </w:r>
      <w:r w:rsidR="001A102C" w:rsidRPr="001B4017">
        <w:rPr>
          <w:i/>
          <w:iCs/>
          <w:color w:val="0070C0"/>
          <w:spacing w:val="0"/>
          <w:sz w:val="24"/>
          <w:szCs w:val="24"/>
        </w:rPr>
        <w:t xml:space="preserve">arba </w:t>
      </w:r>
      <w:r w:rsidR="001A102C" w:rsidRPr="001B4017">
        <w:rPr>
          <w:color w:val="00B050"/>
          <w:spacing w:val="0"/>
          <w:sz w:val="24"/>
          <w:szCs w:val="24"/>
        </w:rPr>
        <w:t>Privataus subjekto</w:t>
      </w:r>
      <w:r w:rsidR="001A102C" w:rsidRPr="001B4017">
        <w:rPr>
          <w:color w:val="0070C0"/>
          <w:sz w:val="24"/>
          <w:szCs w:val="24"/>
        </w:rPr>
        <w:t>]</w:t>
      </w:r>
      <w:r w:rsidR="001A102C" w:rsidRPr="001B4017">
        <w:rPr>
          <w:color w:val="00B050"/>
          <w:sz w:val="24"/>
          <w:szCs w:val="24"/>
        </w:rPr>
        <w:t xml:space="preserve"> </w:t>
      </w:r>
      <w:r w:rsidRPr="001B4017">
        <w:rPr>
          <w:sz w:val="24"/>
          <w:szCs w:val="24"/>
        </w:rPr>
        <w:t xml:space="preserve">vardu vadovaujantis Sutarties </w:t>
      </w:r>
      <w:r w:rsidR="00FC00F5" w:rsidRPr="001B4017">
        <w:rPr>
          <w:sz w:val="24"/>
          <w:szCs w:val="24"/>
        </w:rPr>
        <w:fldChar w:fldCharType="begin"/>
      </w:r>
      <w:r w:rsidR="00FC00F5" w:rsidRPr="001B4017">
        <w:rPr>
          <w:sz w:val="24"/>
          <w:szCs w:val="24"/>
        </w:rPr>
        <w:instrText xml:space="preserve"> REF _Ref112224189 \w \h </w:instrText>
      </w:r>
      <w:r w:rsidR="001B4017" w:rsidRPr="001B4017">
        <w:rPr>
          <w:sz w:val="24"/>
          <w:szCs w:val="24"/>
        </w:rPr>
        <w:instrText xml:space="preserve"> \* MERGEFORMAT </w:instrText>
      </w:r>
      <w:r w:rsidR="00FC00F5" w:rsidRPr="001B4017">
        <w:rPr>
          <w:sz w:val="24"/>
          <w:szCs w:val="24"/>
        </w:rPr>
      </w:r>
      <w:r w:rsidR="00FC00F5" w:rsidRPr="001B4017">
        <w:rPr>
          <w:sz w:val="24"/>
          <w:szCs w:val="24"/>
        </w:rPr>
        <w:fldChar w:fldCharType="separate"/>
      </w:r>
      <w:r w:rsidR="0089751A">
        <w:rPr>
          <w:sz w:val="24"/>
          <w:szCs w:val="24"/>
        </w:rPr>
        <w:t>10.13</w:t>
      </w:r>
      <w:r w:rsidR="00FC00F5" w:rsidRPr="001B4017">
        <w:rPr>
          <w:sz w:val="24"/>
          <w:szCs w:val="24"/>
        </w:rPr>
        <w:fldChar w:fldCharType="end"/>
      </w:r>
      <w:r w:rsidRPr="001B4017">
        <w:rPr>
          <w:sz w:val="24"/>
          <w:szCs w:val="24"/>
        </w:rPr>
        <w:t xml:space="preserve"> punktu</w:t>
      </w:r>
      <w:r w:rsidR="00D85B33" w:rsidRPr="001B4017">
        <w:rPr>
          <w:rStyle w:val="Puslapioinaosnuoroda"/>
          <w:sz w:val="24"/>
          <w:szCs w:val="24"/>
        </w:rPr>
        <w:footnoteReference w:id="1"/>
      </w:r>
      <w:r w:rsidRPr="001B4017">
        <w:rPr>
          <w:sz w:val="24"/>
          <w:szCs w:val="24"/>
        </w:rPr>
        <w:t>.</w:t>
      </w:r>
      <w:bookmarkEnd w:id="182"/>
    </w:p>
    <w:p w14:paraId="1E155B17" w14:textId="635259BC" w:rsidR="00F467EC" w:rsidRPr="001B4017" w:rsidRDefault="00F467EC" w:rsidP="00656658">
      <w:pPr>
        <w:pStyle w:val="paragrafesraas"/>
        <w:tabs>
          <w:tab w:val="num" w:pos="1418"/>
          <w:tab w:val="left" w:pos="1843"/>
          <w:tab w:val="num" w:pos="2268"/>
        </w:tabs>
        <w:ind w:left="2268" w:hanging="850"/>
        <w:rPr>
          <w:sz w:val="24"/>
          <w:szCs w:val="24"/>
        </w:rPr>
      </w:pPr>
      <w:r w:rsidRPr="001B4017">
        <w:rPr>
          <w:spacing w:val="0"/>
          <w:sz w:val="24"/>
          <w:szCs w:val="24"/>
        </w:rPr>
        <w:t>Darbų</w:t>
      </w:r>
      <w:r w:rsidR="00F140C7" w:rsidRPr="001B4017">
        <w:rPr>
          <w:spacing w:val="0"/>
          <w:sz w:val="24"/>
          <w:szCs w:val="24"/>
        </w:rPr>
        <w:t xml:space="preserve"> </w:t>
      </w:r>
      <w:r w:rsidRPr="001B4017">
        <w:rPr>
          <w:spacing w:val="0"/>
          <w:sz w:val="24"/>
          <w:szCs w:val="24"/>
        </w:rPr>
        <w:t>atlikimo metu Valdžios subjektas ir visi jo įgalioti asmenys</w:t>
      </w:r>
      <w:r w:rsidR="00C86479" w:rsidRPr="001B4017">
        <w:rPr>
          <w:spacing w:val="0"/>
          <w:sz w:val="24"/>
          <w:szCs w:val="24"/>
        </w:rPr>
        <w:t>,</w:t>
      </w:r>
      <w:r w:rsidRPr="001B4017">
        <w:rPr>
          <w:spacing w:val="0"/>
          <w:sz w:val="24"/>
          <w:szCs w:val="24"/>
        </w:rPr>
        <w:t xml:space="preserve"> </w:t>
      </w:r>
      <w:r w:rsidR="00C86479" w:rsidRPr="001B4017">
        <w:rPr>
          <w:spacing w:val="0"/>
          <w:sz w:val="24"/>
          <w:szCs w:val="24"/>
        </w:rPr>
        <w:t xml:space="preserve">kurių sąrašas iš anksto suderinamas su Privačiu subjektu, </w:t>
      </w:r>
      <w:r w:rsidRPr="001B4017">
        <w:rPr>
          <w:spacing w:val="0"/>
          <w:sz w:val="24"/>
          <w:szCs w:val="24"/>
        </w:rPr>
        <w:t>turi teisę įeiti į Darbų vykdymo vietą, tikrinti bei prižiūrėti Darbų</w:t>
      </w:r>
      <w:r w:rsidR="00F140C7" w:rsidRPr="001B4017">
        <w:rPr>
          <w:spacing w:val="0"/>
          <w:sz w:val="24"/>
          <w:szCs w:val="24"/>
        </w:rPr>
        <w:t xml:space="preserve"> </w:t>
      </w:r>
      <w:r w:rsidRPr="001B4017">
        <w:rPr>
          <w:spacing w:val="0"/>
          <w:sz w:val="24"/>
          <w:szCs w:val="24"/>
        </w:rPr>
        <w:t xml:space="preserve">atlikimą. Privatus subjektas </w:t>
      </w:r>
      <w:r w:rsidR="002126A0" w:rsidRPr="001B4017">
        <w:rPr>
          <w:spacing w:val="0"/>
          <w:sz w:val="24"/>
          <w:szCs w:val="24"/>
        </w:rPr>
        <w:t xml:space="preserve">ir jo pasitelktas (-i) Subtiekėjas (-ai) </w:t>
      </w:r>
      <w:r w:rsidRPr="001B4017">
        <w:rPr>
          <w:spacing w:val="0"/>
          <w:sz w:val="24"/>
          <w:szCs w:val="24"/>
        </w:rPr>
        <w:t>privalo sudaryti visas protingas galimybes Valdžios subjektui ir jo įgaliotiems asmenims tikrinti ir prižiūrėti Darbų atlikimą.</w:t>
      </w:r>
    </w:p>
    <w:p w14:paraId="34544C49" w14:textId="0140E8DB" w:rsidR="00F467EC" w:rsidRPr="001B4017" w:rsidRDefault="00F467EC" w:rsidP="00656658">
      <w:pPr>
        <w:pStyle w:val="paragrafesraas"/>
        <w:tabs>
          <w:tab w:val="num" w:pos="1418"/>
          <w:tab w:val="num" w:pos="2268"/>
        </w:tabs>
        <w:ind w:left="2268" w:hanging="850"/>
        <w:rPr>
          <w:sz w:val="24"/>
          <w:szCs w:val="24"/>
        </w:rPr>
      </w:pPr>
      <w:r w:rsidRPr="001B4017">
        <w:rPr>
          <w:sz w:val="24"/>
          <w:szCs w:val="24"/>
        </w:rPr>
        <w:lastRenderedPageBreak/>
        <w:t>Privatus subjektas visais atvejais atsak</w:t>
      </w:r>
      <w:r w:rsidR="00376485" w:rsidRPr="001B4017">
        <w:rPr>
          <w:sz w:val="24"/>
          <w:szCs w:val="24"/>
        </w:rPr>
        <w:t>o</w:t>
      </w:r>
      <w:r w:rsidRPr="001B4017">
        <w:rPr>
          <w:sz w:val="24"/>
          <w:szCs w:val="24"/>
        </w:rPr>
        <w:t xml:space="preserve"> už Darbų ir jų rezultato atitikimą </w:t>
      </w:r>
      <w:r w:rsidR="006502E1" w:rsidRPr="001B4017">
        <w:rPr>
          <w:sz w:val="24"/>
          <w:szCs w:val="24"/>
        </w:rPr>
        <w:t>Specifikacijoms, Pasiūlymui</w:t>
      </w:r>
      <w:r w:rsidR="00AF1723" w:rsidRPr="001B4017">
        <w:rPr>
          <w:sz w:val="24"/>
          <w:szCs w:val="24"/>
        </w:rPr>
        <w:t xml:space="preserve"> </w:t>
      </w:r>
      <w:r w:rsidRPr="001B4017">
        <w:rPr>
          <w:sz w:val="24"/>
          <w:szCs w:val="24"/>
        </w:rPr>
        <w:t>ir teisės aktams</w:t>
      </w:r>
      <w:r w:rsidR="00146BB3" w:rsidRPr="001B4017">
        <w:rPr>
          <w:sz w:val="24"/>
          <w:szCs w:val="24"/>
        </w:rPr>
        <w:t xml:space="preserve">. Po to, kai </w:t>
      </w:r>
      <w:r w:rsidRPr="001B4017">
        <w:rPr>
          <w:sz w:val="24"/>
          <w:szCs w:val="24"/>
        </w:rPr>
        <w:t>Valdžios subjektas ar jo įgalioti asmenys faktiškai patikrina Darbų atitikimą</w:t>
      </w:r>
      <w:r w:rsidR="00146BB3" w:rsidRPr="001B4017">
        <w:rPr>
          <w:sz w:val="24"/>
          <w:szCs w:val="24"/>
        </w:rPr>
        <w:t xml:space="preserve"> ir </w:t>
      </w:r>
      <w:r w:rsidR="00AF1723" w:rsidRPr="001B4017">
        <w:rPr>
          <w:sz w:val="24"/>
          <w:szCs w:val="24"/>
        </w:rPr>
        <w:t>pasirašo atitikimo Specifikacijoms ir</w:t>
      </w:r>
      <w:r w:rsidR="006502E1" w:rsidRPr="001B4017">
        <w:rPr>
          <w:sz w:val="24"/>
          <w:szCs w:val="24"/>
        </w:rPr>
        <w:t xml:space="preserve"> </w:t>
      </w:r>
      <w:r w:rsidR="00A03364" w:rsidRPr="001B4017">
        <w:rPr>
          <w:sz w:val="24"/>
          <w:szCs w:val="24"/>
        </w:rPr>
        <w:t>(</w:t>
      </w:r>
      <w:r w:rsidR="006502E1" w:rsidRPr="001B4017">
        <w:rPr>
          <w:sz w:val="24"/>
          <w:szCs w:val="24"/>
        </w:rPr>
        <w:t>ar</w:t>
      </w:r>
      <w:r w:rsidR="00A03364" w:rsidRPr="001B4017">
        <w:rPr>
          <w:sz w:val="24"/>
          <w:szCs w:val="24"/>
        </w:rPr>
        <w:t>)</w:t>
      </w:r>
      <w:r w:rsidR="00AF1723" w:rsidRPr="001B4017">
        <w:rPr>
          <w:sz w:val="24"/>
          <w:szCs w:val="24"/>
        </w:rPr>
        <w:t xml:space="preserve"> Pasiūlymui patvirtinimo akt</w:t>
      </w:r>
      <w:r w:rsidR="00056DA4" w:rsidRPr="001B4017">
        <w:rPr>
          <w:sz w:val="24"/>
          <w:szCs w:val="24"/>
        </w:rPr>
        <w:t>ą</w:t>
      </w:r>
      <w:r w:rsidR="00146BB3" w:rsidRPr="001B4017">
        <w:rPr>
          <w:sz w:val="24"/>
          <w:szCs w:val="24"/>
        </w:rPr>
        <w:t xml:space="preserve">, Privatus subjektas atsako už Darbų ir jų rezultato – sukurto </w:t>
      </w:r>
      <w:r w:rsidR="00A9346E" w:rsidRPr="001B4017">
        <w:rPr>
          <w:sz w:val="24"/>
          <w:szCs w:val="24"/>
        </w:rPr>
        <w:t>Objekto</w:t>
      </w:r>
      <w:r w:rsidR="00146BB3" w:rsidRPr="001B4017">
        <w:rPr>
          <w:sz w:val="24"/>
          <w:szCs w:val="24"/>
        </w:rPr>
        <w:t xml:space="preserve"> tinkamumą ir jo būklės palaikymą pagal Sutarties reikalavimus.</w:t>
      </w:r>
    </w:p>
    <w:p w14:paraId="20FF5893" w14:textId="4C856ECD" w:rsidR="00F467EC" w:rsidRPr="001B4017" w:rsidRDefault="00F467EC" w:rsidP="00656658">
      <w:pPr>
        <w:pStyle w:val="paragrafesraas"/>
        <w:tabs>
          <w:tab w:val="num" w:pos="1418"/>
          <w:tab w:val="left" w:pos="1843"/>
          <w:tab w:val="num" w:pos="2268"/>
        </w:tabs>
        <w:ind w:left="2268" w:hanging="850"/>
        <w:rPr>
          <w:sz w:val="24"/>
          <w:szCs w:val="24"/>
        </w:rPr>
      </w:pPr>
      <w:r w:rsidRPr="001B4017">
        <w:rPr>
          <w:spacing w:val="0"/>
          <w:sz w:val="24"/>
          <w:szCs w:val="24"/>
        </w:rPr>
        <w:t xml:space="preserve">Privatus subjektas privalo savo sąskaita gauti visus sutikimus ir leidimus, kurie pagal teisės aktų reikalavimus yra būtini tam, kad, užbaigus atitinkamus Darbus, jų rezultatus būtų galima teisėtai naudoti pagal jų paskirtį ir pateikti Valdžios subjektui minėtų sutikimų ir leidimų kopijas. </w:t>
      </w:r>
      <w:r w:rsidR="00F51DFE" w:rsidRPr="001B4017">
        <w:rPr>
          <w:spacing w:val="0"/>
          <w:sz w:val="24"/>
          <w:szCs w:val="24"/>
        </w:rPr>
        <w:t>Tais atvejais, kai tai numatyta Sutartyje, ir kitais atvejais</w:t>
      </w:r>
      <w:r w:rsidRPr="001B4017">
        <w:rPr>
          <w:spacing w:val="0"/>
          <w:sz w:val="24"/>
          <w:szCs w:val="24"/>
        </w:rPr>
        <w:t>, kai pagal teisės aktų reikalavimus tinkamam Darbų</w:t>
      </w:r>
      <w:r w:rsidR="00053FEC" w:rsidRPr="001B4017">
        <w:rPr>
          <w:spacing w:val="0"/>
          <w:sz w:val="24"/>
          <w:szCs w:val="24"/>
        </w:rPr>
        <w:t xml:space="preserve"> </w:t>
      </w:r>
      <w:r w:rsidRPr="001B4017">
        <w:rPr>
          <w:spacing w:val="0"/>
          <w:sz w:val="24"/>
          <w:szCs w:val="24"/>
        </w:rPr>
        <w:t>rezultatų naudojimui, valdymui ir disponavimui Valdžios subjektas privalo turėti aukščiau šiame punkte nurodytų sutikimų ir leidimų originalus, Privatus subjektas privalo juos pateikti Valdžios subjektui.</w:t>
      </w:r>
    </w:p>
    <w:p w14:paraId="75A351C3" w14:textId="254209E4" w:rsidR="006D14C9" w:rsidRPr="001B4017" w:rsidRDefault="006D14C9" w:rsidP="00656658">
      <w:pPr>
        <w:pStyle w:val="paragrafai"/>
        <w:tabs>
          <w:tab w:val="clear" w:pos="1346"/>
          <w:tab w:val="num" w:pos="1418"/>
        </w:tabs>
        <w:ind w:left="1418" w:hanging="851"/>
        <w:rPr>
          <w:sz w:val="24"/>
          <w:szCs w:val="24"/>
        </w:rPr>
      </w:pPr>
      <w:r w:rsidRPr="001B4017">
        <w:rPr>
          <w:sz w:val="24"/>
          <w:szCs w:val="24"/>
        </w:rPr>
        <w:t>Tuo atveju, jeigu tarp Šalių kyla ginčas ar nesutarimas dėl Darbų ar jų dalių neatitikimų, jis sprendž</w:t>
      </w:r>
      <w:r w:rsidR="005109BB" w:rsidRPr="001B4017">
        <w:rPr>
          <w:sz w:val="24"/>
          <w:szCs w:val="24"/>
        </w:rPr>
        <w:t xml:space="preserve">iamas vadovaujantis Sutarties </w:t>
      </w:r>
      <w:r w:rsidR="004C0F24" w:rsidRPr="001B4017">
        <w:rPr>
          <w:sz w:val="24"/>
          <w:szCs w:val="24"/>
        </w:rPr>
        <w:fldChar w:fldCharType="begin"/>
      </w:r>
      <w:r w:rsidR="004C0F24" w:rsidRPr="001B4017">
        <w:rPr>
          <w:sz w:val="24"/>
          <w:szCs w:val="24"/>
        </w:rPr>
        <w:instrText xml:space="preserve"> REF _Ref286319572 \r </w:instrText>
      </w:r>
      <w:r w:rsidR="001B4017" w:rsidRPr="001B4017">
        <w:rPr>
          <w:sz w:val="24"/>
          <w:szCs w:val="24"/>
        </w:rPr>
        <w:instrText xml:space="preserve"> \* MERGEFORMAT </w:instrText>
      </w:r>
      <w:r w:rsidR="004C0F24" w:rsidRPr="001B4017">
        <w:rPr>
          <w:sz w:val="24"/>
          <w:szCs w:val="24"/>
        </w:rPr>
        <w:fldChar w:fldCharType="separate"/>
      </w:r>
      <w:r w:rsidR="0089751A">
        <w:rPr>
          <w:sz w:val="24"/>
          <w:szCs w:val="24"/>
        </w:rPr>
        <w:t>54</w:t>
      </w:r>
      <w:r w:rsidR="004C0F24" w:rsidRPr="001B4017">
        <w:rPr>
          <w:sz w:val="24"/>
          <w:szCs w:val="24"/>
        </w:rPr>
        <w:fldChar w:fldCharType="end"/>
      </w:r>
      <w:r w:rsidR="004C0F24" w:rsidRPr="001B4017">
        <w:rPr>
          <w:sz w:val="24"/>
          <w:szCs w:val="24"/>
        </w:rPr>
        <w:t xml:space="preserve"> </w:t>
      </w:r>
      <w:r w:rsidRPr="001B4017">
        <w:rPr>
          <w:sz w:val="24"/>
          <w:szCs w:val="24"/>
        </w:rPr>
        <w:t>punkto nuostatomis.</w:t>
      </w:r>
    </w:p>
    <w:p w14:paraId="6DF1F8BF" w14:textId="525ECA7C" w:rsidR="00F75B6E" w:rsidRPr="001B4017" w:rsidRDefault="00F75B6E" w:rsidP="00656658">
      <w:pPr>
        <w:pStyle w:val="paragrafai"/>
        <w:tabs>
          <w:tab w:val="clear" w:pos="1346"/>
          <w:tab w:val="num" w:pos="1418"/>
        </w:tabs>
        <w:ind w:left="1418" w:hanging="851"/>
        <w:rPr>
          <w:sz w:val="24"/>
          <w:szCs w:val="24"/>
        </w:rPr>
      </w:pPr>
      <w:r w:rsidRPr="001B4017">
        <w:rPr>
          <w:sz w:val="24"/>
          <w:szCs w:val="24"/>
        </w:rPr>
        <w:t xml:space="preserve">Privatus subjektas turi atlikti visus kitus veiksmus, reikalingus tam, kad </w:t>
      </w:r>
      <w:r w:rsidR="000F41EE" w:rsidRPr="001B4017">
        <w:rPr>
          <w:sz w:val="24"/>
          <w:szCs w:val="24"/>
        </w:rPr>
        <w:t xml:space="preserve">pagal Specifikacijas ir Pasiūlymo reikalavimus </w:t>
      </w:r>
      <w:r w:rsidRPr="001B4017">
        <w:rPr>
          <w:sz w:val="24"/>
          <w:szCs w:val="24"/>
        </w:rPr>
        <w:t>būtų sukurtas Objektas (įskaitant, bet neapsiribojant, prireikus gauti naujas Objekto</w:t>
      </w:r>
      <w:r w:rsidR="00D27BF2" w:rsidRPr="001B4017">
        <w:rPr>
          <w:sz w:val="24"/>
          <w:szCs w:val="24"/>
        </w:rPr>
        <w:t xml:space="preserve"> ar jo dalies</w:t>
      </w:r>
      <w:r w:rsidRPr="001B4017">
        <w:rPr>
          <w:sz w:val="24"/>
          <w:szCs w:val="24"/>
        </w:rPr>
        <w:t xml:space="preserve"> prisijungimo </w:t>
      </w:r>
      <w:r w:rsidR="00491059" w:rsidRPr="001B4017">
        <w:rPr>
          <w:sz w:val="24"/>
          <w:szCs w:val="24"/>
        </w:rPr>
        <w:t xml:space="preserve">prie tinklų </w:t>
      </w:r>
      <w:r w:rsidRPr="001B4017">
        <w:rPr>
          <w:sz w:val="24"/>
          <w:szCs w:val="24"/>
        </w:rPr>
        <w:t>sąlygas, gauti statybą leidžiančius dokumentus ir kt.), išskyrus Papildomus darbus ir paslaugas.</w:t>
      </w:r>
    </w:p>
    <w:p w14:paraId="6F7B19F3" w14:textId="2A5A4472" w:rsidR="00BD2C62" w:rsidRPr="00BD2C62" w:rsidRDefault="00BD2C62" w:rsidP="00656658">
      <w:pPr>
        <w:pStyle w:val="paragrafai"/>
        <w:tabs>
          <w:tab w:val="clear" w:pos="1346"/>
          <w:tab w:val="num" w:pos="1418"/>
        </w:tabs>
        <w:ind w:left="1418" w:hanging="851"/>
        <w:rPr>
          <w:sz w:val="24"/>
          <w:szCs w:val="24"/>
        </w:rPr>
      </w:pPr>
      <w:bookmarkStart w:id="183" w:name="_Ref41637761"/>
      <w:bookmarkStart w:id="184" w:name="_Ref59106662"/>
      <w:bookmarkStart w:id="185" w:name="_Ref54010269"/>
      <w:bookmarkStart w:id="186" w:name="_Ref407610390"/>
      <w:r w:rsidRPr="00BD2C62">
        <w:rPr>
          <w:sz w:val="24"/>
          <w:szCs w:val="24"/>
        </w:rPr>
        <w:t>Sutarties galiojimo metu Naujas turtas nuosavybės teise priklausys Privačiam subjektui iki jo perdavimo</w:t>
      </w:r>
      <w:r>
        <w:rPr>
          <w:sz w:val="24"/>
          <w:szCs w:val="24"/>
        </w:rPr>
        <w:t xml:space="preserve"> Valdžios subjektui Sutarties </w:t>
      </w:r>
      <w:r>
        <w:rPr>
          <w:sz w:val="24"/>
          <w:szCs w:val="24"/>
        </w:rPr>
        <w:fldChar w:fldCharType="begin"/>
      </w:r>
      <w:r>
        <w:rPr>
          <w:sz w:val="24"/>
          <w:szCs w:val="24"/>
        </w:rPr>
        <w:instrText xml:space="preserve"> REF _Ref59098371 \r \h </w:instrText>
      </w:r>
      <w:r w:rsidR="00DA3C58">
        <w:rPr>
          <w:sz w:val="24"/>
          <w:szCs w:val="24"/>
        </w:rPr>
        <w:instrText xml:space="preserve"> \* MERGEFORMAT </w:instrText>
      </w:r>
      <w:r>
        <w:rPr>
          <w:sz w:val="24"/>
          <w:szCs w:val="24"/>
        </w:rPr>
      </w:r>
      <w:r>
        <w:rPr>
          <w:sz w:val="24"/>
          <w:szCs w:val="24"/>
        </w:rPr>
        <w:fldChar w:fldCharType="separate"/>
      </w:r>
      <w:r w:rsidR="0089751A">
        <w:rPr>
          <w:sz w:val="24"/>
          <w:szCs w:val="24"/>
        </w:rPr>
        <w:t>11</w:t>
      </w:r>
      <w:r>
        <w:rPr>
          <w:sz w:val="24"/>
          <w:szCs w:val="24"/>
        </w:rPr>
        <w:fldChar w:fldCharType="end"/>
      </w:r>
      <w:r w:rsidRPr="00BD2C62">
        <w:rPr>
          <w:sz w:val="24"/>
          <w:szCs w:val="24"/>
        </w:rPr>
        <w:t xml:space="preserve"> punkte nustatyta tvarka. Visus su Naujo turto registravimu (kai jis privalomas pagal teisės aktus) susijusius veiksmus (įskaitant su tuo susijusių išlaidų padengimą) privalo atlikti Privatus subjektas, Valdžios subjektui suteikiant visą tam reikalingą informaciją ir įgaliojimus. </w:t>
      </w:r>
    </w:p>
    <w:p w14:paraId="5BB39C95" w14:textId="59E4404C" w:rsidR="004D7321" w:rsidRPr="001B4017" w:rsidRDefault="00FC00F5" w:rsidP="00656658">
      <w:pPr>
        <w:pStyle w:val="paragrafai"/>
        <w:tabs>
          <w:tab w:val="clear" w:pos="1346"/>
          <w:tab w:val="num" w:pos="1418"/>
        </w:tabs>
        <w:ind w:left="1418" w:hanging="851"/>
        <w:rPr>
          <w:sz w:val="24"/>
          <w:szCs w:val="24"/>
        </w:rPr>
      </w:pPr>
      <w:r w:rsidRPr="001B4017">
        <w:rPr>
          <w:sz w:val="24"/>
          <w:szCs w:val="24"/>
        </w:rPr>
        <w:t>Už Žemės sklypo (-ų), Naujo turto ir Objekto naudojimą ir valdymą, kiek tai susiję su Paslaugų teikimu, nepažeidžiant Specifikacijų, Pasiūlymo ir Finansinio veiklos modelio bei teisės aktų, įskaitant ir teisės aktus, reglamentuojančius statinių priežiūrą, aplinkos apsaugą, darbų saugą, higienos normų laikymąsi, atsako Privatus subjektas.</w:t>
      </w:r>
    </w:p>
    <w:p w14:paraId="726FB001" w14:textId="5245D28B" w:rsidR="008E0A95" w:rsidRPr="001B4017" w:rsidRDefault="00F568A9" w:rsidP="00656658">
      <w:pPr>
        <w:pStyle w:val="paragrafai"/>
        <w:tabs>
          <w:tab w:val="clear" w:pos="1346"/>
          <w:tab w:val="num" w:pos="1418"/>
        </w:tabs>
        <w:ind w:left="1418" w:hanging="851"/>
        <w:rPr>
          <w:sz w:val="24"/>
          <w:szCs w:val="24"/>
        </w:rPr>
      </w:pPr>
      <w:bookmarkStart w:id="187" w:name="_Ref112224189"/>
      <w:r w:rsidRPr="001B4017">
        <w:rPr>
          <w:sz w:val="24"/>
          <w:szCs w:val="24"/>
        </w:rPr>
        <w:t>Sutarties galiojimo metu</w:t>
      </w:r>
      <w:r w:rsidR="00235235" w:rsidRPr="001B4017">
        <w:rPr>
          <w:sz w:val="24"/>
          <w:szCs w:val="24"/>
        </w:rPr>
        <w:t xml:space="preserve"> </w:t>
      </w:r>
      <w:r w:rsidR="00FC00F5" w:rsidRPr="001B4017">
        <w:rPr>
          <w:sz w:val="24"/>
          <w:szCs w:val="24"/>
        </w:rPr>
        <w:t xml:space="preserve">Objektas </w:t>
      </w:r>
      <w:r w:rsidR="00FF58D5" w:rsidRPr="001B4017">
        <w:rPr>
          <w:i/>
          <w:iCs/>
          <w:color w:val="FF0000"/>
          <w:sz w:val="24"/>
          <w:szCs w:val="24"/>
        </w:rPr>
        <w:t>[išvardijamos mokyklos]</w:t>
      </w:r>
      <w:r w:rsidR="00FF58D5" w:rsidRPr="001B4017">
        <w:rPr>
          <w:sz w:val="24"/>
          <w:szCs w:val="24"/>
        </w:rPr>
        <w:t xml:space="preserve"> nuo jų</w:t>
      </w:r>
      <w:r w:rsidRPr="001B4017">
        <w:rPr>
          <w:sz w:val="24"/>
          <w:szCs w:val="24"/>
        </w:rPr>
        <w:t xml:space="preserve"> sukūrimo momento </w:t>
      </w:r>
      <w:r w:rsidR="00FC00F5" w:rsidRPr="001B4017">
        <w:rPr>
          <w:sz w:val="24"/>
          <w:szCs w:val="24"/>
        </w:rPr>
        <w:t xml:space="preserve">(įskaitant neužbaigtą statybą) </w:t>
      </w:r>
      <w:r w:rsidRPr="001B4017">
        <w:rPr>
          <w:sz w:val="24"/>
          <w:szCs w:val="24"/>
        </w:rPr>
        <w:t>nuosavybės teise priklausys</w:t>
      </w:r>
      <w:r w:rsidR="00991F4C" w:rsidRPr="001B4017">
        <w:rPr>
          <w:rStyle w:val="Puslapioinaosnuoroda"/>
          <w:sz w:val="24"/>
          <w:szCs w:val="24"/>
        </w:rPr>
        <w:footnoteReference w:id="2"/>
      </w:r>
      <w:r w:rsidRPr="001B4017">
        <w:rPr>
          <w:sz w:val="24"/>
          <w:szCs w:val="24"/>
        </w:rPr>
        <w:t xml:space="preserve"> </w:t>
      </w:r>
      <w:r w:rsidRPr="001B4017">
        <w:rPr>
          <w:i/>
          <w:color w:val="0070C0"/>
          <w:sz w:val="24"/>
          <w:szCs w:val="24"/>
        </w:rPr>
        <w:t>[</w:t>
      </w:r>
      <w:r w:rsidR="00215902" w:rsidRPr="001B4017">
        <w:rPr>
          <w:i/>
          <w:iCs/>
          <w:color w:val="0070C0"/>
          <w:sz w:val="24"/>
          <w:szCs w:val="24"/>
        </w:rPr>
        <w:t>nurodyti</w:t>
      </w:r>
      <w:r w:rsidR="00807EE9">
        <w:rPr>
          <w:i/>
          <w:iCs/>
          <w:color w:val="0070C0"/>
          <w:sz w:val="24"/>
          <w:szCs w:val="24"/>
        </w:rPr>
        <w:t xml:space="preserve"> kam </w:t>
      </w:r>
      <w:r w:rsidR="00215902" w:rsidRPr="001B4017">
        <w:rPr>
          <w:i/>
          <w:iCs/>
          <w:color w:val="0070C0"/>
          <w:sz w:val="24"/>
          <w:szCs w:val="24"/>
        </w:rPr>
        <w:t xml:space="preserve"> </w:t>
      </w:r>
      <w:r w:rsidR="00B46D2D" w:rsidRPr="001B4017">
        <w:rPr>
          <w:i/>
          <w:color w:val="0070C0"/>
          <w:sz w:val="24"/>
          <w:szCs w:val="24"/>
        </w:rPr>
        <w:t>priklausys</w:t>
      </w:r>
      <w:r w:rsidR="00807EE9">
        <w:rPr>
          <w:i/>
          <w:color w:val="0070C0"/>
          <w:sz w:val="24"/>
          <w:szCs w:val="24"/>
        </w:rPr>
        <w:t>: savivaldybei</w:t>
      </w:r>
      <w:r w:rsidR="007F3D7A" w:rsidRPr="001B4017">
        <w:rPr>
          <w:i/>
          <w:color w:val="0070C0"/>
          <w:sz w:val="24"/>
          <w:szCs w:val="24"/>
        </w:rPr>
        <w:t>,</w:t>
      </w:r>
      <w:r w:rsidR="00E3188B" w:rsidRPr="00807EE9">
        <w:rPr>
          <w:i/>
          <w:color w:val="0070C0"/>
          <w:sz w:val="24"/>
          <w:szCs w:val="24"/>
        </w:rPr>
        <w:t xml:space="preserve"> </w:t>
      </w:r>
      <w:r w:rsidR="007F3D7A" w:rsidRPr="001B4017">
        <w:rPr>
          <w:i/>
          <w:iCs/>
          <w:color w:val="0070C0"/>
          <w:sz w:val="24"/>
          <w:szCs w:val="24"/>
        </w:rPr>
        <w:t>ar</w:t>
      </w:r>
      <w:r w:rsidR="00E3188B" w:rsidRPr="00807EE9">
        <w:rPr>
          <w:i/>
          <w:color w:val="0070C0"/>
          <w:sz w:val="24"/>
          <w:szCs w:val="24"/>
        </w:rPr>
        <w:t xml:space="preserve"> Privačiam subjektui</w:t>
      </w:r>
      <w:r w:rsidR="00E3188B" w:rsidRPr="001B4017">
        <w:rPr>
          <w:color w:val="00B050"/>
          <w:sz w:val="24"/>
          <w:szCs w:val="24"/>
        </w:rPr>
        <w:t>.</w:t>
      </w:r>
      <w:r w:rsidR="00E3188B" w:rsidRPr="001B4017">
        <w:rPr>
          <w:i/>
          <w:color w:val="0070C0"/>
          <w:sz w:val="24"/>
          <w:szCs w:val="24"/>
        </w:rPr>
        <w:t xml:space="preserve"> Jeigu</w:t>
      </w:r>
      <w:r w:rsidR="00E3188B" w:rsidRPr="001B4017">
        <w:rPr>
          <w:rFonts w:eastAsia="Calibri"/>
          <w:color w:val="00B050"/>
          <w:sz w:val="24"/>
          <w:szCs w:val="24"/>
        </w:rPr>
        <w:t xml:space="preserve"> </w:t>
      </w:r>
      <w:r w:rsidR="00B46D2D" w:rsidRPr="001B4017">
        <w:rPr>
          <w:i/>
          <w:color w:val="0070C0"/>
          <w:sz w:val="24"/>
          <w:szCs w:val="24"/>
        </w:rPr>
        <w:t xml:space="preserve">priklausys </w:t>
      </w:r>
      <w:r w:rsidR="00215902" w:rsidRPr="001B4017">
        <w:rPr>
          <w:i/>
          <w:color w:val="0070C0"/>
          <w:sz w:val="24"/>
          <w:szCs w:val="24"/>
        </w:rPr>
        <w:t>Valdžios subjektui</w:t>
      </w:r>
      <w:r w:rsidRPr="001B4017">
        <w:rPr>
          <w:i/>
          <w:color w:val="0070C0"/>
          <w:sz w:val="24"/>
          <w:szCs w:val="24"/>
        </w:rPr>
        <w:t xml:space="preserve"> </w:t>
      </w:r>
      <w:r w:rsidR="00215902" w:rsidRPr="001B4017">
        <w:rPr>
          <w:i/>
          <w:color w:val="0070C0"/>
          <w:sz w:val="24"/>
          <w:szCs w:val="24"/>
        </w:rPr>
        <w:t>(</w:t>
      </w:r>
      <w:r w:rsidRPr="001B4017">
        <w:rPr>
          <w:i/>
          <w:color w:val="0070C0"/>
          <w:sz w:val="24"/>
          <w:szCs w:val="24"/>
        </w:rPr>
        <w:t>savivaldybei</w:t>
      </w:r>
      <w:r w:rsidR="00215902" w:rsidRPr="001B4017">
        <w:rPr>
          <w:i/>
          <w:color w:val="0070C0"/>
          <w:sz w:val="24"/>
          <w:szCs w:val="24"/>
        </w:rPr>
        <w:t>)</w:t>
      </w:r>
      <w:r w:rsidR="009C3993" w:rsidRPr="001B4017">
        <w:rPr>
          <w:i/>
          <w:color w:val="0070C0"/>
          <w:sz w:val="24"/>
          <w:szCs w:val="24"/>
        </w:rPr>
        <w:t>, o Privačiam subjektui Objektas bus perduotas valdyti ir naudoti</w:t>
      </w:r>
      <w:r w:rsidR="00A636CD" w:rsidRPr="001B4017">
        <w:rPr>
          <w:i/>
          <w:color w:val="0070C0"/>
          <w:sz w:val="24"/>
          <w:szCs w:val="24"/>
        </w:rPr>
        <w:t>,</w:t>
      </w:r>
      <w:r w:rsidRPr="001B4017">
        <w:rPr>
          <w:i/>
          <w:color w:val="0070C0"/>
          <w:sz w:val="24"/>
          <w:szCs w:val="24"/>
        </w:rPr>
        <w:t xml:space="preserve"> </w:t>
      </w:r>
      <w:r w:rsidR="00B46D2D" w:rsidRPr="001B4017">
        <w:rPr>
          <w:i/>
          <w:color w:val="0070C0"/>
          <w:sz w:val="24"/>
          <w:szCs w:val="24"/>
        </w:rPr>
        <w:t xml:space="preserve">nurodoma </w:t>
      </w:r>
      <w:r w:rsidR="003B5EF5" w:rsidRPr="001B4017">
        <w:rPr>
          <w:color w:val="FF0000"/>
          <w:sz w:val="24"/>
          <w:szCs w:val="24"/>
        </w:rPr>
        <w:t>[savivaldybės pavadinimas]</w:t>
      </w:r>
      <w:r w:rsidR="00B46D2D" w:rsidRPr="001B4017">
        <w:rPr>
          <w:color w:val="00B050"/>
          <w:sz w:val="24"/>
          <w:szCs w:val="24"/>
        </w:rPr>
        <w:t>,</w:t>
      </w:r>
      <w:r w:rsidR="009C3993" w:rsidRPr="001B4017">
        <w:rPr>
          <w:i/>
          <w:color w:val="0070C0"/>
          <w:sz w:val="24"/>
          <w:szCs w:val="24"/>
        </w:rPr>
        <w:t xml:space="preserve"> </w:t>
      </w:r>
      <w:r w:rsidRPr="001B4017">
        <w:rPr>
          <w:color w:val="00B050"/>
          <w:sz w:val="24"/>
          <w:szCs w:val="24"/>
        </w:rPr>
        <w:t>o Privatus subjektas O</w:t>
      </w:r>
      <w:r w:rsidR="00867A42" w:rsidRPr="001B4017">
        <w:rPr>
          <w:color w:val="00B050"/>
          <w:sz w:val="24"/>
          <w:szCs w:val="24"/>
        </w:rPr>
        <w:t>bjektą</w:t>
      </w:r>
      <w:r w:rsidR="009C3993" w:rsidRPr="001B4017">
        <w:rPr>
          <w:color w:val="00B050"/>
          <w:sz w:val="24"/>
          <w:szCs w:val="24"/>
        </w:rPr>
        <w:t xml:space="preserve"> valdys ir naudos</w:t>
      </w:r>
      <w:r w:rsidR="00867A42" w:rsidRPr="001B4017">
        <w:rPr>
          <w:color w:val="00B050"/>
          <w:sz w:val="24"/>
          <w:szCs w:val="24"/>
        </w:rPr>
        <w:t xml:space="preserve"> </w:t>
      </w:r>
      <w:r w:rsidR="009C3993" w:rsidRPr="001B4017">
        <w:rPr>
          <w:i/>
          <w:color w:val="FF0000"/>
          <w:sz w:val="24"/>
          <w:szCs w:val="24"/>
        </w:rPr>
        <w:t>[nurodyti turto perdavimo pagrindą – patikėjimo / panaudos]</w:t>
      </w:r>
      <w:r w:rsidRPr="001B4017">
        <w:rPr>
          <w:color w:val="00B050"/>
          <w:sz w:val="24"/>
          <w:szCs w:val="24"/>
        </w:rPr>
        <w:t xml:space="preserve"> </w:t>
      </w:r>
      <w:r w:rsidR="009C3993" w:rsidRPr="001B4017">
        <w:rPr>
          <w:color w:val="00B050"/>
          <w:sz w:val="24"/>
          <w:szCs w:val="24"/>
        </w:rPr>
        <w:t xml:space="preserve">teise šios Sutarties bei </w:t>
      </w:r>
      <w:r w:rsidR="009C3993" w:rsidRPr="001B4017">
        <w:rPr>
          <w:i/>
          <w:color w:val="FF0000"/>
          <w:sz w:val="24"/>
          <w:szCs w:val="24"/>
        </w:rPr>
        <w:t>[nurodyti turto perdavimo pagrindą – patikėjimo / panaudos]</w:t>
      </w:r>
      <w:r w:rsidR="009C3993" w:rsidRPr="001B4017">
        <w:rPr>
          <w:color w:val="00B050"/>
          <w:sz w:val="24"/>
          <w:szCs w:val="24"/>
        </w:rPr>
        <w:t xml:space="preserve"> sutarties pagrindu</w:t>
      </w:r>
      <w:r w:rsidR="009C3993" w:rsidRPr="001B4017">
        <w:rPr>
          <w:i/>
          <w:color w:val="0000FF"/>
          <w:sz w:val="24"/>
          <w:szCs w:val="24"/>
        </w:rPr>
        <w:t xml:space="preserve"> </w:t>
      </w:r>
      <w:r w:rsidR="009C3993" w:rsidRPr="001B4017">
        <w:rPr>
          <w:i/>
          <w:color w:val="0070C0"/>
          <w:sz w:val="24"/>
          <w:szCs w:val="24"/>
        </w:rPr>
        <w:t>arba jeigu</w:t>
      </w:r>
      <w:r w:rsidR="009C3993" w:rsidRPr="001B4017">
        <w:rPr>
          <w:color w:val="0070C0"/>
          <w:sz w:val="24"/>
          <w:szCs w:val="24"/>
        </w:rPr>
        <w:t xml:space="preserve"> </w:t>
      </w:r>
      <w:r w:rsidR="009C3993" w:rsidRPr="001B4017">
        <w:rPr>
          <w:i/>
          <w:color w:val="0070C0"/>
          <w:sz w:val="24"/>
          <w:szCs w:val="24"/>
        </w:rPr>
        <w:t xml:space="preserve">Privačiam subjektui Objektas nebus perduotas valdyti ir naudoti </w:t>
      </w:r>
      <w:r w:rsidR="009C3993" w:rsidRPr="001B4017">
        <w:rPr>
          <w:color w:val="00B050"/>
          <w:sz w:val="24"/>
          <w:szCs w:val="24"/>
        </w:rPr>
        <w:t xml:space="preserve">Privačiam </w:t>
      </w:r>
      <w:r w:rsidR="009C3993" w:rsidRPr="001B4017">
        <w:rPr>
          <w:color w:val="00B050"/>
          <w:sz w:val="24"/>
          <w:szCs w:val="24"/>
        </w:rPr>
        <w:lastRenderedPageBreak/>
        <w:t>subjektui Objektas nebus perduotas valdyti ir naudoti</w:t>
      </w:r>
      <w:r w:rsidR="00991F4C" w:rsidRPr="00807EE9">
        <w:rPr>
          <w:i/>
          <w:color w:val="0070C0"/>
          <w:sz w:val="24"/>
          <w:szCs w:val="24"/>
        </w:rPr>
        <w:t>,</w:t>
      </w:r>
      <w:r w:rsidR="00991F4C" w:rsidRPr="001B4017">
        <w:rPr>
          <w:color w:val="00B050"/>
          <w:sz w:val="24"/>
          <w:szCs w:val="24"/>
        </w:rPr>
        <w:t xml:space="preserve"> </w:t>
      </w:r>
      <w:r w:rsidR="00E61726" w:rsidRPr="001B4017">
        <w:rPr>
          <w:i/>
          <w:color w:val="0070C0"/>
          <w:sz w:val="24"/>
          <w:szCs w:val="24"/>
        </w:rPr>
        <w:t>arba</w:t>
      </w:r>
      <w:r w:rsidR="00991F4C" w:rsidRPr="001B4017">
        <w:rPr>
          <w:i/>
          <w:color w:val="0070C0"/>
          <w:sz w:val="24"/>
          <w:szCs w:val="24"/>
        </w:rPr>
        <w:t xml:space="preserve"> jeigu priklausys Privačiam subjektui nurodoma</w:t>
      </w:r>
      <w:r w:rsidR="00991F4C" w:rsidRPr="001B4017">
        <w:rPr>
          <w:color w:val="0070C0"/>
          <w:sz w:val="24"/>
          <w:szCs w:val="24"/>
        </w:rPr>
        <w:t xml:space="preserve"> </w:t>
      </w:r>
      <w:r w:rsidR="007F3D7A" w:rsidRPr="001B4017">
        <w:rPr>
          <w:color w:val="00B050"/>
          <w:sz w:val="24"/>
          <w:szCs w:val="24"/>
        </w:rPr>
        <w:t>Privačiam subjektui</w:t>
      </w:r>
      <w:r w:rsidR="006D5CE9" w:rsidRPr="001B4017">
        <w:rPr>
          <w:color w:val="00B050"/>
          <w:sz w:val="24"/>
          <w:szCs w:val="24"/>
        </w:rPr>
        <w:t>,</w:t>
      </w:r>
      <w:r w:rsidR="007F3D7A" w:rsidRPr="001B4017">
        <w:rPr>
          <w:color w:val="00B050"/>
          <w:sz w:val="24"/>
          <w:szCs w:val="24"/>
        </w:rPr>
        <w:t xml:space="preserve"> </w:t>
      </w:r>
      <w:r w:rsidR="00991F4C" w:rsidRPr="001B4017">
        <w:rPr>
          <w:color w:val="00B050"/>
          <w:sz w:val="24"/>
          <w:szCs w:val="24"/>
        </w:rPr>
        <w:t xml:space="preserve">o pasibaigus Sutarties terminui </w:t>
      </w:r>
      <w:r w:rsidR="00E61726" w:rsidRPr="001B4017">
        <w:rPr>
          <w:color w:val="00B050"/>
          <w:sz w:val="24"/>
          <w:szCs w:val="24"/>
        </w:rPr>
        <w:t>–</w:t>
      </w:r>
      <w:r w:rsidR="00991F4C" w:rsidRPr="001B4017">
        <w:rPr>
          <w:color w:val="00B050"/>
          <w:sz w:val="24"/>
          <w:szCs w:val="24"/>
        </w:rPr>
        <w:t xml:space="preserve"> grąžinta Valdžios subjekt</w:t>
      </w:r>
      <w:r w:rsidR="00F05ED3" w:rsidRPr="001B4017">
        <w:rPr>
          <w:color w:val="00B050"/>
          <w:sz w:val="24"/>
          <w:szCs w:val="24"/>
        </w:rPr>
        <w:t>ui</w:t>
      </w:r>
      <w:r w:rsidR="00A636CD" w:rsidRPr="001B4017">
        <w:rPr>
          <w:color w:val="00B050"/>
          <w:sz w:val="24"/>
          <w:szCs w:val="24"/>
        </w:rPr>
        <w:t xml:space="preserve">, </w:t>
      </w:r>
      <w:r w:rsidR="00A636CD" w:rsidRPr="00807EE9">
        <w:rPr>
          <w:i/>
          <w:color w:val="0070C0"/>
          <w:sz w:val="24"/>
          <w:szCs w:val="24"/>
        </w:rPr>
        <w:t>arba</w:t>
      </w:r>
      <w:r w:rsidR="00A636CD" w:rsidRPr="001B4017">
        <w:rPr>
          <w:rFonts w:eastAsia="Calibri"/>
          <w:i/>
          <w:iCs/>
          <w:color w:val="0070C0"/>
          <w:sz w:val="24"/>
          <w:szCs w:val="24"/>
        </w:rPr>
        <w:t xml:space="preserve"> </w:t>
      </w:r>
      <w:r w:rsidR="00A636CD" w:rsidRPr="00807EE9">
        <w:rPr>
          <w:i/>
          <w:iCs/>
          <w:color w:val="0070C0"/>
          <w:sz w:val="24"/>
          <w:szCs w:val="24"/>
        </w:rPr>
        <w:t>jei yra</w:t>
      </w:r>
      <w:r w:rsidR="00A636CD" w:rsidRPr="00807EE9">
        <w:rPr>
          <w:color w:val="0070C0"/>
          <w:sz w:val="24"/>
          <w:szCs w:val="24"/>
        </w:rPr>
        <w:t xml:space="preserve"> </w:t>
      </w:r>
      <w:r w:rsidR="00A636CD" w:rsidRPr="001B4017">
        <w:rPr>
          <w:color w:val="00B050"/>
          <w:sz w:val="24"/>
          <w:szCs w:val="24"/>
        </w:rPr>
        <w:t>Perleidėjui</w:t>
      </w:r>
      <w:r w:rsidR="00867A42" w:rsidRPr="001B4017">
        <w:rPr>
          <w:color w:val="00B050"/>
          <w:sz w:val="24"/>
          <w:szCs w:val="24"/>
        </w:rPr>
        <w:t>]</w:t>
      </w:r>
      <w:r w:rsidR="00E61726" w:rsidRPr="001B4017">
        <w:rPr>
          <w:color w:val="00B050"/>
          <w:sz w:val="24"/>
          <w:szCs w:val="24"/>
        </w:rPr>
        <w:t>.</w:t>
      </w:r>
      <w:r w:rsidRPr="001B4017">
        <w:rPr>
          <w:sz w:val="24"/>
          <w:szCs w:val="24"/>
        </w:rPr>
        <w:t xml:space="preserve"> Visus su Objekto registravimu (kai jis privalomas pagal teisės aktus) susijusius veiksmus privalo atlikti Privatus subjektas, Valdžios subjektui </w:t>
      </w:r>
      <w:r w:rsidR="00A636CD" w:rsidRPr="001B4017">
        <w:rPr>
          <w:color w:val="0070C0"/>
          <w:sz w:val="24"/>
          <w:szCs w:val="24"/>
        </w:rPr>
        <w:t xml:space="preserve">[arba </w:t>
      </w:r>
      <w:r w:rsidR="00A636CD" w:rsidRPr="001B4017">
        <w:rPr>
          <w:i/>
          <w:iCs/>
          <w:color w:val="0070C0"/>
          <w:sz w:val="24"/>
          <w:szCs w:val="24"/>
        </w:rPr>
        <w:t>jei yra</w:t>
      </w:r>
      <w:r w:rsidR="00A636CD" w:rsidRPr="001B4017">
        <w:rPr>
          <w:color w:val="0070C0"/>
          <w:sz w:val="24"/>
          <w:szCs w:val="24"/>
        </w:rPr>
        <w:t xml:space="preserve"> </w:t>
      </w:r>
      <w:r w:rsidR="00A636CD" w:rsidRPr="001B4017">
        <w:rPr>
          <w:color w:val="00B050"/>
          <w:sz w:val="24"/>
          <w:szCs w:val="24"/>
        </w:rPr>
        <w:t>Perleidėjui]</w:t>
      </w:r>
      <w:r w:rsidR="00A636CD" w:rsidRPr="001B4017">
        <w:rPr>
          <w:sz w:val="24"/>
          <w:szCs w:val="24"/>
        </w:rPr>
        <w:t xml:space="preserve"> </w:t>
      </w:r>
      <w:r w:rsidRPr="001B4017">
        <w:rPr>
          <w:sz w:val="24"/>
          <w:szCs w:val="24"/>
        </w:rPr>
        <w:t>suteikiant visą tam reikalingą info</w:t>
      </w:r>
      <w:r w:rsidR="008A688D" w:rsidRPr="001B4017">
        <w:rPr>
          <w:sz w:val="24"/>
          <w:szCs w:val="24"/>
        </w:rPr>
        <w:t>rmaciją ir įgaliojimus. Užbaigt</w:t>
      </w:r>
      <w:r w:rsidR="00F05ED3" w:rsidRPr="001B4017">
        <w:rPr>
          <w:sz w:val="24"/>
          <w:szCs w:val="24"/>
        </w:rPr>
        <w:t>ą</w:t>
      </w:r>
      <w:r w:rsidRPr="001B4017">
        <w:rPr>
          <w:sz w:val="24"/>
          <w:szCs w:val="24"/>
        </w:rPr>
        <w:t xml:space="preserve"> statyti</w:t>
      </w:r>
      <w:r w:rsidR="00F05ED3" w:rsidRPr="001B4017">
        <w:rPr>
          <w:sz w:val="24"/>
          <w:szCs w:val="24"/>
        </w:rPr>
        <w:t xml:space="preserve"> Objektą</w:t>
      </w:r>
      <w:r w:rsidR="00F05ED3" w:rsidRPr="00807EE9">
        <w:rPr>
          <w:color w:val="00B050"/>
          <w:sz w:val="24"/>
          <w:szCs w:val="24"/>
        </w:rPr>
        <w:t xml:space="preserve"> </w:t>
      </w:r>
      <w:r w:rsidR="006D5CE9" w:rsidRPr="00807EE9">
        <w:rPr>
          <w:color w:val="00B050"/>
          <w:sz w:val="24"/>
          <w:szCs w:val="24"/>
        </w:rPr>
        <w:t>[</w:t>
      </w:r>
      <w:r w:rsidR="00F05ED3" w:rsidRPr="00807EE9">
        <w:rPr>
          <w:color w:val="00B050"/>
          <w:sz w:val="24"/>
          <w:szCs w:val="24"/>
        </w:rPr>
        <w:t>ar jo dalį</w:t>
      </w:r>
      <w:r w:rsidR="006D5CE9" w:rsidRPr="001B4017">
        <w:rPr>
          <w:color w:val="00B050"/>
          <w:sz w:val="24"/>
          <w:szCs w:val="24"/>
        </w:rPr>
        <w:t>]</w:t>
      </w:r>
      <w:r w:rsidR="00A636CD" w:rsidRPr="00807EE9">
        <w:rPr>
          <w:color w:val="00B050"/>
          <w:sz w:val="24"/>
          <w:szCs w:val="24"/>
        </w:rPr>
        <w:t xml:space="preserve"> </w:t>
      </w:r>
      <w:r w:rsidRPr="001B4017">
        <w:rPr>
          <w:sz w:val="24"/>
          <w:szCs w:val="24"/>
        </w:rPr>
        <w:t xml:space="preserve">Privatus subjektas įsipareigoja Lietuvos Respublikos nekilnojamojo turto </w:t>
      </w:r>
      <w:r w:rsidR="006D5CE9" w:rsidRPr="001B4017">
        <w:rPr>
          <w:sz w:val="24"/>
          <w:szCs w:val="24"/>
        </w:rPr>
        <w:t xml:space="preserve">registre įregistruoti nuosavybės teise </w:t>
      </w:r>
      <w:r w:rsidRPr="001B4017">
        <w:rPr>
          <w:i/>
          <w:iCs/>
          <w:color w:val="FF0000"/>
          <w:sz w:val="24"/>
          <w:szCs w:val="24"/>
        </w:rPr>
        <w:t xml:space="preserve">[nurodyti savivaldybę] </w:t>
      </w:r>
      <w:r w:rsidR="00867A42" w:rsidRPr="00807EE9">
        <w:rPr>
          <w:i/>
          <w:color w:val="0070C0"/>
          <w:sz w:val="24"/>
          <w:szCs w:val="24"/>
        </w:rPr>
        <w:t>arba</w:t>
      </w:r>
      <w:r w:rsidR="00867A42" w:rsidRPr="001B4017">
        <w:rPr>
          <w:i/>
          <w:color w:val="3333FF"/>
          <w:sz w:val="24"/>
          <w:szCs w:val="24"/>
        </w:rPr>
        <w:t xml:space="preserve"> </w:t>
      </w:r>
      <w:r w:rsidR="00867A42" w:rsidRPr="001B4017">
        <w:rPr>
          <w:color w:val="00B050"/>
          <w:sz w:val="24"/>
          <w:szCs w:val="24"/>
        </w:rPr>
        <w:t>Privataus subjekto</w:t>
      </w:r>
      <w:r w:rsidR="006D5CE9" w:rsidRPr="001B4017">
        <w:rPr>
          <w:sz w:val="24"/>
          <w:szCs w:val="24"/>
        </w:rPr>
        <w:t xml:space="preserve"> per 10 (dešimt) Darbo dienų nuo Objekto statybos užbaigimo įforminimo teisės aktų nustatyta tvarka</w:t>
      </w:r>
      <w:r w:rsidRPr="001B4017">
        <w:rPr>
          <w:color w:val="0070C0"/>
          <w:sz w:val="24"/>
          <w:szCs w:val="24"/>
        </w:rPr>
        <w:t xml:space="preserve">, </w:t>
      </w:r>
      <w:r w:rsidR="00867A42" w:rsidRPr="001B4017">
        <w:rPr>
          <w:i/>
          <w:color w:val="0070C0"/>
          <w:sz w:val="24"/>
          <w:szCs w:val="24"/>
        </w:rPr>
        <w:t>[jei</w:t>
      </w:r>
      <w:r w:rsidR="006D5CE9" w:rsidRPr="001B4017">
        <w:rPr>
          <w:i/>
          <w:color w:val="0070C0"/>
          <w:sz w:val="24"/>
          <w:szCs w:val="24"/>
        </w:rPr>
        <w:t xml:space="preserve"> </w:t>
      </w:r>
      <w:r w:rsidR="008A688D" w:rsidRPr="001B4017">
        <w:rPr>
          <w:i/>
          <w:color w:val="0070C0"/>
          <w:sz w:val="24"/>
          <w:szCs w:val="24"/>
        </w:rPr>
        <w:t>Objekt</w:t>
      </w:r>
      <w:r w:rsidR="006D5CE9" w:rsidRPr="001B4017">
        <w:rPr>
          <w:i/>
          <w:color w:val="0070C0"/>
          <w:sz w:val="24"/>
          <w:szCs w:val="24"/>
        </w:rPr>
        <w:t xml:space="preserve">as bus </w:t>
      </w:r>
      <w:r w:rsidR="008A688D" w:rsidRPr="001B4017">
        <w:rPr>
          <w:i/>
          <w:color w:val="0070C0"/>
          <w:sz w:val="24"/>
          <w:szCs w:val="24"/>
        </w:rPr>
        <w:t>registruoja</w:t>
      </w:r>
      <w:r w:rsidR="008E0A95" w:rsidRPr="001B4017">
        <w:rPr>
          <w:i/>
          <w:color w:val="0070C0"/>
          <w:sz w:val="24"/>
          <w:szCs w:val="24"/>
        </w:rPr>
        <w:t>m</w:t>
      </w:r>
      <w:r w:rsidR="006D5CE9" w:rsidRPr="001B4017">
        <w:rPr>
          <w:i/>
          <w:color w:val="0070C0"/>
          <w:sz w:val="24"/>
          <w:szCs w:val="24"/>
        </w:rPr>
        <w:t>as</w:t>
      </w:r>
      <w:r w:rsidR="00867A42" w:rsidRPr="001B4017">
        <w:rPr>
          <w:i/>
          <w:color w:val="0070C0"/>
          <w:sz w:val="24"/>
          <w:szCs w:val="24"/>
        </w:rPr>
        <w:t xml:space="preserve"> savivaldybės vardu, </w:t>
      </w:r>
      <w:r w:rsidR="006D5CE9" w:rsidRPr="001B4017">
        <w:rPr>
          <w:i/>
          <w:color w:val="0070C0"/>
          <w:sz w:val="24"/>
          <w:szCs w:val="24"/>
        </w:rPr>
        <w:t>o Privačiam subjektui perduotas valdyti ir naudoti,</w:t>
      </w:r>
      <w:r w:rsidR="00867A42" w:rsidRPr="001B4017">
        <w:rPr>
          <w:i/>
          <w:color w:val="0070C0"/>
          <w:sz w:val="24"/>
          <w:szCs w:val="24"/>
        </w:rPr>
        <w:t xml:space="preserve"> nurodoma</w:t>
      </w:r>
      <w:r w:rsidR="00867A42" w:rsidRPr="001B4017">
        <w:rPr>
          <w:color w:val="0070C0"/>
          <w:sz w:val="24"/>
          <w:szCs w:val="24"/>
        </w:rPr>
        <w:t>:</w:t>
      </w:r>
      <w:r w:rsidR="00867A42" w:rsidRPr="001B4017">
        <w:rPr>
          <w:sz w:val="24"/>
          <w:szCs w:val="24"/>
        </w:rPr>
        <w:t xml:space="preserve"> </w:t>
      </w:r>
      <w:r w:rsidR="008A688D" w:rsidRPr="001B4017">
        <w:rPr>
          <w:color w:val="00B050"/>
          <w:sz w:val="24"/>
          <w:szCs w:val="24"/>
        </w:rPr>
        <w:t>o jas</w:t>
      </w:r>
      <w:r w:rsidRPr="001B4017">
        <w:rPr>
          <w:color w:val="00B050"/>
          <w:sz w:val="24"/>
          <w:szCs w:val="24"/>
        </w:rPr>
        <w:t xml:space="preserve"> įregistravus Nekilnojamojo turto registre ne vėliau, kaip per 10 (dešimt) Darbo dienų </w:t>
      </w:r>
      <w:proofErr w:type="spellStart"/>
      <w:r w:rsidRPr="001B4017">
        <w:rPr>
          <w:color w:val="00B050"/>
          <w:sz w:val="24"/>
          <w:szCs w:val="24"/>
        </w:rPr>
        <w:t>krieptis</w:t>
      </w:r>
      <w:proofErr w:type="spellEnd"/>
      <w:r w:rsidRPr="001B4017">
        <w:rPr>
          <w:color w:val="00B050"/>
          <w:sz w:val="24"/>
          <w:szCs w:val="24"/>
        </w:rPr>
        <w:t xml:space="preserve"> į Valdži</w:t>
      </w:r>
      <w:r w:rsidR="00FF58D5" w:rsidRPr="001B4017">
        <w:rPr>
          <w:color w:val="00B050"/>
          <w:sz w:val="24"/>
          <w:szCs w:val="24"/>
        </w:rPr>
        <w:t>os subjektą dėl Objekto</w:t>
      </w:r>
      <w:r w:rsidR="008A688D" w:rsidRPr="001B4017">
        <w:rPr>
          <w:color w:val="00B050"/>
          <w:sz w:val="24"/>
          <w:szCs w:val="24"/>
        </w:rPr>
        <w:t xml:space="preserve"> </w:t>
      </w:r>
      <w:r w:rsidR="006D5CE9" w:rsidRPr="001B4017">
        <w:rPr>
          <w:color w:val="00B050"/>
          <w:sz w:val="24"/>
          <w:szCs w:val="24"/>
        </w:rPr>
        <w:t xml:space="preserve">[jo </w:t>
      </w:r>
      <w:r w:rsidR="008A688D" w:rsidRPr="001B4017">
        <w:rPr>
          <w:color w:val="00B050"/>
          <w:sz w:val="24"/>
          <w:szCs w:val="24"/>
        </w:rPr>
        <w:t>dalių</w:t>
      </w:r>
      <w:r w:rsidR="006D5CE9" w:rsidRPr="001B4017">
        <w:rPr>
          <w:color w:val="00B050"/>
          <w:sz w:val="24"/>
          <w:szCs w:val="24"/>
        </w:rPr>
        <w:t>]</w:t>
      </w:r>
      <w:r w:rsidR="00FF58D5" w:rsidRPr="001B4017">
        <w:rPr>
          <w:color w:val="00B050"/>
          <w:sz w:val="24"/>
          <w:szCs w:val="24"/>
        </w:rPr>
        <w:t xml:space="preserve"> </w:t>
      </w:r>
      <w:r w:rsidR="006D5CE9" w:rsidRPr="001B4017">
        <w:rPr>
          <w:i/>
          <w:color w:val="FF0000"/>
          <w:sz w:val="24"/>
          <w:szCs w:val="24"/>
        </w:rPr>
        <w:t xml:space="preserve">[nurodyti turto perdavimo pagrindą – patikėjimo / panaudos] </w:t>
      </w:r>
      <w:r w:rsidRPr="001B4017">
        <w:rPr>
          <w:color w:val="00B050"/>
          <w:sz w:val="24"/>
          <w:szCs w:val="24"/>
        </w:rPr>
        <w:t>sutarties</w:t>
      </w:r>
      <w:r w:rsidR="00FF58D5" w:rsidRPr="001B4017">
        <w:rPr>
          <w:color w:val="00B050"/>
          <w:sz w:val="24"/>
          <w:szCs w:val="24"/>
        </w:rPr>
        <w:t xml:space="preserve"> (-</w:t>
      </w:r>
      <w:proofErr w:type="spellStart"/>
      <w:r w:rsidR="00FF58D5" w:rsidRPr="001B4017">
        <w:rPr>
          <w:color w:val="00B050"/>
          <w:sz w:val="24"/>
          <w:szCs w:val="24"/>
        </w:rPr>
        <w:t>čių</w:t>
      </w:r>
      <w:proofErr w:type="spellEnd"/>
      <w:r w:rsidR="00FF58D5" w:rsidRPr="001B4017">
        <w:rPr>
          <w:color w:val="00B050"/>
          <w:sz w:val="24"/>
          <w:szCs w:val="24"/>
        </w:rPr>
        <w:t>)</w:t>
      </w:r>
      <w:r w:rsidRPr="001B4017">
        <w:rPr>
          <w:color w:val="00B050"/>
          <w:sz w:val="24"/>
          <w:szCs w:val="24"/>
        </w:rPr>
        <w:t xml:space="preserve"> sudarymo. Valdžios subjektas nedelsiant, bet ne vėliau kaip per 5 (penkias) Darbo dienas, privalo suda</w:t>
      </w:r>
      <w:r w:rsidR="00FF58D5" w:rsidRPr="001B4017">
        <w:rPr>
          <w:color w:val="00B050"/>
          <w:sz w:val="24"/>
          <w:szCs w:val="24"/>
        </w:rPr>
        <w:t xml:space="preserve">ryti </w:t>
      </w:r>
      <w:r w:rsidR="008E0A95" w:rsidRPr="001B4017">
        <w:rPr>
          <w:i/>
          <w:color w:val="FF0000"/>
          <w:sz w:val="24"/>
          <w:szCs w:val="24"/>
        </w:rPr>
        <w:t xml:space="preserve">[nurodyti turto perdavimo pagrindą – patikėjimo / panaudos] </w:t>
      </w:r>
      <w:r w:rsidRPr="001B4017">
        <w:rPr>
          <w:color w:val="00B050"/>
          <w:sz w:val="24"/>
          <w:szCs w:val="24"/>
        </w:rPr>
        <w:t>sutartį (-</w:t>
      </w:r>
      <w:proofErr w:type="spellStart"/>
      <w:r w:rsidRPr="001B4017">
        <w:rPr>
          <w:color w:val="00B050"/>
          <w:sz w:val="24"/>
          <w:szCs w:val="24"/>
        </w:rPr>
        <w:t>is</w:t>
      </w:r>
      <w:proofErr w:type="spellEnd"/>
      <w:r w:rsidRPr="001B4017">
        <w:rPr>
          <w:color w:val="00B050"/>
          <w:sz w:val="24"/>
          <w:szCs w:val="24"/>
        </w:rPr>
        <w:t>)</w:t>
      </w:r>
      <w:r w:rsidR="002E1FD0" w:rsidRPr="001B4017">
        <w:rPr>
          <w:color w:val="00B050"/>
          <w:sz w:val="24"/>
          <w:szCs w:val="24"/>
        </w:rPr>
        <w:t>.</w:t>
      </w:r>
      <w:r w:rsidR="00FF58D5" w:rsidRPr="001B4017">
        <w:rPr>
          <w:color w:val="00B050"/>
          <w:sz w:val="24"/>
          <w:szCs w:val="24"/>
        </w:rPr>
        <w:t xml:space="preserve"> Šalims sudarius </w:t>
      </w:r>
      <w:r w:rsidR="008E0A95" w:rsidRPr="001B4017">
        <w:rPr>
          <w:i/>
          <w:color w:val="FF0000"/>
          <w:sz w:val="24"/>
          <w:szCs w:val="24"/>
        </w:rPr>
        <w:t xml:space="preserve">[nurodyti turto perdavimo pagrindą – patikėjimo / panaudos] </w:t>
      </w:r>
      <w:r w:rsidRPr="001B4017">
        <w:rPr>
          <w:color w:val="00B050"/>
          <w:sz w:val="24"/>
          <w:szCs w:val="24"/>
        </w:rPr>
        <w:t>sutartį</w:t>
      </w:r>
      <w:r w:rsidR="00FF58D5" w:rsidRPr="001B4017">
        <w:rPr>
          <w:color w:val="00B050"/>
          <w:sz w:val="24"/>
          <w:szCs w:val="24"/>
        </w:rPr>
        <w:t xml:space="preserve"> (-</w:t>
      </w:r>
      <w:proofErr w:type="spellStart"/>
      <w:r w:rsidR="00FF58D5" w:rsidRPr="001B4017">
        <w:rPr>
          <w:color w:val="00B050"/>
          <w:sz w:val="24"/>
          <w:szCs w:val="24"/>
        </w:rPr>
        <w:t>is</w:t>
      </w:r>
      <w:proofErr w:type="spellEnd"/>
      <w:r w:rsidR="00FF58D5" w:rsidRPr="001B4017">
        <w:rPr>
          <w:color w:val="00B050"/>
          <w:sz w:val="24"/>
          <w:szCs w:val="24"/>
        </w:rPr>
        <w:t>)</w:t>
      </w:r>
      <w:r w:rsidRPr="001B4017">
        <w:rPr>
          <w:color w:val="00B050"/>
          <w:sz w:val="24"/>
          <w:szCs w:val="24"/>
        </w:rPr>
        <w:t xml:space="preserve">, Privatus subjektas turi ją </w:t>
      </w:r>
      <w:r w:rsidR="00FF58D5" w:rsidRPr="001B4017">
        <w:rPr>
          <w:color w:val="00B050"/>
          <w:sz w:val="24"/>
          <w:szCs w:val="24"/>
        </w:rPr>
        <w:t xml:space="preserve">(jas) </w:t>
      </w:r>
      <w:r w:rsidRPr="001B4017">
        <w:rPr>
          <w:color w:val="00B050"/>
          <w:sz w:val="24"/>
          <w:szCs w:val="24"/>
        </w:rPr>
        <w:t>įregistruoti Nekilnoja</w:t>
      </w:r>
      <w:r w:rsidR="00FF58D5" w:rsidRPr="001B4017">
        <w:rPr>
          <w:color w:val="00B050"/>
          <w:sz w:val="24"/>
          <w:szCs w:val="24"/>
        </w:rPr>
        <w:t xml:space="preserve">mojo turto registre per </w:t>
      </w:r>
      <w:r w:rsidR="00B63267" w:rsidRPr="001B4017">
        <w:rPr>
          <w:i/>
          <w:color w:val="FF0000"/>
          <w:sz w:val="24"/>
          <w:szCs w:val="24"/>
        </w:rPr>
        <w:t>[nurodyti turto perdavimo pagrindą – patikėjimo / panaudos]</w:t>
      </w:r>
      <w:r w:rsidRPr="001B4017">
        <w:rPr>
          <w:color w:val="00B050"/>
          <w:sz w:val="24"/>
          <w:szCs w:val="24"/>
        </w:rPr>
        <w:t xml:space="preserve">sutartyje </w:t>
      </w:r>
      <w:r w:rsidR="00FF58D5" w:rsidRPr="001B4017">
        <w:rPr>
          <w:color w:val="00B050"/>
          <w:sz w:val="24"/>
          <w:szCs w:val="24"/>
        </w:rPr>
        <w:t>(-</w:t>
      </w:r>
      <w:proofErr w:type="spellStart"/>
      <w:r w:rsidR="00FF58D5" w:rsidRPr="001B4017">
        <w:rPr>
          <w:color w:val="00B050"/>
          <w:sz w:val="24"/>
          <w:szCs w:val="24"/>
        </w:rPr>
        <w:t>yse</w:t>
      </w:r>
      <w:proofErr w:type="spellEnd"/>
      <w:r w:rsidR="00FF58D5" w:rsidRPr="001B4017">
        <w:rPr>
          <w:color w:val="00B050"/>
          <w:sz w:val="24"/>
          <w:szCs w:val="24"/>
        </w:rPr>
        <w:t xml:space="preserve">) </w:t>
      </w:r>
      <w:r w:rsidRPr="001B4017">
        <w:rPr>
          <w:color w:val="00B050"/>
          <w:sz w:val="24"/>
          <w:szCs w:val="24"/>
        </w:rPr>
        <w:t xml:space="preserve">nustatytą terminą. </w:t>
      </w:r>
      <w:r w:rsidR="008E0A95" w:rsidRPr="001B4017">
        <w:rPr>
          <w:i/>
          <w:color w:val="0070C0"/>
          <w:sz w:val="24"/>
          <w:szCs w:val="24"/>
        </w:rPr>
        <w:t>J</w:t>
      </w:r>
      <w:r w:rsidR="006D5CE9" w:rsidRPr="001B4017">
        <w:rPr>
          <w:i/>
          <w:color w:val="0070C0"/>
          <w:sz w:val="24"/>
          <w:szCs w:val="24"/>
        </w:rPr>
        <w:t xml:space="preserve">eigu Privačiam subjektui Objektas nebus perduotas valdyti ir naudoti </w:t>
      </w:r>
      <w:r w:rsidR="006D5CE9" w:rsidRPr="00807EE9">
        <w:rPr>
          <w:i/>
          <w:color w:val="0070C0"/>
          <w:sz w:val="24"/>
          <w:szCs w:val="24"/>
        </w:rPr>
        <w:t>patikėjimo / panaudos</w:t>
      </w:r>
      <w:r w:rsidR="006D5CE9" w:rsidRPr="00807EE9">
        <w:rPr>
          <w:color w:val="0070C0"/>
          <w:sz w:val="24"/>
          <w:szCs w:val="24"/>
        </w:rPr>
        <w:t xml:space="preserve"> </w:t>
      </w:r>
      <w:r w:rsidR="006D5CE9" w:rsidRPr="001B4017">
        <w:rPr>
          <w:i/>
          <w:color w:val="0070C0"/>
          <w:sz w:val="24"/>
          <w:szCs w:val="24"/>
        </w:rPr>
        <w:t xml:space="preserve">teise </w:t>
      </w:r>
      <w:r w:rsidR="008E0A95" w:rsidRPr="001B4017">
        <w:rPr>
          <w:color w:val="00B050"/>
          <w:sz w:val="24"/>
          <w:szCs w:val="24"/>
        </w:rPr>
        <w:t>Atitinkamai su Objektu susijusius registruotinus duomenis užregistravus Nekilnojamojo turto registre, Privatus subjektas ne vėliau, kaip iki Eksploatacijos pradžios įsipareigoja Nekilnojamojo turto registre įregistruoti Objekto administravimo faktą, kaip numatyta Lietuvo</w:t>
      </w:r>
      <w:r w:rsidR="002630EF" w:rsidRPr="001B4017">
        <w:rPr>
          <w:color w:val="00B050"/>
          <w:sz w:val="24"/>
          <w:szCs w:val="24"/>
        </w:rPr>
        <w:t>s Respublikos civilinio kodekso</w:t>
      </w:r>
      <w:r w:rsidR="00105D20" w:rsidRPr="001B4017">
        <w:rPr>
          <w:color w:val="00B050"/>
          <w:sz w:val="24"/>
          <w:szCs w:val="24"/>
        </w:rPr>
        <w:t xml:space="preserve"> </w:t>
      </w:r>
      <w:r w:rsidR="008E0A95" w:rsidRPr="001B4017">
        <w:rPr>
          <w:color w:val="00B050"/>
          <w:sz w:val="24"/>
          <w:szCs w:val="24"/>
        </w:rPr>
        <w:t xml:space="preserve">4.254 straipsnyje. </w:t>
      </w:r>
      <w:r w:rsidR="008E0A95" w:rsidRPr="00807EE9">
        <w:rPr>
          <w:i/>
          <w:iCs/>
          <w:color w:val="0070C0"/>
          <w:sz w:val="24"/>
          <w:szCs w:val="24"/>
        </w:rPr>
        <w:t>Jei Objektas susijęs su rekonstruojam</w:t>
      </w:r>
      <w:r w:rsidR="00EA325B" w:rsidRPr="001B4017">
        <w:rPr>
          <w:i/>
          <w:iCs/>
          <w:color w:val="0070C0"/>
          <w:sz w:val="24"/>
          <w:szCs w:val="24"/>
        </w:rPr>
        <w:t>a</w:t>
      </w:r>
      <w:r w:rsidR="008E0A95" w:rsidRPr="00807EE9">
        <w:rPr>
          <w:i/>
          <w:iCs/>
          <w:color w:val="0070C0"/>
          <w:sz w:val="24"/>
          <w:szCs w:val="24"/>
        </w:rPr>
        <w:t xml:space="preserve"> mokykla nurodoma</w:t>
      </w:r>
      <w:r w:rsidR="00EA325B" w:rsidRPr="00807EE9">
        <w:rPr>
          <w:i/>
          <w:iCs/>
          <w:color w:val="0070C0"/>
          <w:sz w:val="24"/>
          <w:szCs w:val="24"/>
        </w:rPr>
        <w:t xml:space="preserve"> </w:t>
      </w:r>
      <w:r w:rsidR="008E0A95" w:rsidRPr="00807EE9">
        <w:rPr>
          <w:color w:val="00B050"/>
          <w:sz w:val="24"/>
          <w:szCs w:val="24"/>
        </w:rPr>
        <w:t xml:space="preserve">Užbaigus </w:t>
      </w:r>
      <w:r w:rsidR="00EA325B" w:rsidRPr="00807EE9">
        <w:rPr>
          <w:color w:val="00B050"/>
          <w:sz w:val="24"/>
          <w:szCs w:val="24"/>
        </w:rPr>
        <w:t>rekonstruo</w:t>
      </w:r>
      <w:r w:rsidR="00EA325B" w:rsidRPr="001B4017">
        <w:rPr>
          <w:color w:val="00B050"/>
          <w:sz w:val="24"/>
          <w:szCs w:val="24"/>
        </w:rPr>
        <w:t>ti</w:t>
      </w:r>
      <w:r w:rsidR="00EA325B" w:rsidRPr="00807EE9">
        <w:rPr>
          <w:color w:val="00B050"/>
          <w:sz w:val="24"/>
          <w:szCs w:val="24"/>
        </w:rPr>
        <w:t xml:space="preserve"> </w:t>
      </w:r>
      <w:r w:rsidR="00EA325B" w:rsidRPr="001B4017">
        <w:rPr>
          <w:color w:val="00B050"/>
          <w:sz w:val="24"/>
          <w:szCs w:val="24"/>
        </w:rPr>
        <w:t>Objektą</w:t>
      </w:r>
      <w:r w:rsidR="00EA325B" w:rsidRPr="00807EE9">
        <w:rPr>
          <w:color w:val="00B050"/>
          <w:sz w:val="24"/>
          <w:szCs w:val="24"/>
        </w:rPr>
        <w:t xml:space="preserve"> </w:t>
      </w:r>
      <w:r w:rsidR="008E0A95" w:rsidRPr="001B4017">
        <w:rPr>
          <w:i/>
          <w:iCs/>
          <w:color w:val="FF0000"/>
          <w:sz w:val="24"/>
          <w:szCs w:val="24"/>
        </w:rPr>
        <w:t xml:space="preserve">[išvardijamos rekonstruojamos mokyklos] </w:t>
      </w:r>
      <w:r w:rsidR="00EA325B" w:rsidRPr="001B4017">
        <w:rPr>
          <w:iCs/>
          <w:color w:val="00B050"/>
          <w:sz w:val="24"/>
          <w:szCs w:val="24"/>
        </w:rPr>
        <w:t>nuo Objekto statybos užbaigimo</w:t>
      </w:r>
      <w:r w:rsidR="008E0A95" w:rsidRPr="00807EE9">
        <w:rPr>
          <w:color w:val="00B050"/>
          <w:sz w:val="24"/>
          <w:szCs w:val="24"/>
        </w:rPr>
        <w:t xml:space="preserve">, atliekamas Perduoto turto registro duomenų pasikeitimų registravimas Nekilnojamojo turto registre. </w:t>
      </w:r>
    </w:p>
    <w:bookmarkEnd w:id="183"/>
    <w:bookmarkEnd w:id="184"/>
    <w:bookmarkEnd w:id="187"/>
    <w:p w14:paraId="18A3BEF2" w14:textId="5BAAF69C" w:rsidR="00C61FA7" w:rsidRPr="00A724B0" w:rsidRDefault="004527FC" w:rsidP="00656658">
      <w:pPr>
        <w:pStyle w:val="paragrafai"/>
        <w:tabs>
          <w:tab w:val="clear" w:pos="1346"/>
          <w:tab w:val="num" w:pos="1418"/>
        </w:tabs>
        <w:ind w:left="1418" w:hanging="851"/>
        <w:rPr>
          <w:sz w:val="24"/>
          <w:szCs w:val="24"/>
        </w:rPr>
      </w:pPr>
      <w:r w:rsidRPr="00A724B0">
        <w:rPr>
          <w:sz w:val="24"/>
          <w:szCs w:val="24"/>
        </w:rPr>
        <w:t xml:space="preserve">Šia Sutartimi </w:t>
      </w:r>
      <w:r w:rsidR="00C61FA7" w:rsidRPr="00A724B0">
        <w:rPr>
          <w:sz w:val="24"/>
          <w:szCs w:val="24"/>
        </w:rPr>
        <w:t>Valdžios subjektas (</w:t>
      </w:r>
      <w:r w:rsidRPr="00A724B0">
        <w:rPr>
          <w:sz w:val="24"/>
          <w:szCs w:val="24"/>
        </w:rPr>
        <w:t xml:space="preserve">jam pavaldi </w:t>
      </w:r>
      <w:r w:rsidRPr="001B4017">
        <w:rPr>
          <w:sz w:val="24"/>
          <w:szCs w:val="24"/>
        </w:rPr>
        <w:t>Švietimo įstaiga</w:t>
      </w:r>
      <w:r w:rsidRPr="00A724B0">
        <w:rPr>
          <w:sz w:val="24"/>
          <w:szCs w:val="24"/>
        </w:rPr>
        <w:t xml:space="preserve">, </w:t>
      </w:r>
      <w:r w:rsidR="00C61FA7" w:rsidRPr="00A724B0">
        <w:rPr>
          <w:sz w:val="24"/>
          <w:szCs w:val="24"/>
        </w:rPr>
        <w:t>j</w:t>
      </w:r>
      <w:r w:rsidR="00E07FE7" w:rsidRPr="00A724B0">
        <w:rPr>
          <w:sz w:val="24"/>
          <w:szCs w:val="24"/>
        </w:rPr>
        <w:t>ų</w:t>
      </w:r>
      <w:r w:rsidR="00C61FA7" w:rsidRPr="00A724B0">
        <w:rPr>
          <w:sz w:val="24"/>
          <w:szCs w:val="24"/>
        </w:rPr>
        <w:t xml:space="preserve"> atstovai, darbuotojai</w:t>
      </w:r>
      <w:r w:rsidR="00E07FE7" w:rsidRPr="00A724B0">
        <w:rPr>
          <w:sz w:val="24"/>
          <w:szCs w:val="24"/>
        </w:rPr>
        <w:t>, mokiniai, lankytojai</w:t>
      </w:r>
      <w:r w:rsidR="00C61FA7" w:rsidRPr="00A724B0">
        <w:rPr>
          <w:sz w:val="24"/>
          <w:szCs w:val="24"/>
        </w:rPr>
        <w:t xml:space="preserve"> ir kiti asmenys) be atskiros sutartie</w:t>
      </w:r>
      <w:r w:rsidR="0052204D" w:rsidRPr="00A724B0">
        <w:rPr>
          <w:sz w:val="24"/>
          <w:szCs w:val="24"/>
        </w:rPr>
        <w:t>s įgyja teisę naudotis Objektu</w:t>
      </w:r>
      <w:r w:rsidR="00C61FA7" w:rsidRPr="00A724B0">
        <w:rPr>
          <w:sz w:val="24"/>
          <w:szCs w:val="24"/>
        </w:rPr>
        <w:t xml:space="preserve"> tiek, kiek tai būtina teisės aktuose apibrėžtų Valdžios subjekto bei Valdžios subjektui pavaldžių organizacijų funkcijų vykdymui.</w:t>
      </w:r>
      <w:bookmarkEnd w:id="185"/>
    </w:p>
    <w:bookmarkEnd w:id="186"/>
    <w:p w14:paraId="2EF1D38E" w14:textId="4C97CA8B" w:rsidR="004527FC" w:rsidRPr="001B4017" w:rsidRDefault="00A95803" w:rsidP="00656658">
      <w:pPr>
        <w:pStyle w:val="paragrafai"/>
        <w:tabs>
          <w:tab w:val="clear" w:pos="1346"/>
          <w:tab w:val="num" w:pos="1418"/>
        </w:tabs>
        <w:ind w:left="1418" w:hanging="851"/>
        <w:rPr>
          <w:sz w:val="24"/>
          <w:szCs w:val="24"/>
        </w:rPr>
      </w:pPr>
      <w:r w:rsidRPr="001B4017">
        <w:rPr>
          <w:sz w:val="24"/>
          <w:szCs w:val="24"/>
        </w:rPr>
        <w:t>Privatus subjekt</w:t>
      </w:r>
      <w:r w:rsidR="007D589F" w:rsidRPr="001B4017">
        <w:rPr>
          <w:sz w:val="24"/>
          <w:szCs w:val="24"/>
        </w:rPr>
        <w:t>a</w:t>
      </w:r>
      <w:r w:rsidRPr="001B4017">
        <w:rPr>
          <w:sz w:val="24"/>
          <w:szCs w:val="24"/>
        </w:rPr>
        <w:t xml:space="preserve">s privalo užtikrinti, </w:t>
      </w:r>
      <w:r w:rsidR="004527FC" w:rsidRPr="001B4017">
        <w:rPr>
          <w:sz w:val="24"/>
          <w:szCs w:val="24"/>
        </w:rPr>
        <w:t xml:space="preserve">jog jis pats ir (arba) Subtiekėjai, kurie atlieka Darbus, </w:t>
      </w:r>
      <w:r w:rsidRPr="001B4017">
        <w:rPr>
          <w:sz w:val="24"/>
          <w:szCs w:val="24"/>
        </w:rPr>
        <w:t xml:space="preserve">būtų įsidiegę atitinkamose savo atliekamų Darbų srityse sertifikuotą aplinkos apsaugos valdymo sistemą, atitinkančią ISO 14001 arba lygiavertį standartą, ir sertifikuotas darbuotojų saugos ir sveikatos vadybos darbe sistemas, atitinkančias </w:t>
      </w:r>
      <w:r w:rsidR="008D4FA2" w:rsidRPr="001B4017">
        <w:rPr>
          <w:sz w:val="24"/>
          <w:szCs w:val="24"/>
        </w:rPr>
        <w:t>ISO 45001</w:t>
      </w:r>
      <w:r w:rsidR="00807EE9">
        <w:rPr>
          <w:sz w:val="24"/>
          <w:szCs w:val="24"/>
        </w:rPr>
        <w:t xml:space="preserve"> </w:t>
      </w:r>
      <w:r w:rsidRPr="001B4017">
        <w:rPr>
          <w:sz w:val="24"/>
          <w:szCs w:val="24"/>
        </w:rPr>
        <w:t>ar lygiavertį standartą, ir Darbų vykdymo laikotarpiu iki Objekto pripažinimo tinkamu naudoti teisės aktų nustatyta tvarka laikytis jų reikalavimų.</w:t>
      </w:r>
      <w:r w:rsidR="004527FC" w:rsidRPr="001B4017">
        <w:rPr>
          <w:sz w:val="24"/>
          <w:szCs w:val="24"/>
        </w:rPr>
        <w:t xml:space="preserve"> Šis reikalavimas netaikomas </w:t>
      </w:r>
      <w:proofErr w:type="spellStart"/>
      <w:r w:rsidR="004527FC" w:rsidRPr="001B4017">
        <w:rPr>
          <w:sz w:val="24"/>
          <w:szCs w:val="24"/>
        </w:rPr>
        <w:t>sub</w:t>
      </w:r>
      <w:proofErr w:type="spellEnd"/>
      <w:r w:rsidR="004527FC" w:rsidRPr="001B4017">
        <w:rPr>
          <w:sz w:val="24"/>
          <w:szCs w:val="24"/>
        </w:rPr>
        <w:t>-subtiekėjams bei tuo atveju, jei Privataus subjekto ir (ar</w:t>
      </w:r>
      <w:r w:rsidR="00807EE9">
        <w:rPr>
          <w:sz w:val="24"/>
          <w:szCs w:val="24"/>
        </w:rPr>
        <w:t>)</w:t>
      </w:r>
      <w:r w:rsidR="004527FC" w:rsidRPr="001B4017">
        <w:rPr>
          <w:sz w:val="24"/>
          <w:szCs w:val="24"/>
        </w:rPr>
        <w:t xml:space="preserve"> Subtiekėjo, kurie atlieka Darbus, atliekamų Darbų vertė neviršija Sutarties </w:t>
      </w:r>
      <w:r w:rsidR="004527FC" w:rsidRPr="00A724B0">
        <w:rPr>
          <w:sz w:val="24"/>
          <w:szCs w:val="24"/>
          <w:highlight w:val="yellow"/>
        </w:rPr>
        <w:fldChar w:fldCharType="begin"/>
      </w:r>
      <w:r w:rsidR="004527FC" w:rsidRPr="00A724B0">
        <w:rPr>
          <w:sz w:val="24"/>
          <w:szCs w:val="24"/>
        </w:rPr>
        <w:instrText xml:space="preserve"> REF _Ref406570617 \r \h </w:instrText>
      </w:r>
      <w:r w:rsidR="004527FC" w:rsidRPr="00A724B0">
        <w:rPr>
          <w:sz w:val="24"/>
          <w:szCs w:val="24"/>
          <w:highlight w:val="yellow"/>
        </w:rPr>
        <w:instrText xml:space="preserve"> \* MERGEFORMAT </w:instrText>
      </w:r>
      <w:r w:rsidR="004527FC" w:rsidRPr="00A724B0">
        <w:rPr>
          <w:sz w:val="24"/>
          <w:szCs w:val="24"/>
          <w:highlight w:val="yellow"/>
        </w:rPr>
      </w:r>
      <w:r w:rsidR="004527FC" w:rsidRPr="00A724B0">
        <w:rPr>
          <w:sz w:val="24"/>
          <w:szCs w:val="24"/>
          <w:highlight w:val="yellow"/>
        </w:rPr>
        <w:fldChar w:fldCharType="separate"/>
      </w:r>
      <w:r w:rsidR="0089751A">
        <w:rPr>
          <w:sz w:val="24"/>
          <w:szCs w:val="24"/>
        </w:rPr>
        <w:t>20.6</w:t>
      </w:r>
      <w:r w:rsidR="004527FC" w:rsidRPr="00A724B0">
        <w:rPr>
          <w:sz w:val="24"/>
          <w:szCs w:val="24"/>
          <w:highlight w:val="yellow"/>
        </w:rPr>
        <w:fldChar w:fldCharType="end"/>
      </w:r>
      <w:r w:rsidR="004527FC" w:rsidRPr="001B4017">
        <w:rPr>
          <w:sz w:val="24"/>
          <w:szCs w:val="24"/>
        </w:rPr>
        <w:t xml:space="preserve"> punkte nurodytos Darbų vertės per kalendorinius metus.</w:t>
      </w:r>
    </w:p>
    <w:p w14:paraId="4BAA9826" w14:textId="4CDC2D41" w:rsidR="00F467EC" w:rsidRPr="001B4017" w:rsidRDefault="00F467EC" w:rsidP="00656658">
      <w:pPr>
        <w:pStyle w:val="Antrat2"/>
        <w:tabs>
          <w:tab w:val="num" w:pos="1418"/>
        </w:tabs>
        <w:ind w:left="1134" w:hanging="567"/>
        <w:rPr>
          <w:sz w:val="24"/>
          <w:szCs w:val="24"/>
        </w:rPr>
      </w:pPr>
      <w:bookmarkStart w:id="188" w:name="_Ref59098371"/>
      <w:bookmarkStart w:id="189" w:name="_Toc142316806"/>
      <w:bookmarkStart w:id="190" w:name="_Ref41638312"/>
      <w:bookmarkStart w:id="191" w:name="_Ref41638694"/>
      <w:bookmarkStart w:id="192" w:name="_Ref41644124"/>
      <w:bookmarkStart w:id="193" w:name="_Toc284496693"/>
      <w:bookmarkStart w:id="194" w:name="_Toc293074448"/>
      <w:bookmarkStart w:id="195" w:name="_Toc297646373"/>
      <w:bookmarkStart w:id="196" w:name="_Toc300049720"/>
      <w:bookmarkStart w:id="197" w:name="_Toc309205495"/>
      <w:bookmarkStart w:id="198" w:name="_Ref317601848"/>
      <w:bookmarkStart w:id="199" w:name="_Ref396469419"/>
      <w:bookmarkStart w:id="200" w:name="_Ref441072545"/>
      <w:bookmarkStart w:id="201" w:name="_Ref485815647"/>
      <w:bookmarkStart w:id="202" w:name="_Ref54010975"/>
      <w:bookmarkStart w:id="203" w:name="_Ref54011092"/>
      <w:bookmarkStart w:id="204" w:name="_Ref54011122"/>
      <w:r w:rsidRPr="001B4017">
        <w:rPr>
          <w:sz w:val="24"/>
          <w:szCs w:val="24"/>
        </w:rPr>
        <w:lastRenderedPageBreak/>
        <w:t xml:space="preserve">Turto </w:t>
      </w:r>
      <w:r w:rsidR="002114D8" w:rsidRPr="001B4017">
        <w:rPr>
          <w:sz w:val="24"/>
          <w:szCs w:val="24"/>
        </w:rPr>
        <w:t xml:space="preserve">grąžinimas </w:t>
      </w:r>
      <w:r w:rsidR="000E79DD" w:rsidRPr="001B4017">
        <w:rPr>
          <w:sz w:val="24"/>
          <w:szCs w:val="24"/>
        </w:rPr>
        <w:t>(</w:t>
      </w:r>
      <w:r w:rsidR="00B9344C" w:rsidRPr="001B4017">
        <w:rPr>
          <w:sz w:val="24"/>
          <w:szCs w:val="24"/>
        </w:rPr>
        <w:t>perdavimas</w:t>
      </w:r>
      <w:r w:rsidR="000E79DD" w:rsidRPr="001B4017">
        <w:rPr>
          <w:sz w:val="24"/>
          <w:szCs w:val="24"/>
        </w:rPr>
        <w:t>)</w:t>
      </w:r>
      <w:bookmarkEnd w:id="188"/>
      <w:bookmarkEnd w:id="189"/>
      <w:r w:rsidR="00A33274" w:rsidRPr="001B4017">
        <w:rPr>
          <w:sz w:val="24"/>
          <w:szCs w:val="24"/>
        </w:rPr>
        <w:t xml:space="preserve"> </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76BC0F0F" w14:textId="5EA4CE7C" w:rsidR="00171B5C" w:rsidRPr="001B4017" w:rsidRDefault="000720C1" w:rsidP="00656658">
      <w:pPr>
        <w:pStyle w:val="paragrafai"/>
        <w:tabs>
          <w:tab w:val="clear" w:pos="1346"/>
          <w:tab w:val="num" w:pos="1418"/>
        </w:tabs>
        <w:ind w:left="1418" w:hanging="851"/>
        <w:rPr>
          <w:sz w:val="24"/>
          <w:szCs w:val="24"/>
        </w:rPr>
      </w:pPr>
      <w:r w:rsidRPr="001B4017">
        <w:rPr>
          <w:sz w:val="24"/>
          <w:szCs w:val="24"/>
        </w:rPr>
        <w:t xml:space="preserve">Viso Objekto </w:t>
      </w:r>
      <w:r w:rsidR="00171B5C" w:rsidRPr="001B4017">
        <w:rPr>
          <w:sz w:val="24"/>
          <w:szCs w:val="24"/>
        </w:rPr>
        <w:t>likutinės vertės rizika</w:t>
      </w:r>
      <w:r w:rsidR="004527FC" w:rsidRPr="001B4017">
        <w:rPr>
          <w:sz w:val="24"/>
          <w:szCs w:val="24"/>
        </w:rPr>
        <w:t xml:space="preserve">, t. y. atitikimas Sutartyje nustatytiems kiekybiniams ir kokybiniams reikalavimams bei rodikliams, įskaitant Specifikacijose, atsižvelgiant į normalų nusidėvėjimą, </w:t>
      </w:r>
      <w:r w:rsidR="00171B5C" w:rsidRPr="001B4017">
        <w:rPr>
          <w:sz w:val="24"/>
          <w:szCs w:val="24"/>
        </w:rPr>
        <w:t>priskiriama Privačiam subjektui</w:t>
      </w:r>
      <w:r w:rsidR="00484803" w:rsidRPr="001B4017">
        <w:rPr>
          <w:sz w:val="24"/>
          <w:szCs w:val="24"/>
        </w:rPr>
        <w:t>,</w:t>
      </w:r>
      <w:r w:rsidR="004527FC" w:rsidRPr="001B4017">
        <w:rPr>
          <w:sz w:val="24"/>
          <w:szCs w:val="24"/>
        </w:rPr>
        <w:t xml:space="preserve"> išskyrus Sutarties </w:t>
      </w:r>
      <w:r w:rsidR="001B2B44">
        <w:rPr>
          <w:sz w:val="24"/>
          <w:szCs w:val="24"/>
        </w:rPr>
        <w:fldChar w:fldCharType="begin"/>
      </w:r>
      <w:r w:rsidR="001B2B44">
        <w:rPr>
          <w:sz w:val="24"/>
          <w:szCs w:val="24"/>
        </w:rPr>
        <w:instrText xml:space="preserve"> REF _Ref113001730 \r \h </w:instrText>
      </w:r>
      <w:r w:rsidR="001B2B44">
        <w:rPr>
          <w:sz w:val="24"/>
          <w:szCs w:val="24"/>
        </w:rPr>
      </w:r>
      <w:r w:rsidR="001B2B44">
        <w:rPr>
          <w:sz w:val="24"/>
          <w:szCs w:val="24"/>
        </w:rPr>
        <w:fldChar w:fldCharType="separate"/>
      </w:r>
      <w:r w:rsidR="0089751A">
        <w:rPr>
          <w:sz w:val="24"/>
          <w:szCs w:val="24"/>
        </w:rPr>
        <w:t>11.2</w:t>
      </w:r>
      <w:r w:rsidR="001B2B44">
        <w:rPr>
          <w:sz w:val="24"/>
          <w:szCs w:val="24"/>
        </w:rPr>
        <w:fldChar w:fldCharType="end"/>
      </w:r>
      <w:r w:rsidR="00081127">
        <w:rPr>
          <w:sz w:val="24"/>
          <w:szCs w:val="24"/>
        </w:rPr>
        <w:t xml:space="preserve"> </w:t>
      </w:r>
      <w:r w:rsidR="004527FC" w:rsidRPr="001B4017">
        <w:rPr>
          <w:sz w:val="24"/>
          <w:szCs w:val="24"/>
        </w:rPr>
        <w:t>punkte nurodytą atvejį</w:t>
      </w:r>
      <w:r w:rsidR="00171B5C" w:rsidRPr="001B4017">
        <w:rPr>
          <w:sz w:val="24"/>
          <w:szCs w:val="24"/>
        </w:rPr>
        <w:t>.</w:t>
      </w:r>
    </w:p>
    <w:p w14:paraId="1859144A" w14:textId="7DDDE9CB" w:rsidR="00171B5C" w:rsidRPr="001B4017" w:rsidRDefault="00171B5C" w:rsidP="00656658">
      <w:pPr>
        <w:pStyle w:val="paragrafai"/>
        <w:tabs>
          <w:tab w:val="clear" w:pos="1346"/>
          <w:tab w:val="num" w:pos="1418"/>
        </w:tabs>
        <w:ind w:left="1418" w:hanging="851"/>
        <w:rPr>
          <w:sz w:val="24"/>
          <w:szCs w:val="24"/>
        </w:rPr>
      </w:pPr>
      <w:bookmarkStart w:id="205" w:name="_Ref113001730"/>
      <w:r w:rsidRPr="001B4017">
        <w:rPr>
          <w:sz w:val="24"/>
          <w:szCs w:val="24"/>
        </w:rPr>
        <w:t xml:space="preserve">Valdžios subjektas prisiima </w:t>
      </w:r>
      <w:r w:rsidR="000720C1" w:rsidRPr="001B4017">
        <w:rPr>
          <w:sz w:val="24"/>
          <w:szCs w:val="24"/>
        </w:rPr>
        <w:t xml:space="preserve">Objekto </w:t>
      </w:r>
      <w:r w:rsidRPr="001B4017">
        <w:rPr>
          <w:sz w:val="24"/>
          <w:szCs w:val="24"/>
        </w:rPr>
        <w:t xml:space="preserve">likutinės vertės riziką tik </w:t>
      </w:r>
      <w:r w:rsidR="009F636B" w:rsidRPr="001B4017">
        <w:rPr>
          <w:sz w:val="24"/>
          <w:szCs w:val="24"/>
        </w:rPr>
        <w:t>dėl Valdžios subjekto sudarytų sandorių</w:t>
      </w:r>
      <w:r w:rsidR="00FC0CFB" w:rsidRPr="001B4017">
        <w:rPr>
          <w:sz w:val="24"/>
          <w:szCs w:val="24"/>
        </w:rPr>
        <w:t xml:space="preserve"> su trečiosiomis šalimis</w:t>
      </w:r>
      <w:r w:rsidR="009F636B" w:rsidRPr="001B4017">
        <w:rPr>
          <w:sz w:val="24"/>
          <w:szCs w:val="24"/>
        </w:rPr>
        <w:t xml:space="preserve">, jeigu dėl jų </w:t>
      </w:r>
      <w:r w:rsidR="00FC0CFB" w:rsidRPr="001B4017">
        <w:rPr>
          <w:sz w:val="24"/>
          <w:szCs w:val="24"/>
        </w:rPr>
        <w:t xml:space="preserve">buvo nustatyti </w:t>
      </w:r>
      <w:r w:rsidR="000720C1" w:rsidRPr="001B4017">
        <w:rPr>
          <w:sz w:val="24"/>
          <w:szCs w:val="24"/>
        </w:rPr>
        <w:t xml:space="preserve">Objekto </w:t>
      </w:r>
      <w:r w:rsidR="00FC0CFB" w:rsidRPr="001B4017">
        <w:rPr>
          <w:sz w:val="24"/>
          <w:szCs w:val="24"/>
        </w:rPr>
        <w:t>valdymo, naudojimo ir disponavimo teisių apribojimai.</w:t>
      </w:r>
      <w:bookmarkEnd w:id="205"/>
    </w:p>
    <w:p w14:paraId="6A9BB841" w14:textId="01DCB0E2" w:rsidR="00286BA0" w:rsidRPr="001B4017" w:rsidRDefault="00286BA0" w:rsidP="00656658">
      <w:pPr>
        <w:pStyle w:val="paragrafai"/>
        <w:tabs>
          <w:tab w:val="clear" w:pos="1346"/>
          <w:tab w:val="num" w:pos="1418"/>
        </w:tabs>
        <w:ind w:left="1418" w:hanging="851"/>
        <w:rPr>
          <w:sz w:val="24"/>
          <w:szCs w:val="24"/>
        </w:rPr>
      </w:pPr>
      <w:r w:rsidRPr="001B4017">
        <w:rPr>
          <w:sz w:val="24"/>
          <w:szCs w:val="24"/>
        </w:rPr>
        <w:t>Pasibaigus Sutarties galiojimui ar ją nutraukus prieš terminą šioje Sutartyje nustatyta tvarka ir sąlygomis</w:t>
      </w:r>
      <w:r w:rsidR="00CC527D" w:rsidRPr="001B4017">
        <w:rPr>
          <w:sz w:val="24"/>
          <w:szCs w:val="24"/>
        </w:rPr>
        <w:t xml:space="preserve"> ar</w:t>
      </w:r>
      <w:r w:rsidRPr="001B4017">
        <w:rPr>
          <w:sz w:val="24"/>
          <w:szCs w:val="24"/>
        </w:rPr>
        <w:t xml:space="preserve"> </w:t>
      </w:r>
      <w:r w:rsidR="000720C1" w:rsidRPr="001B4017">
        <w:rPr>
          <w:sz w:val="24"/>
          <w:szCs w:val="24"/>
        </w:rPr>
        <w:t xml:space="preserve">pasibaigus </w:t>
      </w:r>
      <w:r w:rsidR="00CC527D" w:rsidRPr="001B4017">
        <w:rPr>
          <w:sz w:val="24"/>
          <w:szCs w:val="24"/>
        </w:rPr>
        <w:t xml:space="preserve">Objekto </w:t>
      </w:r>
      <w:r w:rsidR="00484803" w:rsidRPr="00A724B0">
        <w:rPr>
          <w:color w:val="00B050"/>
          <w:sz w:val="24"/>
          <w:szCs w:val="24"/>
        </w:rPr>
        <w:t xml:space="preserve">[jo </w:t>
      </w:r>
      <w:r w:rsidR="00CC527D" w:rsidRPr="00A724B0">
        <w:rPr>
          <w:color w:val="00B050"/>
          <w:sz w:val="24"/>
          <w:szCs w:val="24"/>
        </w:rPr>
        <w:t>dalies</w:t>
      </w:r>
      <w:r w:rsidR="00484803" w:rsidRPr="00A724B0">
        <w:rPr>
          <w:color w:val="00B050"/>
          <w:sz w:val="24"/>
          <w:szCs w:val="24"/>
        </w:rPr>
        <w:t>]</w:t>
      </w:r>
      <w:r w:rsidR="00CC527D" w:rsidRPr="001B4017">
        <w:rPr>
          <w:sz w:val="24"/>
          <w:szCs w:val="24"/>
        </w:rPr>
        <w:t xml:space="preserve"> Paslaugų teikimo terminui, </w:t>
      </w:r>
      <w:r w:rsidR="00473E96" w:rsidRPr="001B4017">
        <w:rPr>
          <w:sz w:val="24"/>
          <w:szCs w:val="24"/>
        </w:rPr>
        <w:t xml:space="preserve">Objekto </w:t>
      </w:r>
      <w:r w:rsidR="00484803" w:rsidRPr="00A724B0">
        <w:rPr>
          <w:color w:val="00B050"/>
          <w:sz w:val="24"/>
          <w:szCs w:val="24"/>
        </w:rPr>
        <w:t xml:space="preserve">[jo </w:t>
      </w:r>
      <w:r w:rsidR="00473E96" w:rsidRPr="00A724B0">
        <w:rPr>
          <w:color w:val="00B050"/>
          <w:sz w:val="24"/>
          <w:szCs w:val="24"/>
        </w:rPr>
        <w:t>dalis</w:t>
      </w:r>
      <w:r w:rsidR="00484803" w:rsidRPr="001B4017">
        <w:rPr>
          <w:color w:val="00B050"/>
          <w:sz w:val="24"/>
          <w:szCs w:val="24"/>
        </w:rPr>
        <w:t>]</w:t>
      </w:r>
      <w:r w:rsidR="00473E96" w:rsidRPr="00A724B0">
        <w:rPr>
          <w:color w:val="00B050"/>
          <w:sz w:val="24"/>
          <w:szCs w:val="24"/>
        </w:rPr>
        <w:t xml:space="preserve"> </w:t>
      </w:r>
      <w:r w:rsidRPr="001B4017">
        <w:rPr>
          <w:sz w:val="24"/>
          <w:szCs w:val="24"/>
        </w:rPr>
        <w:t>turi būti</w:t>
      </w:r>
      <w:r w:rsidR="00927F86" w:rsidRPr="001B4017">
        <w:rPr>
          <w:sz w:val="24"/>
          <w:szCs w:val="24"/>
        </w:rPr>
        <w:t xml:space="preserve"> grąžinam</w:t>
      </w:r>
      <w:r w:rsidR="00E95451" w:rsidRPr="001B4017">
        <w:rPr>
          <w:sz w:val="24"/>
          <w:szCs w:val="24"/>
        </w:rPr>
        <w:t>as</w:t>
      </w:r>
      <w:r w:rsidR="00927F86" w:rsidRPr="001B4017">
        <w:rPr>
          <w:sz w:val="24"/>
          <w:szCs w:val="24"/>
        </w:rPr>
        <w:t xml:space="preserve"> (perduodam</w:t>
      </w:r>
      <w:r w:rsidR="00E95451" w:rsidRPr="001B4017">
        <w:rPr>
          <w:sz w:val="24"/>
          <w:szCs w:val="24"/>
        </w:rPr>
        <w:t>as</w:t>
      </w:r>
      <w:r w:rsidR="007C7FBA" w:rsidRPr="001B4017">
        <w:rPr>
          <w:sz w:val="24"/>
          <w:szCs w:val="24"/>
        </w:rPr>
        <w:t>)</w:t>
      </w:r>
      <w:r w:rsidRPr="001B4017">
        <w:rPr>
          <w:sz w:val="24"/>
          <w:szCs w:val="24"/>
        </w:rPr>
        <w:t xml:space="preserve"> </w:t>
      </w:r>
      <w:r w:rsidR="007C7FBA" w:rsidRPr="001B4017">
        <w:rPr>
          <w:sz w:val="24"/>
          <w:szCs w:val="24"/>
        </w:rPr>
        <w:t>Valdžios subjekt</w:t>
      </w:r>
      <w:r w:rsidR="000720C1" w:rsidRPr="001B4017">
        <w:rPr>
          <w:sz w:val="24"/>
          <w:szCs w:val="24"/>
        </w:rPr>
        <w:t>ui</w:t>
      </w:r>
      <w:r w:rsidR="007C7FBA" w:rsidRPr="001B4017">
        <w:rPr>
          <w:sz w:val="24"/>
          <w:szCs w:val="24"/>
        </w:rPr>
        <w:t xml:space="preserve"> arba jo įgaliot</w:t>
      </w:r>
      <w:r w:rsidR="000720C1" w:rsidRPr="001B4017">
        <w:rPr>
          <w:sz w:val="24"/>
          <w:szCs w:val="24"/>
        </w:rPr>
        <w:t>am</w:t>
      </w:r>
      <w:r w:rsidR="007C7FBA" w:rsidRPr="001B4017">
        <w:rPr>
          <w:sz w:val="24"/>
          <w:szCs w:val="24"/>
        </w:rPr>
        <w:t xml:space="preserve"> </w:t>
      </w:r>
      <w:proofErr w:type="spellStart"/>
      <w:r w:rsidR="000720C1" w:rsidRPr="001B4017">
        <w:rPr>
          <w:sz w:val="24"/>
          <w:szCs w:val="24"/>
        </w:rPr>
        <w:t>juridiniui</w:t>
      </w:r>
      <w:proofErr w:type="spellEnd"/>
      <w:r w:rsidR="000720C1" w:rsidRPr="001B4017">
        <w:rPr>
          <w:sz w:val="24"/>
          <w:szCs w:val="24"/>
        </w:rPr>
        <w:t xml:space="preserve"> </w:t>
      </w:r>
      <w:r w:rsidR="007C7FBA" w:rsidRPr="001B4017">
        <w:rPr>
          <w:sz w:val="24"/>
          <w:szCs w:val="24"/>
        </w:rPr>
        <w:t>asmen</w:t>
      </w:r>
      <w:r w:rsidR="000720C1" w:rsidRPr="001B4017">
        <w:rPr>
          <w:sz w:val="24"/>
          <w:szCs w:val="24"/>
        </w:rPr>
        <w:t>iui</w:t>
      </w:r>
      <w:r w:rsidRPr="001B4017">
        <w:rPr>
          <w:sz w:val="24"/>
          <w:szCs w:val="24"/>
        </w:rPr>
        <w:t xml:space="preserve">. </w:t>
      </w:r>
      <w:r w:rsidR="00484803" w:rsidRPr="00A724B0">
        <w:rPr>
          <w:i/>
          <w:iCs/>
          <w:color w:val="0070C0"/>
          <w:sz w:val="24"/>
          <w:szCs w:val="24"/>
        </w:rPr>
        <w:t xml:space="preserve">[jei Objektas apima daugiau nei vieną mokyklą ir </w:t>
      </w:r>
      <w:r w:rsidR="001B34DA" w:rsidRPr="00A724B0">
        <w:rPr>
          <w:i/>
          <w:color w:val="0070C0"/>
          <w:sz w:val="24"/>
          <w:szCs w:val="24"/>
        </w:rPr>
        <w:t>Objekto dalių Paslaugų teikimo termino pabaiga nevienoda</w:t>
      </w:r>
      <w:r w:rsidR="00484803" w:rsidRPr="00A724B0">
        <w:rPr>
          <w:i/>
          <w:iCs/>
          <w:color w:val="0070C0"/>
          <w:sz w:val="24"/>
          <w:szCs w:val="24"/>
        </w:rPr>
        <w:t xml:space="preserve"> nurodoma</w:t>
      </w:r>
      <w:r w:rsidR="00484803" w:rsidRPr="001B4017">
        <w:rPr>
          <w:color w:val="00B050"/>
          <w:sz w:val="24"/>
          <w:szCs w:val="24"/>
        </w:rPr>
        <w:t xml:space="preserve"> A</w:t>
      </w:r>
      <w:r w:rsidR="001B34DA" w:rsidRPr="00A724B0">
        <w:rPr>
          <w:color w:val="00B050"/>
          <w:sz w:val="24"/>
          <w:szCs w:val="24"/>
        </w:rPr>
        <w:t xml:space="preserve">tskiros Objekto dalys ir </w:t>
      </w:r>
      <w:r w:rsidR="000720C1" w:rsidRPr="00A724B0">
        <w:rPr>
          <w:color w:val="00B050"/>
          <w:sz w:val="24"/>
          <w:szCs w:val="24"/>
        </w:rPr>
        <w:t xml:space="preserve">joms priskirtas naudojamas </w:t>
      </w:r>
      <w:r w:rsidR="001B34DA" w:rsidRPr="00A724B0">
        <w:rPr>
          <w:color w:val="00B050"/>
          <w:sz w:val="24"/>
          <w:szCs w:val="24"/>
        </w:rPr>
        <w:t>Naujas turtas</w:t>
      </w:r>
      <w:r w:rsidR="000720C1" w:rsidRPr="00A724B0">
        <w:rPr>
          <w:color w:val="00B050"/>
          <w:sz w:val="24"/>
          <w:szCs w:val="24"/>
        </w:rPr>
        <w:t xml:space="preserve"> Valdžio</w:t>
      </w:r>
      <w:r w:rsidR="00B819D2" w:rsidRPr="00A724B0">
        <w:rPr>
          <w:color w:val="00B050"/>
          <w:sz w:val="24"/>
          <w:szCs w:val="24"/>
        </w:rPr>
        <w:t>s</w:t>
      </w:r>
      <w:r w:rsidR="000720C1" w:rsidRPr="00A724B0">
        <w:rPr>
          <w:color w:val="00B050"/>
          <w:sz w:val="24"/>
          <w:szCs w:val="24"/>
        </w:rPr>
        <w:t xml:space="preserve"> subjektui ar jo įgaliotam juridiniam asmeniui</w:t>
      </w:r>
      <w:r w:rsidR="001B34DA" w:rsidRPr="00A724B0">
        <w:rPr>
          <w:color w:val="00B050"/>
          <w:sz w:val="24"/>
          <w:szCs w:val="24"/>
        </w:rPr>
        <w:t xml:space="preserve"> perduodami</w:t>
      </w:r>
      <w:r w:rsidR="00484803" w:rsidRPr="001B4017">
        <w:rPr>
          <w:color w:val="00B050"/>
          <w:sz w:val="24"/>
          <w:szCs w:val="24"/>
        </w:rPr>
        <w:t xml:space="preserve"> </w:t>
      </w:r>
      <w:r w:rsidR="001B34DA" w:rsidRPr="00A724B0">
        <w:rPr>
          <w:color w:val="00B050"/>
          <w:sz w:val="24"/>
          <w:szCs w:val="24"/>
        </w:rPr>
        <w:t xml:space="preserve">pasibaigus atitinkamos </w:t>
      </w:r>
      <w:r w:rsidR="00E07FE7" w:rsidRPr="00A724B0">
        <w:rPr>
          <w:color w:val="00B050"/>
          <w:sz w:val="24"/>
          <w:szCs w:val="24"/>
        </w:rPr>
        <w:t xml:space="preserve">Objekto </w:t>
      </w:r>
      <w:r w:rsidR="001B34DA" w:rsidRPr="00A724B0">
        <w:rPr>
          <w:color w:val="00B050"/>
          <w:sz w:val="24"/>
          <w:szCs w:val="24"/>
        </w:rPr>
        <w:t>dalies Paslaugų teikimo terminui.</w:t>
      </w:r>
      <w:r w:rsidR="00484803" w:rsidRPr="001B4017">
        <w:rPr>
          <w:color w:val="00B050"/>
          <w:sz w:val="24"/>
          <w:szCs w:val="24"/>
        </w:rPr>
        <w:t>]</w:t>
      </w:r>
      <w:r w:rsidR="001B34DA" w:rsidRPr="001B4017">
        <w:rPr>
          <w:sz w:val="24"/>
          <w:szCs w:val="24"/>
        </w:rPr>
        <w:t xml:space="preserve"> </w:t>
      </w:r>
      <w:r w:rsidR="003E6C86" w:rsidRPr="001B4017">
        <w:rPr>
          <w:sz w:val="24"/>
          <w:szCs w:val="24"/>
        </w:rPr>
        <w:t>Šalys</w:t>
      </w:r>
      <w:r w:rsidR="00AE5ACA" w:rsidRPr="001B4017">
        <w:rPr>
          <w:sz w:val="24"/>
          <w:szCs w:val="24"/>
        </w:rPr>
        <w:t xml:space="preserve"> </w:t>
      </w:r>
      <w:r w:rsidRPr="001B4017">
        <w:rPr>
          <w:sz w:val="24"/>
          <w:szCs w:val="24"/>
        </w:rPr>
        <w:t xml:space="preserve">įsipareigoja įforminti nuosavybės teisių į </w:t>
      </w:r>
      <w:r w:rsidR="00235235" w:rsidRPr="001B4017">
        <w:rPr>
          <w:i/>
          <w:iCs/>
          <w:color w:val="FF0000"/>
          <w:sz w:val="24"/>
          <w:szCs w:val="24"/>
        </w:rPr>
        <w:t>[išvardijamos mokyklos]</w:t>
      </w:r>
      <w:r w:rsidR="0068677D" w:rsidRPr="001B4017">
        <w:rPr>
          <w:i/>
          <w:iCs/>
          <w:color w:val="FF0000"/>
          <w:sz w:val="24"/>
          <w:szCs w:val="24"/>
        </w:rPr>
        <w:t xml:space="preserve"> </w:t>
      </w:r>
      <w:r w:rsidR="00CB6413" w:rsidRPr="001B4017">
        <w:rPr>
          <w:sz w:val="24"/>
          <w:szCs w:val="24"/>
        </w:rPr>
        <w:t xml:space="preserve">ir </w:t>
      </w:r>
      <w:r w:rsidR="00927F86" w:rsidRPr="001B4017">
        <w:rPr>
          <w:sz w:val="24"/>
          <w:szCs w:val="24"/>
        </w:rPr>
        <w:t>Naujo turto</w:t>
      </w:r>
      <w:r w:rsidRPr="001B4017">
        <w:rPr>
          <w:sz w:val="24"/>
          <w:szCs w:val="24"/>
        </w:rPr>
        <w:t xml:space="preserve"> perleidimą tokia forma, kokia bus reikalaujama pagal </w:t>
      </w:r>
      <w:r w:rsidR="009B2913" w:rsidRPr="001B4017">
        <w:rPr>
          <w:sz w:val="24"/>
          <w:szCs w:val="24"/>
        </w:rPr>
        <w:t xml:space="preserve">Objekto dalies </w:t>
      </w:r>
      <w:r w:rsidR="00C50598" w:rsidRPr="001B4017">
        <w:rPr>
          <w:sz w:val="24"/>
          <w:szCs w:val="24"/>
        </w:rPr>
        <w:t xml:space="preserve">Paslaugų teikimo termino pabaigos ar </w:t>
      </w:r>
      <w:r w:rsidRPr="001B4017">
        <w:rPr>
          <w:sz w:val="24"/>
          <w:szCs w:val="24"/>
        </w:rPr>
        <w:t xml:space="preserve">Sutarties pasibaigimo (nutraukimo) momentu taikytinus teisės aktus. </w:t>
      </w:r>
      <w:r w:rsidR="00484803" w:rsidRPr="001B4017">
        <w:rPr>
          <w:sz w:val="24"/>
          <w:szCs w:val="24"/>
        </w:rPr>
        <w:t xml:space="preserve">Šalys patvirtina, kad Naujo turto kaina yra įskaičiuota į Valdžios subjekto pagal šią Sutartį Privačiam subjektui mokamą Metinį atlyginimą arba kompensaciją, jeigu Sutartis nutraukiama prieš terminą, todėl </w:t>
      </w:r>
      <w:r w:rsidRPr="001B4017">
        <w:rPr>
          <w:sz w:val="24"/>
          <w:szCs w:val="24"/>
        </w:rPr>
        <w:t>Už perleidžiamas nuosavybės teises į Naują turtą</w:t>
      </w:r>
      <w:r w:rsidR="00E07FE7" w:rsidRPr="001B4017">
        <w:rPr>
          <w:sz w:val="24"/>
          <w:szCs w:val="24"/>
        </w:rPr>
        <w:t xml:space="preserve"> Valdžios subjektas nieko nemoka </w:t>
      </w:r>
      <w:r w:rsidR="00DA39AC" w:rsidRPr="001B4017">
        <w:rPr>
          <w:sz w:val="24"/>
          <w:szCs w:val="24"/>
        </w:rPr>
        <w:t>Privačiam subjektui.</w:t>
      </w:r>
      <w:r w:rsidR="00927F86" w:rsidRPr="001B4017">
        <w:rPr>
          <w:sz w:val="24"/>
          <w:szCs w:val="24"/>
        </w:rPr>
        <w:t xml:space="preserve"> </w:t>
      </w:r>
    </w:p>
    <w:p w14:paraId="72F87645" w14:textId="5F6EA549" w:rsidR="00C21A0D" w:rsidRPr="001B4017" w:rsidRDefault="00A62B61" w:rsidP="00656658">
      <w:pPr>
        <w:pStyle w:val="paragrafai"/>
        <w:tabs>
          <w:tab w:val="clear" w:pos="1346"/>
          <w:tab w:val="num" w:pos="1418"/>
        </w:tabs>
        <w:ind w:left="1418" w:hanging="851"/>
        <w:rPr>
          <w:sz w:val="24"/>
          <w:szCs w:val="24"/>
        </w:rPr>
      </w:pPr>
      <w:r w:rsidRPr="001B4017">
        <w:rPr>
          <w:sz w:val="24"/>
          <w:szCs w:val="24"/>
        </w:rPr>
        <w:t xml:space="preserve">Privataus subjekto </w:t>
      </w:r>
      <w:r w:rsidR="00922A65" w:rsidRPr="001B4017">
        <w:rPr>
          <w:sz w:val="24"/>
          <w:szCs w:val="24"/>
        </w:rPr>
        <w:t>perduodamas</w:t>
      </w:r>
      <w:r w:rsidR="005C258B" w:rsidRPr="001B4017">
        <w:rPr>
          <w:sz w:val="24"/>
          <w:szCs w:val="24"/>
        </w:rPr>
        <w:t xml:space="preserve"> (grąžinamas) </w:t>
      </w:r>
      <w:r w:rsidR="0052204D" w:rsidRPr="001B4017">
        <w:rPr>
          <w:sz w:val="24"/>
          <w:szCs w:val="24"/>
        </w:rPr>
        <w:t>Objektas</w:t>
      </w:r>
      <w:r w:rsidR="00D221E4" w:rsidRPr="001B4017">
        <w:rPr>
          <w:sz w:val="24"/>
          <w:szCs w:val="24"/>
        </w:rPr>
        <w:t xml:space="preserve"> </w:t>
      </w:r>
      <w:r w:rsidR="006778E8" w:rsidRPr="001B4017">
        <w:rPr>
          <w:sz w:val="24"/>
          <w:szCs w:val="24"/>
        </w:rPr>
        <w:t>(</w:t>
      </w:r>
      <w:r w:rsidR="005C258B" w:rsidRPr="001B4017">
        <w:rPr>
          <w:sz w:val="24"/>
          <w:szCs w:val="24"/>
        </w:rPr>
        <w:t>grąžinimo</w:t>
      </w:r>
      <w:r w:rsidR="006778E8" w:rsidRPr="001B4017">
        <w:rPr>
          <w:sz w:val="24"/>
          <w:szCs w:val="24"/>
        </w:rPr>
        <w:t>)</w:t>
      </w:r>
      <w:r w:rsidR="005C258B" w:rsidRPr="001B4017">
        <w:rPr>
          <w:sz w:val="24"/>
          <w:szCs w:val="24"/>
        </w:rPr>
        <w:t xml:space="preserve"> metu </w:t>
      </w:r>
      <w:r w:rsidRPr="001B4017">
        <w:rPr>
          <w:sz w:val="24"/>
          <w:szCs w:val="24"/>
        </w:rPr>
        <w:t>turi atitikti kiekybinius ir kokybinius reikalavimus bei rodiklius, kurie nustatyti</w:t>
      </w:r>
      <w:r w:rsidR="006778E8" w:rsidRPr="001B4017">
        <w:rPr>
          <w:sz w:val="24"/>
          <w:szCs w:val="24"/>
        </w:rPr>
        <w:t xml:space="preserve"> Sutartyje, įskaitant</w:t>
      </w:r>
      <w:r w:rsidRPr="001B4017">
        <w:rPr>
          <w:sz w:val="24"/>
          <w:szCs w:val="24"/>
        </w:rPr>
        <w:t xml:space="preserve"> Specifikacijose, atsižvelgiant į normalų nusidėvėjimą</w:t>
      </w:r>
      <w:r w:rsidR="00922A65" w:rsidRPr="001B4017">
        <w:rPr>
          <w:sz w:val="24"/>
          <w:szCs w:val="24"/>
        </w:rPr>
        <w:t>, sudarant galimybę toliau Objektą</w:t>
      </w:r>
      <w:r w:rsidRPr="001B4017">
        <w:rPr>
          <w:sz w:val="24"/>
          <w:szCs w:val="24"/>
        </w:rPr>
        <w:t xml:space="preserve"> tinkamai eksploatuoti ne trumpesnį nei Sutarties </w:t>
      </w:r>
      <w:r w:rsidR="005109BB" w:rsidRPr="001B4017">
        <w:rPr>
          <w:sz w:val="24"/>
          <w:szCs w:val="24"/>
        </w:rPr>
        <w:fldChar w:fldCharType="begin"/>
      </w:r>
      <w:r w:rsidR="005109BB" w:rsidRPr="001B4017">
        <w:rPr>
          <w:sz w:val="24"/>
          <w:szCs w:val="24"/>
        </w:rPr>
        <w:instrText xml:space="preserve"> REF _Ref500333774 \r \h </w:instrText>
      </w:r>
      <w:r w:rsidR="0089398A" w:rsidRPr="001B4017">
        <w:rPr>
          <w:sz w:val="24"/>
          <w:szCs w:val="24"/>
        </w:rPr>
        <w:instrText xml:space="preserve"> \* MERGEFORMAT </w:instrText>
      </w:r>
      <w:r w:rsidR="005109BB" w:rsidRPr="001B4017">
        <w:rPr>
          <w:sz w:val="24"/>
          <w:szCs w:val="24"/>
        </w:rPr>
      </w:r>
      <w:r w:rsidR="005109BB" w:rsidRPr="001B4017">
        <w:rPr>
          <w:sz w:val="24"/>
          <w:szCs w:val="24"/>
        </w:rPr>
        <w:fldChar w:fldCharType="separate"/>
      </w:r>
      <w:r w:rsidR="0089751A">
        <w:rPr>
          <w:sz w:val="24"/>
          <w:szCs w:val="24"/>
        </w:rPr>
        <w:t>9</w:t>
      </w:r>
      <w:r w:rsidR="005109BB" w:rsidRPr="001B4017">
        <w:rPr>
          <w:sz w:val="24"/>
          <w:szCs w:val="24"/>
        </w:rPr>
        <w:fldChar w:fldCharType="end"/>
      </w:r>
      <w:r w:rsidR="005109BB" w:rsidRPr="001B4017">
        <w:rPr>
          <w:sz w:val="24"/>
          <w:szCs w:val="24"/>
        </w:rPr>
        <w:t xml:space="preserve"> </w:t>
      </w:r>
      <w:r w:rsidRPr="001B4017">
        <w:rPr>
          <w:sz w:val="24"/>
          <w:szCs w:val="24"/>
        </w:rPr>
        <w:t>priede</w:t>
      </w:r>
      <w:r w:rsidR="00F92EFD" w:rsidRPr="001B4017">
        <w:rPr>
          <w:sz w:val="24"/>
          <w:szCs w:val="24"/>
        </w:rPr>
        <w:t xml:space="preserve"> </w:t>
      </w:r>
      <w:r w:rsidR="00401A4A" w:rsidRPr="001B4017">
        <w:rPr>
          <w:i/>
          <w:sz w:val="24"/>
          <w:szCs w:val="24"/>
        </w:rPr>
        <w:t xml:space="preserve">Turto gyvavimo trukmė </w:t>
      </w:r>
      <w:r w:rsidRPr="001B4017">
        <w:rPr>
          <w:sz w:val="24"/>
          <w:szCs w:val="24"/>
        </w:rPr>
        <w:t>ir Lietuvos Respublikos teisės aktuose nurodytą laikota</w:t>
      </w:r>
      <w:r w:rsidR="00922A65" w:rsidRPr="001B4017">
        <w:rPr>
          <w:sz w:val="24"/>
          <w:szCs w:val="24"/>
        </w:rPr>
        <w:t xml:space="preserve">rpį. Perduodamas Naujas turtas </w:t>
      </w:r>
      <w:r w:rsidRPr="001B4017">
        <w:rPr>
          <w:sz w:val="24"/>
          <w:szCs w:val="24"/>
        </w:rPr>
        <w:t>turi atitikti Naujo turto sąrašą, nurodytą Sutarties</w:t>
      </w:r>
      <w:r w:rsidR="0068677D" w:rsidRPr="005132B7">
        <w:rPr>
          <w:sz w:val="24"/>
          <w:szCs w:val="24"/>
        </w:rPr>
        <w:t xml:space="preserve"> </w:t>
      </w:r>
      <w:r w:rsidR="00413260" w:rsidRPr="001B4017">
        <w:rPr>
          <w:sz w:val="24"/>
          <w:szCs w:val="24"/>
          <w:lang w:val="en-US"/>
        </w:rPr>
        <w:fldChar w:fldCharType="begin"/>
      </w:r>
      <w:r w:rsidR="00413260" w:rsidRPr="005132B7">
        <w:rPr>
          <w:sz w:val="24"/>
          <w:szCs w:val="24"/>
        </w:rPr>
        <w:instrText xml:space="preserve"> REF _Ref112241004 \r \h </w:instrText>
      </w:r>
      <w:r w:rsidR="001B4017" w:rsidRPr="005132B7">
        <w:rPr>
          <w:sz w:val="24"/>
          <w:szCs w:val="24"/>
        </w:rPr>
        <w:instrText xml:space="preserve"> \* MERGEFORMAT </w:instrText>
      </w:r>
      <w:r w:rsidR="00413260" w:rsidRPr="001B4017">
        <w:rPr>
          <w:sz w:val="24"/>
          <w:szCs w:val="24"/>
          <w:lang w:val="en-US"/>
        </w:rPr>
      </w:r>
      <w:r w:rsidR="00413260" w:rsidRPr="001B4017">
        <w:rPr>
          <w:sz w:val="24"/>
          <w:szCs w:val="24"/>
          <w:lang w:val="en-US"/>
        </w:rPr>
        <w:fldChar w:fldCharType="separate"/>
      </w:r>
      <w:r w:rsidR="0089751A" w:rsidRPr="005132B7">
        <w:rPr>
          <w:sz w:val="24"/>
          <w:szCs w:val="24"/>
        </w:rPr>
        <w:t>19.1.5</w:t>
      </w:r>
      <w:r w:rsidR="00413260" w:rsidRPr="001B4017">
        <w:rPr>
          <w:sz w:val="24"/>
          <w:szCs w:val="24"/>
          <w:lang w:val="en-US"/>
        </w:rPr>
        <w:fldChar w:fldCharType="end"/>
      </w:r>
      <w:r w:rsidR="00413260" w:rsidRPr="005132B7">
        <w:rPr>
          <w:sz w:val="24"/>
          <w:szCs w:val="24"/>
        </w:rPr>
        <w:t xml:space="preserve"> </w:t>
      </w:r>
      <w:r w:rsidRPr="001B4017">
        <w:rPr>
          <w:sz w:val="24"/>
          <w:szCs w:val="24"/>
        </w:rPr>
        <w:t xml:space="preserve">punkte. </w:t>
      </w:r>
    </w:p>
    <w:p w14:paraId="40DE1B0B" w14:textId="0010E8B2" w:rsidR="00C21A0D" w:rsidRPr="001B4017" w:rsidRDefault="000208DB" w:rsidP="00656658">
      <w:pPr>
        <w:pStyle w:val="paragrafai"/>
        <w:tabs>
          <w:tab w:val="clear" w:pos="1346"/>
          <w:tab w:val="num" w:pos="1418"/>
        </w:tabs>
        <w:ind w:left="1418" w:hanging="851"/>
        <w:rPr>
          <w:sz w:val="24"/>
          <w:szCs w:val="24"/>
        </w:rPr>
      </w:pPr>
      <w:bookmarkStart w:id="206" w:name="_Ref407611085"/>
      <w:bookmarkStart w:id="207" w:name="_Ref41638814"/>
      <w:r w:rsidRPr="001B4017">
        <w:rPr>
          <w:sz w:val="24"/>
          <w:szCs w:val="24"/>
        </w:rPr>
        <w:t xml:space="preserve">Pagal šį </w:t>
      </w:r>
      <w:r w:rsidR="00A62B61" w:rsidRPr="001B4017">
        <w:rPr>
          <w:sz w:val="24"/>
          <w:szCs w:val="24"/>
        </w:rPr>
        <w:t xml:space="preserve">Sutarties </w:t>
      </w:r>
      <w:r w:rsidR="00001949" w:rsidRPr="001B4017">
        <w:rPr>
          <w:sz w:val="24"/>
          <w:szCs w:val="24"/>
        </w:rPr>
        <w:fldChar w:fldCharType="begin"/>
      </w:r>
      <w:r w:rsidR="00001949" w:rsidRPr="001B4017">
        <w:rPr>
          <w:sz w:val="24"/>
          <w:szCs w:val="24"/>
        </w:rPr>
        <w:instrText xml:space="preserve"> REF _Ref54011092 \r \h </w:instrText>
      </w:r>
      <w:r w:rsidR="0089398A" w:rsidRPr="001B4017">
        <w:rPr>
          <w:sz w:val="24"/>
          <w:szCs w:val="24"/>
        </w:rPr>
        <w:instrText xml:space="preserve"> \* MERGEFORMAT </w:instrText>
      </w:r>
      <w:r w:rsidR="00001949" w:rsidRPr="001B4017">
        <w:rPr>
          <w:sz w:val="24"/>
          <w:szCs w:val="24"/>
        </w:rPr>
      </w:r>
      <w:r w:rsidR="00001949" w:rsidRPr="001B4017">
        <w:rPr>
          <w:sz w:val="24"/>
          <w:szCs w:val="24"/>
        </w:rPr>
        <w:fldChar w:fldCharType="separate"/>
      </w:r>
      <w:r w:rsidR="0089751A">
        <w:rPr>
          <w:sz w:val="24"/>
          <w:szCs w:val="24"/>
        </w:rPr>
        <w:t>11</w:t>
      </w:r>
      <w:r w:rsidR="00001949" w:rsidRPr="001B4017">
        <w:rPr>
          <w:sz w:val="24"/>
          <w:szCs w:val="24"/>
        </w:rPr>
        <w:fldChar w:fldCharType="end"/>
      </w:r>
      <w:r w:rsidR="00F87CA5" w:rsidRPr="001B4017">
        <w:rPr>
          <w:sz w:val="24"/>
          <w:szCs w:val="24"/>
        </w:rPr>
        <w:t xml:space="preserve"> </w:t>
      </w:r>
      <w:r w:rsidRPr="001B4017">
        <w:rPr>
          <w:sz w:val="24"/>
          <w:szCs w:val="24"/>
        </w:rPr>
        <w:t xml:space="preserve">punktą grąžinamo (perduodamo) </w:t>
      </w:r>
      <w:r w:rsidR="003E6C86" w:rsidRPr="001B4017">
        <w:rPr>
          <w:sz w:val="24"/>
          <w:szCs w:val="24"/>
        </w:rPr>
        <w:t>Objekto</w:t>
      </w:r>
      <w:r w:rsidR="0068677D" w:rsidRPr="001B4017">
        <w:rPr>
          <w:sz w:val="24"/>
          <w:szCs w:val="24"/>
        </w:rPr>
        <w:t xml:space="preserve"> </w:t>
      </w:r>
      <w:r w:rsidR="00F467EC" w:rsidRPr="001B4017">
        <w:rPr>
          <w:sz w:val="24"/>
          <w:szCs w:val="24"/>
        </w:rPr>
        <w:t>būklę</w:t>
      </w:r>
      <w:r w:rsidR="003E6C86" w:rsidRPr="001B4017">
        <w:rPr>
          <w:sz w:val="24"/>
          <w:szCs w:val="24"/>
        </w:rPr>
        <w:t xml:space="preserve">, atsižvelgiant į Sutarties </w:t>
      </w:r>
      <w:r w:rsidR="008872F8">
        <w:rPr>
          <w:sz w:val="24"/>
          <w:szCs w:val="24"/>
        </w:rPr>
        <w:fldChar w:fldCharType="begin"/>
      </w:r>
      <w:r w:rsidR="008872F8">
        <w:rPr>
          <w:sz w:val="24"/>
          <w:szCs w:val="24"/>
        </w:rPr>
        <w:instrText xml:space="preserve"> REF _Ref112824271 \r \h </w:instrText>
      </w:r>
      <w:r w:rsidR="008872F8">
        <w:rPr>
          <w:sz w:val="24"/>
          <w:szCs w:val="24"/>
        </w:rPr>
      </w:r>
      <w:r w:rsidR="008872F8">
        <w:rPr>
          <w:sz w:val="24"/>
          <w:szCs w:val="24"/>
        </w:rPr>
        <w:fldChar w:fldCharType="separate"/>
      </w:r>
      <w:r w:rsidR="0089751A">
        <w:rPr>
          <w:sz w:val="24"/>
          <w:szCs w:val="24"/>
        </w:rPr>
        <w:t>13</w:t>
      </w:r>
      <w:r w:rsidR="008872F8">
        <w:rPr>
          <w:sz w:val="24"/>
          <w:szCs w:val="24"/>
        </w:rPr>
        <w:fldChar w:fldCharType="end"/>
      </w:r>
      <w:r w:rsidR="008872F8">
        <w:rPr>
          <w:sz w:val="24"/>
          <w:szCs w:val="24"/>
        </w:rPr>
        <w:t xml:space="preserve"> </w:t>
      </w:r>
      <w:r w:rsidR="003E6C86" w:rsidRPr="001B4017">
        <w:rPr>
          <w:sz w:val="24"/>
          <w:szCs w:val="24"/>
        </w:rPr>
        <w:t>priedo Darbų vertinimas ir priėmimas nuostatas</w:t>
      </w:r>
      <w:r w:rsidR="00222168" w:rsidRPr="001B4017">
        <w:rPr>
          <w:sz w:val="24"/>
          <w:szCs w:val="24"/>
        </w:rPr>
        <w:t xml:space="preserve"> ir Naują turtą pagal sąrašą, nurodytą Sutarties </w:t>
      </w:r>
      <w:r w:rsidR="00413260" w:rsidRPr="001B4017">
        <w:rPr>
          <w:sz w:val="24"/>
          <w:szCs w:val="24"/>
        </w:rPr>
        <w:fldChar w:fldCharType="begin"/>
      </w:r>
      <w:r w:rsidR="00413260" w:rsidRPr="001B4017">
        <w:rPr>
          <w:sz w:val="24"/>
          <w:szCs w:val="24"/>
        </w:rPr>
        <w:instrText xml:space="preserve"> REF _Ref112241004 \r \h </w:instrText>
      </w:r>
      <w:r w:rsidR="001B4017" w:rsidRPr="001B4017">
        <w:rPr>
          <w:sz w:val="24"/>
          <w:szCs w:val="24"/>
        </w:rPr>
        <w:instrText xml:space="preserve"> \* MERGEFORMAT </w:instrText>
      </w:r>
      <w:r w:rsidR="00413260" w:rsidRPr="001B4017">
        <w:rPr>
          <w:sz w:val="24"/>
          <w:szCs w:val="24"/>
        </w:rPr>
      </w:r>
      <w:r w:rsidR="00413260" w:rsidRPr="001B4017">
        <w:rPr>
          <w:sz w:val="24"/>
          <w:szCs w:val="24"/>
        </w:rPr>
        <w:fldChar w:fldCharType="separate"/>
      </w:r>
      <w:r w:rsidR="0089751A">
        <w:rPr>
          <w:sz w:val="24"/>
          <w:szCs w:val="24"/>
        </w:rPr>
        <w:t>19.1.5</w:t>
      </w:r>
      <w:r w:rsidR="00413260" w:rsidRPr="001B4017">
        <w:rPr>
          <w:sz w:val="24"/>
          <w:szCs w:val="24"/>
        </w:rPr>
        <w:fldChar w:fldCharType="end"/>
      </w:r>
      <w:r w:rsidR="00413260" w:rsidRPr="001B4017">
        <w:rPr>
          <w:sz w:val="24"/>
          <w:szCs w:val="24"/>
        </w:rPr>
        <w:t xml:space="preserve"> </w:t>
      </w:r>
      <w:r w:rsidR="00222168" w:rsidRPr="001B4017">
        <w:rPr>
          <w:sz w:val="24"/>
          <w:szCs w:val="24"/>
        </w:rPr>
        <w:t>punkte</w:t>
      </w:r>
      <w:r w:rsidR="003E6C86" w:rsidRPr="001B4017">
        <w:rPr>
          <w:sz w:val="24"/>
          <w:szCs w:val="24"/>
        </w:rPr>
        <w:t>,</w:t>
      </w:r>
      <w:r w:rsidR="00F467EC" w:rsidRPr="001B4017">
        <w:rPr>
          <w:sz w:val="24"/>
          <w:szCs w:val="24"/>
        </w:rPr>
        <w:t xml:space="preserve"> patikrina iš Privataus subjekto ir Valdžios subjekto atstovų sudaryta komisija, kurią sudaro po</w:t>
      </w:r>
      <w:r w:rsidR="007C7FBA" w:rsidRPr="001B4017">
        <w:rPr>
          <w:sz w:val="24"/>
          <w:szCs w:val="24"/>
        </w:rPr>
        <w:t xml:space="preserve"> 3 (tris)</w:t>
      </w:r>
      <w:r w:rsidR="00F467EC" w:rsidRPr="001B4017">
        <w:rPr>
          <w:sz w:val="24"/>
          <w:szCs w:val="24"/>
        </w:rPr>
        <w:t xml:space="preserve"> </w:t>
      </w:r>
      <w:r w:rsidR="007C7FBA" w:rsidRPr="001B4017">
        <w:rPr>
          <w:sz w:val="24"/>
          <w:szCs w:val="24"/>
        </w:rPr>
        <w:t xml:space="preserve">Valdžios ir Privataus subjekto </w:t>
      </w:r>
      <w:r w:rsidR="00F467EC" w:rsidRPr="001B4017">
        <w:rPr>
          <w:sz w:val="24"/>
          <w:szCs w:val="24"/>
        </w:rPr>
        <w:t>atstov</w:t>
      </w:r>
      <w:r w:rsidR="007C7FBA" w:rsidRPr="001B4017">
        <w:rPr>
          <w:sz w:val="24"/>
          <w:szCs w:val="24"/>
        </w:rPr>
        <w:t>us</w:t>
      </w:r>
      <w:r w:rsidR="00C21A0D" w:rsidRPr="001B4017">
        <w:rPr>
          <w:sz w:val="24"/>
          <w:szCs w:val="24"/>
        </w:rPr>
        <w:t xml:space="preserve">, kompetentingus įvertinti </w:t>
      </w:r>
      <w:r w:rsidR="003E6C86" w:rsidRPr="001B4017">
        <w:rPr>
          <w:sz w:val="24"/>
          <w:szCs w:val="24"/>
        </w:rPr>
        <w:t>Objekto</w:t>
      </w:r>
      <w:r w:rsidR="00AE5ACA" w:rsidRPr="001B4017">
        <w:rPr>
          <w:sz w:val="24"/>
          <w:szCs w:val="24"/>
        </w:rPr>
        <w:t xml:space="preserve"> </w:t>
      </w:r>
      <w:r w:rsidR="00C21A0D" w:rsidRPr="001B4017">
        <w:rPr>
          <w:sz w:val="24"/>
          <w:szCs w:val="24"/>
        </w:rPr>
        <w:t>būklę,</w:t>
      </w:r>
      <w:r w:rsidR="00F467EC" w:rsidRPr="001B4017">
        <w:rPr>
          <w:sz w:val="24"/>
          <w:szCs w:val="24"/>
        </w:rPr>
        <w:t xml:space="preserve"> ir kurios pirmininku skiriamas</w:t>
      </w:r>
      <w:r w:rsidR="007C7FBA" w:rsidRPr="001B4017">
        <w:rPr>
          <w:sz w:val="24"/>
          <w:szCs w:val="24"/>
        </w:rPr>
        <w:t xml:space="preserve"> Valdžios subjekto atstovas</w:t>
      </w:r>
      <w:r w:rsidR="00F467EC" w:rsidRPr="001B4017">
        <w:rPr>
          <w:sz w:val="24"/>
          <w:szCs w:val="24"/>
        </w:rPr>
        <w:t xml:space="preserve">. </w:t>
      </w:r>
      <w:r w:rsidR="00C21A0D" w:rsidRPr="001B4017">
        <w:rPr>
          <w:sz w:val="24"/>
          <w:szCs w:val="24"/>
        </w:rPr>
        <w:t xml:space="preserve">Komisijos sprendimai priimami Sutarties </w:t>
      </w:r>
      <w:r w:rsidR="00222168" w:rsidRPr="001B4017">
        <w:rPr>
          <w:sz w:val="24"/>
          <w:szCs w:val="24"/>
        </w:rPr>
        <w:fldChar w:fldCharType="begin"/>
      </w:r>
      <w:r w:rsidR="00222168" w:rsidRPr="001B4017">
        <w:rPr>
          <w:sz w:val="24"/>
          <w:szCs w:val="24"/>
        </w:rPr>
        <w:instrText xml:space="preserve"> REF _Ref286319572 \w \h </w:instrText>
      </w:r>
      <w:r w:rsidR="001B4017" w:rsidRPr="001B4017">
        <w:rPr>
          <w:sz w:val="24"/>
          <w:szCs w:val="24"/>
        </w:rPr>
        <w:instrText xml:space="preserve"> \* MERGEFORMAT </w:instrText>
      </w:r>
      <w:r w:rsidR="00222168" w:rsidRPr="001B4017">
        <w:rPr>
          <w:sz w:val="24"/>
          <w:szCs w:val="24"/>
        </w:rPr>
      </w:r>
      <w:r w:rsidR="00222168" w:rsidRPr="001B4017">
        <w:rPr>
          <w:sz w:val="24"/>
          <w:szCs w:val="24"/>
        </w:rPr>
        <w:fldChar w:fldCharType="separate"/>
      </w:r>
      <w:r w:rsidR="0089751A">
        <w:rPr>
          <w:sz w:val="24"/>
          <w:szCs w:val="24"/>
        </w:rPr>
        <w:t>54</w:t>
      </w:r>
      <w:r w:rsidR="00222168" w:rsidRPr="001B4017">
        <w:rPr>
          <w:sz w:val="24"/>
          <w:szCs w:val="24"/>
        </w:rPr>
        <w:fldChar w:fldCharType="end"/>
      </w:r>
      <w:r w:rsidR="00F95769" w:rsidRPr="001B4017">
        <w:rPr>
          <w:sz w:val="24"/>
          <w:szCs w:val="24"/>
        </w:rPr>
        <w:fldChar w:fldCharType="begin"/>
      </w:r>
      <w:r w:rsidR="00F95769" w:rsidRPr="001B4017">
        <w:rPr>
          <w:sz w:val="24"/>
          <w:szCs w:val="24"/>
        </w:rPr>
        <w:instrText xml:space="preserve"> REF _Ref286319572 \r \h </w:instrText>
      </w:r>
      <w:r w:rsidR="0089398A" w:rsidRPr="001B4017">
        <w:rPr>
          <w:sz w:val="24"/>
          <w:szCs w:val="24"/>
        </w:rPr>
        <w:instrText xml:space="preserve"> \* MERGEFORMAT </w:instrText>
      </w:r>
      <w:r w:rsidR="00F95769" w:rsidRPr="001B4017">
        <w:rPr>
          <w:sz w:val="24"/>
          <w:szCs w:val="24"/>
        </w:rPr>
      </w:r>
      <w:r w:rsidR="00F95769" w:rsidRPr="001B4017">
        <w:rPr>
          <w:sz w:val="24"/>
          <w:szCs w:val="24"/>
        </w:rPr>
        <w:fldChar w:fldCharType="separate"/>
      </w:r>
      <w:r w:rsidR="0089751A">
        <w:rPr>
          <w:sz w:val="24"/>
          <w:szCs w:val="24"/>
        </w:rPr>
        <w:t>54</w:t>
      </w:r>
      <w:r w:rsidR="00F95769" w:rsidRPr="001B4017">
        <w:rPr>
          <w:sz w:val="24"/>
          <w:szCs w:val="24"/>
        </w:rPr>
        <w:fldChar w:fldCharType="end"/>
      </w:r>
      <w:r w:rsidR="00C21A0D" w:rsidRPr="001B4017">
        <w:rPr>
          <w:sz w:val="24"/>
          <w:szCs w:val="24"/>
        </w:rPr>
        <w:t xml:space="preserve"> punkte nustatyta tvarka. Savo darbą dėl grąžinamo (perduodamo) </w:t>
      </w:r>
      <w:r w:rsidR="00222168" w:rsidRPr="001B4017">
        <w:rPr>
          <w:sz w:val="24"/>
          <w:szCs w:val="24"/>
        </w:rPr>
        <w:t>Objekto</w:t>
      </w:r>
      <w:r w:rsidR="00C21A0D" w:rsidRPr="001B4017">
        <w:rPr>
          <w:sz w:val="24"/>
          <w:szCs w:val="24"/>
        </w:rPr>
        <w:t xml:space="preserve"> būklės nurodyta komisija pradeda likus ne mažiau kaip 12 (dvylikai) mėnesių iki </w:t>
      </w:r>
      <w:r w:rsidR="00F64C2D" w:rsidRPr="001B4017">
        <w:rPr>
          <w:sz w:val="24"/>
          <w:szCs w:val="24"/>
        </w:rPr>
        <w:t xml:space="preserve">Sutarties </w:t>
      </w:r>
      <w:r w:rsidR="00EB22CE" w:rsidRPr="001B4017">
        <w:rPr>
          <w:sz w:val="24"/>
          <w:szCs w:val="24"/>
        </w:rPr>
        <w:t xml:space="preserve">galiojimo </w:t>
      </w:r>
      <w:r w:rsidR="00F64C2D" w:rsidRPr="001B4017">
        <w:rPr>
          <w:sz w:val="24"/>
          <w:szCs w:val="24"/>
        </w:rPr>
        <w:t xml:space="preserve">termino pabaigos </w:t>
      </w:r>
      <w:r w:rsidR="00222168" w:rsidRPr="001B4017">
        <w:rPr>
          <w:color w:val="00B050"/>
          <w:sz w:val="24"/>
          <w:szCs w:val="24"/>
        </w:rPr>
        <w:t>[</w:t>
      </w:r>
      <w:r w:rsidR="006930C6" w:rsidRPr="001B4017">
        <w:rPr>
          <w:color w:val="00B050"/>
          <w:sz w:val="24"/>
          <w:szCs w:val="24"/>
        </w:rPr>
        <w:t>(</w:t>
      </w:r>
      <w:r w:rsidR="00F64C2D" w:rsidRPr="001B4017">
        <w:rPr>
          <w:color w:val="00B050"/>
          <w:sz w:val="24"/>
          <w:szCs w:val="24"/>
        </w:rPr>
        <w:t>jeigu Objekto dalių Paslaugų teikimo termino pabaiga</w:t>
      </w:r>
      <w:r w:rsidR="00222168" w:rsidRPr="001B4017">
        <w:rPr>
          <w:color w:val="00B050"/>
          <w:sz w:val="24"/>
          <w:szCs w:val="24"/>
        </w:rPr>
        <w:t xml:space="preserve"> </w:t>
      </w:r>
      <w:r w:rsidR="00F64C2D" w:rsidRPr="001B4017">
        <w:rPr>
          <w:color w:val="00B050"/>
          <w:sz w:val="24"/>
          <w:szCs w:val="24"/>
        </w:rPr>
        <w:t>nevienoda – iki anksčiausiai pasibaig</w:t>
      </w:r>
      <w:r w:rsidR="00222168" w:rsidRPr="001B4017">
        <w:rPr>
          <w:color w:val="00B050"/>
          <w:sz w:val="24"/>
          <w:szCs w:val="24"/>
        </w:rPr>
        <w:t>s</w:t>
      </w:r>
      <w:r w:rsidR="00F64C2D" w:rsidRPr="001B4017">
        <w:rPr>
          <w:color w:val="00B050"/>
          <w:sz w:val="24"/>
          <w:szCs w:val="24"/>
        </w:rPr>
        <w:t xml:space="preserve">iančio </w:t>
      </w:r>
      <w:r w:rsidR="009B2913" w:rsidRPr="001B4017">
        <w:rPr>
          <w:color w:val="00B050"/>
          <w:sz w:val="24"/>
          <w:szCs w:val="24"/>
        </w:rPr>
        <w:t xml:space="preserve">Objekto dalies </w:t>
      </w:r>
      <w:r w:rsidR="00F64C2D" w:rsidRPr="001B4017">
        <w:rPr>
          <w:color w:val="00B050"/>
          <w:sz w:val="24"/>
          <w:szCs w:val="24"/>
        </w:rPr>
        <w:t>Paslaugų teikimo termino</w:t>
      </w:r>
      <w:r w:rsidR="009B2913" w:rsidRPr="001B4017">
        <w:rPr>
          <w:color w:val="00B050"/>
          <w:sz w:val="24"/>
          <w:szCs w:val="24"/>
        </w:rPr>
        <w:t xml:space="preserve"> pabaigos</w:t>
      </w:r>
      <w:r w:rsidR="006930C6" w:rsidRPr="001B4017">
        <w:rPr>
          <w:color w:val="00B050"/>
          <w:sz w:val="24"/>
          <w:szCs w:val="24"/>
        </w:rPr>
        <w:t>)</w:t>
      </w:r>
      <w:r w:rsidR="00222168" w:rsidRPr="001B4017">
        <w:rPr>
          <w:color w:val="00B050"/>
          <w:sz w:val="24"/>
          <w:szCs w:val="24"/>
        </w:rPr>
        <w:t>]</w:t>
      </w:r>
      <w:r w:rsidR="00C21A0D" w:rsidRPr="001B4017">
        <w:rPr>
          <w:sz w:val="24"/>
          <w:szCs w:val="24"/>
        </w:rPr>
        <w:t xml:space="preserve">, o priešlaikinio Sutarties nutraukimo atveju – ne vėliau kaip per </w:t>
      </w:r>
      <w:r w:rsidR="00222168" w:rsidRPr="001B4017">
        <w:rPr>
          <w:sz w:val="24"/>
          <w:szCs w:val="24"/>
        </w:rPr>
        <w:t>6</w:t>
      </w:r>
      <w:r w:rsidR="003E6C86" w:rsidRPr="001B4017">
        <w:rPr>
          <w:sz w:val="24"/>
          <w:szCs w:val="24"/>
        </w:rPr>
        <w:t>0</w:t>
      </w:r>
      <w:r w:rsidR="00C21A0D" w:rsidRPr="001B4017">
        <w:rPr>
          <w:sz w:val="24"/>
          <w:szCs w:val="24"/>
        </w:rPr>
        <w:t xml:space="preserve"> (</w:t>
      </w:r>
      <w:r w:rsidR="00222168" w:rsidRPr="001B4017">
        <w:rPr>
          <w:sz w:val="24"/>
          <w:szCs w:val="24"/>
        </w:rPr>
        <w:t>šešias</w:t>
      </w:r>
      <w:r w:rsidR="007C7FBA" w:rsidRPr="001B4017">
        <w:rPr>
          <w:sz w:val="24"/>
          <w:szCs w:val="24"/>
        </w:rPr>
        <w:t>dešimt</w:t>
      </w:r>
      <w:r w:rsidR="00C21A0D" w:rsidRPr="001B4017">
        <w:rPr>
          <w:sz w:val="24"/>
          <w:szCs w:val="24"/>
        </w:rPr>
        <w:t>) dien</w:t>
      </w:r>
      <w:r w:rsidR="007C7FBA" w:rsidRPr="001B4017">
        <w:rPr>
          <w:sz w:val="24"/>
          <w:szCs w:val="24"/>
        </w:rPr>
        <w:t>ų</w:t>
      </w:r>
      <w:r w:rsidR="00C21A0D" w:rsidRPr="001B4017">
        <w:rPr>
          <w:sz w:val="24"/>
          <w:szCs w:val="24"/>
        </w:rPr>
        <w:t xml:space="preserve"> </w:t>
      </w:r>
      <w:r w:rsidR="00222168" w:rsidRPr="001B4017">
        <w:rPr>
          <w:sz w:val="24"/>
          <w:szCs w:val="24"/>
        </w:rPr>
        <w:t xml:space="preserve">iki </w:t>
      </w:r>
      <w:r w:rsidR="00C21A0D" w:rsidRPr="001B4017">
        <w:rPr>
          <w:sz w:val="24"/>
          <w:szCs w:val="24"/>
        </w:rPr>
        <w:t>Sutarties nutraukim</w:t>
      </w:r>
      <w:r w:rsidR="00222168" w:rsidRPr="001B4017">
        <w:rPr>
          <w:sz w:val="24"/>
          <w:szCs w:val="24"/>
        </w:rPr>
        <w:t>o</w:t>
      </w:r>
      <w:r w:rsidR="00C21A0D" w:rsidRPr="001B4017">
        <w:rPr>
          <w:sz w:val="24"/>
          <w:szCs w:val="24"/>
        </w:rPr>
        <w:t xml:space="preserve"> </w:t>
      </w:r>
      <w:r w:rsidR="001B66CB" w:rsidRPr="001B4017">
        <w:rPr>
          <w:sz w:val="24"/>
          <w:szCs w:val="24"/>
        </w:rPr>
        <w:t>dienos</w:t>
      </w:r>
      <w:r w:rsidR="00C21A0D" w:rsidRPr="001B4017">
        <w:rPr>
          <w:sz w:val="24"/>
          <w:szCs w:val="24"/>
        </w:rPr>
        <w:t xml:space="preserve">, kad kaip galima anksčiau būtų </w:t>
      </w:r>
      <w:r w:rsidR="00C21A0D" w:rsidRPr="001B4017">
        <w:rPr>
          <w:sz w:val="24"/>
          <w:szCs w:val="24"/>
        </w:rPr>
        <w:lastRenderedPageBreak/>
        <w:t xml:space="preserve">identifikuoti galimi grąžinamo (perduodamo) </w:t>
      </w:r>
      <w:r w:rsidR="003E6C86" w:rsidRPr="001B4017">
        <w:rPr>
          <w:sz w:val="24"/>
          <w:szCs w:val="24"/>
        </w:rPr>
        <w:t>Objekto</w:t>
      </w:r>
      <w:r w:rsidR="00222168" w:rsidRPr="001B4017">
        <w:rPr>
          <w:sz w:val="24"/>
          <w:szCs w:val="24"/>
        </w:rPr>
        <w:t xml:space="preserve"> </w:t>
      </w:r>
      <w:r w:rsidR="00222168" w:rsidRPr="001B4017">
        <w:rPr>
          <w:color w:val="00B050"/>
          <w:sz w:val="24"/>
          <w:szCs w:val="24"/>
        </w:rPr>
        <w:t>[</w:t>
      </w:r>
      <w:r w:rsidR="00F6161A" w:rsidRPr="001B4017">
        <w:rPr>
          <w:color w:val="00B050"/>
          <w:sz w:val="24"/>
          <w:szCs w:val="24"/>
        </w:rPr>
        <w:t>jo dalies</w:t>
      </w:r>
      <w:r w:rsidR="00222168" w:rsidRPr="001B4017">
        <w:rPr>
          <w:color w:val="00B050"/>
          <w:sz w:val="24"/>
          <w:szCs w:val="24"/>
        </w:rPr>
        <w:t>]</w:t>
      </w:r>
      <w:r w:rsidR="00F6161A" w:rsidRPr="001B4017">
        <w:rPr>
          <w:sz w:val="24"/>
          <w:szCs w:val="24"/>
        </w:rPr>
        <w:t xml:space="preserve"> </w:t>
      </w:r>
      <w:r w:rsidR="00C21A0D" w:rsidRPr="001B4017">
        <w:rPr>
          <w:sz w:val="24"/>
          <w:szCs w:val="24"/>
        </w:rPr>
        <w:t xml:space="preserve">neatitikimai nustatytiems reikalavimams ir Privatus subjektas iki Sutarties termino pabaigos </w:t>
      </w:r>
      <w:r w:rsidR="009B2913" w:rsidRPr="001B4017">
        <w:rPr>
          <w:sz w:val="24"/>
          <w:szCs w:val="24"/>
        </w:rPr>
        <w:t>(Objekto dalies</w:t>
      </w:r>
      <w:r w:rsidR="00F64C2D" w:rsidRPr="001B4017">
        <w:rPr>
          <w:sz w:val="24"/>
          <w:szCs w:val="24"/>
        </w:rPr>
        <w:t xml:space="preserve"> Paslaugų teiki</w:t>
      </w:r>
      <w:r w:rsidR="006930C6" w:rsidRPr="001B4017">
        <w:rPr>
          <w:sz w:val="24"/>
          <w:szCs w:val="24"/>
        </w:rPr>
        <w:t>m</w:t>
      </w:r>
      <w:r w:rsidR="00F64C2D" w:rsidRPr="001B4017">
        <w:rPr>
          <w:sz w:val="24"/>
          <w:szCs w:val="24"/>
        </w:rPr>
        <w:t xml:space="preserve">o termino pabaigos) </w:t>
      </w:r>
      <w:r w:rsidR="00C21A0D" w:rsidRPr="001B4017">
        <w:rPr>
          <w:sz w:val="24"/>
          <w:szCs w:val="24"/>
        </w:rPr>
        <w:t xml:space="preserve">galėtų tuos neatitikimus pašalinti. </w:t>
      </w:r>
      <w:r w:rsidR="003E6C86" w:rsidRPr="001B4017">
        <w:rPr>
          <w:sz w:val="24"/>
          <w:szCs w:val="24"/>
        </w:rPr>
        <w:t xml:space="preserve">Turto </w:t>
      </w:r>
      <w:r w:rsidR="00076E08" w:rsidRPr="001B4017">
        <w:rPr>
          <w:sz w:val="24"/>
          <w:szCs w:val="24"/>
        </w:rPr>
        <w:t xml:space="preserve">būklės </w:t>
      </w:r>
      <w:r w:rsidR="003E6C86" w:rsidRPr="001B4017">
        <w:rPr>
          <w:sz w:val="24"/>
          <w:szCs w:val="24"/>
        </w:rPr>
        <w:t>patikrinimo rezultatai fiksuojami Objekto</w:t>
      </w:r>
      <w:r w:rsidR="006930C6" w:rsidRPr="001B4017">
        <w:rPr>
          <w:sz w:val="24"/>
          <w:szCs w:val="24"/>
        </w:rPr>
        <w:t xml:space="preserve"> </w:t>
      </w:r>
      <w:r w:rsidR="006930C6" w:rsidRPr="001B4017">
        <w:rPr>
          <w:color w:val="00B050"/>
          <w:sz w:val="24"/>
          <w:szCs w:val="24"/>
        </w:rPr>
        <w:t>[</w:t>
      </w:r>
      <w:r w:rsidR="00F6161A" w:rsidRPr="001B4017">
        <w:rPr>
          <w:color w:val="00B050"/>
          <w:sz w:val="24"/>
          <w:szCs w:val="24"/>
        </w:rPr>
        <w:t>jo dalies</w:t>
      </w:r>
      <w:r w:rsidR="006930C6" w:rsidRPr="001B4017">
        <w:rPr>
          <w:color w:val="00B050"/>
          <w:sz w:val="24"/>
          <w:szCs w:val="24"/>
        </w:rPr>
        <w:t>]</w:t>
      </w:r>
      <w:r w:rsidR="003E6C86" w:rsidRPr="001B4017">
        <w:rPr>
          <w:sz w:val="24"/>
          <w:szCs w:val="24"/>
        </w:rPr>
        <w:t xml:space="preserve"> </w:t>
      </w:r>
      <w:r w:rsidR="006930C6" w:rsidRPr="001B4017">
        <w:rPr>
          <w:sz w:val="24"/>
          <w:szCs w:val="24"/>
        </w:rPr>
        <w:t xml:space="preserve">ir Naujo turto </w:t>
      </w:r>
      <w:r w:rsidR="003E6C86" w:rsidRPr="001B4017">
        <w:rPr>
          <w:sz w:val="24"/>
          <w:szCs w:val="24"/>
        </w:rPr>
        <w:t xml:space="preserve">būklės patikrinimo akte, </w:t>
      </w:r>
      <w:r w:rsidR="00076E08" w:rsidRPr="001B4017">
        <w:rPr>
          <w:sz w:val="24"/>
          <w:szCs w:val="24"/>
        </w:rPr>
        <w:t xml:space="preserve">kuris turi būti parengiamas ne vėliau, kaip per 30 (trisdešimt) dienų nuo Objekto ir Naujo turto būklės patikrinimo pradžios ir </w:t>
      </w:r>
      <w:r w:rsidR="003E6C86" w:rsidRPr="001B4017">
        <w:rPr>
          <w:sz w:val="24"/>
          <w:szCs w:val="24"/>
        </w:rPr>
        <w:t xml:space="preserve">kurį pasirašo visi komisijos nariai. </w:t>
      </w:r>
      <w:bookmarkEnd w:id="206"/>
      <w:bookmarkEnd w:id="207"/>
    </w:p>
    <w:p w14:paraId="24A9E403" w14:textId="65CDD303" w:rsidR="00887CA8" w:rsidRPr="001B4017" w:rsidRDefault="0052204D" w:rsidP="00656658">
      <w:pPr>
        <w:pStyle w:val="paragrafai"/>
        <w:tabs>
          <w:tab w:val="clear" w:pos="1346"/>
          <w:tab w:val="num" w:pos="1418"/>
        </w:tabs>
        <w:ind w:left="1418" w:hanging="851"/>
        <w:rPr>
          <w:sz w:val="24"/>
          <w:szCs w:val="24"/>
        </w:rPr>
      </w:pPr>
      <w:bookmarkStart w:id="208" w:name="_Ref59122204"/>
      <w:bookmarkStart w:id="209" w:name="_Ref404146140"/>
      <w:r w:rsidRPr="001B4017">
        <w:rPr>
          <w:sz w:val="24"/>
          <w:szCs w:val="24"/>
        </w:rPr>
        <w:t xml:space="preserve">Jeigu </w:t>
      </w:r>
      <w:r w:rsidR="00887CA8" w:rsidRPr="001B4017">
        <w:rPr>
          <w:sz w:val="24"/>
          <w:szCs w:val="24"/>
        </w:rPr>
        <w:t>komisija nustato, kad</w:t>
      </w:r>
      <w:r w:rsidR="006930C6" w:rsidRPr="001B4017">
        <w:rPr>
          <w:sz w:val="24"/>
          <w:szCs w:val="24"/>
        </w:rPr>
        <w:t xml:space="preserve"> grąžinamo (</w:t>
      </w:r>
      <w:r w:rsidR="00887CA8" w:rsidRPr="001B4017">
        <w:rPr>
          <w:sz w:val="24"/>
          <w:szCs w:val="24"/>
        </w:rPr>
        <w:t>perduodamo</w:t>
      </w:r>
      <w:r w:rsidR="006930C6" w:rsidRPr="001B4017">
        <w:rPr>
          <w:sz w:val="24"/>
          <w:szCs w:val="24"/>
        </w:rPr>
        <w:t>)</w:t>
      </w:r>
      <w:r w:rsidR="00887CA8" w:rsidRPr="001B4017">
        <w:rPr>
          <w:sz w:val="24"/>
          <w:szCs w:val="24"/>
        </w:rPr>
        <w:t xml:space="preserve"> Objekto</w:t>
      </w:r>
      <w:r w:rsidR="006930C6" w:rsidRPr="001B4017">
        <w:rPr>
          <w:sz w:val="24"/>
          <w:szCs w:val="24"/>
        </w:rPr>
        <w:t xml:space="preserve"> </w:t>
      </w:r>
      <w:r w:rsidR="006930C6" w:rsidRPr="001B4017">
        <w:rPr>
          <w:color w:val="00B050"/>
          <w:sz w:val="24"/>
          <w:szCs w:val="24"/>
        </w:rPr>
        <w:t>[</w:t>
      </w:r>
      <w:r w:rsidR="00887CA8" w:rsidRPr="001B4017">
        <w:rPr>
          <w:color w:val="00B050"/>
          <w:sz w:val="24"/>
          <w:szCs w:val="24"/>
        </w:rPr>
        <w:t>jo dalies</w:t>
      </w:r>
      <w:r w:rsidR="006930C6" w:rsidRPr="001B4017">
        <w:rPr>
          <w:color w:val="00B050"/>
          <w:sz w:val="24"/>
          <w:szCs w:val="24"/>
        </w:rPr>
        <w:t>]</w:t>
      </w:r>
      <w:r w:rsidR="00887CA8" w:rsidRPr="001B4017">
        <w:rPr>
          <w:sz w:val="24"/>
          <w:szCs w:val="24"/>
        </w:rPr>
        <w:t xml:space="preserve"> elementas ar dalis </w:t>
      </w:r>
      <w:r w:rsidR="006930C6" w:rsidRPr="001B4017">
        <w:rPr>
          <w:sz w:val="24"/>
          <w:szCs w:val="24"/>
        </w:rPr>
        <w:t xml:space="preserve">ar Naujas turtas </w:t>
      </w:r>
      <w:r w:rsidR="00887CA8" w:rsidRPr="001B4017">
        <w:rPr>
          <w:sz w:val="24"/>
          <w:szCs w:val="24"/>
        </w:rPr>
        <w:t>nėra tokios būklės, kuri atitiktų grąžinimo reikalavimus, per 5 (penkias) Darbo dienas po patikrinimo pabaigos Privatus subjektas pateikia Valdžios subjektui:</w:t>
      </w:r>
      <w:bookmarkEnd w:id="208"/>
    </w:p>
    <w:p w14:paraId="249CFF83" w14:textId="670FE1C8" w:rsidR="00887CA8" w:rsidRPr="001B4017" w:rsidRDefault="00887CA8" w:rsidP="00656658">
      <w:pPr>
        <w:pStyle w:val="paragrafesraas"/>
        <w:tabs>
          <w:tab w:val="num" w:pos="1418"/>
          <w:tab w:val="num" w:pos="2268"/>
        </w:tabs>
        <w:ind w:left="2268" w:hanging="1134"/>
        <w:rPr>
          <w:sz w:val="24"/>
          <w:szCs w:val="24"/>
        </w:rPr>
      </w:pPr>
      <w:r w:rsidRPr="001B4017">
        <w:rPr>
          <w:sz w:val="24"/>
          <w:szCs w:val="24"/>
        </w:rPr>
        <w:t>pasiūlymą dėl darbų, siekiant ištaisyti nustatytus Objekto</w:t>
      </w:r>
      <w:r w:rsidR="00105D20" w:rsidRPr="001B4017">
        <w:rPr>
          <w:sz w:val="24"/>
          <w:szCs w:val="24"/>
        </w:rPr>
        <w:t xml:space="preserve"> </w:t>
      </w:r>
      <w:r w:rsidR="00105D20" w:rsidRPr="00DA3C58">
        <w:rPr>
          <w:sz w:val="24"/>
          <w:szCs w:val="24"/>
        </w:rPr>
        <w:t>[</w:t>
      </w:r>
      <w:r w:rsidRPr="00DA3C58">
        <w:rPr>
          <w:sz w:val="24"/>
          <w:szCs w:val="24"/>
        </w:rPr>
        <w:t>jo dalies</w:t>
      </w:r>
      <w:r w:rsidR="00105D20" w:rsidRPr="00DA3C58">
        <w:rPr>
          <w:sz w:val="24"/>
          <w:szCs w:val="24"/>
        </w:rPr>
        <w:t>]</w:t>
      </w:r>
      <w:r w:rsidRPr="001B4017">
        <w:rPr>
          <w:sz w:val="24"/>
          <w:szCs w:val="24"/>
        </w:rPr>
        <w:t xml:space="preserve"> elemento ar dalies neatitikimus, atlikimo, kuriame turi būti nurodyta tokių darbų apimtis, atlikimo būdas, terminas ir sąmata, jeigu Privatus subjektas planuoja ištaisyti neatitikimus atliekant darbus; arba</w:t>
      </w:r>
    </w:p>
    <w:p w14:paraId="5FE0680F" w14:textId="67559989" w:rsidR="00B25933" w:rsidRPr="001B4017" w:rsidRDefault="00887CA8" w:rsidP="00656658">
      <w:pPr>
        <w:pStyle w:val="paragrafesraas"/>
        <w:tabs>
          <w:tab w:val="num" w:pos="1418"/>
          <w:tab w:val="num" w:pos="2268"/>
        </w:tabs>
        <w:ind w:left="2268" w:hanging="1134"/>
        <w:rPr>
          <w:sz w:val="24"/>
          <w:szCs w:val="24"/>
        </w:rPr>
      </w:pPr>
      <w:r w:rsidRPr="001B4017">
        <w:rPr>
          <w:sz w:val="24"/>
          <w:szCs w:val="24"/>
        </w:rPr>
        <w:t>pasiūlymą dėl Objekto elemento ar dalies, pakeitimo kitu lygiaverčiu elementu ar dalimi, kuriame turi būti detaliai aprašytas naujas siūlomas elementas ar dalis, pakeitimo terminas bei sąmata</w:t>
      </w:r>
      <w:r w:rsidR="00B25933" w:rsidRPr="001B4017">
        <w:rPr>
          <w:sz w:val="24"/>
          <w:szCs w:val="24"/>
        </w:rPr>
        <w:t>;</w:t>
      </w:r>
    </w:p>
    <w:p w14:paraId="360315D0" w14:textId="1571302D" w:rsidR="00887CA8" w:rsidRPr="001B4017" w:rsidRDefault="00B25933" w:rsidP="00656658">
      <w:pPr>
        <w:pStyle w:val="paragrafesraas"/>
        <w:tabs>
          <w:tab w:val="num" w:pos="1418"/>
          <w:tab w:val="num" w:pos="2268"/>
        </w:tabs>
        <w:ind w:left="2268" w:hanging="1134"/>
        <w:rPr>
          <w:sz w:val="24"/>
          <w:szCs w:val="24"/>
        </w:rPr>
      </w:pPr>
      <w:r w:rsidRPr="001B4017">
        <w:rPr>
          <w:sz w:val="24"/>
          <w:szCs w:val="24"/>
        </w:rPr>
        <w:t xml:space="preserve">pasiūlymą dėl Naujo turto pakeitimo kitu lygiaverčiu, jeigu patikrinimo metu nustatoma, kad Naujas turtas neatitinka sąrašo, nurodyto Sutarties </w:t>
      </w:r>
      <w:r w:rsidR="00925B9B">
        <w:rPr>
          <w:sz w:val="24"/>
          <w:szCs w:val="24"/>
        </w:rPr>
        <w:fldChar w:fldCharType="begin"/>
      </w:r>
      <w:r w:rsidR="00925B9B">
        <w:rPr>
          <w:sz w:val="24"/>
          <w:szCs w:val="24"/>
        </w:rPr>
        <w:instrText xml:space="preserve"> REF _Ref112241004 \r \h </w:instrText>
      </w:r>
      <w:r w:rsidR="00925B9B">
        <w:rPr>
          <w:sz w:val="24"/>
          <w:szCs w:val="24"/>
        </w:rPr>
      </w:r>
      <w:r w:rsidR="00925B9B">
        <w:rPr>
          <w:sz w:val="24"/>
          <w:szCs w:val="24"/>
        </w:rPr>
        <w:fldChar w:fldCharType="separate"/>
      </w:r>
      <w:r w:rsidR="0089751A">
        <w:rPr>
          <w:sz w:val="24"/>
          <w:szCs w:val="24"/>
        </w:rPr>
        <w:t>19.1.5</w:t>
      </w:r>
      <w:r w:rsidR="00925B9B">
        <w:rPr>
          <w:sz w:val="24"/>
          <w:szCs w:val="24"/>
        </w:rPr>
        <w:fldChar w:fldCharType="end"/>
      </w:r>
      <w:r w:rsidR="00925B9B">
        <w:rPr>
          <w:sz w:val="24"/>
          <w:szCs w:val="24"/>
        </w:rPr>
        <w:t xml:space="preserve"> </w:t>
      </w:r>
      <w:r w:rsidRPr="001B4017">
        <w:rPr>
          <w:sz w:val="24"/>
          <w:szCs w:val="24"/>
        </w:rPr>
        <w:t xml:space="preserve">punkte, išskyrus Sutarties vykdymo metu visiškai fiziškai nudėvėtą Naują turtą. </w:t>
      </w:r>
    </w:p>
    <w:p w14:paraId="2F68A282" w14:textId="3E9D0288" w:rsidR="00887CA8" w:rsidRPr="001B4017" w:rsidRDefault="00887CA8" w:rsidP="00656658">
      <w:pPr>
        <w:pStyle w:val="paragrafai"/>
        <w:tabs>
          <w:tab w:val="clear" w:pos="1346"/>
          <w:tab w:val="num" w:pos="1418"/>
        </w:tabs>
        <w:ind w:left="1418" w:hanging="851"/>
        <w:rPr>
          <w:sz w:val="24"/>
          <w:szCs w:val="24"/>
        </w:rPr>
      </w:pPr>
      <w:bookmarkStart w:id="210" w:name="_Ref59122461"/>
      <w:r w:rsidRPr="001B4017">
        <w:rPr>
          <w:sz w:val="24"/>
          <w:szCs w:val="24"/>
        </w:rPr>
        <w:t xml:space="preserve">Valdžios subjektas, gavęs iš Privataus subjekto Sutarties </w:t>
      </w:r>
      <w:r w:rsidRPr="001B4017">
        <w:rPr>
          <w:sz w:val="24"/>
          <w:szCs w:val="24"/>
        </w:rPr>
        <w:fldChar w:fldCharType="begin"/>
      </w:r>
      <w:r w:rsidRPr="001B4017">
        <w:rPr>
          <w:sz w:val="24"/>
          <w:szCs w:val="24"/>
        </w:rPr>
        <w:instrText xml:space="preserve"> REF _Ref59122204 \r \h </w:instrText>
      </w:r>
      <w:r w:rsidR="001B4017" w:rsidRPr="001B4017">
        <w:rPr>
          <w:sz w:val="24"/>
          <w:szCs w:val="24"/>
        </w:rPr>
        <w:instrText xml:space="preserve"> \* MERGEFORMAT </w:instrText>
      </w:r>
      <w:r w:rsidRPr="001B4017">
        <w:rPr>
          <w:sz w:val="24"/>
          <w:szCs w:val="24"/>
        </w:rPr>
      </w:r>
      <w:r w:rsidRPr="001B4017">
        <w:rPr>
          <w:sz w:val="24"/>
          <w:szCs w:val="24"/>
        </w:rPr>
        <w:fldChar w:fldCharType="separate"/>
      </w:r>
      <w:r w:rsidR="0089751A">
        <w:rPr>
          <w:sz w:val="24"/>
          <w:szCs w:val="24"/>
        </w:rPr>
        <w:t>11.6</w:t>
      </w:r>
      <w:r w:rsidRPr="001B4017">
        <w:rPr>
          <w:sz w:val="24"/>
          <w:szCs w:val="24"/>
        </w:rPr>
        <w:fldChar w:fldCharType="end"/>
      </w:r>
      <w:r w:rsidRPr="001B4017">
        <w:rPr>
          <w:sz w:val="24"/>
          <w:szCs w:val="24"/>
        </w:rPr>
        <w:t xml:space="preserve"> punkte nurodytą pasiūlymą, per 5 (penkias) Darbo dienas turi pateikti pritarimą dėl nustatytų Objekto </w:t>
      </w:r>
      <w:r w:rsidR="00B25933" w:rsidRPr="001B4017">
        <w:rPr>
          <w:sz w:val="24"/>
          <w:szCs w:val="24"/>
        </w:rPr>
        <w:t xml:space="preserve">ir Naujo turto </w:t>
      </w:r>
      <w:r w:rsidRPr="001B4017">
        <w:rPr>
          <w:sz w:val="24"/>
          <w:szCs w:val="24"/>
        </w:rPr>
        <w:t xml:space="preserve">neatitikimų ištaisymo arba pareikšti pastabas. Jeigu Valdžios subjektas pareškia pastabas dėl Privataus subjekto pasiūlymo, nurodyto Sutarties </w:t>
      </w:r>
      <w:r w:rsidRPr="001B4017">
        <w:rPr>
          <w:sz w:val="24"/>
          <w:szCs w:val="24"/>
        </w:rPr>
        <w:fldChar w:fldCharType="begin"/>
      </w:r>
      <w:r w:rsidRPr="001B4017">
        <w:rPr>
          <w:sz w:val="24"/>
          <w:szCs w:val="24"/>
        </w:rPr>
        <w:instrText xml:space="preserve"> REF _Ref59122204 \r \h </w:instrText>
      </w:r>
      <w:r w:rsidR="001B4017" w:rsidRPr="001B4017">
        <w:rPr>
          <w:sz w:val="24"/>
          <w:szCs w:val="24"/>
        </w:rPr>
        <w:instrText xml:space="preserve"> \* MERGEFORMAT </w:instrText>
      </w:r>
      <w:r w:rsidRPr="001B4017">
        <w:rPr>
          <w:sz w:val="24"/>
          <w:szCs w:val="24"/>
        </w:rPr>
      </w:r>
      <w:r w:rsidRPr="001B4017">
        <w:rPr>
          <w:sz w:val="24"/>
          <w:szCs w:val="24"/>
        </w:rPr>
        <w:fldChar w:fldCharType="separate"/>
      </w:r>
      <w:r w:rsidR="0089751A">
        <w:rPr>
          <w:sz w:val="24"/>
          <w:szCs w:val="24"/>
        </w:rPr>
        <w:t>11.6</w:t>
      </w:r>
      <w:r w:rsidRPr="001B4017">
        <w:rPr>
          <w:sz w:val="24"/>
          <w:szCs w:val="24"/>
        </w:rPr>
        <w:fldChar w:fldCharType="end"/>
      </w:r>
      <w:r w:rsidRPr="001B4017">
        <w:rPr>
          <w:sz w:val="24"/>
          <w:szCs w:val="24"/>
        </w:rPr>
        <w:t xml:space="preserve"> punkte, Privatus subjektas turi per protingą terminą, kuris negali būti ilgesnis, kaip 5 (penkios) Darbo dienos, patikslinti pasiūlymą pagal Valdžios subjekto pateiktas pastabas ir jį pateikti Valdžios subjektui.</w:t>
      </w:r>
      <w:bookmarkEnd w:id="210"/>
    </w:p>
    <w:p w14:paraId="5C2F15D0" w14:textId="68D18AA1" w:rsidR="00887CA8" w:rsidRPr="001B4017" w:rsidRDefault="00887CA8" w:rsidP="00656658">
      <w:pPr>
        <w:pStyle w:val="paragrafai"/>
        <w:tabs>
          <w:tab w:val="clear" w:pos="1346"/>
          <w:tab w:val="num" w:pos="1418"/>
        </w:tabs>
        <w:ind w:left="1418" w:hanging="851"/>
        <w:rPr>
          <w:sz w:val="24"/>
          <w:szCs w:val="24"/>
        </w:rPr>
      </w:pPr>
      <w:r w:rsidRPr="001B4017">
        <w:rPr>
          <w:sz w:val="24"/>
          <w:szCs w:val="24"/>
        </w:rPr>
        <w:t>Darbus pašalinant nustatytus Objekto</w:t>
      </w:r>
      <w:r w:rsidR="00E31F58" w:rsidRPr="001B4017">
        <w:rPr>
          <w:sz w:val="24"/>
          <w:szCs w:val="24"/>
        </w:rPr>
        <w:t xml:space="preserve"> </w:t>
      </w:r>
      <w:r w:rsidRPr="001B4017">
        <w:rPr>
          <w:sz w:val="24"/>
          <w:szCs w:val="24"/>
        </w:rPr>
        <w:t xml:space="preserve">būklės arba atskiro Objekto elemento ar dalies, </w:t>
      </w:r>
      <w:r w:rsidR="00264D36">
        <w:rPr>
          <w:sz w:val="24"/>
          <w:szCs w:val="24"/>
        </w:rPr>
        <w:t xml:space="preserve">ar Naujo turto neatitikimus arba </w:t>
      </w:r>
      <w:r w:rsidR="00F6161A" w:rsidRPr="001B4017">
        <w:rPr>
          <w:sz w:val="24"/>
          <w:szCs w:val="24"/>
        </w:rPr>
        <w:t>pakeitimą lygiaverčiu</w:t>
      </w:r>
      <w:r w:rsidR="00264D36">
        <w:rPr>
          <w:sz w:val="24"/>
          <w:szCs w:val="24"/>
        </w:rPr>
        <w:t xml:space="preserve"> Objekto elementu ar dalimi, ar Nauju turtu</w:t>
      </w:r>
      <w:r w:rsidRPr="001B4017">
        <w:rPr>
          <w:sz w:val="24"/>
          <w:szCs w:val="24"/>
        </w:rPr>
        <w:t xml:space="preserve"> Privatus subjektas atlieka savo sąskaita. </w:t>
      </w:r>
    </w:p>
    <w:p w14:paraId="1564BC6F" w14:textId="42CAC7D2" w:rsidR="00887CA8" w:rsidRPr="001B4017" w:rsidRDefault="00887CA8" w:rsidP="00656658">
      <w:pPr>
        <w:pStyle w:val="paragrafai"/>
        <w:tabs>
          <w:tab w:val="clear" w:pos="1346"/>
          <w:tab w:val="num" w:pos="1418"/>
        </w:tabs>
        <w:ind w:left="1418" w:hanging="851"/>
        <w:rPr>
          <w:sz w:val="24"/>
          <w:szCs w:val="24"/>
        </w:rPr>
      </w:pPr>
      <w:r w:rsidRPr="001B4017">
        <w:rPr>
          <w:sz w:val="24"/>
          <w:szCs w:val="24"/>
        </w:rPr>
        <w:t>Jeigu Privatus subjektas neištaiso Objekto</w:t>
      </w:r>
      <w:r w:rsidR="00B25933" w:rsidRPr="001B4017">
        <w:rPr>
          <w:sz w:val="24"/>
          <w:szCs w:val="24"/>
        </w:rPr>
        <w:t xml:space="preserve"> ar Naujo turto neatitikimų </w:t>
      </w:r>
      <w:proofErr w:type="spellStart"/>
      <w:r w:rsidRPr="001B4017">
        <w:rPr>
          <w:sz w:val="24"/>
          <w:szCs w:val="24"/>
        </w:rPr>
        <w:t>neatitikimų</w:t>
      </w:r>
      <w:proofErr w:type="spellEnd"/>
      <w:r w:rsidRPr="001B4017">
        <w:rPr>
          <w:sz w:val="24"/>
          <w:szCs w:val="24"/>
        </w:rPr>
        <w:t xml:space="preserve"> per pasi</w:t>
      </w:r>
      <w:r w:rsidR="00AE6BF3" w:rsidRPr="001B4017">
        <w:rPr>
          <w:sz w:val="24"/>
          <w:szCs w:val="24"/>
        </w:rPr>
        <w:t>ūlyme, nurodytame</w:t>
      </w:r>
      <w:r w:rsidRPr="001B4017">
        <w:rPr>
          <w:sz w:val="24"/>
          <w:szCs w:val="24"/>
        </w:rPr>
        <w:t xml:space="preserve"> Sutarties </w:t>
      </w:r>
      <w:r w:rsidRPr="001B4017">
        <w:rPr>
          <w:sz w:val="24"/>
          <w:szCs w:val="24"/>
        </w:rPr>
        <w:fldChar w:fldCharType="begin"/>
      </w:r>
      <w:r w:rsidRPr="001B4017">
        <w:rPr>
          <w:sz w:val="24"/>
          <w:szCs w:val="24"/>
        </w:rPr>
        <w:instrText xml:space="preserve"> REF _Ref59122204 \r \h </w:instrText>
      </w:r>
      <w:r w:rsidR="001B4017" w:rsidRPr="001B4017">
        <w:rPr>
          <w:sz w:val="24"/>
          <w:szCs w:val="24"/>
        </w:rPr>
        <w:instrText xml:space="preserve"> \* MERGEFORMAT </w:instrText>
      </w:r>
      <w:r w:rsidRPr="001B4017">
        <w:rPr>
          <w:sz w:val="24"/>
          <w:szCs w:val="24"/>
        </w:rPr>
      </w:r>
      <w:r w:rsidRPr="001B4017">
        <w:rPr>
          <w:sz w:val="24"/>
          <w:szCs w:val="24"/>
        </w:rPr>
        <w:fldChar w:fldCharType="separate"/>
      </w:r>
      <w:r w:rsidR="0089751A">
        <w:rPr>
          <w:sz w:val="24"/>
          <w:szCs w:val="24"/>
        </w:rPr>
        <w:t>11.6</w:t>
      </w:r>
      <w:r w:rsidRPr="001B4017">
        <w:rPr>
          <w:sz w:val="24"/>
          <w:szCs w:val="24"/>
        </w:rPr>
        <w:fldChar w:fldCharType="end"/>
      </w:r>
      <w:r w:rsidRPr="001B4017">
        <w:rPr>
          <w:sz w:val="24"/>
          <w:szCs w:val="24"/>
        </w:rPr>
        <w:t xml:space="preserve"> punkte ar patikslintame pasiūlyme, kaip nurodyta Sutarties </w:t>
      </w:r>
      <w:r w:rsidRPr="001B4017">
        <w:rPr>
          <w:sz w:val="24"/>
          <w:szCs w:val="24"/>
        </w:rPr>
        <w:fldChar w:fldCharType="begin"/>
      </w:r>
      <w:r w:rsidRPr="001B4017">
        <w:rPr>
          <w:sz w:val="24"/>
          <w:szCs w:val="24"/>
        </w:rPr>
        <w:instrText xml:space="preserve"> REF _Ref59122461 \r \h </w:instrText>
      </w:r>
      <w:r w:rsidR="001B4017" w:rsidRPr="001B4017">
        <w:rPr>
          <w:sz w:val="24"/>
          <w:szCs w:val="24"/>
        </w:rPr>
        <w:instrText xml:space="preserve"> \* MERGEFORMAT </w:instrText>
      </w:r>
      <w:r w:rsidRPr="001B4017">
        <w:rPr>
          <w:sz w:val="24"/>
          <w:szCs w:val="24"/>
        </w:rPr>
      </w:r>
      <w:r w:rsidRPr="001B4017">
        <w:rPr>
          <w:sz w:val="24"/>
          <w:szCs w:val="24"/>
        </w:rPr>
        <w:fldChar w:fldCharType="separate"/>
      </w:r>
      <w:r w:rsidR="0089751A">
        <w:rPr>
          <w:sz w:val="24"/>
          <w:szCs w:val="24"/>
        </w:rPr>
        <w:t>11.7</w:t>
      </w:r>
      <w:r w:rsidRPr="001B4017">
        <w:rPr>
          <w:sz w:val="24"/>
          <w:szCs w:val="24"/>
        </w:rPr>
        <w:fldChar w:fldCharType="end"/>
      </w:r>
      <w:r w:rsidRPr="001B4017">
        <w:rPr>
          <w:sz w:val="24"/>
          <w:szCs w:val="24"/>
        </w:rPr>
        <w:t xml:space="preserve"> punkte, nustatytą terminą, Objekto</w:t>
      </w:r>
      <w:r w:rsidR="00B25933" w:rsidRPr="001B4017">
        <w:rPr>
          <w:sz w:val="24"/>
          <w:szCs w:val="24"/>
        </w:rPr>
        <w:t xml:space="preserve"> ar Naujo turto neatitikimų </w:t>
      </w:r>
      <w:r w:rsidRPr="001B4017">
        <w:rPr>
          <w:sz w:val="24"/>
          <w:szCs w:val="24"/>
        </w:rPr>
        <w:t xml:space="preserve">išlaidos, nurodytos Privataus subjekto pasiūlyme yra </w:t>
      </w:r>
      <w:r w:rsidR="00B25933" w:rsidRPr="001B4017">
        <w:rPr>
          <w:sz w:val="24"/>
          <w:szCs w:val="24"/>
        </w:rPr>
        <w:t xml:space="preserve">atlyginamos Sutarties </w:t>
      </w:r>
      <w:r w:rsidR="00B25933" w:rsidRPr="001B4017">
        <w:rPr>
          <w:sz w:val="24"/>
          <w:szCs w:val="24"/>
        </w:rPr>
        <w:fldChar w:fldCharType="begin"/>
      </w:r>
      <w:r w:rsidR="00B25933" w:rsidRPr="001B4017">
        <w:rPr>
          <w:sz w:val="24"/>
          <w:szCs w:val="24"/>
        </w:rPr>
        <w:instrText xml:space="preserve"> REF _Ref112240960 \r \h </w:instrText>
      </w:r>
      <w:r w:rsidR="001B4017" w:rsidRPr="001B4017">
        <w:rPr>
          <w:sz w:val="24"/>
          <w:szCs w:val="24"/>
        </w:rPr>
        <w:instrText xml:space="preserve"> \* MERGEFORMAT </w:instrText>
      </w:r>
      <w:r w:rsidR="00B25933" w:rsidRPr="001B4017">
        <w:rPr>
          <w:sz w:val="24"/>
          <w:szCs w:val="24"/>
        </w:rPr>
      </w:r>
      <w:r w:rsidR="00B25933" w:rsidRPr="001B4017">
        <w:rPr>
          <w:sz w:val="24"/>
          <w:szCs w:val="24"/>
        </w:rPr>
        <w:fldChar w:fldCharType="separate"/>
      </w:r>
      <w:r w:rsidR="0089751A">
        <w:rPr>
          <w:sz w:val="24"/>
          <w:szCs w:val="24"/>
        </w:rPr>
        <w:t>11.15</w:t>
      </w:r>
      <w:r w:rsidR="00B25933" w:rsidRPr="001B4017">
        <w:rPr>
          <w:sz w:val="24"/>
          <w:szCs w:val="24"/>
        </w:rPr>
        <w:fldChar w:fldCharType="end"/>
      </w:r>
      <w:r w:rsidR="00B25933" w:rsidRPr="001B4017">
        <w:rPr>
          <w:sz w:val="24"/>
          <w:szCs w:val="24"/>
        </w:rPr>
        <w:t xml:space="preserve"> punkte numatyta tvarka</w:t>
      </w:r>
      <w:r w:rsidR="00AE6BF3" w:rsidRPr="001B4017">
        <w:rPr>
          <w:sz w:val="24"/>
          <w:szCs w:val="24"/>
        </w:rPr>
        <w:t>.</w:t>
      </w:r>
    </w:p>
    <w:p w14:paraId="238D0C88" w14:textId="7730EE3A" w:rsidR="00B0126B" w:rsidRPr="001B4017" w:rsidRDefault="004C5A10" w:rsidP="00656658">
      <w:pPr>
        <w:pStyle w:val="paragrafai"/>
        <w:tabs>
          <w:tab w:val="clear" w:pos="1346"/>
          <w:tab w:val="num" w:pos="1418"/>
        </w:tabs>
        <w:ind w:left="1418" w:hanging="851"/>
        <w:rPr>
          <w:sz w:val="24"/>
          <w:szCs w:val="24"/>
        </w:rPr>
      </w:pPr>
      <w:bookmarkStart w:id="211" w:name="_Ref478967304"/>
      <w:bookmarkEnd w:id="209"/>
      <w:r w:rsidRPr="001B4017">
        <w:rPr>
          <w:sz w:val="24"/>
          <w:szCs w:val="24"/>
        </w:rPr>
        <w:t xml:space="preserve">Naujas turtas, atitinkantis Naujo turto sąrašą, nurodytą Sutarties </w:t>
      </w:r>
      <w:r w:rsidR="00257F5F" w:rsidRPr="001B4017">
        <w:rPr>
          <w:sz w:val="24"/>
          <w:szCs w:val="24"/>
        </w:rPr>
        <w:fldChar w:fldCharType="begin"/>
      </w:r>
      <w:r w:rsidR="00257F5F" w:rsidRPr="001B4017">
        <w:rPr>
          <w:sz w:val="24"/>
          <w:szCs w:val="24"/>
        </w:rPr>
        <w:instrText xml:space="preserve"> REF _Ref112241004 \r \h </w:instrText>
      </w:r>
      <w:r w:rsidR="001B4017" w:rsidRPr="001B4017">
        <w:rPr>
          <w:sz w:val="24"/>
          <w:szCs w:val="24"/>
        </w:rPr>
        <w:instrText xml:space="preserve"> \* MERGEFORMAT </w:instrText>
      </w:r>
      <w:r w:rsidR="00257F5F" w:rsidRPr="001B4017">
        <w:rPr>
          <w:sz w:val="24"/>
          <w:szCs w:val="24"/>
        </w:rPr>
      </w:r>
      <w:r w:rsidR="00257F5F" w:rsidRPr="001B4017">
        <w:rPr>
          <w:sz w:val="24"/>
          <w:szCs w:val="24"/>
        </w:rPr>
        <w:fldChar w:fldCharType="separate"/>
      </w:r>
      <w:r w:rsidR="0089751A">
        <w:rPr>
          <w:sz w:val="24"/>
          <w:szCs w:val="24"/>
        </w:rPr>
        <w:t>19.1.5</w:t>
      </w:r>
      <w:r w:rsidR="00257F5F" w:rsidRPr="001B4017">
        <w:rPr>
          <w:sz w:val="24"/>
          <w:szCs w:val="24"/>
        </w:rPr>
        <w:fldChar w:fldCharType="end"/>
      </w:r>
      <w:r w:rsidR="00257F5F" w:rsidRPr="001B4017">
        <w:rPr>
          <w:sz w:val="24"/>
          <w:szCs w:val="24"/>
        </w:rPr>
        <w:t xml:space="preserve"> </w:t>
      </w:r>
      <w:r w:rsidRPr="001B4017">
        <w:rPr>
          <w:sz w:val="24"/>
          <w:szCs w:val="24"/>
        </w:rPr>
        <w:t xml:space="preserve">punkte, pagal Valdžios subjekto ir Privataus subjekto pasirašomą perdavimo – priėmimo aktą Privataus subjekto privalo būti perduotas Valdžios subjektui ne vėliau kaip likus 2 (dviem) Darbo dienoms iki Sutarties pasibaigimo </w:t>
      </w:r>
      <w:r w:rsidR="00257F5F" w:rsidRPr="00A724B0">
        <w:rPr>
          <w:color w:val="00B050"/>
          <w:sz w:val="24"/>
          <w:szCs w:val="24"/>
        </w:rPr>
        <w:t>[</w:t>
      </w:r>
      <w:r w:rsidR="007A5831" w:rsidRPr="00A724B0">
        <w:rPr>
          <w:color w:val="00B050"/>
          <w:sz w:val="24"/>
          <w:szCs w:val="24"/>
        </w:rPr>
        <w:t>(Objekto dalies</w:t>
      </w:r>
      <w:r w:rsidR="00F64C2D" w:rsidRPr="00A724B0">
        <w:rPr>
          <w:color w:val="00B050"/>
          <w:sz w:val="24"/>
          <w:szCs w:val="24"/>
        </w:rPr>
        <w:t xml:space="preserve"> Paslaugų teikimo termino pabaigos)</w:t>
      </w:r>
      <w:r w:rsidR="00257F5F" w:rsidRPr="00A724B0">
        <w:rPr>
          <w:color w:val="00B050"/>
          <w:sz w:val="24"/>
          <w:szCs w:val="24"/>
        </w:rPr>
        <w:t>]</w:t>
      </w:r>
      <w:r w:rsidR="00F64C2D" w:rsidRPr="001B4017">
        <w:rPr>
          <w:sz w:val="24"/>
          <w:szCs w:val="24"/>
        </w:rPr>
        <w:t xml:space="preserve"> </w:t>
      </w:r>
      <w:r w:rsidRPr="001B4017">
        <w:rPr>
          <w:sz w:val="24"/>
          <w:szCs w:val="24"/>
        </w:rPr>
        <w:t xml:space="preserve">arba </w:t>
      </w:r>
      <w:r w:rsidR="007F56A3" w:rsidRPr="001B4017">
        <w:rPr>
          <w:sz w:val="24"/>
          <w:szCs w:val="24"/>
        </w:rPr>
        <w:t xml:space="preserve">Sutarties </w:t>
      </w:r>
      <w:r w:rsidRPr="001B4017">
        <w:rPr>
          <w:sz w:val="24"/>
          <w:szCs w:val="24"/>
        </w:rPr>
        <w:t xml:space="preserve">nutraukimo </w:t>
      </w:r>
      <w:r w:rsidR="004016B8" w:rsidRPr="001B4017">
        <w:rPr>
          <w:sz w:val="24"/>
          <w:szCs w:val="24"/>
        </w:rPr>
        <w:t>dienos</w:t>
      </w:r>
      <w:bookmarkEnd w:id="211"/>
      <w:r w:rsidR="00B0126B" w:rsidRPr="001B4017">
        <w:rPr>
          <w:sz w:val="24"/>
          <w:szCs w:val="24"/>
        </w:rPr>
        <w:t>.</w:t>
      </w:r>
      <w:r w:rsidR="00264D36">
        <w:rPr>
          <w:sz w:val="24"/>
          <w:szCs w:val="24"/>
        </w:rPr>
        <w:t xml:space="preserve"> </w:t>
      </w:r>
      <w:r w:rsidR="00264D36" w:rsidRPr="00B841C1">
        <w:rPr>
          <w:sz w:val="24"/>
          <w:szCs w:val="24"/>
        </w:rPr>
        <w:t xml:space="preserve">Naujo turto patikrinimui bei </w:t>
      </w:r>
      <w:r w:rsidR="00264D36" w:rsidRPr="00B841C1">
        <w:rPr>
          <w:sz w:val="24"/>
          <w:szCs w:val="24"/>
        </w:rPr>
        <w:lastRenderedPageBreak/>
        <w:t xml:space="preserve">neatitikimų ištaisymui taikoma tokia pati tvarka, kaip ir </w:t>
      </w:r>
      <w:r w:rsidR="00264D36">
        <w:rPr>
          <w:sz w:val="24"/>
          <w:szCs w:val="24"/>
        </w:rPr>
        <w:t>Objekto</w:t>
      </w:r>
      <w:r w:rsidR="00264D36" w:rsidRPr="00B841C1">
        <w:rPr>
          <w:sz w:val="24"/>
          <w:szCs w:val="24"/>
        </w:rPr>
        <w:t xml:space="preserve"> patikrinimui ir neatitikimų ištaisymui, nurodyta šiame Sutarties </w:t>
      </w:r>
      <w:r w:rsidR="00264D36">
        <w:rPr>
          <w:sz w:val="24"/>
          <w:szCs w:val="24"/>
        </w:rPr>
        <w:fldChar w:fldCharType="begin"/>
      </w:r>
      <w:r w:rsidR="00264D36">
        <w:rPr>
          <w:sz w:val="24"/>
          <w:szCs w:val="24"/>
        </w:rPr>
        <w:instrText xml:space="preserve"> REF _Ref59098371 \r \h </w:instrText>
      </w:r>
      <w:r w:rsidR="00264D36">
        <w:rPr>
          <w:sz w:val="24"/>
          <w:szCs w:val="24"/>
        </w:rPr>
      </w:r>
      <w:r w:rsidR="00264D36">
        <w:rPr>
          <w:sz w:val="24"/>
          <w:szCs w:val="24"/>
        </w:rPr>
        <w:fldChar w:fldCharType="separate"/>
      </w:r>
      <w:r w:rsidR="00264D36">
        <w:rPr>
          <w:sz w:val="24"/>
          <w:szCs w:val="24"/>
        </w:rPr>
        <w:t>11</w:t>
      </w:r>
      <w:r w:rsidR="00264D36">
        <w:rPr>
          <w:sz w:val="24"/>
          <w:szCs w:val="24"/>
        </w:rPr>
        <w:fldChar w:fldCharType="end"/>
      </w:r>
      <w:r w:rsidR="00264D36" w:rsidRPr="00B841C1">
        <w:rPr>
          <w:sz w:val="24"/>
          <w:szCs w:val="24"/>
        </w:rPr>
        <w:t xml:space="preserve"> punkte.</w:t>
      </w:r>
    </w:p>
    <w:p w14:paraId="58A5CADE" w14:textId="2EB20242" w:rsidR="00B0126B" w:rsidRPr="001B4017" w:rsidRDefault="00B0126B" w:rsidP="00656658">
      <w:pPr>
        <w:pStyle w:val="paragrafai"/>
        <w:tabs>
          <w:tab w:val="clear" w:pos="1346"/>
          <w:tab w:val="num" w:pos="1418"/>
        </w:tabs>
        <w:ind w:left="1418" w:hanging="851"/>
        <w:rPr>
          <w:sz w:val="24"/>
          <w:szCs w:val="24"/>
        </w:rPr>
      </w:pPr>
      <w:bookmarkStart w:id="212" w:name="_Ref57873018"/>
      <w:r w:rsidRPr="001B4017">
        <w:rPr>
          <w:sz w:val="24"/>
          <w:szCs w:val="24"/>
        </w:rPr>
        <w:t xml:space="preserve">Ne vėliau, kaip likus 1 (vienam) mėnesiui iki Sutarties pabaigos </w:t>
      </w:r>
      <w:r w:rsidR="004016B8" w:rsidRPr="00A724B0">
        <w:rPr>
          <w:color w:val="00B050"/>
          <w:sz w:val="24"/>
          <w:szCs w:val="24"/>
        </w:rPr>
        <w:t>[</w:t>
      </w:r>
      <w:r w:rsidRPr="00A724B0">
        <w:rPr>
          <w:color w:val="00B050"/>
          <w:sz w:val="24"/>
          <w:szCs w:val="24"/>
        </w:rPr>
        <w:t>(Objekto dalies Paslaugų teikimo termino pabaigos)</w:t>
      </w:r>
      <w:r w:rsidR="004016B8" w:rsidRPr="00A724B0">
        <w:rPr>
          <w:color w:val="00B050"/>
          <w:sz w:val="24"/>
          <w:szCs w:val="24"/>
        </w:rPr>
        <w:t>]</w:t>
      </w:r>
      <w:r w:rsidRPr="001B4017">
        <w:rPr>
          <w:sz w:val="24"/>
          <w:szCs w:val="24"/>
        </w:rPr>
        <w:t>, Valdžios subjekto ir Privataus subjekto atstovai atlieka pakartotinį bendrą Objekto</w:t>
      </w:r>
      <w:r w:rsidR="004016B8" w:rsidRPr="001B4017">
        <w:rPr>
          <w:sz w:val="24"/>
          <w:szCs w:val="24"/>
        </w:rPr>
        <w:t xml:space="preserve"> </w:t>
      </w:r>
      <w:r w:rsidR="004016B8" w:rsidRPr="00A724B0">
        <w:rPr>
          <w:color w:val="00B050"/>
          <w:sz w:val="24"/>
          <w:szCs w:val="24"/>
        </w:rPr>
        <w:t>[</w:t>
      </w:r>
      <w:r w:rsidRPr="00A724B0">
        <w:rPr>
          <w:color w:val="00B050"/>
          <w:sz w:val="24"/>
          <w:szCs w:val="24"/>
        </w:rPr>
        <w:t>jo dalies</w:t>
      </w:r>
      <w:r w:rsidR="004016B8" w:rsidRPr="00A724B0">
        <w:rPr>
          <w:color w:val="00B050"/>
          <w:sz w:val="24"/>
          <w:szCs w:val="24"/>
        </w:rPr>
        <w:t>]</w:t>
      </w:r>
      <w:r w:rsidRPr="00A724B0">
        <w:rPr>
          <w:color w:val="00B050"/>
          <w:sz w:val="24"/>
          <w:szCs w:val="24"/>
        </w:rPr>
        <w:t xml:space="preserve"> </w:t>
      </w:r>
      <w:r w:rsidRPr="001B4017">
        <w:rPr>
          <w:sz w:val="24"/>
          <w:szCs w:val="24"/>
        </w:rPr>
        <w:t xml:space="preserve">ir Naujo turto patikrinimą. Tokio patikrinimo metu turi būti patikrinta ar </w:t>
      </w:r>
      <w:r w:rsidR="00AE6BF3" w:rsidRPr="001B4017">
        <w:rPr>
          <w:sz w:val="24"/>
          <w:szCs w:val="24"/>
        </w:rPr>
        <w:t xml:space="preserve">perduotino </w:t>
      </w:r>
      <w:r w:rsidRPr="001B4017">
        <w:rPr>
          <w:sz w:val="24"/>
          <w:szCs w:val="24"/>
        </w:rPr>
        <w:t>Turto būklė atitinka Sutartyje nustatytus reikalavimus, įskaitant ar buvo ištaisyti Turto atskirų elementų ar dalių trūkumai, nustatyti pirmojo patikrinimo metu.</w:t>
      </w:r>
      <w:bookmarkEnd w:id="212"/>
      <w:r w:rsidRPr="001B4017">
        <w:rPr>
          <w:sz w:val="24"/>
          <w:szCs w:val="24"/>
        </w:rPr>
        <w:t xml:space="preserve"> </w:t>
      </w:r>
    </w:p>
    <w:p w14:paraId="6B6494A4" w14:textId="3D1CD605" w:rsidR="00B0126B" w:rsidRPr="001B4017" w:rsidRDefault="00B0126B" w:rsidP="00656658">
      <w:pPr>
        <w:pStyle w:val="paragrafai"/>
        <w:tabs>
          <w:tab w:val="clear" w:pos="1346"/>
          <w:tab w:val="num" w:pos="993"/>
          <w:tab w:val="num" w:pos="1418"/>
        </w:tabs>
        <w:ind w:left="1418" w:hanging="851"/>
        <w:rPr>
          <w:sz w:val="24"/>
          <w:szCs w:val="24"/>
        </w:rPr>
      </w:pPr>
      <w:bookmarkStart w:id="213" w:name="_Ref57874471"/>
      <w:r w:rsidRPr="001B4017">
        <w:rPr>
          <w:sz w:val="24"/>
          <w:szCs w:val="24"/>
        </w:rPr>
        <w:t xml:space="preserve">Patikrinus </w:t>
      </w:r>
      <w:r w:rsidR="00AE6BF3" w:rsidRPr="001B4017">
        <w:rPr>
          <w:sz w:val="24"/>
          <w:szCs w:val="24"/>
        </w:rPr>
        <w:t xml:space="preserve">perduotino </w:t>
      </w:r>
      <w:r w:rsidRPr="001B4017">
        <w:rPr>
          <w:sz w:val="24"/>
          <w:szCs w:val="24"/>
        </w:rPr>
        <w:t xml:space="preserve">Turto būklę, kaip nurodyta Sutarties </w:t>
      </w:r>
      <w:r w:rsidRPr="001B4017">
        <w:rPr>
          <w:sz w:val="24"/>
          <w:szCs w:val="24"/>
          <w:lang w:val="en-US"/>
        </w:rPr>
        <w:fldChar w:fldCharType="begin"/>
      </w:r>
      <w:r w:rsidRPr="001B4017">
        <w:rPr>
          <w:sz w:val="24"/>
          <w:szCs w:val="24"/>
        </w:rPr>
        <w:instrText xml:space="preserve"> REF _Ref57873018 \r \h </w:instrText>
      </w:r>
      <w:r w:rsidR="0068677D" w:rsidRPr="005132B7">
        <w:rPr>
          <w:sz w:val="24"/>
          <w:szCs w:val="24"/>
        </w:rPr>
        <w:instrText xml:space="preserve"> \* MERGEFORMAT </w:instrText>
      </w:r>
      <w:r w:rsidRPr="001B4017">
        <w:rPr>
          <w:sz w:val="24"/>
          <w:szCs w:val="24"/>
          <w:lang w:val="en-US"/>
        </w:rPr>
      </w:r>
      <w:r w:rsidRPr="001B4017">
        <w:rPr>
          <w:sz w:val="24"/>
          <w:szCs w:val="24"/>
          <w:lang w:val="en-US"/>
        </w:rPr>
        <w:fldChar w:fldCharType="separate"/>
      </w:r>
      <w:r w:rsidR="0089751A">
        <w:rPr>
          <w:sz w:val="24"/>
          <w:szCs w:val="24"/>
        </w:rPr>
        <w:t>11.11</w:t>
      </w:r>
      <w:r w:rsidRPr="001B4017">
        <w:rPr>
          <w:sz w:val="24"/>
          <w:szCs w:val="24"/>
          <w:lang w:val="en-US"/>
        </w:rPr>
        <w:fldChar w:fldCharType="end"/>
      </w:r>
      <w:r w:rsidRPr="005132B7">
        <w:rPr>
          <w:sz w:val="24"/>
          <w:szCs w:val="24"/>
        </w:rPr>
        <w:t xml:space="preserve"> </w:t>
      </w:r>
      <w:r w:rsidR="00892DB3" w:rsidRPr="001B4017">
        <w:rPr>
          <w:sz w:val="24"/>
          <w:szCs w:val="24"/>
        </w:rPr>
        <w:t>punkte, Valdžios subjektas</w:t>
      </w:r>
      <w:r w:rsidR="0068677D" w:rsidRPr="001B4017">
        <w:rPr>
          <w:sz w:val="24"/>
          <w:szCs w:val="24"/>
        </w:rPr>
        <w:t xml:space="preserve"> </w:t>
      </w:r>
      <w:r w:rsidRPr="001B4017">
        <w:rPr>
          <w:sz w:val="24"/>
          <w:szCs w:val="24"/>
        </w:rPr>
        <w:t>Sutarties pasibaigimo dieną</w:t>
      </w:r>
      <w:r w:rsidR="00CA1484" w:rsidRPr="001B4017">
        <w:rPr>
          <w:sz w:val="24"/>
          <w:szCs w:val="24"/>
        </w:rPr>
        <w:t xml:space="preserve"> (Objekto dalies Paslaugų teikimo termino pabaigos dieną)</w:t>
      </w:r>
      <w:r w:rsidRPr="001B4017">
        <w:rPr>
          <w:sz w:val="24"/>
          <w:szCs w:val="24"/>
        </w:rPr>
        <w:t>:</w:t>
      </w:r>
      <w:bookmarkEnd w:id="213"/>
      <w:r w:rsidRPr="001B4017">
        <w:rPr>
          <w:sz w:val="24"/>
          <w:szCs w:val="24"/>
        </w:rPr>
        <w:t xml:space="preserve"> </w:t>
      </w:r>
    </w:p>
    <w:p w14:paraId="0CA74A4C" w14:textId="2D84B967" w:rsidR="00B0126B" w:rsidRPr="001B4017" w:rsidRDefault="00B0126B" w:rsidP="00656658">
      <w:pPr>
        <w:pStyle w:val="paragrafesraas"/>
        <w:tabs>
          <w:tab w:val="num" w:pos="1418"/>
          <w:tab w:val="num" w:pos="2552"/>
        </w:tabs>
        <w:ind w:left="2552" w:hanging="1134"/>
        <w:rPr>
          <w:sz w:val="24"/>
          <w:szCs w:val="24"/>
        </w:rPr>
      </w:pPr>
      <w:r w:rsidRPr="001B4017">
        <w:rPr>
          <w:sz w:val="24"/>
          <w:szCs w:val="24"/>
        </w:rPr>
        <w:t xml:space="preserve">pasirašo Turto perdavimo – priėmimo aktą patvirtindamas, kad </w:t>
      </w:r>
      <w:r w:rsidR="00AE6BF3" w:rsidRPr="001B4017">
        <w:rPr>
          <w:sz w:val="24"/>
          <w:szCs w:val="24"/>
        </w:rPr>
        <w:t xml:space="preserve">perduotino </w:t>
      </w:r>
      <w:r w:rsidRPr="001B4017">
        <w:rPr>
          <w:sz w:val="24"/>
          <w:szCs w:val="24"/>
        </w:rPr>
        <w:t xml:space="preserve">Turto būklė atitinka Sutarties reikalavimus; </w:t>
      </w:r>
    </w:p>
    <w:p w14:paraId="08D9FCAF" w14:textId="3D763296" w:rsidR="00B0126B" w:rsidRPr="001B4017" w:rsidRDefault="00B0126B" w:rsidP="00656658">
      <w:pPr>
        <w:pStyle w:val="paragrafesraas"/>
        <w:tabs>
          <w:tab w:val="num" w:pos="1418"/>
          <w:tab w:val="num" w:pos="2552"/>
        </w:tabs>
        <w:ind w:left="2552" w:hanging="1134"/>
        <w:rPr>
          <w:sz w:val="24"/>
          <w:szCs w:val="24"/>
        </w:rPr>
      </w:pPr>
      <w:bookmarkStart w:id="214" w:name="_Ref59124288"/>
      <w:bookmarkStart w:id="215" w:name="_Ref57873885"/>
      <w:r w:rsidRPr="001B4017">
        <w:rPr>
          <w:sz w:val="24"/>
          <w:szCs w:val="24"/>
        </w:rPr>
        <w:t xml:space="preserve">pasirašo Turto perdavimo – priėmimo aktą nurodydamas, kad </w:t>
      </w:r>
      <w:r w:rsidR="00AE6BF3" w:rsidRPr="001B4017">
        <w:rPr>
          <w:sz w:val="24"/>
          <w:szCs w:val="24"/>
        </w:rPr>
        <w:t xml:space="preserve">perduotino </w:t>
      </w:r>
      <w:r w:rsidRPr="001B4017">
        <w:rPr>
          <w:sz w:val="24"/>
          <w:szCs w:val="24"/>
        </w:rPr>
        <w:t>Turto būklė neatitinka Sutarties reikalavimų bei detalizuoja tokius neatitikimus ir jų ištaisymo vertę.</w:t>
      </w:r>
      <w:bookmarkEnd w:id="214"/>
      <w:r w:rsidRPr="001B4017">
        <w:rPr>
          <w:sz w:val="24"/>
          <w:szCs w:val="24"/>
        </w:rPr>
        <w:t xml:space="preserve"> </w:t>
      </w:r>
      <w:bookmarkEnd w:id="215"/>
    </w:p>
    <w:p w14:paraId="24D96B31" w14:textId="621B68F6" w:rsidR="007C7FBA" w:rsidRPr="001B4017" w:rsidRDefault="00B0126B" w:rsidP="00656658">
      <w:pPr>
        <w:pStyle w:val="paragrafai"/>
        <w:tabs>
          <w:tab w:val="clear" w:pos="1346"/>
          <w:tab w:val="num" w:pos="1418"/>
        </w:tabs>
        <w:ind w:left="1418" w:hanging="851"/>
        <w:rPr>
          <w:sz w:val="24"/>
          <w:szCs w:val="24"/>
        </w:rPr>
      </w:pPr>
      <w:r w:rsidRPr="001B4017">
        <w:rPr>
          <w:sz w:val="24"/>
          <w:szCs w:val="24"/>
        </w:rPr>
        <w:t xml:space="preserve">Sutarties priešlaikinio nutraukimo atveju pakartotinas Turto būklės patikrinimas neatliekamas. Tokiu atveju Valdžios subjektas pasirašo Turto perdavimo – priėmimo aktą Sutarties </w:t>
      </w:r>
      <w:r w:rsidR="00CA1484" w:rsidRPr="001B4017">
        <w:rPr>
          <w:sz w:val="24"/>
          <w:szCs w:val="24"/>
          <w:lang w:val="en-US"/>
        </w:rPr>
        <w:fldChar w:fldCharType="begin"/>
      </w:r>
      <w:r w:rsidR="00CA1484" w:rsidRPr="001B4017">
        <w:rPr>
          <w:sz w:val="24"/>
          <w:szCs w:val="24"/>
        </w:rPr>
        <w:instrText xml:space="preserve"> REF _Ref57874471 \r \h </w:instrText>
      </w:r>
      <w:r w:rsidR="001B4017" w:rsidRPr="005132B7">
        <w:rPr>
          <w:sz w:val="24"/>
          <w:szCs w:val="24"/>
        </w:rPr>
        <w:instrText xml:space="preserve"> \* MERGEFORMAT </w:instrText>
      </w:r>
      <w:r w:rsidR="00CA1484" w:rsidRPr="001B4017">
        <w:rPr>
          <w:sz w:val="24"/>
          <w:szCs w:val="24"/>
          <w:lang w:val="en-US"/>
        </w:rPr>
      </w:r>
      <w:r w:rsidR="00CA1484" w:rsidRPr="001B4017">
        <w:rPr>
          <w:sz w:val="24"/>
          <w:szCs w:val="24"/>
          <w:lang w:val="en-US"/>
        </w:rPr>
        <w:fldChar w:fldCharType="separate"/>
      </w:r>
      <w:r w:rsidR="0089751A">
        <w:rPr>
          <w:sz w:val="24"/>
          <w:szCs w:val="24"/>
        </w:rPr>
        <w:t>11.12</w:t>
      </w:r>
      <w:r w:rsidR="00CA1484" w:rsidRPr="001B4017">
        <w:rPr>
          <w:sz w:val="24"/>
          <w:szCs w:val="24"/>
          <w:lang w:val="en-US"/>
        </w:rPr>
        <w:fldChar w:fldCharType="end"/>
      </w:r>
      <w:r w:rsidR="00CA1484" w:rsidRPr="005132B7">
        <w:rPr>
          <w:sz w:val="24"/>
          <w:szCs w:val="24"/>
        </w:rPr>
        <w:t xml:space="preserve"> </w:t>
      </w:r>
      <w:r w:rsidR="0068677D" w:rsidRPr="001B4017">
        <w:rPr>
          <w:sz w:val="24"/>
          <w:szCs w:val="24"/>
        </w:rPr>
        <w:t>punkte nustatyta tvarka.</w:t>
      </w:r>
    </w:p>
    <w:p w14:paraId="744C5BEB" w14:textId="7117D20D" w:rsidR="00B529F9" w:rsidRPr="001B4017" w:rsidRDefault="00B529F9" w:rsidP="00656658">
      <w:pPr>
        <w:pStyle w:val="paragrafai"/>
        <w:tabs>
          <w:tab w:val="clear" w:pos="1346"/>
          <w:tab w:val="num" w:pos="1418"/>
        </w:tabs>
        <w:ind w:left="1418" w:hanging="851"/>
        <w:rPr>
          <w:sz w:val="24"/>
          <w:szCs w:val="24"/>
        </w:rPr>
      </w:pPr>
      <w:r w:rsidRPr="001B4017">
        <w:rPr>
          <w:sz w:val="24"/>
          <w:szCs w:val="24"/>
        </w:rPr>
        <w:t>Po perdavimo – priėmimo akto pasirašymo nustačius Turto trūkumus ar kitokius neatitikimus Sutarties ar jos priedų sąlygoms, jei tie trūkumai ar neatitikimai negalė</w:t>
      </w:r>
      <w:r w:rsidR="00802BC2" w:rsidRPr="001B4017">
        <w:rPr>
          <w:sz w:val="24"/>
          <w:szCs w:val="24"/>
        </w:rPr>
        <w:t>jo</w:t>
      </w:r>
      <w:r w:rsidRPr="001B4017">
        <w:rPr>
          <w:sz w:val="24"/>
          <w:szCs w:val="24"/>
        </w:rPr>
        <w:t xml:space="preserve"> būti nustatyti normaliai priimant Turtą (paslėpti trūkumai ar neatitikimai), taip pat jei jie buvo Privataus subjekto tyčia paslėpti, Valdžios subjektas privalo apie juos pranešti Privačiam subjektui per protingą terminą po jų nustatymo, o Privatus subjektas privalo juos pašalinti per su Valdžios subjektu suderintą terminą. </w:t>
      </w:r>
    </w:p>
    <w:p w14:paraId="7556890F" w14:textId="49C02146" w:rsidR="00CA1484" w:rsidRPr="001B4017" w:rsidRDefault="00CA1484" w:rsidP="00656658">
      <w:pPr>
        <w:pStyle w:val="paragrafai"/>
        <w:tabs>
          <w:tab w:val="clear" w:pos="1346"/>
          <w:tab w:val="num" w:pos="1418"/>
        </w:tabs>
        <w:ind w:left="1418" w:hanging="851"/>
        <w:rPr>
          <w:sz w:val="24"/>
          <w:szCs w:val="24"/>
        </w:rPr>
      </w:pPr>
      <w:bookmarkStart w:id="216" w:name="_Ref112240960"/>
      <w:r w:rsidRPr="001B4017">
        <w:rPr>
          <w:sz w:val="24"/>
          <w:szCs w:val="24"/>
        </w:rPr>
        <w:t>Jeigu Privatus subjektas neištaiso Turto neatitikimų per pa</w:t>
      </w:r>
      <w:r w:rsidR="00AE6BF3" w:rsidRPr="001B4017">
        <w:rPr>
          <w:sz w:val="24"/>
          <w:szCs w:val="24"/>
        </w:rPr>
        <w:t>siūlyme, nurodytame</w:t>
      </w:r>
      <w:r w:rsidRPr="001B4017">
        <w:rPr>
          <w:sz w:val="24"/>
          <w:szCs w:val="24"/>
        </w:rPr>
        <w:t xml:space="preserve"> Sutarties </w:t>
      </w:r>
      <w:r w:rsidRPr="001B4017">
        <w:rPr>
          <w:sz w:val="24"/>
          <w:szCs w:val="24"/>
        </w:rPr>
        <w:fldChar w:fldCharType="begin"/>
      </w:r>
      <w:r w:rsidRPr="001B4017">
        <w:rPr>
          <w:sz w:val="24"/>
          <w:szCs w:val="24"/>
        </w:rPr>
        <w:instrText xml:space="preserve"> REF _Ref59122204 \r \h </w:instrText>
      </w:r>
      <w:r w:rsidR="001B4017" w:rsidRPr="001B4017">
        <w:rPr>
          <w:sz w:val="24"/>
          <w:szCs w:val="24"/>
        </w:rPr>
        <w:instrText xml:space="preserve"> \* MERGEFORMAT </w:instrText>
      </w:r>
      <w:r w:rsidRPr="001B4017">
        <w:rPr>
          <w:sz w:val="24"/>
          <w:szCs w:val="24"/>
        </w:rPr>
      </w:r>
      <w:r w:rsidRPr="001B4017">
        <w:rPr>
          <w:sz w:val="24"/>
          <w:szCs w:val="24"/>
        </w:rPr>
        <w:fldChar w:fldCharType="separate"/>
      </w:r>
      <w:r w:rsidR="0089751A">
        <w:rPr>
          <w:sz w:val="24"/>
          <w:szCs w:val="24"/>
        </w:rPr>
        <w:t>11.6</w:t>
      </w:r>
      <w:r w:rsidRPr="001B4017">
        <w:rPr>
          <w:sz w:val="24"/>
          <w:szCs w:val="24"/>
        </w:rPr>
        <w:fldChar w:fldCharType="end"/>
      </w:r>
      <w:r w:rsidRPr="001B4017">
        <w:rPr>
          <w:sz w:val="24"/>
          <w:szCs w:val="24"/>
        </w:rPr>
        <w:t xml:space="preserve"> punkte ar patikslintame pasiūlyme, kaip nurodyta Sutarties </w:t>
      </w:r>
      <w:r w:rsidRPr="001B4017">
        <w:rPr>
          <w:sz w:val="24"/>
          <w:szCs w:val="24"/>
        </w:rPr>
        <w:fldChar w:fldCharType="begin"/>
      </w:r>
      <w:r w:rsidRPr="001B4017">
        <w:rPr>
          <w:sz w:val="24"/>
          <w:szCs w:val="24"/>
        </w:rPr>
        <w:instrText xml:space="preserve"> REF _Ref59122461 \r \h </w:instrText>
      </w:r>
      <w:r w:rsidR="001B4017" w:rsidRPr="001B4017">
        <w:rPr>
          <w:sz w:val="24"/>
          <w:szCs w:val="24"/>
        </w:rPr>
        <w:instrText xml:space="preserve"> \* MERGEFORMAT </w:instrText>
      </w:r>
      <w:r w:rsidRPr="001B4017">
        <w:rPr>
          <w:sz w:val="24"/>
          <w:szCs w:val="24"/>
        </w:rPr>
      </w:r>
      <w:r w:rsidRPr="001B4017">
        <w:rPr>
          <w:sz w:val="24"/>
          <w:szCs w:val="24"/>
        </w:rPr>
        <w:fldChar w:fldCharType="separate"/>
      </w:r>
      <w:r w:rsidR="0089751A">
        <w:rPr>
          <w:sz w:val="24"/>
          <w:szCs w:val="24"/>
        </w:rPr>
        <w:t>11.7</w:t>
      </w:r>
      <w:r w:rsidRPr="001B4017">
        <w:rPr>
          <w:sz w:val="24"/>
          <w:szCs w:val="24"/>
        </w:rPr>
        <w:fldChar w:fldCharType="end"/>
      </w:r>
      <w:r w:rsidRPr="001B4017">
        <w:rPr>
          <w:sz w:val="24"/>
          <w:szCs w:val="24"/>
        </w:rPr>
        <w:t xml:space="preserve"> punkte, nustatytą terminą, arba Valdžios subjektui </w:t>
      </w:r>
      <w:proofErr w:type="spellStart"/>
      <w:r w:rsidRPr="001B4017">
        <w:rPr>
          <w:sz w:val="24"/>
          <w:szCs w:val="24"/>
        </w:rPr>
        <w:t>pasirašus</w:t>
      </w:r>
      <w:proofErr w:type="spellEnd"/>
      <w:r w:rsidRPr="001B4017">
        <w:rPr>
          <w:sz w:val="24"/>
          <w:szCs w:val="24"/>
        </w:rPr>
        <w:t xml:space="preserve"> Turto perdavimo – priėmimo aktą, kaip nurodyta Sutarties </w:t>
      </w:r>
      <w:r w:rsidRPr="001B4017">
        <w:rPr>
          <w:sz w:val="24"/>
          <w:szCs w:val="24"/>
        </w:rPr>
        <w:fldChar w:fldCharType="begin"/>
      </w:r>
      <w:r w:rsidRPr="001B4017">
        <w:rPr>
          <w:sz w:val="24"/>
          <w:szCs w:val="24"/>
        </w:rPr>
        <w:instrText xml:space="preserve"> REF _Ref59124288 \r \h </w:instrText>
      </w:r>
      <w:r w:rsidR="001B4017" w:rsidRPr="001B4017">
        <w:rPr>
          <w:sz w:val="24"/>
          <w:szCs w:val="24"/>
        </w:rPr>
        <w:instrText xml:space="preserve"> \* MERGEFORMAT </w:instrText>
      </w:r>
      <w:r w:rsidRPr="001B4017">
        <w:rPr>
          <w:sz w:val="24"/>
          <w:szCs w:val="24"/>
        </w:rPr>
      </w:r>
      <w:r w:rsidRPr="001B4017">
        <w:rPr>
          <w:sz w:val="24"/>
          <w:szCs w:val="24"/>
        </w:rPr>
        <w:fldChar w:fldCharType="separate"/>
      </w:r>
      <w:r w:rsidR="0089751A">
        <w:rPr>
          <w:sz w:val="24"/>
          <w:szCs w:val="24"/>
        </w:rPr>
        <w:t>11.12.2</w:t>
      </w:r>
      <w:r w:rsidRPr="001B4017">
        <w:rPr>
          <w:sz w:val="24"/>
          <w:szCs w:val="24"/>
        </w:rPr>
        <w:fldChar w:fldCharType="end"/>
      </w:r>
      <w:r w:rsidRPr="001B4017">
        <w:rPr>
          <w:sz w:val="24"/>
          <w:szCs w:val="24"/>
        </w:rPr>
        <w:t xml:space="preserve"> punkte, </w:t>
      </w:r>
      <w:r w:rsidR="00DB47E8">
        <w:rPr>
          <w:sz w:val="24"/>
          <w:szCs w:val="24"/>
        </w:rPr>
        <w:t xml:space="preserve">numatomos </w:t>
      </w:r>
      <w:r w:rsidRPr="001B4017">
        <w:rPr>
          <w:sz w:val="24"/>
          <w:szCs w:val="24"/>
        </w:rPr>
        <w:t xml:space="preserve">Turto </w:t>
      </w:r>
      <w:r w:rsidR="00DB47E8">
        <w:rPr>
          <w:sz w:val="24"/>
          <w:szCs w:val="24"/>
        </w:rPr>
        <w:t xml:space="preserve">būklės </w:t>
      </w:r>
      <w:r w:rsidRPr="001B4017">
        <w:rPr>
          <w:sz w:val="24"/>
          <w:szCs w:val="24"/>
        </w:rPr>
        <w:t>neatitikimo išlaidos,</w:t>
      </w:r>
      <w:r w:rsidR="00DB47E8">
        <w:rPr>
          <w:sz w:val="24"/>
          <w:szCs w:val="24"/>
        </w:rPr>
        <w:t xml:space="preserve"> taip pat papildomos Turto priežiūros ir (ar) kitų paslaugų išlaidos, kurias Valdžios subjektas patiria ar patirs dėl netinkamos Turto būklės,</w:t>
      </w:r>
      <w:r w:rsidRPr="001B4017">
        <w:rPr>
          <w:sz w:val="24"/>
          <w:szCs w:val="24"/>
        </w:rPr>
        <w:t xml:space="preserve"> </w:t>
      </w:r>
      <w:proofErr w:type="spellStart"/>
      <w:r w:rsidRPr="001B4017">
        <w:rPr>
          <w:sz w:val="24"/>
          <w:szCs w:val="24"/>
        </w:rPr>
        <w:t>nurodytosTurto</w:t>
      </w:r>
      <w:proofErr w:type="spellEnd"/>
      <w:r w:rsidRPr="001B4017">
        <w:rPr>
          <w:sz w:val="24"/>
          <w:szCs w:val="24"/>
        </w:rPr>
        <w:t xml:space="preserve"> perdavimo – priėmimo akte</w:t>
      </w:r>
      <w:r w:rsidR="001D5F16">
        <w:rPr>
          <w:sz w:val="24"/>
          <w:szCs w:val="24"/>
        </w:rPr>
        <w:t>,</w:t>
      </w:r>
      <w:r w:rsidRPr="001B4017">
        <w:rPr>
          <w:sz w:val="24"/>
          <w:szCs w:val="24"/>
        </w:rPr>
        <w:t xml:space="preserve"> yra:</w:t>
      </w:r>
      <w:bookmarkEnd w:id="216"/>
    </w:p>
    <w:p w14:paraId="673B5FC9" w14:textId="01BFAD6A" w:rsidR="0080430A" w:rsidRPr="001B4017" w:rsidRDefault="00944772" w:rsidP="00656658">
      <w:pPr>
        <w:pStyle w:val="paragrafesraas"/>
        <w:tabs>
          <w:tab w:val="num" w:pos="1418"/>
          <w:tab w:val="left" w:pos="2552"/>
        </w:tabs>
        <w:ind w:left="2552" w:hanging="1134"/>
        <w:rPr>
          <w:sz w:val="24"/>
          <w:szCs w:val="24"/>
        </w:rPr>
      </w:pPr>
      <w:r w:rsidRPr="001B4017">
        <w:rPr>
          <w:sz w:val="24"/>
          <w:szCs w:val="24"/>
        </w:rPr>
        <w:t>Privatus</w:t>
      </w:r>
      <w:r w:rsidR="000D026E" w:rsidRPr="001B4017">
        <w:rPr>
          <w:sz w:val="24"/>
          <w:szCs w:val="24"/>
        </w:rPr>
        <w:t xml:space="preserve"> subjekto sumokamos </w:t>
      </w:r>
      <w:r w:rsidR="00CA1484" w:rsidRPr="001B4017">
        <w:rPr>
          <w:sz w:val="24"/>
          <w:szCs w:val="24"/>
        </w:rPr>
        <w:t>Valdžios subjektui ne vėliau, kaip likus 5 (penkioms) dienoms iki Sutarties pasibaigimo dienos</w:t>
      </w:r>
      <w:r w:rsidRPr="001B4017">
        <w:rPr>
          <w:sz w:val="24"/>
          <w:szCs w:val="24"/>
        </w:rPr>
        <w:t xml:space="preserve"> (Objekto dalies Paslaugų teikimo termino pabaigos)</w:t>
      </w:r>
      <w:r w:rsidR="009124D6">
        <w:rPr>
          <w:sz w:val="24"/>
          <w:szCs w:val="24"/>
        </w:rPr>
        <w:t>;</w:t>
      </w:r>
      <w:r w:rsidR="000D026E" w:rsidRPr="001B4017">
        <w:rPr>
          <w:sz w:val="24"/>
          <w:szCs w:val="24"/>
        </w:rPr>
        <w:t xml:space="preserve"> arba </w:t>
      </w:r>
    </w:p>
    <w:p w14:paraId="6E15EA03" w14:textId="6C4A0102" w:rsidR="00CA1484" w:rsidRPr="00A724B0" w:rsidRDefault="0080430A" w:rsidP="00656658">
      <w:pPr>
        <w:pStyle w:val="paragrafesraas"/>
        <w:tabs>
          <w:tab w:val="num" w:pos="1418"/>
          <w:tab w:val="num" w:pos="2552"/>
        </w:tabs>
        <w:ind w:left="2552" w:hanging="1134"/>
        <w:rPr>
          <w:strike/>
          <w:sz w:val="24"/>
          <w:szCs w:val="24"/>
        </w:rPr>
      </w:pPr>
      <w:bookmarkStart w:id="217" w:name="_Ref136591095"/>
      <w:r w:rsidRPr="001B4017">
        <w:rPr>
          <w:sz w:val="24"/>
          <w:szCs w:val="24"/>
        </w:rPr>
        <w:t xml:space="preserve">atlyginamos pasinaudojus Prievolių įvykdymo užtikrinimu Sutarties </w:t>
      </w:r>
      <w:r w:rsidRPr="001B4017">
        <w:rPr>
          <w:sz w:val="24"/>
          <w:szCs w:val="24"/>
        </w:rPr>
        <w:fldChar w:fldCharType="begin"/>
      </w:r>
      <w:r w:rsidRPr="001B4017">
        <w:rPr>
          <w:sz w:val="24"/>
          <w:szCs w:val="24"/>
        </w:rPr>
        <w:instrText xml:space="preserve"> REF _Ref284527355 \r \h </w:instrText>
      </w:r>
      <w:r w:rsidR="001B4017" w:rsidRPr="001B4017">
        <w:rPr>
          <w:sz w:val="24"/>
          <w:szCs w:val="24"/>
        </w:rPr>
        <w:instrText xml:space="preserve"> \* MERGEFORMAT </w:instrText>
      </w:r>
      <w:r w:rsidRPr="001B4017">
        <w:rPr>
          <w:sz w:val="24"/>
          <w:szCs w:val="24"/>
        </w:rPr>
      </w:r>
      <w:r w:rsidRPr="001B4017">
        <w:rPr>
          <w:sz w:val="24"/>
          <w:szCs w:val="24"/>
        </w:rPr>
        <w:fldChar w:fldCharType="separate"/>
      </w:r>
      <w:r w:rsidR="0089751A">
        <w:rPr>
          <w:sz w:val="24"/>
          <w:szCs w:val="24"/>
        </w:rPr>
        <w:t>33</w:t>
      </w:r>
      <w:r w:rsidRPr="001B4017">
        <w:rPr>
          <w:sz w:val="24"/>
          <w:szCs w:val="24"/>
        </w:rPr>
        <w:fldChar w:fldCharType="end"/>
      </w:r>
      <w:r w:rsidRPr="001B4017">
        <w:rPr>
          <w:sz w:val="24"/>
          <w:szCs w:val="24"/>
        </w:rPr>
        <w:t xml:space="preserve"> punkte nustatyta tvarka.</w:t>
      </w:r>
      <w:r w:rsidR="00DB47E8" w:rsidRPr="00DB47E8">
        <w:t xml:space="preserve"> </w:t>
      </w:r>
      <w:r w:rsidR="00DB47E8" w:rsidRPr="00DB47E8">
        <w:rPr>
          <w:sz w:val="24"/>
          <w:szCs w:val="24"/>
        </w:rPr>
        <w:t xml:space="preserve">Jeigu šių išlaidų nėra galimybės atlyginti pasinaudojus Prievolių įvykdymo užtikrinimu, jos išskaičiuojamos iš Privačiam subjektui pagal Sutarties </w:t>
      </w:r>
      <w:r w:rsidR="00A40EC9">
        <w:rPr>
          <w:sz w:val="24"/>
          <w:szCs w:val="24"/>
        </w:rPr>
        <w:fldChar w:fldCharType="begin"/>
      </w:r>
      <w:r w:rsidR="00A40EC9">
        <w:rPr>
          <w:sz w:val="24"/>
          <w:szCs w:val="24"/>
        </w:rPr>
        <w:instrText xml:space="preserve"> REF _Ref502145613 \r \h </w:instrText>
      </w:r>
      <w:r w:rsidR="00A40EC9">
        <w:rPr>
          <w:sz w:val="24"/>
          <w:szCs w:val="24"/>
        </w:rPr>
      </w:r>
      <w:r w:rsidR="00A40EC9">
        <w:rPr>
          <w:sz w:val="24"/>
          <w:szCs w:val="24"/>
        </w:rPr>
        <w:fldChar w:fldCharType="separate"/>
      </w:r>
      <w:r w:rsidR="00A40EC9">
        <w:rPr>
          <w:sz w:val="24"/>
          <w:szCs w:val="24"/>
        </w:rPr>
        <w:t>45</w:t>
      </w:r>
      <w:r w:rsidR="00A40EC9">
        <w:rPr>
          <w:sz w:val="24"/>
          <w:szCs w:val="24"/>
        </w:rPr>
        <w:fldChar w:fldCharType="end"/>
      </w:r>
      <w:r w:rsidR="00DB47E8" w:rsidRPr="00DB47E8">
        <w:rPr>
          <w:sz w:val="24"/>
          <w:szCs w:val="24"/>
        </w:rPr>
        <w:t>-</w:t>
      </w:r>
      <w:r w:rsidR="00A40EC9">
        <w:rPr>
          <w:sz w:val="24"/>
          <w:szCs w:val="24"/>
        </w:rPr>
        <w:fldChar w:fldCharType="begin"/>
      </w:r>
      <w:r w:rsidR="00A40EC9">
        <w:rPr>
          <w:sz w:val="24"/>
          <w:szCs w:val="24"/>
        </w:rPr>
        <w:instrText xml:space="preserve"> REF _Ref136592090 \r \h </w:instrText>
      </w:r>
      <w:r w:rsidR="00A40EC9">
        <w:rPr>
          <w:sz w:val="24"/>
          <w:szCs w:val="24"/>
        </w:rPr>
      </w:r>
      <w:r w:rsidR="00A40EC9">
        <w:rPr>
          <w:sz w:val="24"/>
          <w:szCs w:val="24"/>
        </w:rPr>
        <w:fldChar w:fldCharType="separate"/>
      </w:r>
      <w:r w:rsidR="00A40EC9">
        <w:rPr>
          <w:sz w:val="24"/>
          <w:szCs w:val="24"/>
        </w:rPr>
        <w:t>47</w:t>
      </w:r>
      <w:r w:rsidR="00A40EC9">
        <w:rPr>
          <w:sz w:val="24"/>
          <w:szCs w:val="24"/>
        </w:rPr>
        <w:fldChar w:fldCharType="end"/>
      </w:r>
      <w:r w:rsidR="00DB47E8" w:rsidRPr="00DB47E8">
        <w:rPr>
          <w:sz w:val="24"/>
          <w:szCs w:val="24"/>
        </w:rPr>
        <w:t xml:space="preserve"> punktus mokamos kompensacijos.</w:t>
      </w:r>
      <w:bookmarkEnd w:id="217"/>
    </w:p>
    <w:p w14:paraId="38DEF806" w14:textId="3288A494" w:rsidR="00802BC2" w:rsidRPr="001B4017" w:rsidRDefault="00802BC2" w:rsidP="00656658">
      <w:pPr>
        <w:pStyle w:val="paragrafai"/>
        <w:tabs>
          <w:tab w:val="clear" w:pos="1346"/>
          <w:tab w:val="num" w:pos="1418"/>
        </w:tabs>
        <w:ind w:left="1418" w:hanging="851"/>
        <w:rPr>
          <w:sz w:val="24"/>
          <w:szCs w:val="24"/>
        </w:rPr>
      </w:pPr>
      <w:r w:rsidRPr="001B4017">
        <w:rPr>
          <w:sz w:val="24"/>
          <w:szCs w:val="24"/>
        </w:rPr>
        <w:lastRenderedPageBreak/>
        <w:t xml:space="preserve">Pasibaigus Sutarčiai išlieka galioti Privataus subjekto įsipareigojimai, susiję su garantiniais įsipareigojimais iki Sutarties pasibaigimo atliktiems Darbams (įskaitant </w:t>
      </w:r>
      <w:r w:rsidR="009D432F" w:rsidRPr="001B4017">
        <w:rPr>
          <w:sz w:val="24"/>
          <w:szCs w:val="24"/>
        </w:rPr>
        <w:t>A</w:t>
      </w:r>
      <w:r w:rsidRPr="001B4017">
        <w:rPr>
          <w:sz w:val="24"/>
          <w:szCs w:val="24"/>
        </w:rPr>
        <w:t xml:space="preserve">tnaujinimo </w:t>
      </w:r>
      <w:r w:rsidR="009D432F" w:rsidRPr="001B4017">
        <w:rPr>
          <w:sz w:val="24"/>
          <w:szCs w:val="24"/>
        </w:rPr>
        <w:t xml:space="preserve">darbus </w:t>
      </w:r>
      <w:r w:rsidRPr="001B4017">
        <w:rPr>
          <w:sz w:val="24"/>
          <w:szCs w:val="24"/>
        </w:rPr>
        <w:t xml:space="preserve">ir </w:t>
      </w:r>
      <w:r w:rsidR="009D432F" w:rsidRPr="001B4017">
        <w:rPr>
          <w:sz w:val="24"/>
          <w:szCs w:val="24"/>
        </w:rPr>
        <w:t>R</w:t>
      </w:r>
      <w:r w:rsidRPr="001B4017">
        <w:rPr>
          <w:sz w:val="24"/>
          <w:szCs w:val="24"/>
        </w:rPr>
        <w:t>emonto darbus)</w:t>
      </w:r>
      <w:r w:rsidR="00944772" w:rsidRPr="001B4017">
        <w:rPr>
          <w:sz w:val="24"/>
          <w:szCs w:val="24"/>
        </w:rPr>
        <w:t>, Turto neatitikimo pašalinimo darbams (jeigu tokie neatitikimai buvo nu</w:t>
      </w:r>
      <w:r w:rsidR="006F4D80" w:rsidRPr="001B4017">
        <w:rPr>
          <w:sz w:val="24"/>
          <w:szCs w:val="24"/>
        </w:rPr>
        <w:t xml:space="preserve">statyti ir Privataus subjekto </w:t>
      </w:r>
      <w:r w:rsidR="00944772" w:rsidRPr="001B4017">
        <w:rPr>
          <w:sz w:val="24"/>
          <w:szCs w:val="24"/>
        </w:rPr>
        <w:t xml:space="preserve">ištaisyti </w:t>
      </w:r>
      <w:r w:rsidR="00873BB3" w:rsidRPr="001B4017">
        <w:rPr>
          <w:sz w:val="24"/>
          <w:szCs w:val="24"/>
        </w:rPr>
        <w:t xml:space="preserve">šiame </w:t>
      </w:r>
      <w:r w:rsidR="00944772" w:rsidRPr="001B4017">
        <w:rPr>
          <w:sz w:val="24"/>
          <w:szCs w:val="24"/>
        </w:rPr>
        <w:t xml:space="preserve">Sutarties </w:t>
      </w:r>
      <w:r w:rsidR="002D2BF4" w:rsidRPr="001B4017">
        <w:rPr>
          <w:sz w:val="24"/>
          <w:szCs w:val="24"/>
        </w:rPr>
        <w:fldChar w:fldCharType="begin"/>
      </w:r>
      <w:r w:rsidR="002D2BF4" w:rsidRPr="001B4017">
        <w:rPr>
          <w:sz w:val="24"/>
          <w:szCs w:val="24"/>
        </w:rPr>
        <w:instrText xml:space="preserve"> REF _Ref59098371 \r \h </w:instrText>
      </w:r>
      <w:r w:rsidR="001B4017" w:rsidRPr="001B4017">
        <w:rPr>
          <w:sz w:val="24"/>
          <w:szCs w:val="24"/>
        </w:rPr>
        <w:instrText xml:space="preserve"> \* MERGEFORMAT </w:instrText>
      </w:r>
      <w:r w:rsidR="002D2BF4" w:rsidRPr="001B4017">
        <w:rPr>
          <w:sz w:val="24"/>
          <w:szCs w:val="24"/>
        </w:rPr>
      </w:r>
      <w:r w:rsidR="002D2BF4" w:rsidRPr="001B4017">
        <w:rPr>
          <w:sz w:val="24"/>
          <w:szCs w:val="24"/>
        </w:rPr>
        <w:fldChar w:fldCharType="separate"/>
      </w:r>
      <w:r w:rsidR="0089751A">
        <w:rPr>
          <w:sz w:val="24"/>
          <w:szCs w:val="24"/>
        </w:rPr>
        <w:t>11</w:t>
      </w:r>
      <w:r w:rsidR="002D2BF4" w:rsidRPr="001B4017">
        <w:rPr>
          <w:sz w:val="24"/>
          <w:szCs w:val="24"/>
        </w:rPr>
        <w:fldChar w:fldCharType="end"/>
      </w:r>
      <w:r w:rsidR="00944772" w:rsidRPr="001B4017">
        <w:rPr>
          <w:sz w:val="24"/>
          <w:szCs w:val="24"/>
        </w:rPr>
        <w:t xml:space="preserve"> punkt</w:t>
      </w:r>
      <w:r w:rsidR="00873BB3" w:rsidRPr="001B4017">
        <w:rPr>
          <w:sz w:val="24"/>
          <w:szCs w:val="24"/>
        </w:rPr>
        <w:t>e</w:t>
      </w:r>
      <w:r w:rsidR="00944772" w:rsidRPr="001B4017">
        <w:rPr>
          <w:sz w:val="24"/>
          <w:szCs w:val="24"/>
        </w:rPr>
        <w:t xml:space="preserve"> nustatyta tvarka)</w:t>
      </w:r>
      <w:r w:rsidRPr="001B4017">
        <w:rPr>
          <w:sz w:val="24"/>
          <w:szCs w:val="24"/>
        </w:rPr>
        <w:t xml:space="preserve"> ir pristatytai / sumontuotai įrangai. Garantiniu laikotarpiu nustatyti trūkumai fiksuojami ir šalinami Lietuvos Respublikos civiliniame kodekse ir kituose teisės aktuose nustatyta tvarka</w:t>
      </w:r>
      <w:r w:rsidR="00615CBC" w:rsidRPr="001B4017">
        <w:rPr>
          <w:sz w:val="24"/>
          <w:szCs w:val="24"/>
        </w:rPr>
        <w:t>. Aiškumo dėlei Šalys susitaria, kad Darbų garantiniai terminai pradedami skaičiuoti nuo Eksploatacijos pradžios, o Atnaujinimo ir remonto darbų metu pakeistai /sumontuotai naujai įrangai – nuo naujos įrangos pakeitimo / sumontavimo dienos</w:t>
      </w:r>
      <w:r w:rsidRPr="001B4017">
        <w:rPr>
          <w:sz w:val="24"/>
          <w:szCs w:val="24"/>
        </w:rPr>
        <w:t>.</w:t>
      </w:r>
    </w:p>
    <w:p w14:paraId="0520AEAD" w14:textId="77777777" w:rsidR="00B529F9" w:rsidRPr="001B4017" w:rsidRDefault="00B529F9" w:rsidP="00656658">
      <w:pPr>
        <w:pStyle w:val="paragrafai"/>
        <w:numPr>
          <w:ilvl w:val="0"/>
          <w:numId w:val="0"/>
        </w:numPr>
        <w:tabs>
          <w:tab w:val="num" w:pos="1418"/>
        </w:tabs>
        <w:ind w:left="921" w:hanging="495"/>
        <w:rPr>
          <w:sz w:val="24"/>
          <w:szCs w:val="24"/>
        </w:rPr>
      </w:pPr>
    </w:p>
    <w:p w14:paraId="12C6FC81" w14:textId="77777777" w:rsidR="00F467EC" w:rsidRPr="001B4017" w:rsidRDefault="00F467EC" w:rsidP="00656658">
      <w:pPr>
        <w:pStyle w:val="Antrat1"/>
        <w:tabs>
          <w:tab w:val="num" w:pos="567"/>
          <w:tab w:val="num" w:pos="1418"/>
        </w:tabs>
        <w:spacing w:before="0"/>
        <w:ind w:left="567" w:hanging="567"/>
      </w:pPr>
      <w:bookmarkStart w:id="218" w:name="_Toc137188757"/>
      <w:bookmarkStart w:id="219" w:name="_Toc137195070"/>
      <w:bookmarkStart w:id="220" w:name="_Toc137286807"/>
      <w:bookmarkStart w:id="221" w:name="_Toc137317012"/>
      <w:bookmarkStart w:id="222" w:name="_Toc137437134"/>
      <w:bookmarkStart w:id="223" w:name="_Toc284496700"/>
      <w:bookmarkStart w:id="224" w:name="_Toc293074449"/>
      <w:bookmarkStart w:id="225" w:name="_Toc297646374"/>
      <w:bookmarkStart w:id="226" w:name="_Toc300049721"/>
      <w:bookmarkStart w:id="227" w:name="_Toc309205496"/>
      <w:bookmarkStart w:id="228" w:name="_Toc142316807"/>
      <w:bookmarkStart w:id="229" w:name="_Ref135647326"/>
      <w:bookmarkStart w:id="230" w:name="_Toc141511363"/>
      <w:bookmarkEnd w:id="174"/>
      <w:bookmarkEnd w:id="218"/>
      <w:bookmarkEnd w:id="219"/>
      <w:bookmarkEnd w:id="220"/>
      <w:bookmarkEnd w:id="221"/>
      <w:bookmarkEnd w:id="222"/>
      <w:r w:rsidRPr="001B4017">
        <w:t>Šalių įsipareigojimai</w:t>
      </w:r>
      <w:bookmarkEnd w:id="223"/>
      <w:bookmarkEnd w:id="224"/>
      <w:bookmarkEnd w:id="225"/>
      <w:bookmarkEnd w:id="226"/>
      <w:bookmarkEnd w:id="227"/>
      <w:bookmarkEnd w:id="228"/>
    </w:p>
    <w:p w14:paraId="76D1A6C5" w14:textId="77777777" w:rsidR="00F467EC" w:rsidRPr="001B4017" w:rsidRDefault="00F467EC" w:rsidP="00656658">
      <w:pPr>
        <w:pStyle w:val="Antrat2"/>
        <w:tabs>
          <w:tab w:val="num" w:pos="1418"/>
        </w:tabs>
        <w:ind w:left="1418" w:hanging="851"/>
        <w:rPr>
          <w:sz w:val="24"/>
          <w:szCs w:val="24"/>
        </w:rPr>
      </w:pPr>
      <w:bookmarkStart w:id="231" w:name="_Toc284496701"/>
      <w:bookmarkStart w:id="232" w:name="_Toc293074450"/>
      <w:bookmarkStart w:id="233" w:name="_Toc297646375"/>
      <w:bookmarkStart w:id="234" w:name="_Toc300049722"/>
      <w:bookmarkStart w:id="235" w:name="_Toc309205497"/>
      <w:bookmarkStart w:id="236" w:name="_Ref41638896"/>
      <w:bookmarkStart w:id="237" w:name="_Ref65058299"/>
      <w:bookmarkStart w:id="238" w:name="_Toc142316808"/>
      <w:bookmarkStart w:id="239" w:name="_Toc141511369"/>
      <w:bookmarkStart w:id="240" w:name="_Ref136665745"/>
      <w:bookmarkStart w:id="241" w:name="_Toc141511368"/>
      <w:r w:rsidRPr="001B4017">
        <w:rPr>
          <w:sz w:val="24"/>
          <w:szCs w:val="24"/>
        </w:rPr>
        <w:t>Dokumentų perdavimas</w:t>
      </w:r>
      <w:bookmarkEnd w:id="231"/>
      <w:r w:rsidRPr="001B4017">
        <w:rPr>
          <w:sz w:val="24"/>
          <w:szCs w:val="24"/>
        </w:rPr>
        <w:t xml:space="preserve"> ir saugojimas</w:t>
      </w:r>
      <w:bookmarkEnd w:id="232"/>
      <w:bookmarkEnd w:id="233"/>
      <w:bookmarkEnd w:id="234"/>
      <w:bookmarkEnd w:id="235"/>
      <w:bookmarkEnd w:id="236"/>
      <w:bookmarkEnd w:id="237"/>
      <w:bookmarkEnd w:id="238"/>
    </w:p>
    <w:p w14:paraId="32790149" w14:textId="16744EBE" w:rsidR="00F467EC" w:rsidRPr="001B4017" w:rsidRDefault="00F467EC" w:rsidP="00656658">
      <w:pPr>
        <w:pStyle w:val="paragrafai"/>
        <w:tabs>
          <w:tab w:val="clear" w:pos="1346"/>
          <w:tab w:val="num" w:pos="1418"/>
        </w:tabs>
        <w:ind w:left="1418" w:hanging="851"/>
        <w:rPr>
          <w:sz w:val="24"/>
          <w:szCs w:val="24"/>
        </w:rPr>
      </w:pPr>
      <w:bookmarkStart w:id="242" w:name="_Ref407691642"/>
      <w:r w:rsidRPr="001B4017">
        <w:rPr>
          <w:sz w:val="24"/>
          <w:szCs w:val="24"/>
        </w:rPr>
        <w:t xml:space="preserve">Privatus subjektas privalo saugoti visus finansinės atskaitomybės dokumentus ir sutartis, susijusias su įsipareigojimų pagal Sutartį vykdymu, ne trumpiau kaip iki Sutarties </w:t>
      </w:r>
      <w:r w:rsidR="00EA162B" w:rsidRPr="001B4017">
        <w:rPr>
          <w:sz w:val="24"/>
          <w:szCs w:val="24"/>
        </w:rPr>
        <w:t xml:space="preserve">pabaigos ir </w:t>
      </w:r>
      <w:r w:rsidR="007C7FBA" w:rsidRPr="001B4017">
        <w:rPr>
          <w:sz w:val="24"/>
          <w:szCs w:val="24"/>
        </w:rPr>
        <w:t>2 (du) metus</w:t>
      </w:r>
      <w:r w:rsidR="00EA162B" w:rsidRPr="001B4017">
        <w:rPr>
          <w:color w:val="FF0000"/>
          <w:sz w:val="24"/>
          <w:szCs w:val="24"/>
        </w:rPr>
        <w:t xml:space="preserve"> </w:t>
      </w:r>
      <w:r w:rsidR="00EA162B" w:rsidRPr="001B4017">
        <w:rPr>
          <w:sz w:val="24"/>
          <w:szCs w:val="24"/>
        </w:rPr>
        <w:t xml:space="preserve">po to, jeigu teisės aktai nenumato ilgesnio termino. </w:t>
      </w:r>
      <w:r w:rsidR="00F65F80" w:rsidRPr="001B4017">
        <w:rPr>
          <w:sz w:val="24"/>
          <w:szCs w:val="24"/>
        </w:rPr>
        <w:t xml:space="preserve">Šiame punkte nurodyti dokumentai gali būti saugomi elektroniniu formatu, jeigu tai leidžia teisės aktai. </w:t>
      </w:r>
      <w:r w:rsidR="00EA162B" w:rsidRPr="001B4017">
        <w:rPr>
          <w:sz w:val="24"/>
          <w:szCs w:val="24"/>
        </w:rPr>
        <w:t xml:space="preserve">Valdžios subjekto prašymu Privatus subjektas privalo perduoti Valdžios subjektui ar jo nurodytoms institucijoms </w:t>
      </w:r>
      <w:r w:rsidR="00615CBC" w:rsidRPr="001B4017">
        <w:rPr>
          <w:sz w:val="24"/>
          <w:szCs w:val="24"/>
        </w:rPr>
        <w:t>(</w:t>
      </w:r>
      <w:r w:rsidR="00EA162B" w:rsidRPr="001B4017">
        <w:rPr>
          <w:sz w:val="24"/>
          <w:szCs w:val="24"/>
        </w:rPr>
        <w:t>asmenims</w:t>
      </w:r>
      <w:r w:rsidR="00615CBC" w:rsidRPr="001B4017">
        <w:rPr>
          <w:sz w:val="24"/>
          <w:szCs w:val="24"/>
        </w:rPr>
        <w:t>)</w:t>
      </w:r>
      <w:r w:rsidR="00EA162B" w:rsidRPr="001B4017">
        <w:rPr>
          <w:sz w:val="24"/>
          <w:szCs w:val="24"/>
        </w:rPr>
        <w:t xml:space="preserve"> tinkamai patvirtintas tokių dokumentų kopijas</w:t>
      </w:r>
      <w:r w:rsidR="007C7FBA" w:rsidRPr="001B4017">
        <w:rPr>
          <w:sz w:val="24"/>
          <w:szCs w:val="24"/>
        </w:rPr>
        <w:t xml:space="preserve"> ne vėliau, kaip per 10 (dešimt) Darbo dienų nuo jų pareikalavimo ir, jei taikoma, sudarymo</w:t>
      </w:r>
      <w:r w:rsidR="00EA162B" w:rsidRPr="001B4017">
        <w:rPr>
          <w:sz w:val="24"/>
          <w:szCs w:val="24"/>
        </w:rPr>
        <w:t>.</w:t>
      </w:r>
      <w:bookmarkEnd w:id="242"/>
    </w:p>
    <w:p w14:paraId="310C5F80" w14:textId="10F18144" w:rsidR="00F467EC" w:rsidRPr="001B4017" w:rsidRDefault="00CC2106" w:rsidP="00656658">
      <w:pPr>
        <w:pStyle w:val="paragrafai"/>
        <w:tabs>
          <w:tab w:val="clear" w:pos="1346"/>
          <w:tab w:val="num" w:pos="1418"/>
        </w:tabs>
        <w:ind w:left="1418" w:hanging="851"/>
        <w:rPr>
          <w:sz w:val="24"/>
          <w:szCs w:val="24"/>
        </w:rPr>
      </w:pPr>
      <w:r w:rsidRPr="001B4017">
        <w:rPr>
          <w:sz w:val="24"/>
          <w:szCs w:val="24"/>
        </w:rPr>
        <w:t>Pasibaigus Sutarčiai, Privatus subjektas savo lėšomis užtikrina tinkamą Privataus subjekto dokumentų, susijusių su perduodamu Turtu, perdavimą Valdžios subjektui</w:t>
      </w:r>
      <w:r w:rsidR="00615CBC" w:rsidRPr="001B4017">
        <w:rPr>
          <w:sz w:val="24"/>
          <w:szCs w:val="24"/>
        </w:rPr>
        <w:t xml:space="preserve"> ar jo nurodytai institucijai (</w:t>
      </w:r>
      <w:r w:rsidRPr="001B4017">
        <w:rPr>
          <w:sz w:val="24"/>
          <w:szCs w:val="24"/>
        </w:rPr>
        <w:t>asmeniui</w:t>
      </w:r>
      <w:r w:rsidR="00615CBC" w:rsidRPr="001B4017">
        <w:rPr>
          <w:sz w:val="24"/>
          <w:szCs w:val="24"/>
        </w:rPr>
        <w:t>)</w:t>
      </w:r>
      <w:r w:rsidRPr="001B4017">
        <w:rPr>
          <w:sz w:val="24"/>
          <w:szCs w:val="24"/>
        </w:rPr>
        <w:t xml:space="preserve">. </w:t>
      </w:r>
      <w:r w:rsidR="00615CBC" w:rsidRPr="00A724B0">
        <w:rPr>
          <w:color w:val="00B050"/>
          <w:sz w:val="24"/>
          <w:szCs w:val="24"/>
        </w:rPr>
        <w:t>[</w:t>
      </w:r>
      <w:r w:rsidRPr="00A724B0">
        <w:rPr>
          <w:color w:val="00B050"/>
          <w:sz w:val="24"/>
          <w:szCs w:val="24"/>
        </w:rPr>
        <w:t>Jeigu Objekto dalių Paslaugų teikimo termino pabaiga nevienoda, pasibaigus atitinkamos Objekto dalies Paslaugų teikimo terminui, perduodami Privataus subjekto dokumentai, susiję su perduodama Objekto dalimi ir jos Nauju turtu.</w:t>
      </w:r>
      <w:r w:rsidR="00615CBC" w:rsidRPr="00A724B0">
        <w:rPr>
          <w:color w:val="00B050"/>
          <w:sz w:val="24"/>
          <w:szCs w:val="24"/>
        </w:rPr>
        <w:t>]</w:t>
      </w:r>
      <w:r w:rsidRPr="00A724B0">
        <w:rPr>
          <w:color w:val="00B050"/>
          <w:sz w:val="24"/>
          <w:szCs w:val="24"/>
        </w:rPr>
        <w:t xml:space="preserve"> </w:t>
      </w:r>
      <w:r w:rsidRPr="001B4017">
        <w:rPr>
          <w:sz w:val="24"/>
          <w:szCs w:val="24"/>
        </w:rPr>
        <w:t xml:space="preserve">Bet kuriuo atveju, tokie dokumentai Valdžios subjektui perduodami ne vėliau kaip 10 (dešimt) Darbo dienų iki Sutarties pabaigos (Objekto dalies Paslaugų teikimo termino pabaigos). Nepaisant to, Privatus subjektas privalo pasilikti ir saugoti Sutarties </w:t>
      </w:r>
      <w:r w:rsidR="002D2BF4" w:rsidRPr="001B4017">
        <w:rPr>
          <w:sz w:val="24"/>
          <w:szCs w:val="24"/>
        </w:rPr>
        <w:fldChar w:fldCharType="begin"/>
      </w:r>
      <w:r w:rsidR="002D2BF4" w:rsidRPr="001B4017">
        <w:rPr>
          <w:sz w:val="24"/>
          <w:szCs w:val="24"/>
        </w:rPr>
        <w:instrText xml:space="preserve"> REF _Ref65058299 \r \h </w:instrText>
      </w:r>
      <w:r w:rsidR="001B4017" w:rsidRPr="001B4017">
        <w:rPr>
          <w:sz w:val="24"/>
          <w:szCs w:val="24"/>
        </w:rPr>
        <w:instrText xml:space="preserve"> \* MERGEFORMAT </w:instrText>
      </w:r>
      <w:r w:rsidR="002D2BF4" w:rsidRPr="001B4017">
        <w:rPr>
          <w:sz w:val="24"/>
          <w:szCs w:val="24"/>
        </w:rPr>
      </w:r>
      <w:r w:rsidR="002D2BF4" w:rsidRPr="001B4017">
        <w:rPr>
          <w:sz w:val="24"/>
          <w:szCs w:val="24"/>
        </w:rPr>
        <w:fldChar w:fldCharType="separate"/>
      </w:r>
      <w:r w:rsidR="0089751A">
        <w:rPr>
          <w:sz w:val="24"/>
          <w:szCs w:val="24"/>
        </w:rPr>
        <w:t>12</w:t>
      </w:r>
      <w:r w:rsidR="002D2BF4" w:rsidRPr="001B4017">
        <w:rPr>
          <w:sz w:val="24"/>
          <w:szCs w:val="24"/>
        </w:rPr>
        <w:fldChar w:fldCharType="end"/>
      </w:r>
      <w:r w:rsidRPr="001B4017">
        <w:rPr>
          <w:sz w:val="24"/>
          <w:szCs w:val="24"/>
        </w:rPr>
        <w:t xml:space="preserve"> punkte nurodytą terminą tokių dokumentų tinkamai patvirtintas kopijas.</w:t>
      </w:r>
    </w:p>
    <w:p w14:paraId="42B87888" w14:textId="77777777" w:rsidR="00F467EC" w:rsidRPr="001B4017" w:rsidRDefault="00F467EC" w:rsidP="00656658">
      <w:pPr>
        <w:pStyle w:val="Antrat2"/>
        <w:tabs>
          <w:tab w:val="num" w:pos="1418"/>
        </w:tabs>
        <w:ind w:left="1134" w:hanging="567"/>
        <w:rPr>
          <w:sz w:val="24"/>
          <w:szCs w:val="24"/>
        </w:rPr>
      </w:pPr>
      <w:bookmarkStart w:id="243" w:name="_Toc284496704"/>
      <w:bookmarkStart w:id="244" w:name="_Toc293074451"/>
      <w:bookmarkStart w:id="245" w:name="_Toc297646376"/>
      <w:bookmarkStart w:id="246" w:name="_Toc300049723"/>
      <w:bookmarkStart w:id="247" w:name="_Toc309205498"/>
      <w:bookmarkStart w:id="248" w:name="_Toc142316809"/>
      <w:bookmarkStart w:id="249" w:name="_Ref135655125"/>
      <w:r w:rsidRPr="001B4017">
        <w:rPr>
          <w:sz w:val="24"/>
          <w:szCs w:val="24"/>
        </w:rPr>
        <w:t>Valdžios subjekto įsipareigojimai</w:t>
      </w:r>
      <w:bookmarkEnd w:id="243"/>
      <w:bookmarkEnd w:id="244"/>
      <w:bookmarkEnd w:id="245"/>
      <w:bookmarkEnd w:id="246"/>
      <w:bookmarkEnd w:id="247"/>
      <w:bookmarkEnd w:id="248"/>
    </w:p>
    <w:p w14:paraId="39F4DABD" w14:textId="5C09A605" w:rsidR="00F467EC" w:rsidRPr="001B4017" w:rsidRDefault="00F467EC" w:rsidP="00656658">
      <w:pPr>
        <w:pStyle w:val="paragrafai"/>
        <w:tabs>
          <w:tab w:val="clear" w:pos="1346"/>
          <w:tab w:val="num" w:pos="1418"/>
        </w:tabs>
        <w:ind w:left="1418" w:hanging="851"/>
        <w:rPr>
          <w:sz w:val="24"/>
          <w:szCs w:val="24"/>
        </w:rPr>
      </w:pPr>
      <w:r w:rsidRPr="001B4017">
        <w:rPr>
          <w:sz w:val="24"/>
          <w:szCs w:val="24"/>
        </w:rPr>
        <w:t>Valdžios subjektas įsipareigoja laiku vykdyti savo įsipareigojimus pagal Sutartį ir operatyvia</w:t>
      </w:r>
      <w:r w:rsidR="00266F48" w:rsidRPr="001B4017">
        <w:rPr>
          <w:sz w:val="24"/>
          <w:szCs w:val="24"/>
        </w:rPr>
        <w:t>i</w:t>
      </w:r>
      <w:r w:rsidRPr="001B4017">
        <w:rPr>
          <w:sz w:val="24"/>
          <w:szCs w:val="24"/>
        </w:rPr>
        <w:t xml:space="preserve"> bendradarbiauti su Investuotoju ir Privačiu subjektu sprendžiant su Sutarties vykdymu susijusius klausimus.</w:t>
      </w:r>
      <w:r w:rsidR="007221EC" w:rsidRPr="001B4017">
        <w:rPr>
          <w:sz w:val="24"/>
          <w:szCs w:val="24"/>
        </w:rPr>
        <w:t xml:space="preserve"> </w:t>
      </w:r>
    </w:p>
    <w:p w14:paraId="01785CA1" w14:textId="58B34039" w:rsidR="0084636C" w:rsidRPr="001B4017" w:rsidRDefault="00F467EC" w:rsidP="00656658">
      <w:pPr>
        <w:pStyle w:val="paragrafai"/>
        <w:tabs>
          <w:tab w:val="clear" w:pos="1346"/>
          <w:tab w:val="num" w:pos="1418"/>
        </w:tabs>
        <w:ind w:left="1418" w:hanging="851"/>
        <w:rPr>
          <w:sz w:val="24"/>
          <w:szCs w:val="24"/>
        </w:rPr>
      </w:pPr>
      <w:r w:rsidRPr="001B4017">
        <w:rPr>
          <w:sz w:val="24"/>
          <w:szCs w:val="24"/>
        </w:rPr>
        <w:t>Valdžios subjektas privalo užtikrinti, kad tiek jam pačiam, tiek jo įgaliotiems asmenims naudojantis Valdžios subjektui pagal Sutartį suteiktomis teisėmis būtų kuo mažiau trukdoma Privataus subjekto veikla ir Sutarties vykdymas</w:t>
      </w:r>
      <w:r w:rsidR="0084636C" w:rsidRPr="001B4017">
        <w:rPr>
          <w:sz w:val="24"/>
          <w:szCs w:val="24"/>
        </w:rPr>
        <w:t>.</w:t>
      </w:r>
    </w:p>
    <w:p w14:paraId="01864969" w14:textId="2FDBA19C" w:rsidR="00F467EC" w:rsidRPr="001B4017" w:rsidRDefault="00F467EC" w:rsidP="00656658">
      <w:pPr>
        <w:pStyle w:val="paragrafai"/>
        <w:tabs>
          <w:tab w:val="clear" w:pos="1346"/>
          <w:tab w:val="num" w:pos="1418"/>
        </w:tabs>
        <w:ind w:left="1418" w:hanging="851"/>
        <w:rPr>
          <w:sz w:val="24"/>
          <w:szCs w:val="24"/>
        </w:rPr>
      </w:pPr>
      <w:r w:rsidRPr="001B4017">
        <w:rPr>
          <w:sz w:val="24"/>
          <w:szCs w:val="24"/>
        </w:rPr>
        <w:t>Valdžios subjektas turi laiku mokėti Metinį atlyginimą Privačiam subjektui už šio teikiamas Paslaugas</w:t>
      </w:r>
      <w:r w:rsidR="00563D3F" w:rsidRPr="001B4017">
        <w:rPr>
          <w:sz w:val="24"/>
          <w:szCs w:val="24"/>
        </w:rPr>
        <w:t xml:space="preserve"> ir atliktus Darbus</w:t>
      </w:r>
      <w:r w:rsidRPr="001B4017">
        <w:rPr>
          <w:sz w:val="24"/>
          <w:szCs w:val="24"/>
        </w:rPr>
        <w:t xml:space="preserve">, kaip tai numatyta Sutarties </w:t>
      </w:r>
      <w:r w:rsidR="00615CBC" w:rsidRPr="001B4017">
        <w:rPr>
          <w:sz w:val="24"/>
          <w:szCs w:val="24"/>
        </w:rPr>
        <w:fldChar w:fldCharType="begin"/>
      </w:r>
      <w:r w:rsidR="00615CBC" w:rsidRPr="001B4017">
        <w:rPr>
          <w:sz w:val="24"/>
          <w:szCs w:val="24"/>
        </w:rPr>
        <w:instrText xml:space="preserve"> REF _Ref112244758 \r \h </w:instrText>
      </w:r>
      <w:r w:rsidR="001B4017" w:rsidRPr="001B4017">
        <w:rPr>
          <w:sz w:val="24"/>
          <w:szCs w:val="24"/>
        </w:rPr>
        <w:instrText xml:space="preserve"> \* MERGEFORMAT </w:instrText>
      </w:r>
      <w:r w:rsidR="00615CBC" w:rsidRPr="001B4017">
        <w:rPr>
          <w:sz w:val="24"/>
          <w:szCs w:val="24"/>
        </w:rPr>
      </w:r>
      <w:r w:rsidR="00615CBC" w:rsidRPr="001B4017">
        <w:rPr>
          <w:sz w:val="24"/>
          <w:szCs w:val="24"/>
        </w:rPr>
        <w:fldChar w:fldCharType="separate"/>
      </w:r>
      <w:r w:rsidR="0089751A">
        <w:rPr>
          <w:sz w:val="24"/>
          <w:szCs w:val="24"/>
        </w:rPr>
        <w:t>24</w:t>
      </w:r>
      <w:r w:rsidR="00615CBC" w:rsidRPr="001B4017">
        <w:rPr>
          <w:sz w:val="24"/>
          <w:szCs w:val="24"/>
        </w:rPr>
        <w:fldChar w:fldCharType="end"/>
      </w:r>
      <w:r w:rsidR="00615CBC" w:rsidRPr="001B4017">
        <w:rPr>
          <w:sz w:val="24"/>
          <w:szCs w:val="24"/>
        </w:rPr>
        <w:t xml:space="preserve"> </w:t>
      </w:r>
      <w:r w:rsidRPr="001B4017">
        <w:rPr>
          <w:sz w:val="24"/>
          <w:szCs w:val="24"/>
        </w:rPr>
        <w:t xml:space="preserve">punkte. Valdžios subjektas įsipareigoja nedelsdamas informuoti Privatų subjektą apie finansinius </w:t>
      </w:r>
      <w:r w:rsidRPr="001B4017">
        <w:rPr>
          <w:sz w:val="24"/>
          <w:szCs w:val="24"/>
        </w:rPr>
        <w:lastRenderedPageBreak/>
        <w:t>sunkumus, kurie gali sukliudyti Valdžios subjektui tinkamai ir</w:t>
      </w:r>
      <w:r w:rsidR="00230A19" w:rsidRPr="001B4017">
        <w:rPr>
          <w:sz w:val="24"/>
          <w:szCs w:val="24"/>
        </w:rPr>
        <w:t xml:space="preserve"> (</w:t>
      </w:r>
      <w:r w:rsidRPr="001B4017">
        <w:rPr>
          <w:sz w:val="24"/>
          <w:szCs w:val="24"/>
        </w:rPr>
        <w:t>ar</w:t>
      </w:r>
      <w:r w:rsidR="00230A19" w:rsidRPr="001B4017">
        <w:rPr>
          <w:sz w:val="24"/>
          <w:szCs w:val="24"/>
        </w:rPr>
        <w:t>)</w:t>
      </w:r>
      <w:r w:rsidRPr="001B4017">
        <w:rPr>
          <w:sz w:val="24"/>
          <w:szCs w:val="24"/>
        </w:rPr>
        <w:t xml:space="preserve"> laiku sumokėti atlygį Privačiam subjektui, ir apie priemones, kurių Valdžios subjektas imasi, siekdamas juos pašalinti.</w:t>
      </w:r>
    </w:p>
    <w:p w14:paraId="17BAE81C" w14:textId="7422EBE1" w:rsidR="00462D90" w:rsidRPr="001B4017" w:rsidRDefault="00F467EC" w:rsidP="00656658">
      <w:pPr>
        <w:pStyle w:val="paragrafai"/>
        <w:tabs>
          <w:tab w:val="clear" w:pos="1346"/>
          <w:tab w:val="num" w:pos="1418"/>
        </w:tabs>
        <w:ind w:left="1418" w:hanging="851"/>
        <w:rPr>
          <w:sz w:val="24"/>
          <w:szCs w:val="24"/>
        </w:rPr>
      </w:pPr>
      <w:bookmarkStart w:id="250" w:name="_Ref113007538"/>
      <w:bookmarkStart w:id="251" w:name="_Ref135671279"/>
      <w:bookmarkStart w:id="252" w:name="_Toc284496707"/>
      <w:bookmarkEnd w:id="249"/>
      <w:r w:rsidRPr="001B4017">
        <w:rPr>
          <w:sz w:val="24"/>
          <w:szCs w:val="24"/>
        </w:rPr>
        <w:t xml:space="preserve">Privataus subjekto ar Investuotojo prašymu, Valdžios subjektas pagal teisės aktuose numatytą savo kompetenciją </w:t>
      </w:r>
      <w:r w:rsidR="008465C3" w:rsidRPr="001B4017">
        <w:rPr>
          <w:sz w:val="24"/>
          <w:szCs w:val="24"/>
        </w:rPr>
        <w:t>ar jei tai numatyta Sutartyje, nedelsiant</w:t>
      </w:r>
      <w:r w:rsidRPr="001B4017">
        <w:rPr>
          <w:sz w:val="24"/>
          <w:szCs w:val="24"/>
        </w:rPr>
        <w:t xml:space="preserve">, bet ne vėliau kaip per 10 (dešimt) Darbo dienų, išskyrus </w:t>
      </w:r>
      <w:r w:rsidR="004B67B1" w:rsidRPr="001B4017">
        <w:rPr>
          <w:sz w:val="24"/>
          <w:szCs w:val="24"/>
        </w:rPr>
        <w:t xml:space="preserve">tuos </w:t>
      </w:r>
      <w:r w:rsidRPr="001B4017">
        <w:rPr>
          <w:sz w:val="24"/>
          <w:szCs w:val="24"/>
        </w:rPr>
        <w:t xml:space="preserve">atvejus, kai šioje Sutartyje </w:t>
      </w:r>
      <w:r w:rsidR="001260F7">
        <w:rPr>
          <w:sz w:val="24"/>
          <w:szCs w:val="24"/>
        </w:rPr>
        <w:t xml:space="preserve">ar teisės aktuose </w:t>
      </w:r>
      <w:r w:rsidRPr="001B4017">
        <w:rPr>
          <w:sz w:val="24"/>
          <w:szCs w:val="24"/>
        </w:rPr>
        <w:t>numatyti kiti terminai,</w:t>
      </w:r>
      <w:r w:rsidR="00615CBC" w:rsidRPr="001B4017">
        <w:rPr>
          <w:sz w:val="24"/>
          <w:szCs w:val="24"/>
        </w:rPr>
        <w:t xml:space="preserve"> ar kai Valdžios subjektas privalo kreiptis informacijos į kompetentingas  valstybės / savivaldybės institucijas, </w:t>
      </w:r>
      <w:r w:rsidRPr="001B4017">
        <w:rPr>
          <w:sz w:val="24"/>
          <w:szCs w:val="24"/>
        </w:rPr>
        <w:t xml:space="preserve">privalo išduoti Privačiam subjektui visus sutikimus, suderinimus, patvirtinimus, </w:t>
      </w:r>
      <w:r w:rsidR="00563D3F" w:rsidRPr="001B4017">
        <w:rPr>
          <w:sz w:val="24"/>
          <w:szCs w:val="24"/>
        </w:rPr>
        <w:t xml:space="preserve">įgaliojimus, </w:t>
      </w:r>
      <w:r w:rsidRPr="001B4017">
        <w:rPr>
          <w:sz w:val="24"/>
          <w:szCs w:val="24"/>
        </w:rPr>
        <w:t>leidimus ir</w:t>
      </w:r>
      <w:r w:rsidR="00230A19" w:rsidRPr="001B4017">
        <w:rPr>
          <w:sz w:val="24"/>
          <w:szCs w:val="24"/>
        </w:rPr>
        <w:t xml:space="preserve"> (</w:t>
      </w:r>
      <w:r w:rsidRPr="001B4017">
        <w:rPr>
          <w:sz w:val="24"/>
          <w:szCs w:val="24"/>
        </w:rPr>
        <w:t>ar</w:t>
      </w:r>
      <w:r w:rsidR="00230A19" w:rsidRPr="001B4017">
        <w:rPr>
          <w:sz w:val="24"/>
          <w:szCs w:val="24"/>
        </w:rPr>
        <w:t>)</w:t>
      </w:r>
      <w:r w:rsidRPr="001B4017">
        <w:rPr>
          <w:sz w:val="24"/>
          <w:szCs w:val="24"/>
        </w:rPr>
        <w:t xml:space="preserve"> licencijas, reikalingas Sutartyje numatytų teisių ir </w:t>
      </w:r>
      <w:r w:rsidR="008465C3" w:rsidRPr="001B4017">
        <w:rPr>
          <w:sz w:val="24"/>
          <w:szCs w:val="24"/>
        </w:rPr>
        <w:t>pareigų</w:t>
      </w:r>
      <w:r w:rsidRPr="001B4017">
        <w:rPr>
          <w:sz w:val="24"/>
          <w:szCs w:val="24"/>
        </w:rPr>
        <w:t xml:space="preserve"> įgyvendinimui, jeigu teisę gauti šiuos </w:t>
      </w:r>
      <w:r w:rsidR="004B67B1" w:rsidRPr="001B4017">
        <w:rPr>
          <w:sz w:val="24"/>
          <w:szCs w:val="24"/>
        </w:rPr>
        <w:t>sutikimus</w:t>
      </w:r>
      <w:r w:rsidRPr="001B4017">
        <w:rPr>
          <w:sz w:val="24"/>
          <w:szCs w:val="24"/>
        </w:rPr>
        <w:t>,</w:t>
      </w:r>
      <w:r w:rsidR="004B67B1" w:rsidRPr="001B4017">
        <w:rPr>
          <w:sz w:val="24"/>
          <w:szCs w:val="24"/>
        </w:rPr>
        <w:t xml:space="preserve"> suderinimus,</w:t>
      </w:r>
      <w:r w:rsidRPr="001B4017">
        <w:rPr>
          <w:sz w:val="24"/>
          <w:szCs w:val="24"/>
        </w:rPr>
        <w:t xml:space="preserve"> patvirtinimus, </w:t>
      </w:r>
      <w:r w:rsidR="00563D3F" w:rsidRPr="001B4017">
        <w:rPr>
          <w:sz w:val="24"/>
          <w:szCs w:val="24"/>
        </w:rPr>
        <w:t xml:space="preserve">įgaliojimus, </w:t>
      </w:r>
      <w:r w:rsidRPr="001B4017">
        <w:rPr>
          <w:sz w:val="24"/>
          <w:szCs w:val="24"/>
        </w:rPr>
        <w:t xml:space="preserve">leidimus ir </w:t>
      </w:r>
      <w:r w:rsidR="00615CBC" w:rsidRPr="001B4017">
        <w:rPr>
          <w:sz w:val="24"/>
          <w:szCs w:val="24"/>
        </w:rPr>
        <w:t>(</w:t>
      </w:r>
      <w:r w:rsidRPr="001B4017">
        <w:rPr>
          <w:sz w:val="24"/>
          <w:szCs w:val="24"/>
        </w:rPr>
        <w:t>ar</w:t>
      </w:r>
      <w:r w:rsidR="00615CBC" w:rsidRPr="001B4017">
        <w:rPr>
          <w:sz w:val="24"/>
          <w:szCs w:val="24"/>
        </w:rPr>
        <w:t>0</w:t>
      </w:r>
      <w:r w:rsidRPr="001B4017">
        <w:rPr>
          <w:sz w:val="24"/>
          <w:szCs w:val="24"/>
        </w:rPr>
        <w:t xml:space="preserve"> licencijas</w:t>
      </w:r>
      <w:r w:rsidR="00834DC6" w:rsidRPr="001B4017">
        <w:rPr>
          <w:sz w:val="24"/>
          <w:szCs w:val="24"/>
        </w:rPr>
        <w:t xml:space="preserve"> ar teisę kreiptis dėl jų gavimo</w:t>
      </w:r>
      <w:r w:rsidRPr="001B4017">
        <w:rPr>
          <w:sz w:val="24"/>
          <w:szCs w:val="24"/>
        </w:rPr>
        <w:t xml:space="preserve"> Privačiam subjektui numato teisės aktai ar Sutartis ir Valdžios subjektui buvo pateikta visa reikalinga informacija ir dokumentai. Valdžios subjektas neturi teisės nepagrįstai atsisakyti išduoti šiame punkte numatytus </w:t>
      </w:r>
      <w:r w:rsidR="006C414A" w:rsidRPr="001B4017">
        <w:rPr>
          <w:sz w:val="24"/>
          <w:szCs w:val="24"/>
        </w:rPr>
        <w:t>sutikimus</w:t>
      </w:r>
      <w:r w:rsidRPr="001B4017">
        <w:rPr>
          <w:sz w:val="24"/>
          <w:szCs w:val="24"/>
        </w:rPr>
        <w:t>,</w:t>
      </w:r>
      <w:r w:rsidR="00FF73C0" w:rsidRPr="001B4017">
        <w:rPr>
          <w:sz w:val="24"/>
          <w:szCs w:val="24"/>
        </w:rPr>
        <w:t xml:space="preserve"> </w:t>
      </w:r>
      <w:r w:rsidR="004B67B1" w:rsidRPr="001B4017">
        <w:rPr>
          <w:sz w:val="24"/>
          <w:szCs w:val="24"/>
        </w:rPr>
        <w:t>suderinimus,</w:t>
      </w:r>
      <w:r w:rsidRPr="001B4017">
        <w:rPr>
          <w:sz w:val="24"/>
          <w:szCs w:val="24"/>
        </w:rPr>
        <w:t xml:space="preserve"> patvirtinimus, </w:t>
      </w:r>
      <w:r w:rsidR="00563D3F" w:rsidRPr="001B4017">
        <w:rPr>
          <w:sz w:val="24"/>
          <w:szCs w:val="24"/>
        </w:rPr>
        <w:t xml:space="preserve">įgaliojimus, </w:t>
      </w:r>
      <w:r w:rsidRPr="001B4017">
        <w:rPr>
          <w:sz w:val="24"/>
          <w:szCs w:val="24"/>
        </w:rPr>
        <w:t>leidimus ir licencijas. Valdžios subjekt</w:t>
      </w:r>
      <w:r w:rsidR="00BC721D" w:rsidRPr="001B4017">
        <w:rPr>
          <w:sz w:val="24"/>
          <w:szCs w:val="24"/>
        </w:rPr>
        <w:t>ui</w:t>
      </w:r>
      <w:r w:rsidRPr="001B4017">
        <w:rPr>
          <w:sz w:val="24"/>
          <w:szCs w:val="24"/>
        </w:rPr>
        <w:t xml:space="preserve"> šiame punkte nurodytu ar kitu Sutartyje nustatytu terminu neišda</w:t>
      </w:r>
      <w:r w:rsidR="00BC721D" w:rsidRPr="001B4017">
        <w:rPr>
          <w:sz w:val="24"/>
          <w:szCs w:val="24"/>
        </w:rPr>
        <w:t>vus</w:t>
      </w:r>
      <w:r w:rsidRPr="001B4017">
        <w:rPr>
          <w:sz w:val="24"/>
          <w:szCs w:val="24"/>
        </w:rPr>
        <w:t xml:space="preserve"> nurodytų sutikimų, suderinimų, patvirtinimų</w:t>
      </w:r>
      <w:r w:rsidR="00563D3F" w:rsidRPr="001B4017">
        <w:rPr>
          <w:sz w:val="24"/>
          <w:szCs w:val="24"/>
        </w:rPr>
        <w:t xml:space="preserve">, įgaliojimų, </w:t>
      </w:r>
      <w:r w:rsidRPr="001B4017">
        <w:rPr>
          <w:sz w:val="24"/>
          <w:szCs w:val="24"/>
        </w:rPr>
        <w:t xml:space="preserve"> leidimų ir</w:t>
      </w:r>
      <w:r w:rsidR="00615CBC" w:rsidRPr="001B4017">
        <w:rPr>
          <w:sz w:val="24"/>
          <w:szCs w:val="24"/>
        </w:rPr>
        <w:t xml:space="preserve"> (</w:t>
      </w:r>
      <w:r w:rsidRPr="001B4017">
        <w:rPr>
          <w:sz w:val="24"/>
          <w:szCs w:val="24"/>
        </w:rPr>
        <w:t>ar</w:t>
      </w:r>
      <w:r w:rsidR="00615CBC" w:rsidRPr="001B4017">
        <w:rPr>
          <w:sz w:val="24"/>
          <w:szCs w:val="24"/>
        </w:rPr>
        <w:t>)</w:t>
      </w:r>
      <w:r w:rsidRPr="001B4017">
        <w:rPr>
          <w:sz w:val="24"/>
          <w:szCs w:val="24"/>
        </w:rPr>
        <w:t xml:space="preserve"> licencijų ir nenurod</w:t>
      </w:r>
      <w:r w:rsidR="00BC721D" w:rsidRPr="001B4017">
        <w:rPr>
          <w:sz w:val="24"/>
          <w:szCs w:val="24"/>
        </w:rPr>
        <w:t>žius</w:t>
      </w:r>
      <w:r w:rsidRPr="001B4017">
        <w:rPr>
          <w:sz w:val="24"/>
          <w:szCs w:val="24"/>
        </w:rPr>
        <w:t xml:space="preserve"> atsisakymo motyvų, laikoma, kad nurodyti sutikimai, suderinimai, patvirtinimai, </w:t>
      </w:r>
      <w:r w:rsidR="00563D3F" w:rsidRPr="001B4017">
        <w:rPr>
          <w:sz w:val="24"/>
          <w:szCs w:val="24"/>
        </w:rPr>
        <w:t xml:space="preserve">įgaliojimai, </w:t>
      </w:r>
      <w:r w:rsidRPr="001B4017">
        <w:rPr>
          <w:sz w:val="24"/>
          <w:szCs w:val="24"/>
        </w:rPr>
        <w:t xml:space="preserve">leidimai ir licencijos, dėl kurių Privatus subjektas kreipėsi į Valdžios subjektą, yra išduoti. </w:t>
      </w:r>
      <w:r w:rsidR="009342F1" w:rsidRPr="001B4017">
        <w:rPr>
          <w:sz w:val="24"/>
          <w:szCs w:val="24"/>
        </w:rPr>
        <w:t>P</w:t>
      </w:r>
      <w:r w:rsidRPr="001B4017">
        <w:rPr>
          <w:sz w:val="24"/>
          <w:szCs w:val="24"/>
        </w:rPr>
        <w:t xml:space="preserve">rieš atlikdamas veiksmus tokio Valdžios subjekto sutikimo, suderinimo, patvirtinimo, </w:t>
      </w:r>
      <w:r w:rsidR="00563D3F" w:rsidRPr="001B4017">
        <w:rPr>
          <w:sz w:val="24"/>
          <w:szCs w:val="24"/>
        </w:rPr>
        <w:t xml:space="preserve">įgaliojimo, </w:t>
      </w:r>
      <w:r w:rsidRPr="001B4017">
        <w:rPr>
          <w:sz w:val="24"/>
          <w:szCs w:val="24"/>
        </w:rPr>
        <w:t>leidimo ar licencijos pagrindu</w:t>
      </w:r>
      <w:r w:rsidR="00462D90" w:rsidRPr="001B4017">
        <w:rPr>
          <w:sz w:val="24"/>
          <w:szCs w:val="24"/>
        </w:rPr>
        <w:t xml:space="preserve"> (</w:t>
      </w:r>
      <w:r w:rsidRPr="001B4017">
        <w:rPr>
          <w:sz w:val="24"/>
          <w:szCs w:val="24"/>
        </w:rPr>
        <w:t xml:space="preserve">jeigu tokių veiksmų atlikimas be aiškiai išreikšto Valdžios subjekto sutikimo, suderinimo, patvirtinimo, </w:t>
      </w:r>
      <w:r w:rsidR="00563D3F" w:rsidRPr="001B4017">
        <w:rPr>
          <w:sz w:val="24"/>
          <w:szCs w:val="24"/>
        </w:rPr>
        <w:t xml:space="preserve">įgaliojimo, </w:t>
      </w:r>
      <w:r w:rsidRPr="001B4017">
        <w:rPr>
          <w:sz w:val="24"/>
          <w:szCs w:val="24"/>
        </w:rPr>
        <w:t>leidimo ar licencijos neprieštarauja imperatyviems teisės aktų reikalavimams</w:t>
      </w:r>
      <w:r w:rsidR="00462D90" w:rsidRPr="001B4017">
        <w:rPr>
          <w:sz w:val="24"/>
          <w:szCs w:val="24"/>
        </w:rPr>
        <w:t>)</w:t>
      </w:r>
      <w:r w:rsidRPr="001B4017">
        <w:rPr>
          <w:sz w:val="24"/>
          <w:szCs w:val="24"/>
        </w:rPr>
        <w:t xml:space="preserve">, Privatus subjektas raštu apie tai informuoja Valdžios subjektą. </w:t>
      </w:r>
      <w:r w:rsidR="00462D90" w:rsidRPr="001B4017">
        <w:rPr>
          <w:sz w:val="24"/>
          <w:szCs w:val="24"/>
        </w:rPr>
        <w:t xml:space="preserve">Šalys susitaria, kad tuo atveju, jeigu be aiškiai išreikšto Valdžios subjekto sutikimo, suderinimo, patvirtinimo, </w:t>
      </w:r>
      <w:r w:rsidR="00563D3F" w:rsidRPr="001B4017">
        <w:rPr>
          <w:sz w:val="24"/>
          <w:szCs w:val="24"/>
        </w:rPr>
        <w:t xml:space="preserve">įgaliojimo, </w:t>
      </w:r>
      <w:r w:rsidR="00462D90" w:rsidRPr="001B4017">
        <w:rPr>
          <w:sz w:val="24"/>
          <w:szCs w:val="24"/>
        </w:rPr>
        <w:t>leidimo ar licencijos</w:t>
      </w:r>
      <w:r w:rsidR="00E50E92" w:rsidRPr="001B4017">
        <w:rPr>
          <w:sz w:val="24"/>
          <w:szCs w:val="24"/>
        </w:rPr>
        <w:t>,</w:t>
      </w:r>
      <w:r w:rsidR="00462D90" w:rsidRPr="001B4017">
        <w:rPr>
          <w:sz w:val="24"/>
          <w:szCs w:val="24"/>
        </w:rPr>
        <w:t xml:space="preserve"> </w:t>
      </w:r>
      <w:r w:rsidR="00E50E92" w:rsidRPr="001B4017">
        <w:rPr>
          <w:sz w:val="24"/>
          <w:szCs w:val="24"/>
        </w:rPr>
        <w:t xml:space="preserve">kaip tai numato šis Sutarties </w:t>
      </w:r>
      <w:r w:rsidR="006F4A9B">
        <w:rPr>
          <w:sz w:val="24"/>
          <w:szCs w:val="24"/>
        </w:rPr>
        <w:fldChar w:fldCharType="begin"/>
      </w:r>
      <w:r w:rsidR="006F4A9B">
        <w:rPr>
          <w:sz w:val="24"/>
          <w:szCs w:val="24"/>
        </w:rPr>
        <w:instrText xml:space="preserve"> REF _Ref113007538 \r \h </w:instrText>
      </w:r>
      <w:r w:rsidR="006F4A9B">
        <w:rPr>
          <w:sz w:val="24"/>
          <w:szCs w:val="24"/>
        </w:rPr>
      </w:r>
      <w:r w:rsidR="006F4A9B">
        <w:rPr>
          <w:sz w:val="24"/>
          <w:szCs w:val="24"/>
        </w:rPr>
        <w:fldChar w:fldCharType="separate"/>
      </w:r>
      <w:r w:rsidR="0089751A">
        <w:rPr>
          <w:sz w:val="24"/>
          <w:szCs w:val="24"/>
        </w:rPr>
        <w:t>13.4</w:t>
      </w:r>
      <w:r w:rsidR="006F4A9B">
        <w:rPr>
          <w:sz w:val="24"/>
          <w:szCs w:val="24"/>
        </w:rPr>
        <w:fldChar w:fldCharType="end"/>
      </w:r>
      <w:r w:rsidR="00E50E92" w:rsidRPr="001B4017">
        <w:rPr>
          <w:sz w:val="24"/>
          <w:szCs w:val="24"/>
        </w:rPr>
        <w:t xml:space="preserve"> punktas, </w:t>
      </w:r>
      <w:r w:rsidR="00462D90" w:rsidRPr="001B4017">
        <w:rPr>
          <w:sz w:val="24"/>
          <w:szCs w:val="24"/>
        </w:rPr>
        <w:t xml:space="preserve">Privatus subjektas negali </w:t>
      </w:r>
      <w:r w:rsidR="00FD574A" w:rsidRPr="001B4017">
        <w:rPr>
          <w:sz w:val="24"/>
          <w:szCs w:val="24"/>
        </w:rPr>
        <w:t xml:space="preserve">tinkamai </w:t>
      </w:r>
      <w:r w:rsidR="00462D90" w:rsidRPr="001B4017">
        <w:rPr>
          <w:sz w:val="24"/>
          <w:szCs w:val="24"/>
        </w:rPr>
        <w:t xml:space="preserve">atlikti savo įsipareigojimų pagal Sutartį vykdymui reikalingų teisėtų veiksmų, tokį sutikimą, suderinimą, patvirtinimą, </w:t>
      </w:r>
      <w:r w:rsidR="00563D3F" w:rsidRPr="001B4017">
        <w:rPr>
          <w:sz w:val="24"/>
          <w:szCs w:val="24"/>
        </w:rPr>
        <w:t xml:space="preserve">įgaliojimą, </w:t>
      </w:r>
      <w:r w:rsidR="00462D90" w:rsidRPr="001B4017">
        <w:rPr>
          <w:sz w:val="24"/>
          <w:szCs w:val="24"/>
        </w:rPr>
        <w:t>leidimą ar licenciją Valdžios subjektas įsipareigoja išduoti ne vėliau kaip per 10 (dešimt) Darbo dienų nuo visos reikalingos informacijos bei dokumentų gavimo datos, o jeigu nepagrįstai atsisako tai padaryti, toks atsisakymas laikomas Kompensavimo įvykiu.</w:t>
      </w:r>
      <w:bookmarkEnd w:id="250"/>
    </w:p>
    <w:p w14:paraId="78674A87" w14:textId="346224D0" w:rsidR="00F467EC" w:rsidRPr="001B4017" w:rsidRDefault="00F467EC" w:rsidP="00656658">
      <w:pPr>
        <w:pStyle w:val="paragrafai"/>
        <w:tabs>
          <w:tab w:val="clear" w:pos="1346"/>
          <w:tab w:val="num" w:pos="1418"/>
        </w:tabs>
        <w:ind w:left="1418" w:hanging="851"/>
        <w:rPr>
          <w:sz w:val="24"/>
          <w:szCs w:val="24"/>
        </w:rPr>
      </w:pPr>
      <w:r w:rsidRPr="001B4017">
        <w:rPr>
          <w:sz w:val="24"/>
          <w:szCs w:val="24"/>
        </w:rPr>
        <w:t xml:space="preserve">Jeigu Sutarties įgyvendinimui reikiamų leidimų ir licencijų išdavimas yra priskirtas ne Valdžios subjekto, bet kitų valstybės </w:t>
      </w:r>
      <w:r w:rsidR="00E50E92" w:rsidRPr="001B4017">
        <w:rPr>
          <w:sz w:val="24"/>
          <w:szCs w:val="24"/>
        </w:rPr>
        <w:t xml:space="preserve">ar </w:t>
      </w:r>
      <w:r w:rsidRPr="001B4017">
        <w:rPr>
          <w:sz w:val="24"/>
          <w:szCs w:val="24"/>
        </w:rPr>
        <w:t xml:space="preserve">savivaldybės institucijų kompetencijai, Privataus subjekto ar Investuotojo prašymu bei savo teisių ribose Valdžios subjektas deda </w:t>
      </w:r>
      <w:r w:rsidR="000968CC" w:rsidRPr="001B4017">
        <w:rPr>
          <w:sz w:val="24"/>
          <w:szCs w:val="24"/>
        </w:rPr>
        <w:t>protingas</w:t>
      </w:r>
      <w:r w:rsidRPr="001B4017">
        <w:rPr>
          <w:sz w:val="24"/>
          <w:szCs w:val="24"/>
        </w:rPr>
        <w:t xml:space="preserve"> pastangas (tarpininkauja, teikia papildomą informaciją, </w:t>
      </w:r>
      <w:r w:rsidR="000968CC" w:rsidRPr="001B4017">
        <w:rPr>
          <w:sz w:val="24"/>
          <w:szCs w:val="24"/>
        </w:rPr>
        <w:t xml:space="preserve">kai tai neprieštarauja Valdžios subjekto interesams, </w:t>
      </w:r>
      <w:r w:rsidRPr="001B4017">
        <w:rPr>
          <w:sz w:val="24"/>
          <w:szCs w:val="24"/>
        </w:rPr>
        <w:t>duoda sutikimus ar įgaliojimus ir pan.), kad reikiami leidimai ir licencijos būtų išduoti</w:t>
      </w:r>
      <w:r w:rsidR="000968CC" w:rsidRPr="001B4017">
        <w:rPr>
          <w:sz w:val="24"/>
          <w:szCs w:val="24"/>
        </w:rPr>
        <w:t xml:space="preserve"> ar atnaujinti per įmanomai trumpesnį laiką</w:t>
      </w:r>
      <w:r w:rsidRPr="001B4017">
        <w:rPr>
          <w:sz w:val="24"/>
          <w:szCs w:val="24"/>
        </w:rPr>
        <w:t>.</w:t>
      </w:r>
    </w:p>
    <w:p w14:paraId="63FAEEE0" w14:textId="1CCDCB1C" w:rsidR="00F467EC" w:rsidRPr="001B4017" w:rsidRDefault="00F467EC" w:rsidP="00656658">
      <w:pPr>
        <w:pStyle w:val="paragrafai"/>
        <w:tabs>
          <w:tab w:val="clear" w:pos="1346"/>
          <w:tab w:val="num" w:pos="1418"/>
        </w:tabs>
        <w:ind w:left="1418" w:hanging="851"/>
        <w:rPr>
          <w:sz w:val="24"/>
          <w:szCs w:val="24"/>
        </w:rPr>
      </w:pPr>
      <w:r w:rsidRPr="001B4017">
        <w:rPr>
          <w:sz w:val="24"/>
          <w:szCs w:val="24"/>
        </w:rPr>
        <w:t>Privataus subjekto ar Investuotojo prašymu, Valdžios subjektas</w:t>
      </w:r>
      <w:r w:rsidR="003960AC" w:rsidRPr="001B4017">
        <w:rPr>
          <w:sz w:val="24"/>
          <w:szCs w:val="24"/>
        </w:rPr>
        <w:t xml:space="preserve"> </w:t>
      </w:r>
      <w:r w:rsidRPr="001B4017">
        <w:rPr>
          <w:sz w:val="24"/>
          <w:szCs w:val="24"/>
        </w:rPr>
        <w:t>privalo ne vėliau kaip per</w:t>
      </w:r>
      <w:r w:rsidR="00563D3F" w:rsidRPr="001B4017">
        <w:rPr>
          <w:sz w:val="24"/>
          <w:szCs w:val="24"/>
        </w:rPr>
        <w:t xml:space="preserve"> 10 (dešimt)</w:t>
      </w:r>
      <w:r w:rsidRPr="001B4017">
        <w:rPr>
          <w:color w:val="FF0000"/>
          <w:sz w:val="24"/>
          <w:szCs w:val="24"/>
        </w:rPr>
        <w:t xml:space="preserve"> </w:t>
      </w:r>
      <w:r w:rsidR="00563D3F" w:rsidRPr="001B4017">
        <w:rPr>
          <w:sz w:val="24"/>
          <w:szCs w:val="24"/>
        </w:rPr>
        <w:t xml:space="preserve">Darbo dienų </w:t>
      </w:r>
      <w:r w:rsidRPr="001B4017">
        <w:rPr>
          <w:sz w:val="24"/>
          <w:szCs w:val="24"/>
        </w:rPr>
        <w:t xml:space="preserve">nuo Privataus subjekto prašymo </w:t>
      </w:r>
      <w:r w:rsidR="00B56915" w:rsidRPr="001B4017">
        <w:rPr>
          <w:sz w:val="24"/>
          <w:szCs w:val="24"/>
        </w:rPr>
        <w:t xml:space="preserve">ir reikalingų dokumentų </w:t>
      </w:r>
      <w:r w:rsidRPr="001B4017">
        <w:rPr>
          <w:sz w:val="24"/>
          <w:szCs w:val="24"/>
        </w:rPr>
        <w:t xml:space="preserve">gavimo datos teikti visą </w:t>
      </w:r>
      <w:r w:rsidR="001A0114" w:rsidRPr="001B4017">
        <w:rPr>
          <w:sz w:val="24"/>
          <w:szCs w:val="24"/>
        </w:rPr>
        <w:t xml:space="preserve">turimą </w:t>
      </w:r>
      <w:r w:rsidRPr="001B4017">
        <w:rPr>
          <w:sz w:val="24"/>
          <w:szCs w:val="24"/>
        </w:rPr>
        <w:t>informaciją, kurios gali prireikti siekiant gauti ar atnaujinti Sutarties įgyvendinimui reikiamus leidimus ir licencijas</w:t>
      </w:r>
      <w:r w:rsidR="004E2A40" w:rsidRPr="001B4017">
        <w:rPr>
          <w:sz w:val="24"/>
          <w:szCs w:val="24"/>
        </w:rPr>
        <w:t>.</w:t>
      </w:r>
      <w:bookmarkEnd w:id="251"/>
      <w:bookmarkEnd w:id="252"/>
    </w:p>
    <w:p w14:paraId="2CAAE962" w14:textId="77777777" w:rsidR="00F467EC" w:rsidRPr="001B4017" w:rsidRDefault="00F467EC" w:rsidP="00656658">
      <w:pPr>
        <w:pStyle w:val="Antrat2"/>
        <w:tabs>
          <w:tab w:val="num" w:pos="1418"/>
        </w:tabs>
        <w:ind w:left="1134" w:hanging="567"/>
        <w:rPr>
          <w:sz w:val="24"/>
          <w:szCs w:val="24"/>
        </w:rPr>
      </w:pPr>
      <w:bookmarkStart w:id="253" w:name="_Toc284496708"/>
      <w:bookmarkStart w:id="254" w:name="_Toc293074452"/>
      <w:bookmarkStart w:id="255" w:name="_Toc297646377"/>
      <w:bookmarkStart w:id="256" w:name="_Toc300049724"/>
      <w:bookmarkStart w:id="257" w:name="_Toc309205499"/>
      <w:bookmarkStart w:id="258" w:name="_Toc142316810"/>
      <w:r w:rsidRPr="001B4017">
        <w:rPr>
          <w:sz w:val="24"/>
          <w:szCs w:val="24"/>
        </w:rPr>
        <w:lastRenderedPageBreak/>
        <w:t xml:space="preserve">Privataus subjekto </w:t>
      </w:r>
      <w:bookmarkEnd w:id="239"/>
      <w:bookmarkEnd w:id="240"/>
      <w:r w:rsidR="0057713C" w:rsidRPr="001B4017">
        <w:rPr>
          <w:sz w:val="24"/>
          <w:szCs w:val="24"/>
        </w:rPr>
        <w:t xml:space="preserve">ir Investuotojo </w:t>
      </w:r>
      <w:r w:rsidRPr="001B4017">
        <w:rPr>
          <w:sz w:val="24"/>
          <w:szCs w:val="24"/>
        </w:rPr>
        <w:t>įsipareigojimai</w:t>
      </w:r>
      <w:bookmarkEnd w:id="253"/>
      <w:bookmarkEnd w:id="254"/>
      <w:bookmarkEnd w:id="255"/>
      <w:bookmarkEnd w:id="256"/>
      <w:bookmarkEnd w:id="257"/>
      <w:bookmarkEnd w:id="258"/>
    </w:p>
    <w:p w14:paraId="33C81E8F" w14:textId="2C5BA018" w:rsidR="004F005E" w:rsidRPr="001B4017" w:rsidRDefault="004F005E" w:rsidP="00656658">
      <w:pPr>
        <w:pStyle w:val="paragrafai"/>
        <w:tabs>
          <w:tab w:val="clear" w:pos="1346"/>
          <w:tab w:val="num" w:pos="1418"/>
        </w:tabs>
        <w:ind w:left="1418" w:hanging="851"/>
        <w:rPr>
          <w:sz w:val="24"/>
          <w:szCs w:val="24"/>
        </w:rPr>
      </w:pPr>
      <w:bookmarkStart w:id="259" w:name="_Ref407782250"/>
      <w:bookmarkStart w:id="260" w:name="_Toc284496710"/>
      <w:bookmarkStart w:id="261" w:name="_Toc141511370"/>
      <w:r w:rsidRPr="001B4017">
        <w:rPr>
          <w:sz w:val="24"/>
          <w:szCs w:val="24"/>
        </w:rPr>
        <w:t>Privatus subjektas įsipareigoja laiku, efektyviai ir kokybiškai</w:t>
      </w:r>
      <w:r w:rsidR="002D027F" w:rsidRPr="001B4017">
        <w:rPr>
          <w:sz w:val="24"/>
          <w:szCs w:val="24"/>
        </w:rPr>
        <w:t xml:space="preserve"> atlikti Darbus</w:t>
      </w:r>
      <w:r w:rsidRPr="001B4017">
        <w:rPr>
          <w:sz w:val="24"/>
          <w:szCs w:val="24"/>
        </w:rPr>
        <w:t xml:space="preserve"> </w:t>
      </w:r>
      <w:r w:rsidR="00BD4E4F" w:rsidRPr="001B4017">
        <w:rPr>
          <w:sz w:val="24"/>
          <w:szCs w:val="24"/>
        </w:rPr>
        <w:t xml:space="preserve">ir </w:t>
      </w:r>
      <w:r w:rsidRPr="001B4017">
        <w:rPr>
          <w:sz w:val="24"/>
          <w:szCs w:val="24"/>
        </w:rPr>
        <w:t>teikti Paslaugas bei operatyviai bendradarbiauti su Valdžios subjektu ir jo paskirtais asmenimis visais su Sutarties vykdymu susijusiais klausimais.</w:t>
      </w:r>
      <w:bookmarkEnd w:id="259"/>
      <w:r w:rsidRPr="001B4017">
        <w:rPr>
          <w:sz w:val="24"/>
          <w:szCs w:val="24"/>
        </w:rPr>
        <w:t xml:space="preserve"> </w:t>
      </w:r>
    </w:p>
    <w:p w14:paraId="1F491224" w14:textId="2B8E5498" w:rsidR="00F467EC" w:rsidRPr="00A724B0" w:rsidRDefault="00F467EC" w:rsidP="00656658">
      <w:pPr>
        <w:pStyle w:val="paragrafai"/>
        <w:tabs>
          <w:tab w:val="clear" w:pos="1346"/>
          <w:tab w:val="num" w:pos="1418"/>
        </w:tabs>
        <w:ind w:left="1418" w:hanging="851"/>
        <w:rPr>
          <w:sz w:val="24"/>
          <w:szCs w:val="24"/>
        </w:rPr>
      </w:pPr>
      <w:r w:rsidRPr="001B4017">
        <w:rPr>
          <w:sz w:val="24"/>
          <w:szCs w:val="24"/>
        </w:rPr>
        <w:t xml:space="preserve">Privatus subjektas savo </w:t>
      </w:r>
      <w:r w:rsidR="000323A5" w:rsidRPr="001B4017">
        <w:rPr>
          <w:sz w:val="24"/>
          <w:szCs w:val="24"/>
        </w:rPr>
        <w:t>sąnaudomis</w:t>
      </w:r>
      <w:r w:rsidRPr="001B4017">
        <w:rPr>
          <w:sz w:val="24"/>
          <w:szCs w:val="24"/>
        </w:rPr>
        <w:t xml:space="preserve"> ir rizika užtikrina, kad tiek Privatus subjektas, tiek</w:t>
      </w:r>
      <w:r w:rsidR="00BF72EA" w:rsidRPr="001B4017">
        <w:rPr>
          <w:sz w:val="24"/>
          <w:szCs w:val="24"/>
        </w:rPr>
        <w:t xml:space="preserve"> </w:t>
      </w:r>
      <w:r w:rsidR="002D027F" w:rsidRPr="001B4017">
        <w:rPr>
          <w:sz w:val="24"/>
          <w:szCs w:val="24"/>
        </w:rPr>
        <w:t>atliekantys Darbus</w:t>
      </w:r>
      <w:r w:rsidRPr="001B4017">
        <w:rPr>
          <w:sz w:val="24"/>
          <w:szCs w:val="24"/>
        </w:rPr>
        <w:t xml:space="preserve"> </w:t>
      </w:r>
      <w:r w:rsidR="002D027F" w:rsidRPr="001B4017">
        <w:rPr>
          <w:sz w:val="24"/>
          <w:szCs w:val="24"/>
        </w:rPr>
        <w:t xml:space="preserve">ir </w:t>
      </w:r>
      <w:r w:rsidRPr="001B4017">
        <w:rPr>
          <w:sz w:val="24"/>
          <w:szCs w:val="24"/>
        </w:rPr>
        <w:t xml:space="preserve">teikiantys Paslaugas asmenys turėtų reikiamas licencijas, leidimus (įskaitant </w:t>
      </w:r>
      <w:r w:rsidR="000323A5" w:rsidRPr="001B4017">
        <w:rPr>
          <w:sz w:val="24"/>
          <w:szCs w:val="24"/>
        </w:rPr>
        <w:t>leidimus, susijusius su projektavimu ir statyba</w:t>
      </w:r>
      <w:r w:rsidRPr="001B4017">
        <w:rPr>
          <w:sz w:val="24"/>
          <w:szCs w:val="24"/>
        </w:rPr>
        <w:t xml:space="preserve">), atestatus, patvirtinimus ar sertifikatus </w:t>
      </w:r>
      <w:r w:rsidR="00D53CA4" w:rsidRPr="001B4017">
        <w:rPr>
          <w:sz w:val="24"/>
          <w:szCs w:val="24"/>
        </w:rPr>
        <w:t xml:space="preserve">visa apimtimi </w:t>
      </w:r>
      <w:r w:rsidRPr="001B4017">
        <w:rPr>
          <w:sz w:val="24"/>
          <w:szCs w:val="24"/>
        </w:rPr>
        <w:t>visą atitinkamų Darbų atlikimo ar Paslaugų teikimo, kuriems atlikti (teikti) yra reikalingi nurodyti dokumentai, laikotarpį, vykdys juose numatytas sąlygas bei jais vadovausis. Privatus subjektas negalės remtis tokių dokumentų nebuvimu, siekdamas išvengti atsakomybės dėl įsipareigojimų pagal šią Sutartį nevykdymo ir (ar) netinkamo vykdymo ir bus visiškai atsakingas už kilusias pasekmes dėl tokių dokumentų nebuvimo ar pavėluoto gavimo</w:t>
      </w:r>
      <w:r w:rsidR="000C7912" w:rsidRPr="001B4017">
        <w:rPr>
          <w:sz w:val="24"/>
          <w:szCs w:val="24"/>
        </w:rPr>
        <w:t>.</w:t>
      </w:r>
      <w:r w:rsidR="00BF72EA" w:rsidRPr="001B4017">
        <w:rPr>
          <w:sz w:val="24"/>
          <w:szCs w:val="24"/>
        </w:rPr>
        <w:t xml:space="preserve"> </w:t>
      </w:r>
      <w:bookmarkStart w:id="262" w:name="_Ref309149390"/>
      <w:bookmarkEnd w:id="260"/>
      <w:r w:rsidRPr="00A724B0">
        <w:rPr>
          <w:color w:val="0070C0"/>
          <w:sz w:val="24"/>
          <w:szCs w:val="24"/>
        </w:rPr>
        <w:t>[</w:t>
      </w:r>
      <w:r w:rsidRPr="00A724B0">
        <w:rPr>
          <w:i/>
          <w:iCs/>
          <w:color w:val="0070C0"/>
          <w:sz w:val="24"/>
          <w:szCs w:val="24"/>
        </w:rPr>
        <w:t>Jei perkeliami esami darbuotojai, susiję su Paslaugų teikimu</w:t>
      </w:r>
      <w:r w:rsidRPr="00A724B0">
        <w:rPr>
          <w:i/>
          <w:iCs/>
          <w:color w:val="3333FF"/>
          <w:sz w:val="24"/>
          <w:szCs w:val="24"/>
        </w:rPr>
        <w:t xml:space="preserve"> </w:t>
      </w:r>
      <w:r w:rsidRPr="00A724B0">
        <w:rPr>
          <w:color w:val="00B050"/>
          <w:sz w:val="24"/>
          <w:szCs w:val="24"/>
        </w:rPr>
        <w:t xml:space="preserve">Privatus subjektas iki </w:t>
      </w:r>
      <w:r w:rsidRPr="00A724B0">
        <w:rPr>
          <w:color w:val="FF0000"/>
          <w:sz w:val="24"/>
          <w:szCs w:val="24"/>
        </w:rPr>
        <w:t>[</w:t>
      </w:r>
      <w:r w:rsidRPr="00A724B0">
        <w:rPr>
          <w:i/>
          <w:iCs/>
          <w:color w:val="FF0000"/>
          <w:sz w:val="24"/>
          <w:szCs w:val="24"/>
        </w:rPr>
        <w:t>nurodyti terminą</w:t>
      </w:r>
      <w:r w:rsidRPr="00A724B0">
        <w:rPr>
          <w:color w:val="FF0000"/>
          <w:sz w:val="24"/>
          <w:szCs w:val="24"/>
        </w:rPr>
        <w:t>]</w:t>
      </w:r>
      <w:r w:rsidRPr="00A724B0">
        <w:rPr>
          <w:color w:val="00B050"/>
          <w:sz w:val="24"/>
          <w:szCs w:val="24"/>
        </w:rPr>
        <w:t xml:space="preserve"> įsipareigoja su </w:t>
      </w:r>
      <w:r w:rsidRPr="00A724B0">
        <w:rPr>
          <w:color w:val="FF0000"/>
          <w:sz w:val="24"/>
          <w:szCs w:val="24"/>
        </w:rPr>
        <w:t>[</w:t>
      </w:r>
      <w:r w:rsidRPr="00A724B0">
        <w:rPr>
          <w:i/>
          <w:iCs/>
          <w:color w:val="FF0000"/>
          <w:sz w:val="24"/>
          <w:szCs w:val="24"/>
        </w:rPr>
        <w:t>nurodyti subjektą, kurio darbuotojai turi būti perkeliami į Privatų subjektą</w:t>
      </w:r>
      <w:r w:rsidRPr="00A724B0">
        <w:rPr>
          <w:color w:val="FF0000"/>
          <w:sz w:val="24"/>
          <w:szCs w:val="24"/>
        </w:rPr>
        <w:t>]</w:t>
      </w:r>
      <w:r w:rsidRPr="00A724B0">
        <w:rPr>
          <w:color w:val="00B050"/>
          <w:sz w:val="24"/>
          <w:szCs w:val="24"/>
        </w:rPr>
        <w:t xml:space="preserve"> ir</w:t>
      </w:r>
      <w:r w:rsidR="002D027F" w:rsidRPr="00A724B0">
        <w:rPr>
          <w:color w:val="00B050"/>
          <w:sz w:val="24"/>
          <w:szCs w:val="24"/>
        </w:rPr>
        <w:t xml:space="preserve"> </w:t>
      </w:r>
      <w:r w:rsidR="00E50E92" w:rsidRPr="001B4017">
        <w:rPr>
          <w:color w:val="00B050"/>
          <w:sz w:val="24"/>
          <w:szCs w:val="24"/>
        </w:rPr>
        <w:t xml:space="preserve">Sutarties </w:t>
      </w:r>
      <w:r w:rsidR="00081127">
        <w:rPr>
          <w:color w:val="00B050"/>
          <w:sz w:val="24"/>
          <w:szCs w:val="24"/>
        </w:rPr>
        <w:fldChar w:fldCharType="begin"/>
      </w:r>
      <w:r w:rsidR="00081127">
        <w:rPr>
          <w:color w:val="00B050"/>
          <w:sz w:val="24"/>
          <w:szCs w:val="24"/>
        </w:rPr>
        <w:instrText xml:space="preserve"> REF _Ref113021475 \r \h </w:instrText>
      </w:r>
      <w:r w:rsidR="00081127">
        <w:rPr>
          <w:color w:val="00B050"/>
          <w:sz w:val="24"/>
          <w:szCs w:val="24"/>
        </w:rPr>
      </w:r>
      <w:r w:rsidR="00081127">
        <w:rPr>
          <w:color w:val="00B050"/>
          <w:sz w:val="24"/>
          <w:szCs w:val="24"/>
        </w:rPr>
        <w:fldChar w:fldCharType="separate"/>
      </w:r>
      <w:r w:rsidR="0089751A">
        <w:rPr>
          <w:color w:val="00B050"/>
          <w:sz w:val="24"/>
          <w:szCs w:val="24"/>
        </w:rPr>
        <w:t>11</w:t>
      </w:r>
      <w:r w:rsidR="00081127">
        <w:rPr>
          <w:color w:val="00B050"/>
          <w:sz w:val="24"/>
          <w:szCs w:val="24"/>
        </w:rPr>
        <w:fldChar w:fldCharType="end"/>
      </w:r>
      <w:r w:rsidR="00081127">
        <w:rPr>
          <w:color w:val="00B050"/>
          <w:sz w:val="24"/>
          <w:szCs w:val="24"/>
        </w:rPr>
        <w:t xml:space="preserve"> </w:t>
      </w:r>
      <w:r w:rsidRPr="00A724B0">
        <w:rPr>
          <w:color w:val="00B050"/>
          <w:sz w:val="24"/>
          <w:szCs w:val="24"/>
        </w:rPr>
        <w:t>priede nurodomais darbuotojais sudaryti raštišką susitarimą (-</w:t>
      </w:r>
      <w:proofErr w:type="spellStart"/>
      <w:r w:rsidRPr="00A724B0">
        <w:rPr>
          <w:color w:val="00B050"/>
          <w:sz w:val="24"/>
          <w:szCs w:val="24"/>
        </w:rPr>
        <w:t>us</w:t>
      </w:r>
      <w:proofErr w:type="spellEnd"/>
      <w:r w:rsidRPr="00A724B0">
        <w:rPr>
          <w:color w:val="00B050"/>
          <w:sz w:val="24"/>
          <w:szCs w:val="24"/>
        </w:rPr>
        <w:t xml:space="preserve">) dėl darbuotojų perkėlimo į Privatų subjektą tokiomis pačiomis arba analogiškomis sąlygomis, kaip ir jų darbo sutartys su </w:t>
      </w:r>
      <w:r w:rsidRPr="00A724B0">
        <w:rPr>
          <w:color w:val="FF0000"/>
          <w:sz w:val="24"/>
          <w:szCs w:val="24"/>
        </w:rPr>
        <w:t>[</w:t>
      </w:r>
      <w:r w:rsidRPr="00A724B0">
        <w:rPr>
          <w:i/>
          <w:iCs/>
          <w:color w:val="FF0000"/>
          <w:sz w:val="24"/>
          <w:szCs w:val="24"/>
        </w:rPr>
        <w:t>nurodyti subjektą, kurio darbuotojai turi būti perkeliami į Privatų subjektą</w:t>
      </w:r>
      <w:r w:rsidRPr="00A724B0">
        <w:rPr>
          <w:color w:val="FF0000"/>
          <w:sz w:val="24"/>
          <w:szCs w:val="24"/>
        </w:rPr>
        <w:t>]</w:t>
      </w:r>
      <w:r w:rsidRPr="00A724B0">
        <w:rPr>
          <w:color w:val="00B050"/>
          <w:sz w:val="24"/>
          <w:szCs w:val="24"/>
        </w:rPr>
        <w:t xml:space="preserve">. Raštiško susitarimo(-ų) galima nesudaryti tik su tokiais perkeliamais darbuotojais, kurie nesutinka būti perkelti į Privatų subjektą, arba iki atitinkamo susitarimo pasirašymo dienos nutraukia darbo santykius su </w:t>
      </w:r>
      <w:r w:rsidRPr="00A724B0">
        <w:rPr>
          <w:color w:val="FF0000"/>
          <w:sz w:val="24"/>
          <w:szCs w:val="24"/>
        </w:rPr>
        <w:t>[</w:t>
      </w:r>
      <w:r w:rsidRPr="00A724B0">
        <w:rPr>
          <w:i/>
          <w:iCs/>
          <w:color w:val="FF0000"/>
          <w:sz w:val="24"/>
          <w:szCs w:val="24"/>
        </w:rPr>
        <w:t>nurodyti subjektą, kurio darbuotojai turi būti perkeliami į Privatų subjektą</w:t>
      </w:r>
      <w:r w:rsidRPr="00A724B0">
        <w:rPr>
          <w:color w:val="FF0000"/>
          <w:sz w:val="24"/>
          <w:szCs w:val="24"/>
        </w:rPr>
        <w:t>]</w:t>
      </w:r>
      <w:r w:rsidRPr="00A724B0">
        <w:rPr>
          <w:color w:val="3333FF"/>
          <w:sz w:val="24"/>
          <w:szCs w:val="24"/>
        </w:rPr>
        <w:t>.]</w:t>
      </w:r>
      <w:bookmarkEnd w:id="262"/>
    </w:p>
    <w:p w14:paraId="5149BFC6" w14:textId="5C7220CA" w:rsidR="00F467EC" w:rsidRPr="001B4017" w:rsidRDefault="00F467EC" w:rsidP="00656658">
      <w:pPr>
        <w:pStyle w:val="paragrafai"/>
        <w:tabs>
          <w:tab w:val="clear" w:pos="1346"/>
          <w:tab w:val="num" w:pos="1418"/>
        </w:tabs>
        <w:ind w:left="1418" w:hanging="851"/>
        <w:rPr>
          <w:sz w:val="24"/>
          <w:szCs w:val="24"/>
        </w:rPr>
      </w:pPr>
      <w:r w:rsidRPr="001B4017">
        <w:rPr>
          <w:sz w:val="24"/>
          <w:szCs w:val="24"/>
        </w:rPr>
        <w:t xml:space="preserve">Privatus subjektas užtikrina, kad jis ir </w:t>
      </w:r>
      <w:r w:rsidR="00E50E92" w:rsidRPr="001B4017">
        <w:rPr>
          <w:sz w:val="24"/>
          <w:szCs w:val="24"/>
        </w:rPr>
        <w:t>(</w:t>
      </w:r>
      <w:r w:rsidRPr="001B4017">
        <w:rPr>
          <w:sz w:val="24"/>
          <w:szCs w:val="24"/>
        </w:rPr>
        <w:t>arba</w:t>
      </w:r>
      <w:r w:rsidR="00E50E92" w:rsidRPr="001B4017">
        <w:rPr>
          <w:sz w:val="24"/>
          <w:szCs w:val="24"/>
        </w:rPr>
        <w:t>)</w:t>
      </w:r>
      <w:r w:rsidRPr="001B4017">
        <w:rPr>
          <w:sz w:val="24"/>
          <w:szCs w:val="24"/>
        </w:rPr>
        <w:t xml:space="preserve"> </w:t>
      </w:r>
      <w:r w:rsidR="00E95A03" w:rsidRPr="001B4017">
        <w:rPr>
          <w:sz w:val="24"/>
          <w:szCs w:val="24"/>
        </w:rPr>
        <w:t>Subtiek</w:t>
      </w:r>
      <w:r w:rsidRPr="001B4017">
        <w:rPr>
          <w:sz w:val="24"/>
          <w:szCs w:val="24"/>
        </w:rPr>
        <w:t>ėjai visą Sutarties galiojimo laikotarpį turės reikalingą kiekį kvalifikuotų darbuotojų, reikalingų tinkamam įsipareigojimų pagal Sutartį vykdymui.</w:t>
      </w:r>
    </w:p>
    <w:p w14:paraId="154F00D3" w14:textId="3248F208" w:rsidR="00F467EC" w:rsidRPr="001B4017" w:rsidRDefault="00F467EC" w:rsidP="00656658">
      <w:pPr>
        <w:pStyle w:val="paragrafai"/>
        <w:tabs>
          <w:tab w:val="clear" w:pos="1346"/>
          <w:tab w:val="num" w:pos="1418"/>
        </w:tabs>
        <w:ind w:left="1418" w:hanging="851"/>
        <w:rPr>
          <w:sz w:val="24"/>
          <w:szCs w:val="24"/>
        </w:rPr>
      </w:pPr>
      <w:bookmarkStart w:id="263" w:name="_Ref309149744"/>
      <w:bookmarkStart w:id="264" w:name="_Toc284496711"/>
      <w:r w:rsidRPr="001B4017">
        <w:rPr>
          <w:color w:val="0070C0"/>
          <w:sz w:val="24"/>
          <w:szCs w:val="24"/>
        </w:rPr>
        <w:t>[</w:t>
      </w:r>
      <w:r w:rsidRPr="001B4017">
        <w:rPr>
          <w:i/>
          <w:iCs/>
          <w:color w:val="0070C0"/>
          <w:sz w:val="24"/>
          <w:szCs w:val="24"/>
        </w:rPr>
        <w:t xml:space="preserve">Jei perkeliami esami darbuotojai, susiję su Paslaugų teikimu </w:t>
      </w:r>
      <w:r w:rsidRPr="001B4017">
        <w:rPr>
          <w:color w:val="00B050"/>
          <w:sz w:val="24"/>
          <w:szCs w:val="24"/>
        </w:rPr>
        <w:t>Privatus subjektas įsipareigoja nedelsiant, bet ne vėliau kaip per 1 (vieną) mėn</w:t>
      </w:r>
      <w:r w:rsidR="00B00522" w:rsidRPr="001B4017">
        <w:rPr>
          <w:color w:val="00B050"/>
          <w:sz w:val="24"/>
          <w:szCs w:val="24"/>
        </w:rPr>
        <w:t>esį</w:t>
      </w:r>
      <w:r w:rsidRPr="001B4017">
        <w:rPr>
          <w:color w:val="00B050"/>
          <w:sz w:val="24"/>
          <w:szCs w:val="24"/>
        </w:rPr>
        <w:t xml:space="preserve"> nuo Sutarties pabaigos bet kokiu pagrindu</w:t>
      </w:r>
      <w:r w:rsidR="00B4090E" w:rsidRPr="001B4017">
        <w:rPr>
          <w:color w:val="00B050"/>
          <w:sz w:val="24"/>
          <w:szCs w:val="24"/>
        </w:rPr>
        <w:t xml:space="preserve">, o jeigu Objekto dalių Paslaugų teikimo termino pabaiga nevienoda - ne vėliau kaip per 1 (vieną) mėnesį </w:t>
      </w:r>
      <w:r w:rsidR="00AB5DBE" w:rsidRPr="001B4017">
        <w:rPr>
          <w:color w:val="00B050"/>
          <w:sz w:val="24"/>
          <w:szCs w:val="24"/>
        </w:rPr>
        <w:t>nuo</w:t>
      </w:r>
      <w:r w:rsidR="00F369EF" w:rsidRPr="001B4017">
        <w:rPr>
          <w:color w:val="00B050"/>
          <w:sz w:val="24"/>
          <w:szCs w:val="24"/>
        </w:rPr>
        <w:t xml:space="preserve"> Objekto dalies Paslaugų teikimo termino pabaigos</w:t>
      </w:r>
      <w:r w:rsidRPr="001B4017">
        <w:rPr>
          <w:color w:val="00B050"/>
          <w:sz w:val="24"/>
          <w:szCs w:val="24"/>
        </w:rPr>
        <w:t xml:space="preserve">, sudaryti raštišką sutartį su Valdžios subjektu arba jo nurodytu subjektu dėl Privataus subjekto darbuotojų, būtinų tolesniam analogiškų Paslaugų teikimui ir sutinkančių būti perkeltais, perkėlimo. Tikslų tokių perkeliamų darbuotojų sąrašą ne vėliau kaip per 10 (dešimt) dienų nuo Sutarties </w:t>
      </w:r>
      <w:r w:rsidR="00F1680E" w:rsidRPr="001B4017">
        <w:rPr>
          <w:color w:val="00B050"/>
          <w:sz w:val="24"/>
          <w:szCs w:val="24"/>
        </w:rPr>
        <w:t xml:space="preserve">pabaigos bet kokiu pagrindu </w:t>
      </w:r>
      <w:r w:rsidRPr="001B4017">
        <w:rPr>
          <w:color w:val="00B050"/>
          <w:sz w:val="24"/>
          <w:szCs w:val="24"/>
        </w:rPr>
        <w:t>nustato</w:t>
      </w:r>
      <w:r w:rsidR="002D027F" w:rsidRPr="001B4017">
        <w:rPr>
          <w:color w:val="00B050"/>
          <w:sz w:val="24"/>
          <w:szCs w:val="24"/>
        </w:rPr>
        <w:t xml:space="preserve"> Sutarties</w:t>
      </w:r>
      <w:r w:rsidRPr="001B4017">
        <w:rPr>
          <w:color w:val="00B050"/>
          <w:sz w:val="24"/>
          <w:szCs w:val="24"/>
        </w:rPr>
        <w:t xml:space="preserve"> </w:t>
      </w:r>
      <w:r w:rsidR="00E50E92" w:rsidRPr="001B4017">
        <w:rPr>
          <w:color w:val="00B050"/>
          <w:sz w:val="24"/>
          <w:szCs w:val="24"/>
        </w:rPr>
        <w:fldChar w:fldCharType="begin"/>
      </w:r>
      <w:r w:rsidR="00E50E92" w:rsidRPr="001B4017">
        <w:rPr>
          <w:color w:val="00B050"/>
          <w:sz w:val="24"/>
          <w:szCs w:val="24"/>
        </w:rPr>
        <w:instrText xml:space="preserve"> REF _Ref286319572 \r \h  \* MERGEFORMAT </w:instrText>
      </w:r>
      <w:r w:rsidR="00E50E92" w:rsidRPr="001B4017">
        <w:rPr>
          <w:color w:val="00B050"/>
          <w:sz w:val="24"/>
          <w:szCs w:val="24"/>
        </w:rPr>
      </w:r>
      <w:r w:rsidR="00E50E92" w:rsidRPr="001B4017">
        <w:rPr>
          <w:color w:val="00B050"/>
          <w:sz w:val="24"/>
          <w:szCs w:val="24"/>
        </w:rPr>
        <w:fldChar w:fldCharType="separate"/>
      </w:r>
      <w:r w:rsidR="0089751A">
        <w:rPr>
          <w:color w:val="00B050"/>
          <w:sz w:val="24"/>
          <w:szCs w:val="24"/>
        </w:rPr>
        <w:t>54</w:t>
      </w:r>
      <w:r w:rsidR="00E50E92" w:rsidRPr="001B4017">
        <w:rPr>
          <w:color w:val="00B050"/>
          <w:sz w:val="24"/>
          <w:szCs w:val="24"/>
        </w:rPr>
        <w:fldChar w:fldCharType="end"/>
      </w:r>
      <w:r w:rsidR="00E50E92" w:rsidRPr="001B4017">
        <w:rPr>
          <w:color w:val="00B050"/>
          <w:sz w:val="24"/>
          <w:szCs w:val="24"/>
        </w:rPr>
        <w:t xml:space="preserve"> </w:t>
      </w:r>
      <w:r w:rsidRPr="001B4017">
        <w:rPr>
          <w:color w:val="00B050"/>
          <w:sz w:val="24"/>
          <w:szCs w:val="24"/>
        </w:rPr>
        <w:t>p</w:t>
      </w:r>
      <w:r w:rsidR="00D31A2F" w:rsidRPr="001B4017">
        <w:rPr>
          <w:color w:val="00B050"/>
          <w:sz w:val="24"/>
          <w:szCs w:val="24"/>
        </w:rPr>
        <w:t>unkte</w:t>
      </w:r>
      <w:r w:rsidRPr="001B4017">
        <w:rPr>
          <w:color w:val="00B050"/>
          <w:sz w:val="24"/>
          <w:szCs w:val="24"/>
        </w:rPr>
        <w:t xml:space="preserve"> nurodyta komisija.]</w:t>
      </w:r>
      <w:bookmarkEnd w:id="263"/>
    </w:p>
    <w:p w14:paraId="12DF55BA" w14:textId="234D7E37" w:rsidR="00F467EC" w:rsidRPr="001B4017" w:rsidRDefault="00F467EC" w:rsidP="00656658">
      <w:pPr>
        <w:pStyle w:val="paragrafai"/>
        <w:tabs>
          <w:tab w:val="clear" w:pos="1346"/>
          <w:tab w:val="num" w:pos="1418"/>
        </w:tabs>
        <w:ind w:left="1418" w:hanging="851"/>
        <w:rPr>
          <w:sz w:val="24"/>
          <w:szCs w:val="24"/>
        </w:rPr>
      </w:pPr>
      <w:r w:rsidRPr="001B4017">
        <w:rPr>
          <w:sz w:val="24"/>
          <w:szCs w:val="24"/>
        </w:rPr>
        <w:t xml:space="preserve">Privatus subjektas turi laikytis visų išduotose licencijose, atestatuose ar </w:t>
      </w:r>
      <w:r w:rsidR="00844624" w:rsidRPr="001B4017">
        <w:rPr>
          <w:sz w:val="24"/>
          <w:szCs w:val="24"/>
        </w:rPr>
        <w:t xml:space="preserve">/ ar </w:t>
      </w:r>
      <w:r w:rsidRPr="001B4017">
        <w:rPr>
          <w:sz w:val="24"/>
          <w:szCs w:val="24"/>
        </w:rPr>
        <w:t>leidimuose nurodytų sąlygų ir jomis vadovautis, taip pat dėti visas pastangas, jog šių sąlygų laikytųsi ir Privačiame subjekte dirbantis</w:t>
      </w:r>
      <w:r w:rsidR="002D027F" w:rsidRPr="001B4017">
        <w:rPr>
          <w:sz w:val="24"/>
          <w:szCs w:val="24"/>
        </w:rPr>
        <w:t xml:space="preserve"> Darbus atliekantis</w:t>
      </w:r>
      <w:r w:rsidRPr="001B4017">
        <w:rPr>
          <w:sz w:val="24"/>
          <w:szCs w:val="24"/>
        </w:rPr>
        <w:t xml:space="preserve"> </w:t>
      </w:r>
      <w:r w:rsidR="002D027F" w:rsidRPr="001B4017">
        <w:rPr>
          <w:sz w:val="24"/>
          <w:szCs w:val="24"/>
        </w:rPr>
        <w:t xml:space="preserve">ar </w:t>
      </w:r>
      <w:r w:rsidRPr="001B4017">
        <w:rPr>
          <w:sz w:val="24"/>
          <w:szCs w:val="24"/>
        </w:rPr>
        <w:t xml:space="preserve">Paslaugas teikiantis personalas ar </w:t>
      </w:r>
      <w:r w:rsidR="00E95A03" w:rsidRPr="001B4017">
        <w:rPr>
          <w:sz w:val="24"/>
          <w:szCs w:val="24"/>
        </w:rPr>
        <w:t>Subtiek</w:t>
      </w:r>
      <w:r w:rsidRPr="001B4017">
        <w:rPr>
          <w:sz w:val="24"/>
          <w:szCs w:val="24"/>
        </w:rPr>
        <w:t>ėjai.</w:t>
      </w:r>
      <w:bookmarkEnd w:id="264"/>
    </w:p>
    <w:p w14:paraId="1CE88774" w14:textId="28F5FBEB" w:rsidR="00F467EC" w:rsidRPr="001B4017" w:rsidRDefault="00F467EC" w:rsidP="00656658">
      <w:pPr>
        <w:pStyle w:val="paragrafai"/>
        <w:tabs>
          <w:tab w:val="clear" w:pos="1346"/>
          <w:tab w:val="num" w:pos="1418"/>
        </w:tabs>
        <w:ind w:left="1418" w:hanging="851"/>
        <w:rPr>
          <w:sz w:val="24"/>
          <w:szCs w:val="24"/>
        </w:rPr>
      </w:pPr>
      <w:bookmarkStart w:id="265" w:name="_Toc284496713"/>
      <w:bookmarkEnd w:id="241"/>
      <w:bookmarkEnd w:id="261"/>
      <w:r w:rsidRPr="001B4017">
        <w:rPr>
          <w:sz w:val="24"/>
          <w:szCs w:val="24"/>
        </w:rPr>
        <w:t xml:space="preserve">Privatus subjektas įsipareigoja laikytis aplinkos apsaugą reglamentuojančių teisės aktų reikalavimų. Su tokių reikalavimų vykdymu susijusias </w:t>
      </w:r>
      <w:r w:rsidR="00424FEC" w:rsidRPr="001B4017">
        <w:rPr>
          <w:sz w:val="24"/>
          <w:szCs w:val="24"/>
        </w:rPr>
        <w:t>I</w:t>
      </w:r>
      <w:r w:rsidRPr="001B4017">
        <w:rPr>
          <w:sz w:val="24"/>
          <w:szCs w:val="24"/>
        </w:rPr>
        <w:t>nvesticijas atlieka ir riziką prisiima Privatus subjektas</w:t>
      </w:r>
      <w:r w:rsidR="000C7912" w:rsidRPr="001B4017">
        <w:rPr>
          <w:sz w:val="24"/>
          <w:szCs w:val="24"/>
        </w:rPr>
        <w:t xml:space="preserve"> šioje Sutartyje numatyta apimtimi.</w:t>
      </w:r>
    </w:p>
    <w:p w14:paraId="1FA1408A" w14:textId="25B5F75C" w:rsidR="00F467EC" w:rsidRPr="001B4017" w:rsidRDefault="00F467EC" w:rsidP="00656658">
      <w:pPr>
        <w:pStyle w:val="paragrafai"/>
        <w:tabs>
          <w:tab w:val="clear" w:pos="1346"/>
          <w:tab w:val="num" w:pos="1418"/>
        </w:tabs>
        <w:ind w:left="1418" w:hanging="851"/>
        <w:rPr>
          <w:sz w:val="24"/>
          <w:szCs w:val="24"/>
        </w:rPr>
      </w:pPr>
      <w:r w:rsidRPr="001B4017">
        <w:rPr>
          <w:sz w:val="24"/>
          <w:szCs w:val="24"/>
        </w:rPr>
        <w:lastRenderedPageBreak/>
        <w:t>Privatus subjektas privalo savo apskaitą tvarkyti vadovaujantis Lietuvos Respublikos buhalterinės apskaitos įstatymu, bei kitais Lietuvos Respublikos ir ES teisės aktais.</w:t>
      </w:r>
    </w:p>
    <w:p w14:paraId="0835A7FB" w14:textId="17DA7BDA" w:rsidR="00F467EC" w:rsidRPr="001B4017" w:rsidRDefault="00F467EC" w:rsidP="00656658">
      <w:pPr>
        <w:pStyle w:val="paragrafai"/>
        <w:tabs>
          <w:tab w:val="clear" w:pos="1346"/>
          <w:tab w:val="num" w:pos="1418"/>
        </w:tabs>
        <w:ind w:left="1418" w:hanging="851"/>
        <w:rPr>
          <w:sz w:val="24"/>
          <w:szCs w:val="24"/>
        </w:rPr>
      </w:pPr>
      <w:r w:rsidRPr="001B4017">
        <w:rPr>
          <w:sz w:val="24"/>
          <w:szCs w:val="24"/>
        </w:rPr>
        <w:t>Privatus subjektas kartu su Investuotoju solidariai atsak</w:t>
      </w:r>
      <w:r w:rsidR="00630977" w:rsidRPr="001B4017">
        <w:rPr>
          <w:sz w:val="24"/>
          <w:szCs w:val="24"/>
        </w:rPr>
        <w:t>o už</w:t>
      </w:r>
      <w:r w:rsidRPr="001B4017">
        <w:rPr>
          <w:sz w:val="24"/>
          <w:szCs w:val="24"/>
        </w:rPr>
        <w:t xml:space="preserve"> įsipareigojim</w:t>
      </w:r>
      <w:r w:rsidR="00630977" w:rsidRPr="001B4017">
        <w:rPr>
          <w:sz w:val="24"/>
          <w:szCs w:val="24"/>
        </w:rPr>
        <w:t>ų</w:t>
      </w:r>
      <w:r w:rsidRPr="001B4017">
        <w:rPr>
          <w:sz w:val="24"/>
          <w:szCs w:val="24"/>
        </w:rPr>
        <w:t xml:space="preserve"> pagal Sutartį </w:t>
      </w:r>
      <w:r w:rsidR="00630977" w:rsidRPr="001B4017">
        <w:rPr>
          <w:sz w:val="24"/>
          <w:szCs w:val="24"/>
        </w:rPr>
        <w:t>tinkamą</w:t>
      </w:r>
      <w:r w:rsidR="004442FC" w:rsidRPr="001B4017">
        <w:rPr>
          <w:sz w:val="24"/>
          <w:szCs w:val="24"/>
        </w:rPr>
        <w:t xml:space="preserve"> </w:t>
      </w:r>
      <w:r w:rsidRPr="001B4017">
        <w:rPr>
          <w:sz w:val="24"/>
          <w:szCs w:val="24"/>
        </w:rPr>
        <w:t>vykd</w:t>
      </w:r>
      <w:r w:rsidR="00630977" w:rsidRPr="001B4017">
        <w:rPr>
          <w:sz w:val="24"/>
          <w:szCs w:val="24"/>
        </w:rPr>
        <w:t>ymą</w:t>
      </w:r>
      <w:r w:rsidRPr="001B4017">
        <w:rPr>
          <w:sz w:val="24"/>
          <w:szCs w:val="24"/>
        </w:rPr>
        <w:t>:</w:t>
      </w:r>
      <w:bookmarkEnd w:id="265"/>
    </w:p>
    <w:p w14:paraId="0D7A045B" w14:textId="443FF02F" w:rsidR="00F467EC" w:rsidRPr="001B4017" w:rsidRDefault="002D027F" w:rsidP="00656658">
      <w:pPr>
        <w:pStyle w:val="paragrafesraas"/>
        <w:tabs>
          <w:tab w:val="num" w:pos="1418"/>
          <w:tab w:val="num" w:pos="2268"/>
        </w:tabs>
        <w:ind w:left="2268" w:hanging="850"/>
        <w:rPr>
          <w:sz w:val="24"/>
          <w:szCs w:val="24"/>
        </w:rPr>
      </w:pPr>
      <w:r w:rsidRPr="001B4017">
        <w:rPr>
          <w:sz w:val="24"/>
          <w:szCs w:val="24"/>
        </w:rPr>
        <w:t>n</w:t>
      </w:r>
      <w:r w:rsidR="00F467EC" w:rsidRPr="001B4017">
        <w:rPr>
          <w:sz w:val="24"/>
          <w:szCs w:val="24"/>
        </w:rPr>
        <w:t>epažeidžiant</w:t>
      </w:r>
      <w:r w:rsidR="00844624" w:rsidRPr="001B4017">
        <w:rPr>
          <w:sz w:val="24"/>
          <w:szCs w:val="24"/>
        </w:rPr>
        <w:t xml:space="preserve"> taikytin</w:t>
      </w:r>
      <w:r w:rsidR="00BB6DA3" w:rsidRPr="001B4017">
        <w:rPr>
          <w:sz w:val="24"/>
          <w:szCs w:val="24"/>
        </w:rPr>
        <w:t>ų</w:t>
      </w:r>
      <w:r w:rsidR="00F467EC" w:rsidRPr="001B4017">
        <w:rPr>
          <w:sz w:val="24"/>
          <w:szCs w:val="24"/>
        </w:rPr>
        <w:t xml:space="preserve"> teisės aktų reikalavimų, taip pat leidimų bei licencijų išdavimo sąlygų ir susilaikant nuo tokių veiksmų, kurie galėtų tapti kliūtimi vėlesniam reikiamų leidimų ir licencijų išdavimui ir </w:t>
      </w:r>
      <w:r w:rsidR="00AB365D" w:rsidRPr="001B4017">
        <w:rPr>
          <w:sz w:val="24"/>
          <w:szCs w:val="24"/>
        </w:rPr>
        <w:t>(</w:t>
      </w:r>
      <w:r w:rsidR="00F467EC" w:rsidRPr="001B4017">
        <w:rPr>
          <w:sz w:val="24"/>
          <w:szCs w:val="24"/>
        </w:rPr>
        <w:t>ar</w:t>
      </w:r>
      <w:r w:rsidR="00AB365D" w:rsidRPr="001B4017">
        <w:rPr>
          <w:sz w:val="24"/>
          <w:szCs w:val="24"/>
        </w:rPr>
        <w:t>)</w:t>
      </w:r>
      <w:r w:rsidR="00F467EC" w:rsidRPr="001B4017">
        <w:rPr>
          <w:sz w:val="24"/>
          <w:szCs w:val="24"/>
        </w:rPr>
        <w:t xml:space="preserve"> atnaujinimui;</w:t>
      </w:r>
    </w:p>
    <w:p w14:paraId="1D05C511" w14:textId="77777777" w:rsidR="00F467EC" w:rsidRPr="001B4017" w:rsidRDefault="00F467EC" w:rsidP="00656658">
      <w:pPr>
        <w:pStyle w:val="paragrafesraas"/>
        <w:tabs>
          <w:tab w:val="num" w:pos="1418"/>
          <w:tab w:val="num" w:pos="2268"/>
        </w:tabs>
        <w:ind w:left="2268" w:hanging="850"/>
        <w:rPr>
          <w:sz w:val="24"/>
          <w:szCs w:val="24"/>
        </w:rPr>
      </w:pPr>
      <w:r w:rsidRPr="001B4017">
        <w:rPr>
          <w:sz w:val="24"/>
          <w:szCs w:val="24"/>
        </w:rPr>
        <w:t>nepažeidžiant Sutarties nuostatų;</w:t>
      </w:r>
    </w:p>
    <w:p w14:paraId="0165E4E3" w14:textId="77777777" w:rsidR="00F467EC" w:rsidRPr="001B4017" w:rsidRDefault="00F467EC" w:rsidP="00656658">
      <w:pPr>
        <w:pStyle w:val="paragrafesraas"/>
        <w:tabs>
          <w:tab w:val="num" w:pos="1418"/>
          <w:tab w:val="num" w:pos="2268"/>
        </w:tabs>
        <w:ind w:left="2268" w:hanging="850"/>
        <w:rPr>
          <w:sz w:val="24"/>
          <w:szCs w:val="24"/>
        </w:rPr>
      </w:pPr>
      <w:r w:rsidRPr="001B4017">
        <w:rPr>
          <w:sz w:val="24"/>
          <w:szCs w:val="24"/>
        </w:rPr>
        <w:t>laikantis Finansinio veiklos modelio;</w:t>
      </w:r>
    </w:p>
    <w:p w14:paraId="3D0A856C" w14:textId="77777777" w:rsidR="00F467EC" w:rsidRPr="001B4017" w:rsidRDefault="00F467EC" w:rsidP="00656658">
      <w:pPr>
        <w:pStyle w:val="paragrafesraas"/>
        <w:tabs>
          <w:tab w:val="num" w:pos="1418"/>
          <w:tab w:val="num" w:pos="2268"/>
        </w:tabs>
        <w:ind w:left="2268" w:hanging="850"/>
        <w:rPr>
          <w:sz w:val="24"/>
          <w:szCs w:val="24"/>
        </w:rPr>
      </w:pPr>
      <w:r w:rsidRPr="001B4017">
        <w:rPr>
          <w:sz w:val="24"/>
          <w:szCs w:val="24"/>
        </w:rPr>
        <w:t>vadovaujantis Gera verslo praktika;</w:t>
      </w:r>
    </w:p>
    <w:p w14:paraId="57AD5979" w14:textId="11CFD963" w:rsidR="00F467EC" w:rsidRPr="001B4017" w:rsidRDefault="00F467EC" w:rsidP="00656658">
      <w:pPr>
        <w:pStyle w:val="paragrafesraas"/>
        <w:tabs>
          <w:tab w:val="num" w:pos="1418"/>
          <w:tab w:val="num" w:pos="2268"/>
        </w:tabs>
        <w:ind w:left="2268" w:hanging="850"/>
        <w:rPr>
          <w:sz w:val="24"/>
          <w:szCs w:val="24"/>
        </w:rPr>
      </w:pPr>
      <w:r w:rsidRPr="001B4017">
        <w:rPr>
          <w:sz w:val="24"/>
          <w:szCs w:val="24"/>
        </w:rPr>
        <w:t xml:space="preserve">nepažeidžiant </w:t>
      </w:r>
      <w:r w:rsidR="002D027F" w:rsidRPr="001B4017">
        <w:rPr>
          <w:sz w:val="24"/>
          <w:szCs w:val="24"/>
        </w:rPr>
        <w:t>Sąlygų</w:t>
      </w:r>
      <w:r w:rsidRPr="001B4017">
        <w:rPr>
          <w:sz w:val="24"/>
          <w:szCs w:val="24"/>
        </w:rPr>
        <w:t xml:space="preserve"> ir Pasiūlyme pateiktų įsipareigojimų</w:t>
      </w:r>
      <w:r w:rsidR="00960732" w:rsidRPr="001B4017">
        <w:rPr>
          <w:sz w:val="24"/>
          <w:szCs w:val="24"/>
        </w:rPr>
        <w:t>,</w:t>
      </w:r>
      <w:r w:rsidRPr="001B4017">
        <w:rPr>
          <w:sz w:val="24"/>
          <w:szCs w:val="24"/>
        </w:rPr>
        <w:t xml:space="preserve"> </w:t>
      </w:r>
      <w:r w:rsidR="00951EB1" w:rsidRPr="001B4017">
        <w:rPr>
          <w:sz w:val="24"/>
          <w:szCs w:val="24"/>
        </w:rPr>
        <w:t>išskyrus tais atvejais, kai Šalys susitaria pakeisti Sutartį joje nustatyta tvarka;</w:t>
      </w:r>
      <w:bookmarkStart w:id="266" w:name="_Toc284496733"/>
    </w:p>
    <w:p w14:paraId="304E6913" w14:textId="77777777" w:rsidR="00F467EC" w:rsidRPr="001B4017" w:rsidRDefault="00F467EC" w:rsidP="00656658">
      <w:pPr>
        <w:pStyle w:val="paragrafesraas"/>
        <w:tabs>
          <w:tab w:val="num" w:pos="1418"/>
          <w:tab w:val="num" w:pos="2268"/>
        </w:tabs>
        <w:ind w:left="2268" w:hanging="850"/>
        <w:rPr>
          <w:sz w:val="24"/>
          <w:szCs w:val="24"/>
        </w:rPr>
      </w:pPr>
      <w:r w:rsidRPr="001B4017">
        <w:rPr>
          <w:sz w:val="24"/>
          <w:szCs w:val="24"/>
        </w:rPr>
        <w:t>laikantis Draudimo sutartyse nustatytų reikalavimų.</w:t>
      </w:r>
    </w:p>
    <w:p w14:paraId="4B21C9E1" w14:textId="61F42FD9" w:rsidR="002D027F" w:rsidRPr="001B4017" w:rsidRDefault="002D027F" w:rsidP="00656658">
      <w:pPr>
        <w:pStyle w:val="paragrafai"/>
        <w:tabs>
          <w:tab w:val="clear" w:pos="1346"/>
          <w:tab w:val="num" w:pos="1418"/>
        </w:tabs>
        <w:ind w:left="1418" w:hanging="851"/>
        <w:rPr>
          <w:sz w:val="24"/>
          <w:szCs w:val="24"/>
        </w:rPr>
      </w:pPr>
      <w:bookmarkStart w:id="267" w:name="_Ref137613038"/>
      <w:bookmarkStart w:id="268" w:name="_Toc284496709"/>
      <w:bookmarkStart w:id="269" w:name="_Ref136245035"/>
      <w:bookmarkEnd w:id="266"/>
      <w:r w:rsidRPr="001B4017">
        <w:rPr>
          <w:sz w:val="24"/>
          <w:szCs w:val="24"/>
        </w:rPr>
        <w:t>Privatus subjektas privalo Valdžios subjektui teikti ataskaitas, kaip tai numatyta šioje Sutartyje.</w:t>
      </w:r>
    </w:p>
    <w:p w14:paraId="6A4A9D9E" w14:textId="77777777" w:rsidR="00E5009C" w:rsidRPr="001B4017" w:rsidRDefault="00E5009C" w:rsidP="00656658">
      <w:pPr>
        <w:pStyle w:val="paragrafai"/>
        <w:tabs>
          <w:tab w:val="clear" w:pos="1346"/>
          <w:tab w:val="num" w:pos="1418"/>
        </w:tabs>
        <w:ind w:left="1418" w:hanging="851"/>
        <w:rPr>
          <w:sz w:val="24"/>
          <w:szCs w:val="24"/>
        </w:rPr>
      </w:pPr>
      <w:r w:rsidRPr="001B4017">
        <w:rPr>
          <w:sz w:val="24"/>
          <w:szCs w:val="24"/>
        </w:rPr>
        <w:t>Privatus subjektas ir Investuotojas įsipareigoja Sutarties galiojimo metu be Valdžios subjekto sutikimo:</w:t>
      </w:r>
    </w:p>
    <w:p w14:paraId="7A2BC43F" w14:textId="646423F3" w:rsidR="00157435" w:rsidRPr="001B4017" w:rsidRDefault="00157435" w:rsidP="00656658">
      <w:pPr>
        <w:pStyle w:val="paragrafesraas"/>
        <w:tabs>
          <w:tab w:val="num" w:pos="1418"/>
          <w:tab w:val="num" w:pos="2268"/>
        </w:tabs>
        <w:ind w:left="2268" w:hanging="850"/>
        <w:rPr>
          <w:sz w:val="24"/>
          <w:szCs w:val="24"/>
        </w:rPr>
      </w:pPr>
      <w:bookmarkStart w:id="270" w:name="_Ref112853425"/>
      <w:r w:rsidRPr="001B4017">
        <w:rPr>
          <w:sz w:val="24"/>
          <w:szCs w:val="24"/>
        </w:rPr>
        <w:t xml:space="preserve">neužbaigti Darbų anksčiau nei per Sutarties </w:t>
      </w:r>
      <w:r w:rsidRPr="001B4017">
        <w:rPr>
          <w:sz w:val="24"/>
          <w:szCs w:val="24"/>
        </w:rPr>
        <w:fldChar w:fldCharType="begin"/>
      </w:r>
      <w:r w:rsidRPr="001B4017">
        <w:rPr>
          <w:sz w:val="24"/>
          <w:szCs w:val="24"/>
        </w:rPr>
        <w:instrText xml:space="preserve"> REF _Ref63325797 \r \h </w:instrText>
      </w:r>
      <w:r w:rsidR="001B4017" w:rsidRPr="001B4017">
        <w:rPr>
          <w:sz w:val="24"/>
          <w:szCs w:val="24"/>
        </w:rPr>
        <w:instrText xml:space="preserve"> \* MERGEFORMAT </w:instrText>
      </w:r>
      <w:r w:rsidRPr="001B4017">
        <w:rPr>
          <w:sz w:val="24"/>
          <w:szCs w:val="24"/>
        </w:rPr>
      </w:r>
      <w:r w:rsidRPr="001B4017">
        <w:rPr>
          <w:sz w:val="24"/>
          <w:szCs w:val="24"/>
        </w:rPr>
        <w:fldChar w:fldCharType="separate"/>
      </w:r>
      <w:r w:rsidR="0089751A">
        <w:rPr>
          <w:sz w:val="24"/>
          <w:szCs w:val="24"/>
        </w:rPr>
        <w:t>4.1</w:t>
      </w:r>
      <w:r w:rsidRPr="001B4017">
        <w:rPr>
          <w:sz w:val="24"/>
          <w:szCs w:val="24"/>
        </w:rPr>
        <w:fldChar w:fldCharType="end"/>
      </w:r>
      <w:r w:rsidRPr="001B4017">
        <w:rPr>
          <w:sz w:val="24"/>
          <w:szCs w:val="24"/>
        </w:rPr>
        <w:t xml:space="preserve"> punkte nustatytą terminą, nebent būtų gautas raštiškas Valdžios subjekto sutikimas;</w:t>
      </w:r>
      <w:bookmarkEnd w:id="270"/>
    </w:p>
    <w:p w14:paraId="4B8DB148" w14:textId="516065BC" w:rsidR="00E5009C" w:rsidRPr="001B4017" w:rsidRDefault="009267E5" w:rsidP="00656658">
      <w:pPr>
        <w:pStyle w:val="paragrafesraas"/>
        <w:tabs>
          <w:tab w:val="clear" w:pos="3131"/>
          <w:tab w:val="num" w:pos="1418"/>
          <w:tab w:val="num" w:pos="2268"/>
        </w:tabs>
        <w:ind w:left="2268" w:hanging="850"/>
        <w:rPr>
          <w:sz w:val="24"/>
          <w:szCs w:val="24"/>
        </w:rPr>
      </w:pPr>
      <w:r w:rsidRPr="001B4017">
        <w:rPr>
          <w:sz w:val="24"/>
          <w:szCs w:val="24"/>
        </w:rPr>
        <w:t>n</w:t>
      </w:r>
      <w:r w:rsidR="00E5009C" w:rsidRPr="001B4017">
        <w:rPr>
          <w:sz w:val="24"/>
          <w:szCs w:val="24"/>
        </w:rPr>
        <w:t>epriimti sprendimų ir nevykdyt</w:t>
      </w:r>
      <w:r w:rsidR="00EF4AD6" w:rsidRPr="001B4017">
        <w:rPr>
          <w:sz w:val="24"/>
          <w:szCs w:val="24"/>
        </w:rPr>
        <w:t>i</w:t>
      </w:r>
      <w:r w:rsidR="004442FC" w:rsidRPr="001B4017">
        <w:rPr>
          <w:sz w:val="24"/>
          <w:szCs w:val="24"/>
        </w:rPr>
        <w:t xml:space="preserve"> Privataus subjekto</w:t>
      </w:r>
      <w:r w:rsidR="00E5009C" w:rsidRPr="001B4017">
        <w:rPr>
          <w:sz w:val="24"/>
          <w:szCs w:val="24"/>
        </w:rPr>
        <w:t xml:space="preserve"> reorganizacijos ar pertvarkymo dėl Privataus subjekto; </w:t>
      </w:r>
    </w:p>
    <w:p w14:paraId="15D6ECCD" w14:textId="04A38585" w:rsidR="00F467EC" w:rsidRPr="001B4017" w:rsidRDefault="004442FC" w:rsidP="00656658">
      <w:pPr>
        <w:pStyle w:val="paragrafesraas"/>
        <w:tabs>
          <w:tab w:val="clear" w:pos="3131"/>
          <w:tab w:val="num" w:pos="1418"/>
          <w:tab w:val="num" w:pos="2268"/>
        </w:tabs>
        <w:ind w:left="2268" w:hanging="850"/>
        <w:rPr>
          <w:sz w:val="24"/>
          <w:szCs w:val="24"/>
        </w:rPr>
      </w:pPr>
      <w:r w:rsidRPr="001B4017">
        <w:rPr>
          <w:sz w:val="24"/>
          <w:szCs w:val="24"/>
        </w:rPr>
        <w:t>neparduoti Privataus subjekto esminės dalies turto ir neprisiimti esminių finansinių įsipareigojimų. Esmine turto dalimi šio punkto prasme laikomas turtas, kurio bendra vertė viršija</w:t>
      </w:r>
      <w:bookmarkEnd w:id="267"/>
      <w:r w:rsidR="00F467EC" w:rsidRPr="001B4017">
        <w:rPr>
          <w:sz w:val="24"/>
          <w:szCs w:val="24"/>
        </w:rPr>
        <w:t xml:space="preserve"> </w:t>
      </w:r>
      <w:r w:rsidR="00F467EC" w:rsidRPr="001B4017">
        <w:rPr>
          <w:color w:val="FF0000"/>
          <w:sz w:val="24"/>
          <w:szCs w:val="24"/>
        </w:rPr>
        <w:t>[</w:t>
      </w:r>
      <w:r w:rsidR="00F467EC" w:rsidRPr="001B4017">
        <w:rPr>
          <w:i/>
          <w:iCs/>
          <w:color w:val="FF0000"/>
          <w:sz w:val="24"/>
          <w:szCs w:val="24"/>
        </w:rPr>
        <w:t xml:space="preserve">apibrėžti, kas bus laikoma esmine Privataus subjekto turto dalimi pvz.: </w:t>
      </w:r>
      <w:r w:rsidR="00F467EC" w:rsidRPr="001B4017">
        <w:rPr>
          <w:i/>
          <w:color w:val="FF0000"/>
          <w:sz w:val="24"/>
          <w:szCs w:val="24"/>
        </w:rPr>
        <w:t xml:space="preserve">viršija 100 </w:t>
      </w:r>
      <w:r w:rsidR="004008C8" w:rsidRPr="001B4017">
        <w:rPr>
          <w:i/>
          <w:color w:val="FF0000"/>
          <w:sz w:val="24"/>
          <w:szCs w:val="24"/>
        </w:rPr>
        <w:t>000 (vieną šimtą tūkstančių</w:t>
      </w:r>
      <w:r w:rsidR="00F467EC" w:rsidRPr="001B4017">
        <w:rPr>
          <w:i/>
          <w:color w:val="FF0000"/>
          <w:sz w:val="24"/>
          <w:szCs w:val="24"/>
        </w:rPr>
        <w:t>)</w:t>
      </w:r>
      <w:r w:rsidR="004008C8" w:rsidRPr="001B4017">
        <w:rPr>
          <w:i/>
          <w:color w:val="FF0000"/>
          <w:sz w:val="24"/>
          <w:szCs w:val="24"/>
        </w:rPr>
        <w:t xml:space="preserve"> eurų (be PVM)</w:t>
      </w:r>
      <w:r w:rsidR="00F467EC" w:rsidRPr="001B4017">
        <w:rPr>
          <w:i/>
          <w:color w:val="FF0000"/>
          <w:sz w:val="24"/>
          <w:szCs w:val="24"/>
        </w:rPr>
        <w:t>, taip pat bet kokį Turto vienetą, nepriklausomai nuo jo vertės]</w:t>
      </w:r>
      <w:r w:rsidR="00F467EC" w:rsidRPr="001B4017">
        <w:rPr>
          <w:sz w:val="24"/>
          <w:szCs w:val="24"/>
        </w:rPr>
        <w:t>. Esminiais finansiniais įsipareigojimais laikomi</w:t>
      </w:r>
      <w:r w:rsidR="00F467EC" w:rsidRPr="001B4017">
        <w:rPr>
          <w:color w:val="FF0000"/>
          <w:sz w:val="24"/>
          <w:szCs w:val="24"/>
        </w:rPr>
        <w:t xml:space="preserve"> </w:t>
      </w:r>
      <w:r w:rsidR="00F467EC" w:rsidRPr="001B4017">
        <w:rPr>
          <w:sz w:val="24"/>
          <w:szCs w:val="24"/>
        </w:rPr>
        <w:t xml:space="preserve">skoliniai įsipareigojimai, kurių bendra vertė viršija </w:t>
      </w:r>
      <w:r w:rsidR="00F467EC" w:rsidRPr="001B4017">
        <w:rPr>
          <w:color w:val="FF0000"/>
          <w:sz w:val="24"/>
          <w:szCs w:val="24"/>
        </w:rPr>
        <w:t>[</w:t>
      </w:r>
      <w:r w:rsidR="00F467EC" w:rsidRPr="001B4017">
        <w:rPr>
          <w:i/>
          <w:iCs/>
          <w:color w:val="FF0000"/>
          <w:sz w:val="24"/>
          <w:szCs w:val="24"/>
        </w:rPr>
        <w:t>limitas</w:t>
      </w:r>
      <w:r w:rsidR="00F467EC" w:rsidRPr="001B4017">
        <w:rPr>
          <w:i/>
          <w:color w:val="FF0000"/>
          <w:sz w:val="24"/>
          <w:szCs w:val="24"/>
        </w:rPr>
        <w:t>, pvz.: 1 000 000 (vieną milijoną) eurų (be PVM)</w:t>
      </w:r>
      <w:r w:rsidR="00F467EC" w:rsidRPr="001B4017">
        <w:rPr>
          <w:color w:val="FF0000"/>
          <w:sz w:val="24"/>
          <w:szCs w:val="24"/>
        </w:rPr>
        <w:t>]</w:t>
      </w:r>
      <w:r w:rsidR="00F467EC" w:rsidRPr="001B4017">
        <w:rPr>
          <w:sz w:val="24"/>
          <w:szCs w:val="24"/>
        </w:rPr>
        <w:t xml:space="preserve">, arba pagal kuriuos mokėjimai viršija </w:t>
      </w:r>
      <w:r w:rsidR="00F467EC" w:rsidRPr="001B4017">
        <w:rPr>
          <w:color w:val="FF0000"/>
          <w:sz w:val="24"/>
          <w:szCs w:val="24"/>
        </w:rPr>
        <w:t>[</w:t>
      </w:r>
      <w:r w:rsidR="00F467EC" w:rsidRPr="001B4017">
        <w:rPr>
          <w:i/>
          <w:iCs/>
          <w:color w:val="FF0000"/>
          <w:sz w:val="24"/>
          <w:szCs w:val="24"/>
        </w:rPr>
        <w:t xml:space="preserve">limitas, pvz.: </w:t>
      </w:r>
      <w:r w:rsidR="00F467EC" w:rsidRPr="001B4017">
        <w:rPr>
          <w:i/>
          <w:color w:val="FF0000"/>
          <w:sz w:val="24"/>
          <w:szCs w:val="24"/>
        </w:rPr>
        <w:t>500 000 (penkis šimtus tūkstančių) eurų (be PVM)</w:t>
      </w:r>
      <w:r w:rsidR="00F467EC" w:rsidRPr="001B4017">
        <w:rPr>
          <w:color w:val="FF0000"/>
          <w:sz w:val="24"/>
          <w:szCs w:val="24"/>
        </w:rPr>
        <w:t>]</w:t>
      </w:r>
      <w:r w:rsidR="00F467EC" w:rsidRPr="001B4017">
        <w:rPr>
          <w:sz w:val="24"/>
          <w:szCs w:val="24"/>
        </w:rPr>
        <w:t xml:space="preserve"> per finansinius metus. Tačiau </w:t>
      </w:r>
      <w:r w:rsidR="004008C8" w:rsidRPr="001B4017">
        <w:rPr>
          <w:sz w:val="24"/>
          <w:szCs w:val="24"/>
        </w:rPr>
        <w:t xml:space="preserve">sutartys, </w:t>
      </w:r>
      <w:r w:rsidR="00F467EC" w:rsidRPr="001B4017">
        <w:rPr>
          <w:sz w:val="24"/>
          <w:szCs w:val="24"/>
        </w:rPr>
        <w:t>gara</w:t>
      </w:r>
      <w:r w:rsidR="004008C8" w:rsidRPr="001B4017">
        <w:rPr>
          <w:sz w:val="24"/>
          <w:szCs w:val="24"/>
        </w:rPr>
        <w:t xml:space="preserve">ntijos ar laidavimai Darbus (jų </w:t>
      </w:r>
      <w:r w:rsidR="00F467EC" w:rsidRPr="001B4017">
        <w:rPr>
          <w:sz w:val="24"/>
          <w:szCs w:val="24"/>
        </w:rPr>
        <w:t xml:space="preserve">dalį) atliekančiam </w:t>
      </w:r>
      <w:r w:rsidR="00E95A03" w:rsidRPr="001B4017">
        <w:rPr>
          <w:sz w:val="24"/>
          <w:szCs w:val="24"/>
        </w:rPr>
        <w:t>Subtiek</w:t>
      </w:r>
      <w:r w:rsidR="00F467EC" w:rsidRPr="001B4017">
        <w:rPr>
          <w:sz w:val="24"/>
          <w:szCs w:val="24"/>
        </w:rPr>
        <w:t>ėjui, nelaikomi esminiais šio punkto prasme</w:t>
      </w:r>
      <w:r w:rsidR="001260F7">
        <w:rPr>
          <w:sz w:val="24"/>
          <w:szCs w:val="24"/>
        </w:rPr>
        <w:t>, jei jie nedidina Valdžios subjekto įsipareigojimų.</w:t>
      </w:r>
      <w:bookmarkEnd w:id="268"/>
    </w:p>
    <w:p w14:paraId="71473F8C" w14:textId="2ED52267" w:rsidR="00F467EC" w:rsidRPr="001B4017" w:rsidRDefault="00F467EC" w:rsidP="00656658">
      <w:pPr>
        <w:pStyle w:val="paragrafai"/>
        <w:tabs>
          <w:tab w:val="clear" w:pos="1346"/>
          <w:tab w:val="num" w:pos="1418"/>
        </w:tabs>
        <w:ind w:left="1418" w:hanging="851"/>
        <w:rPr>
          <w:sz w:val="24"/>
          <w:szCs w:val="24"/>
        </w:rPr>
      </w:pPr>
      <w:bookmarkStart w:id="271" w:name="_Ref43305775"/>
      <w:bookmarkEnd w:id="269"/>
      <w:r w:rsidRPr="001B4017">
        <w:rPr>
          <w:sz w:val="24"/>
          <w:szCs w:val="24"/>
        </w:rPr>
        <w:t xml:space="preserve">Privatus subjektas ir Investuotojas įsipareigoja informuoti Valdžios subjektą apie bet kokias bylas, iškeltas bet kuriame teisme ar arbitraže, kuriose bet kuriuo statusu dalyvauja Privatus subjektas ar Investuotojas ir kuriose yra sprendžiami ginčai ir </w:t>
      </w:r>
      <w:r w:rsidR="00EA10FC" w:rsidRPr="001B4017">
        <w:rPr>
          <w:sz w:val="24"/>
          <w:szCs w:val="24"/>
        </w:rPr>
        <w:t>(</w:t>
      </w:r>
      <w:r w:rsidRPr="001B4017">
        <w:rPr>
          <w:sz w:val="24"/>
          <w:szCs w:val="24"/>
        </w:rPr>
        <w:t>ar</w:t>
      </w:r>
      <w:r w:rsidR="00EA10FC" w:rsidRPr="001B4017">
        <w:rPr>
          <w:sz w:val="24"/>
          <w:szCs w:val="24"/>
        </w:rPr>
        <w:t>)</w:t>
      </w:r>
      <w:r w:rsidRPr="001B4017">
        <w:rPr>
          <w:sz w:val="24"/>
          <w:szCs w:val="24"/>
        </w:rPr>
        <w:t xml:space="preserve"> klausimai, kylantys ir </w:t>
      </w:r>
      <w:r w:rsidR="00EA10FC" w:rsidRPr="001B4017">
        <w:rPr>
          <w:sz w:val="24"/>
          <w:szCs w:val="24"/>
        </w:rPr>
        <w:t>(</w:t>
      </w:r>
      <w:r w:rsidRPr="001B4017">
        <w:rPr>
          <w:sz w:val="24"/>
          <w:szCs w:val="24"/>
        </w:rPr>
        <w:t>ar</w:t>
      </w:r>
      <w:r w:rsidR="00EA10FC" w:rsidRPr="001B4017">
        <w:rPr>
          <w:sz w:val="24"/>
          <w:szCs w:val="24"/>
        </w:rPr>
        <w:t>)</w:t>
      </w:r>
      <w:r w:rsidRPr="001B4017">
        <w:rPr>
          <w:sz w:val="24"/>
          <w:szCs w:val="24"/>
        </w:rPr>
        <w:t xml:space="preserve"> susiję su</w:t>
      </w:r>
      <w:r w:rsidR="00E5009C" w:rsidRPr="001B4017">
        <w:rPr>
          <w:sz w:val="24"/>
          <w:szCs w:val="24"/>
        </w:rPr>
        <w:t xml:space="preserve"> Darbų atlikimu</w:t>
      </w:r>
      <w:r w:rsidRPr="001B4017">
        <w:rPr>
          <w:sz w:val="24"/>
          <w:szCs w:val="24"/>
        </w:rPr>
        <w:t xml:space="preserve"> </w:t>
      </w:r>
      <w:r w:rsidR="00E5009C" w:rsidRPr="001B4017">
        <w:rPr>
          <w:sz w:val="24"/>
          <w:szCs w:val="24"/>
        </w:rPr>
        <w:t xml:space="preserve">ar </w:t>
      </w:r>
      <w:r w:rsidRPr="001B4017">
        <w:rPr>
          <w:sz w:val="24"/>
          <w:szCs w:val="24"/>
        </w:rPr>
        <w:t>Paslaugų teikimu, ne vėliau kaip per 10 (dešimt) dienų nuo tokio dalyvavimo pradžios ar sužinojimo apie tokį dalyvavimą.</w:t>
      </w:r>
      <w:bookmarkStart w:id="272" w:name="_Toc284496712"/>
      <w:r w:rsidR="009043A2" w:rsidRPr="001B4017">
        <w:rPr>
          <w:sz w:val="24"/>
          <w:szCs w:val="24"/>
        </w:rPr>
        <w:t xml:space="preserve"> Taip pat Privatus subjektas per šiame </w:t>
      </w:r>
      <w:r w:rsidR="009043A2" w:rsidRPr="001B4017">
        <w:rPr>
          <w:sz w:val="24"/>
          <w:szCs w:val="24"/>
        </w:rPr>
        <w:fldChar w:fldCharType="begin"/>
      </w:r>
      <w:r w:rsidR="009043A2" w:rsidRPr="001B4017">
        <w:rPr>
          <w:sz w:val="24"/>
          <w:szCs w:val="24"/>
        </w:rPr>
        <w:instrText xml:space="preserve"> REF _Ref43305775 \r \h </w:instrText>
      </w:r>
      <w:r w:rsidR="0089398A" w:rsidRPr="001B4017">
        <w:rPr>
          <w:sz w:val="24"/>
          <w:szCs w:val="24"/>
        </w:rPr>
        <w:instrText xml:space="preserve"> \* MERGEFORMAT </w:instrText>
      </w:r>
      <w:r w:rsidR="009043A2" w:rsidRPr="001B4017">
        <w:rPr>
          <w:sz w:val="24"/>
          <w:szCs w:val="24"/>
        </w:rPr>
      </w:r>
      <w:r w:rsidR="009043A2" w:rsidRPr="001B4017">
        <w:rPr>
          <w:sz w:val="24"/>
          <w:szCs w:val="24"/>
        </w:rPr>
        <w:fldChar w:fldCharType="separate"/>
      </w:r>
      <w:r w:rsidR="0089751A">
        <w:rPr>
          <w:sz w:val="24"/>
          <w:szCs w:val="24"/>
        </w:rPr>
        <w:t>14.11</w:t>
      </w:r>
      <w:r w:rsidR="009043A2" w:rsidRPr="001B4017">
        <w:rPr>
          <w:sz w:val="24"/>
          <w:szCs w:val="24"/>
        </w:rPr>
        <w:fldChar w:fldCharType="end"/>
      </w:r>
      <w:r w:rsidR="009043A2" w:rsidRPr="001B4017">
        <w:rPr>
          <w:sz w:val="24"/>
          <w:szCs w:val="24"/>
        </w:rPr>
        <w:t xml:space="preserve"> punkte nustatytą terminą </w:t>
      </w:r>
      <w:r w:rsidR="009043A2" w:rsidRPr="001B4017">
        <w:rPr>
          <w:sz w:val="24"/>
          <w:szCs w:val="24"/>
        </w:rPr>
        <w:lastRenderedPageBreak/>
        <w:t>įsipareigoja informuoti Valdžios subjektą apie kompetentingų institucijų paskirtas baudas ar ekonominio pobūdžio sankcijas.</w:t>
      </w:r>
      <w:bookmarkEnd w:id="271"/>
    </w:p>
    <w:p w14:paraId="555DDE36" w14:textId="2CB23773" w:rsidR="00F467EC" w:rsidRPr="001B4017" w:rsidRDefault="00F467EC" w:rsidP="00656658">
      <w:pPr>
        <w:pStyle w:val="paragrafai"/>
        <w:tabs>
          <w:tab w:val="clear" w:pos="1346"/>
          <w:tab w:val="num" w:pos="1418"/>
        </w:tabs>
        <w:ind w:left="1418" w:hanging="851"/>
        <w:rPr>
          <w:sz w:val="24"/>
          <w:szCs w:val="24"/>
        </w:rPr>
      </w:pPr>
      <w:r w:rsidRPr="001B4017">
        <w:rPr>
          <w:sz w:val="24"/>
          <w:szCs w:val="24"/>
        </w:rPr>
        <w:t>Įsipareigojimus pagal Sutartį Privatus subjektas vykdo savo sąskaita, rizika ir be Valdžios subjekto finansinės pagalbos, nebent Sutartyje aiškiai nurodyta kitaip.</w:t>
      </w:r>
      <w:bookmarkEnd w:id="272"/>
    </w:p>
    <w:p w14:paraId="0D229D4E" w14:textId="103E80A4" w:rsidR="00F467EC" w:rsidRPr="001B4017" w:rsidRDefault="00F467EC" w:rsidP="00656658">
      <w:pPr>
        <w:pStyle w:val="paragrafai"/>
        <w:tabs>
          <w:tab w:val="clear" w:pos="1346"/>
          <w:tab w:val="num" w:pos="1418"/>
        </w:tabs>
        <w:ind w:left="1418" w:hanging="851"/>
        <w:rPr>
          <w:sz w:val="24"/>
          <w:szCs w:val="24"/>
        </w:rPr>
      </w:pPr>
      <w:bookmarkStart w:id="273" w:name="_Ref406933532"/>
      <w:r w:rsidRPr="001B4017">
        <w:rPr>
          <w:sz w:val="24"/>
          <w:szCs w:val="24"/>
        </w:rPr>
        <w:t>Nutraukus Sutartį ar jai pasibaigus</w:t>
      </w:r>
      <w:r w:rsidR="009A6AE7" w:rsidRPr="001B4017">
        <w:rPr>
          <w:sz w:val="24"/>
          <w:szCs w:val="24"/>
        </w:rPr>
        <w:t xml:space="preserve"> kitais pagrindais</w:t>
      </w:r>
      <w:r w:rsidRPr="001B4017">
        <w:rPr>
          <w:sz w:val="24"/>
          <w:szCs w:val="24"/>
        </w:rPr>
        <w:t xml:space="preserve">, </w:t>
      </w:r>
      <w:r w:rsidR="00EA10FC" w:rsidRPr="00A724B0">
        <w:rPr>
          <w:color w:val="00B050"/>
          <w:sz w:val="24"/>
          <w:szCs w:val="24"/>
        </w:rPr>
        <w:t>[</w:t>
      </w:r>
      <w:r w:rsidR="00CD3F95" w:rsidRPr="00A724B0">
        <w:rPr>
          <w:color w:val="00B050"/>
          <w:sz w:val="24"/>
          <w:szCs w:val="24"/>
        </w:rPr>
        <w:t>o jeigu Objekto dalių Paslaugų teikimo termino pabaiga nevienoda – pasibaigus Objekto dalies Paslaugų teikimo terminui</w:t>
      </w:r>
      <w:r w:rsidR="00EA10FC" w:rsidRPr="00A724B0">
        <w:rPr>
          <w:color w:val="00B050"/>
          <w:sz w:val="24"/>
          <w:szCs w:val="24"/>
        </w:rPr>
        <w:t>]</w:t>
      </w:r>
      <w:r w:rsidR="00CD3F95" w:rsidRPr="001B4017">
        <w:rPr>
          <w:sz w:val="24"/>
          <w:szCs w:val="24"/>
        </w:rPr>
        <w:t xml:space="preserve">, </w:t>
      </w:r>
      <w:r w:rsidRPr="001B4017">
        <w:rPr>
          <w:sz w:val="24"/>
          <w:szCs w:val="24"/>
        </w:rPr>
        <w:t xml:space="preserve">Privatus subjektas privalo besąlygiškai ir kaip įmanoma greičiau, jokiu </w:t>
      </w:r>
      <w:proofErr w:type="spellStart"/>
      <w:r w:rsidRPr="001B4017">
        <w:rPr>
          <w:sz w:val="24"/>
          <w:szCs w:val="24"/>
        </w:rPr>
        <w:t>pagrindu</w:t>
      </w:r>
      <w:r w:rsidR="008F5402">
        <w:rPr>
          <w:sz w:val="24"/>
          <w:szCs w:val="24"/>
        </w:rPr>
        <w:t>nedelsdamas</w:t>
      </w:r>
      <w:proofErr w:type="spellEnd"/>
      <w:r w:rsidRPr="001B4017">
        <w:rPr>
          <w:sz w:val="24"/>
          <w:szCs w:val="24"/>
        </w:rPr>
        <w:t xml:space="preserve">, </w:t>
      </w:r>
      <w:r w:rsidR="007A41C2" w:rsidRPr="001B4017">
        <w:rPr>
          <w:sz w:val="24"/>
          <w:szCs w:val="24"/>
        </w:rPr>
        <w:t xml:space="preserve">Sutartyje nustatyta tvarka ir terminais </w:t>
      </w:r>
      <w:r w:rsidRPr="001B4017">
        <w:rPr>
          <w:sz w:val="24"/>
          <w:szCs w:val="24"/>
        </w:rPr>
        <w:t xml:space="preserve">grąžinti Valdžios subjektui ar jo nurodytiems subjektams visą Turtą, kurį grąžinti </w:t>
      </w:r>
      <w:r w:rsidR="00E5009C" w:rsidRPr="001B4017">
        <w:rPr>
          <w:sz w:val="24"/>
          <w:szCs w:val="24"/>
        </w:rPr>
        <w:t xml:space="preserve">(perduoti) </w:t>
      </w:r>
      <w:r w:rsidRPr="001B4017">
        <w:rPr>
          <w:sz w:val="24"/>
          <w:szCs w:val="24"/>
        </w:rPr>
        <w:t xml:space="preserve">numatyta Sutartyje, ir visas su grąžinamu (perduodamu) Turtu ar teikiamomis Paslaugomis susijusias teises ir įgaliojimus, </w:t>
      </w:r>
      <w:r w:rsidR="00AE0F7C" w:rsidRPr="001B4017">
        <w:rPr>
          <w:sz w:val="24"/>
          <w:szCs w:val="24"/>
        </w:rPr>
        <w:t>organizuoti tinkamą veiklai pagal Sutartį vykdyti sudarytų sutarčių, kurios negali galioti ilgiau kaip ši Sutartis, nutraukimą, išskyrus</w:t>
      </w:r>
      <w:r w:rsidR="006800A0" w:rsidRPr="001B4017">
        <w:rPr>
          <w:sz w:val="24"/>
          <w:szCs w:val="24"/>
        </w:rPr>
        <w:t xml:space="preserve"> sutartis būtinas užtikrinti garantinį Objekto aptarnavimą, tačiau tokios sutartys negali turėti jokios neigiamos įtakos Valdžios subjekto teisėms ir pareigoms, įskaitant finansinius  įsipareigojimus</w:t>
      </w:r>
      <w:r w:rsidR="00AE0F7C" w:rsidRPr="001B4017">
        <w:rPr>
          <w:sz w:val="24"/>
          <w:szCs w:val="24"/>
        </w:rPr>
        <w:t xml:space="preserve">. </w:t>
      </w:r>
      <w:bookmarkEnd w:id="273"/>
    </w:p>
    <w:p w14:paraId="03F96B18" w14:textId="75E03C1D" w:rsidR="00001387" w:rsidRPr="001B4017" w:rsidRDefault="00001387" w:rsidP="00656658">
      <w:pPr>
        <w:pStyle w:val="paragrafai"/>
        <w:tabs>
          <w:tab w:val="clear" w:pos="1346"/>
          <w:tab w:val="num" w:pos="1418"/>
        </w:tabs>
        <w:ind w:left="1418" w:hanging="851"/>
        <w:rPr>
          <w:sz w:val="24"/>
          <w:szCs w:val="24"/>
        </w:rPr>
      </w:pPr>
      <w:bookmarkStart w:id="274" w:name="_Toc309304725"/>
      <w:r w:rsidRPr="001B4017">
        <w:rPr>
          <w:sz w:val="24"/>
          <w:szCs w:val="24"/>
        </w:rPr>
        <w:t xml:space="preserve">Laikoma, kad kartu su Privačiu subjektu </w:t>
      </w:r>
      <w:r w:rsidR="002433D3" w:rsidRPr="001B4017">
        <w:rPr>
          <w:sz w:val="24"/>
          <w:szCs w:val="24"/>
        </w:rPr>
        <w:t xml:space="preserve">Sutarties </w:t>
      </w:r>
      <w:r w:rsidR="00F64BC5" w:rsidRPr="001B4017">
        <w:rPr>
          <w:sz w:val="24"/>
          <w:szCs w:val="24"/>
        </w:rPr>
        <w:fldChar w:fldCharType="begin"/>
      </w:r>
      <w:r w:rsidR="00F64BC5" w:rsidRPr="001B4017">
        <w:rPr>
          <w:sz w:val="24"/>
          <w:szCs w:val="24"/>
        </w:rPr>
        <w:instrText xml:space="preserve"> REF _Ref407782250 \r \h </w:instrText>
      </w:r>
      <w:r w:rsidR="00D0660E" w:rsidRPr="001B4017">
        <w:rPr>
          <w:sz w:val="24"/>
          <w:szCs w:val="24"/>
        </w:rPr>
        <w:instrText xml:space="preserve"> \* MERGEFORMAT </w:instrText>
      </w:r>
      <w:r w:rsidR="00F64BC5" w:rsidRPr="001B4017">
        <w:rPr>
          <w:sz w:val="24"/>
          <w:szCs w:val="24"/>
        </w:rPr>
      </w:r>
      <w:r w:rsidR="00F64BC5" w:rsidRPr="001B4017">
        <w:rPr>
          <w:sz w:val="24"/>
          <w:szCs w:val="24"/>
        </w:rPr>
        <w:fldChar w:fldCharType="separate"/>
      </w:r>
      <w:r w:rsidR="0089751A">
        <w:rPr>
          <w:sz w:val="24"/>
          <w:szCs w:val="24"/>
        </w:rPr>
        <w:t>14.1</w:t>
      </w:r>
      <w:r w:rsidR="00F64BC5" w:rsidRPr="001B4017">
        <w:rPr>
          <w:sz w:val="24"/>
          <w:szCs w:val="24"/>
        </w:rPr>
        <w:fldChar w:fldCharType="end"/>
      </w:r>
      <w:r w:rsidRPr="001B4017">
        <w:rPr>
          <w:sz w:val="24"/>
          <w:szCs w:val="24"/>
        </w:rPr>
        <w:t xml:space="preserve"> – </w:t>
      </w:r>
      <w:r w:rsidR="001036E0" w:rsidRPr="001B4017">
        <w:rPr>
          <w:sz w:val="24"/>
          <w:szCs w:val="24"/>
        </w:rPr>
        <w:fldChar w:fldCharType="begin"/>
      </w:r>
      <w:r w:rsidR="001036E0" w:rsidRPr="001B4017">
        <w:rPr>
          <w:sz w:val="24"/>
          <w:szCs w:val="24"/>
        </w:rPr>
        <w:instrText xml:space="preserve"> REF _Ref406933532 \r \h </w:instrText>
      </w:r>
      <w:r w:rsidR="002D5DCF" w:rsidRPr="001B4017">
        <w:rPr>
          <w:sz w:val="24"/>
          <w:szCs w:val="24"/>
        </w:rPr>
        <w:instrText xml:space="preserve"> \* MERGEFORMAT </w:instrText>
      </w:r>
      <w:r w:rsidR="001036E0" w:rsidRPr="001B4017">
        <w:rPr>
          <w:sz w:val="24"/>
          <w:szCs w:val="24"/>
        </w:rPr>
      </w:r>
      <w:r w:rsidR="001036E0" w:rsidRPr="001B4017">
        <w:rPr>
          <w:sz w:val="24"/>
          <w:szCs w:val="24"/>
        </w:rPr>
        <w:fldChar w:fldCharType="separate"/>
      </w:r>
      <w:r w:rsidR="0089751A">
        <w:rPr>
          <w:sz w:val="24"/>
          <w:szCs w:val="24"/>
        </w:rPr>
        <w:t>14.13</w:t>
      </w:r>
      <w:r w:rsidR="001036E0" w:rsidRPr="001B4017">
        <w:rPr>
          <w:sz w:val="24"/>
          <w:szCs w:val="24"/>
        </w:rPr>
        <w:fldChar w:fldCharType="end"/>
      </w:r>
      <w:r w:rsidR="001036E0" w:rsidRPr="001B4017">
        <w:rPr>
          <w:sz w:val="24"/>
          <w:szCs w:val="24"/>
        </w:rPr>
        <w:t xml:space="preserve"> </w:t>
      </w:r>
      <w:r w:rsidRPr="001B4017">
        <w:rPr>
          <w:sz w:val="24"/>
          <w:szCs w:val="24"/>
        </w:rPr>
        <w:t>punktuose bei kituose Sutarties punktuose nurodytus įsipareigojimus prisiima ir Investuotojas; t.</w:t>
      </w:r>
      <w:r w:rsidR="00215217" w:rsidRPr="001B4017">
        <w:rPr>
          <w:sz w:val="24"/>
          <w:szCs w:val="24"/>
        </w:rPr>
        <w:t xml:space="preserve"> </w:t>
      </w:r>
      <w:r w:rsidRPr="001B4017">
        <w:rPr>
          <w:sz w:val="24"/>
          <w:szCs w:val="24"/>
        </w:rPr>
        <w:t xml:space="preserve">y. Privatus subjektas ir Investuotojas už </w:t>
      </w:r>
      <w:r w:rsidR="006E6CB6" w:rsidRPr="001B4017">
        <w:rPr>
          <w:sz w:val="24"/>
          <w:szCs w:val="24"/>
        </w:rPr>
        <w:t xml:space="preserve">Sutarties </w:t>
      </w:r>
      <w:r w:rsidR="00F64BC5" w:rsidRPr="001B4017">
        <w:rPr>
          <w:sz w:val="24"/>
          <w:szCs w:val="24"/>
        </w:rPr>
        <w:fldChar w:fldCharType="begin"/>
      </w:r>
      <w:r w:rsidR="00F64BC5" w:rsidRPr="001B4017">
        <w:rPr>
          <w:sz w:val="24"/>
          <w:szCs w:val="24"/>
        </w:rPr>
        <w:instrText xml:space="preserve"> REF _Ref407782250 \r \h </w:instrText>
      </w:r>
      <w:r w:rsidR="00D0660E" w:rsidRPr="001B4017">
        <w:rPr>
          <w:sz w:val="24"/>
          <w:szCs w:val="24"/>
        </w:rPr>
        <w:instrText xml:space="preserve"> \* MERGEFORMAT </w:instrText>
      </w:r>
      <w:r w:rsidR="00F64BC5" w:rsidRPr="001B4017">
        <w:rPr>
          <w:sz w:val="24"/>
          <w:szCs w:val="24"/>
        </w:rPr>
      </w:r>
      <w:r w:rsidR="00F64BC5" w:rsidRPr="001B4017">
        <w:rPr>
          <w:sz w:val="24"/>
          <w:szCs w:val="24"/>
        </w:rPr>
        <w:fldChar w:fldCharType="separate"/>
      </w:r>
      <w:r w:rsidR="0089751A">
        <w:rPr>
          <w:sz w:val="24"/>
          <w:szCs w:val="24"/>
        </w:rPr>
        <w:t>14.1</w:t>
      </w:r>
      <w:r w:rsidR="00F64BC5" w:rsidRPr="001B4017">
        <w:rPr>
          <w:sz w:val="24"/>
          <w:szCs w:val="24"/>
        </w:rPr>
        <w:fldChar w:fldCharType="end"/>
      </w:r>
      <w:r w:rsidR="00F64BC5" w:rsidRPr="001B4017">
        <w:rPr>
          <w:sz w:val="24"/>
          <w:szCs w:val="24"/>
        </w:rPr>
        <w:t xml:space="preserve"> – </w:t>
      </w:r>
      <w:r w:rsidR="00F64BC5" w:rsidRPr="001B4017">
        <w:rPr>
          <w:sz w:val="24"/>
          <w:szCs w:val="24"/>
        </w:rPr>
        <w:fldChar w:fldCharType="begin"/>
      </w:r>
      <w:r w:rsidR="00F64BC5" w:rsidRPr="001B4017">
        <w:rPr>
          <w:sz w:val="24"/>
          <w:szCs w:val="24"/>
        </w:rPr>
        <w:instrText xml:space="preserve"> REF _Ref406933532 \r \h  \* MERGEFORMAT </w:instrText>
      </w:r>
      <w:r w:rsidR="00F64BC5" w:rsidRPr="001B4017">
        <w:rPr>
          <w:sz w:val="24"/>
          <w:szCs w:val="24"/>
        </w:rPr>
      </w:r>
      <w:r w:rsidR="00F64BC5" w:rsidRPr="001B4017">
        <w:rPr>
          <w:sz w:val="24"/>
          <w:szCs w:val="24"/>
        </w:rPr>
        <w:fldChar w:fldCharType="separate"/>
      </w:r>
      <w:r w:rsidR="0089751A">
        <w:rPr>
          <w:sz w:val="24"/>
          <w:szCs w:val="24"/>
        </w:rPr>
        <w:t>14.13</w:t>
      </w:r>
      <w:r w:rsidR="00F64BC5" w:rsidRPr="001B4017">
        <w:rPr>
          <w:sz w:val="24"/>
          <w:szCs w:val="24"/>
        </w:rPr>
        <w:fldChar w:fldCharType="end"/>
      </w:r>
      <w:r w:rsidR="00F64BC5" w:rsidRPr="001B4017">
        <w:rPr>
          <w:sz w:val="24"/>
          <w:szCs w:val="24"/>
        </w:rPr>
        <w:t xml:space="preserve"> </w:t>
      </w:r>
      <w:r w:rsidRPr="001B4017">
        <w:rPr>
          <w:sz w:val="24"/>
          <w:szCs w:val="24"/>
        </w:rPr>
        <w:t>punktuose bei kituose Sutarties punktuose nurodytų įsipareigojimų vykdymą atsako Valdžios subjektui solidariai (kaip solidarūs skolininkai).</w:t>
      </w:r>
    </w:p>
    <w:p w14:paraId="2834F47A" w14:textId="48D9DFC8" w:rsidR="00AA002D" w:rsidRPr="001B4017" w:rsidRDefault="00AA002D" w:rsidP="00656658">
      <w:pPr>
        <w:pStyle w:val="Antrat2"/>
        <w:tabs>
          <w:tab w:val="num" w:pos="1418"/>
          <w:tab w:val="num" w:pos="1488"/>
        </w:tabs>
        <w:ind w:left="1134" w:hanging="567"/>
        <w:rPr>
          <w:sz w:val="24"/>
          <w:szCs w:val="24"/>
        </w:rPr>
      </w:pPr>
      <w:bookmarkStart w:id="275" w:name="_Toc92372026"/>
      <w:bookmarkStart w:id="276" w:name="_Toc110427137"/>
      <w:bookmarkStart w:id="277" w:name="_Toc142316811"/>
      <w:bookmarkStart w:id="278" w:name="_Toc284496714"/>
      <w:bookmarkStart w:id="279" w:name="_Toc293074453"/>
      <w:bookmarkStart w:id="280" w:name="_Toc297646378"/>
      <w:bookmarkStart w:id="281" w:name="_Toc300049725"/>
      <w:bookmarkStart w:id="282" w:name="_Toc309205500"/>
      <w:bookmarkStart w:id="283" w:name="_Ref135726113"/>
      <w:bookmarkStart w:id="284" w:name="_Ref135726208"/>
      <w:bookmarkStart w:id="285" w:name="_Ref137033598"/>
      <w:bookmarkStart w:id="286" w:name="_Toc141511358"/>
      <w:bookmarkStart w:id="287" w:name="_Ref135670451"/>
      <w:bookmarkEnd w:id="274"/>
      <w:r w:rsidRPr="001B4017">
        <w:rPr>
          <w:sz w:val="24"/>
          <w:szCs w:val="24"/>
        </w:rPr>
        <w:t>Rizikos pasidalijimas</w:t>
      </w:r>
      <w:bookmarkEnd w:id="275"/>
      <w:bookmarkEnd w:id="276"/>
      <w:bookmarkEnd w:id="277"/>
    </w:p>
    <w:p w14:paraId="7FDC8EDF" w14:textId="5FD8C44E" w:rsidR="00AA002D" w:rsidRPr="001B4017" w:rsidRDefault="00AA002D" w:rsidP="00656658">
      <w:pPr>
        <w:pStyle w:val="paragrafai"/>
        <w:tabs>
          <w:tab w:val="clear" w:pos="1346"/>
          <w:tab w:val="num" w:pos="1418"/>
        </w:tabs>
        <w:ind w:left="1418" w:hanging="851"/>
        <w:rPr>
          <w:sz w:val="24"/>
          <w:szCs w:val="24"/>
        </w:rPr>
      </w:pPr>
      <w:r w:rsidRPr="001B4017">
        <w:rPr>
          <w:sz w:val="24"/>
          <w:szCs w:val="24"/>
        </w:rPr>
        <w:t xml:space="preserve">Šalys riziką, susijusią su Sutartyje nustatytais jų įsipareigojimais, tarpusavyje pasidalina šioje Sutartyje ir jos prieduose, įskaitant Sutarties </w:t>
      </w:r>
      <w:r w:rsidR="002C10B4">
        <w:rPr>
          <w:sz w:val="24"/>
          <w:szCs w:val="24"/>
        </w:rPr>
        <w:fldChar w:fldCharType="begin"/>
      </w:r>
      <w:r w:rsidR="002C10B4">
        <w:rPr>
          <w:sz w:val="24"/>
          <w:szCs w:val="24"/>
        </w:rPr>
        <w:instrText xml:space="preserve"> REF _Ref113007678 \w \h </w:instrText>
      </w:r>
      <w:r w:rsidR="002C10B4">
        <w:rPr>
          <w:sz w:val="24"/>
          <w:szCs w:val="24"/>
        </w:rPr>
      </w:r>
      <w:r w:rsidR="002C10B4">
        <w:rPr>
          <w:sz w:val="24"/>
          <w:szCs w:val="24"/>
        </w:rPr>
        <w:fldChar w:fldCharType="separate"/>
      </w:r>
      <w:r w:rsidR="0089751A">
        <w:rPr>
          <w:sz w:val="24"/>
          <w:szCs w:val="24"/>
        </w:rPr>
        <w:t>4</w:t>
      </w:r>
      <w:r w:rsidR="002C10B4">
        <w:rPr>
          <w:sz w:val="24"/>
          <w:szCs w:val="24"/>
        </w:rPr>
        <w:fldChar w:fldCharType="end"/>
      </w:r>
      <w:r w:rsidR="002C10B4">
        <w:rPr>
          <w:sz w:val="24"/>
          <w:szCs w:val="24"/>
        </w:rPr>
        <w:t xml:space="preserve"> </w:t>
      </w:r>
      <w:r w:rsidRPr="001B4017">
        <w:rPr>
          <w:sz w:val="24"/>
          <w:szCs w:val="24"/>
        </w:rPr>
        <w:t xml:space="preserve">priede </w:t>
      </w:r>
      <w:r w:rsidRPr="001B4017">
        <w:rPr>
          <w:i/>
          <w:sz w:val="24"/>
          <w:szCs w:val="24"/>
        </w:rPr>
        <w:t>Rizikos pasiskirstymo tarp šalių matricą</w:t>
      </w:r>
      <w:r w:rsidRPr="001B4017">
        <w:rPr>
          <w:sz w:val="24"/>
          <w:szCs w:val="24"/>
        </w:rPr>
        <w:t>, nustatyta tvarka.</w:t>
      </w:r>
    </w:p>
    <w:p w14:paraId="047E6D5E" w14:textId="16957CAC" w:rsidR="00F467EC" w:rsidRPr="001B4017" w:rsidRDefault="00F467EC" w:rsidP="00656658">
      <w:pPr>
        <w:pStyle w:val="Antrat2"/>
        <w:tabs>
          <w:tab w:val="num" w:pos="1418"/>
        </w:tabs>
        <w:ind w:left="1134" w:hanging="567"/>
        <w:rPr>
          <w:sz w:val="24"/>
          <w:szCs w:val="24"/>
        </w:rPr>
      </w:pPr>
      <w:bookmarkStart w:id="288" w:name="_Toc142316812"/>
      <w:r w:rsidRPr="001B4017">
        <w:rPr>
          <w:sz w:val="24"/>
          <w:szCs w:val="24"/>
        </w:rPr>
        <w:t>Investicijos ir jų vykdymo tvarka</w:t>
      </w:r>
      <w:bookmarkEnd w:id="278"/>
      <w:bookmarkEnd w:id="279"/>
      <w:bookmarkEnd w:id="280"/>
      <w:bookmarkEnd w:id="281"/>
      <w:bookmarkEnd w:id="282"/>
      <w:bookmarkEnd w:id="288"/>
    </w:p>
    <w:p w14:paraId="0136736A" w14:textId="079055FB" w:rsidR="00F467EC" w:rsidRPr="001B4017" w:rsidRDefault="00F467EC" w:rsidP="00656658">
      <w:pPr>
        <w:pStyle w:val="paragrafai"/>
        <w:tabs>
          <w:tab w:val="clear" w:pos="1346"/>
          <w:tab w:val="num" w:pos="1418"/>
        </w:tabs>
        <w:ind w:left="1418" w:hanging="851"/>
        <w:rPr>
          <w:sz w:val="24"/>
          <w:szCs w:val="24"/>
        </w:rPr>
      </w:pPr>
      <w:bookmarkStart w:id="289" w:name="_Ref283645183"/>
      <w:bookmarkStart w:id="290" w:name="_Toc284496715"/>
      <w:r w:rsidRPr="001B4017">
        <w:rPr>
          <w:sz w:val="24"/>
          <w:szCs w:val="24"/>
        </w:rPr>
        <w:t xml:space="preserve">Privatus subjektas privalo atlikti investicijas į Turtą ir kokybiško Paslaugų teikimo užtikrinimą, </w:t>
      </w:r>
      <w:r w:rsidR="008F5402">
        <w:rPr>
          <w:sz w:val="24"/>
          <w:szCs w:val="24"/>
        </w:rPr>
        <w:t xml:space="preserve">kaip numatyta Pasiūlyme, Sutartyje ir, </w:t>
      </w:r>
      <w:r w:rsidR="002F7541" w:rsidRPr="001B4017">
        <w:rPr>
          <w:sz w:val="24"/>
          <w:szCs w:val="24"/>
        </w:rPr>
        <w:t xml:space="preserve">laikydamasis </w:t>
      </w:r>
      <w:r w:rsidR="005557C7" w:rsidRPr="001B4017">
        <w:rPr>
          <w:sz w:val="24"/>
          <w:szCs w:val="24"/>
        </w:rPr>
        <w:t>Darbų atlikimo plane, Paslaugų teikimo plane ir Specifikacijose</w:t>
      </w:r>
      <w:r w:rsidR="002F7541" w:rsidRPr="001B4017">
        <w:rPr>
          <w:sz w:val="24"/>
          <w:szCs w:val="24"/>
        </w:rPr>
        <w:t xml:space="preserve"> </w:t>
      </w:r>
      <w:r w:rsidRPr="001B4017">
        <w:rPr>
          <w:sz w:val="24"/>
          <w:szCs w:val="24"/>
        </w:rPr>
        <w:t>nurodytų terminų.</w:t>
      </w:r>
      <w:bookmarkEnd w:id="289"/>
      <w:bookmarkEnd w:id="290"/>
    </w:p>
    <w:p w14:paraId="20F648D4" w14:textId="0F6FBC2F" w:rsidR="00F467EC" w:rsidRPr="001B4017" w:rsidRDefault="00F467EC" w:rsidP="00656658">
      <w:pPr>
        <w:pStyle w:val="paragrafai"/>
        <w:tabs>
          <w:tab w:val="clear" w:pos="1346"/>
          <w:tab w:val="num" w:pos="1418"/>
        </w:tabs>
        <w:ind w:left="1418" w:hanging="851"/>
        <w:rPr>
          <w:sz w:val="24"/>
          <w:szCs w:val="24"/>
        </w:rPr>
      </w:pPr>
      <w:bookmarkStart w:id="291" w:name="_Ref284487774"/>
      <w:bookmarkStart w:id="292" w:name="_Toc284496716"/>
      <w:bookmarkStart w:id="293" w:name="_Ref136964339"/>
      <w:bookmarkStart w:id="294" w:name="_Ref137266907"/>
      <w:bookmarkStart w:id="295" w:name="_Ref136960839"/>
      <w:bookmarkStart w:id="296" w:name="_Ref135800549"/>
      <w:bookmarkEnd w:id="283"/>
      <w:bookmarkEnd w:id="284"/>
      <w:bookmarkEnd w:id="285"/>
      <w:bookmarkEnd w:id="286"/>
      <w:r w:rsidRPr="001B4017">
        <w:rPr>
          <w:sz w:val="24"/>
          <w:szCs w:val="24"/>
        </w:rPr>
        <w:t xml:space="preserve">Privatus subjektas užtikrina, kad </w:t>
      </w:r>
      <w:r w:rsidR="00B75748" w:rsidRPr="001B4017">
        <w:rPr>
          <w:sz w:val="24"/>
          <w:szCs w:val="24"/>
        </w:rPr>
        <w:t xml:space="preserve">nuo </w:t>
      </w:r>
      <w:r w:rsidR="00CB54E7" w:rsidRPr="001B4017">
        <w:rPr>
          <w:sz w:val="24"/>
          <w:szCs w:val="24"/>
        </w:rPr>
        <w:t xml:space="preserve">Objekto </w:t>
      </w:r>
      <w:r w:rsidR="00CB54E7" w:rsidRPr="00A724B0">
        <w:rPr>
          <w:color w:val="00B050"/>
          <w:sz w:val="24"/>
          <w:szCs w:val="24"/>
        </w:rPr>
        <w:t>[jo</w:t>
      </w:r>
      <w:r w:rsidR="00B75748" w:rsidRPr="00A724B0">
        <w:rPr>
          <w:color w:val="00B050"/>
          <w:sz w:val="24"/>
          <w:szCs w:val="24"/>
        </w:rPr>
        <w:t xml:space="preserve"> dalies</w:t>
      </w:r>
      <w:r w:rsidR="00CB54E7" w:rsidRPr="00A724B0">
        <w:rPr>
          <w:color w:val="00B050"/>
          <w:sz w:val="24"/>
          <w:szCs w:val="24"/>
        </w:rPr>
        <w:t>]</w:t>
      </w:r>
      <w:r w:rsidR="00B75748" w:rsidRPr="00A724B0">
        <w:rPr>
          <w:color w:val="00B050"/>
          <w:sz w:val="24"/>
          <w:szCs w:val="24"/>
        </w:rPr>
        <w:t xml:space="preserve"> </w:t>
      </w:r>
      <w:r w:rsidR="00B75748" w:rsidRPr="001B4017">
        <w:rPr>
          <w:sz w:val="24"/>
          <w:szCs w:val="24"/>
        </w:rPr>
        <w:t>E</w:t>
      </w:r>
      <w:r w:rsidR="00CF21A6" w:rsidRPr="001B4017">
        <w:rPr>
          <w:sz w:val="24"/>
          <w:szCs w:val="24"/>
        </w:rPr>
        <w:t xml:space="preserve">ksploatacijos pradžios </w:t>
      </w:r>
      <w:r w:rsidR="00870C34">
        <w:rPr>
          <w:sz w:val="24"/>
          <w:szCs w:val="24"/>
        </w:rPr>
        <w:t>Objektas [</w:t>
      </w:r>
      <w:r w:rsidR="00870C34" w:rsidRPr="00A724B0">
        <w:rPr>
          <w:rFonts w:eastAsia="Calibri"/>
          <w:color w:val="00B050"/>
          <w:sz w:val="24"/>
          <w:szCs w:val="24"/>
        </w:rPr>
        <w:t>jo dalis</w:t>
      </w:r>
      <w:r w:rsidR="00870C34">
        <w:rPr>
          <w:sz w:val="24"/>
          <w:szCs w:val="24"/>
        </w:rPr>
        <w:t xml:space="preserve">] </w:t>
      </w:r>
      <w:r w:rsidR="00CF21A6" w:rsidRPr="001B4017">
        <w:rPr>
          <w:sz w:val="24"/>
          <w:szCs w:val="24"/>
        </w:rPr>
        <w:t xml:space="preserve">ir Paslaugos, </w:t>
      </w:r>
      <w:r w:rsidR="00C2708D" w:rsidRPr="00A724B0">
        <w:rPr>
          <w:color w:val="00B050"/>
          <w:sz w:val="24"/>
          <w:szCs w:val="24"/>
        </w:rPr>
        <w:t>[</w:t>
      </w:r>
      <w:r w:rsidR="00CF21A6" w:rsidRPr="00A724B0">
        <w:rPr>
          <w:rFonts w:eastAsia="Calibri"/>
          <w:color w:val="00B050"/>
          <w:sz w:val="24"/>
          <w:szCs w:val="24"/>
        </w:rPr>
        <w:t>susijusios su atitinkama Objekto dalimi</w:t>
      </w:r>
      <w:r w:rsidR="00C2708D" w:rsidRPr="00A724B0">
        <w:rPr>
          <w:rFonts w:eastAsia="Calibri"/>
          <w:color w:val="00B050"/>
          <w:sz w:val="24"/>
          <w:szCs w:val="24"/>
        </w:rPr>
        <w:t>]</w:t>
      </w:r>
      <w:r w:rsidR="00CF21A6" w:rsidRPr="001B4017">
        <w:rPr>
          <w:rFonts w:eastAsia="Calibri"/>
          <w:sz w:val="24"/>
          <w:szCs w:val="24"/>
        </w:rPr>
        <w:t xml:space="preserve">, </w:t>
      </w:r>
      <w:r w:rsidR="006B454D" w:rsidRPr="001B4017">
        <w:rPr>
          <w:sz w:val="24"/>
          <w:szCs w:val="24"/>
        </w:rPr>
        <w:t>per visą likusį Sutarties galiojimo laikotarpį atitiks teisės aktų, Sutarties, Specifikacijų ir Pasiūlymo reikalavimus.</w:t>
      </w:r>
      <w:r w:rsidRPr="001B4017">
        <w:rPr>
          <w:sz w:val="24"/>
          <w:szCs w:val="24"/>
        </w:rPr>
        <w:t xml:space="preserve"> Šį įsipareigojimą Privatus subjektas įgyvendina savarankiškai surasdamas ir panaudodamas tam reikalingas lėšas</w:t>
      </w:r>
      <w:r w:rsidR="00C2708D" w:rsidRPr="001B4017">
        <w:rPr>
          <w:sz w:val="24"/>
          <w:szCs w:val="24"/>
        </w:rPr>
        <w:t>,</w:t>
      </w:r>
      <w:r w:rsidR="006961B8" w:rsidRPr="001B4017">
        <w:rPr>
          <w:sz w:val="24"/>
          <w:szCs w:val="24"/>
        </w:rPr>
        <w:t xml:space="preserve"> </w:t>
      </w:r>
      <w:r w:rsidR="00C2708D" w:rsidRPr="001B4017">
        <w:rPr>
          <w:sz w:val="24"/>
          <w:szCs w:val="24"/>
        </w:rPr>
        <w:t xml:space="preserve">išskyrus Esminių teisės aktų pasikeitimo atveju, </w:t>
      </w:r>
      <w:r w:rsidRPr="001B4017">
        <w:rPr>
          <w:sz w:val="24"/>
          <w:szCs w:val="24"/>
        </w:rPr>
        <w:t>bei pasirinkdamas reikiamas priemones ir būdus.</w:t>
      </w:r>
      <w:r w:rsidR="00CB54E7" w:rsidRPr="001B4017">
        <w:rPr>
          <w:sz w:val="24"/>
          <w:szCs w:val="24"/>
        </w:rPr>
        <w:t xml:space="preserve">  </w:t>
      </w:r>
    </w:p>
    <w:p w14:paraId="2354C403" w14:textId="1DAD3288" w:rsidR="00F467EC" w:rsidRPr="001B4017" w:rsidRDefault="00E737F2" w:rsidP="00656658">
      <w:pPr>
        <w:pStyle w:val="paragrafai"/>
        <w:tabs>
          <w:tab w:val="clear" w:pos="1346"/>
          <w:tab w:val="num" w:pos="1418"/>
        </w:tabs>
        <w:ind w:left="1418" w:hanging="851"/>
        <w:rPr>
          <w:sz w:val="24"/>
          <w:szCs w:val="24"/>
        </w:rPr>
      </w:pPr>
      <w:bookmarkStart w:id="297" w:name="_Ref283715120"/>
      <w:bookmarkStart w:id="298" w:name="_Ref284486458"/>
      <w:bookmarkStart w:id="299" w:name="_Toc284496717"/>
      <w:bookmarkStart w:id="300" w:name="_Ref294014821"/>
      <w:bookmarkStart w:id="301" w:name="_Ref485889831"/>
      <w:bookmarkEnd w:id="291"/>
      <w:bookmarkEnd w:id="292"/>
      <w:r w:rsidRPr="001B4017">
        <w:rPr>
          <w:sz w:val="24"/>
          <w:szCs w:val="24"/>
        </w:rPr>
        <w:t xml:space="preserve">Privatus subjektas savo įsipareigojimų pagal Sutartį vykdymui privalo naudoti Finansiniame veiklos modelyje numatytą finansavimą, įskaitant finansavimo šaltinius ir finansavimo sąlygas. </w:t>
      </w:r>
      <w:r w:rsidR="00F467EC" w:rsidRPr="001B4017">
        <w:rPr>
          <w:sz w:val="24"/>
          <w:szCs w:val="24"/>
        </w:rPr>
        <w:t>Privatus subjektas turi teisę keisti Finansiniame veiklos modelyje nurodytus finansavimo šaltinius</w:t>
      </w:r>
      <w:r w:rsidR="000A36F7" w:rsidRPr="001B4017">
        <w:rPr>
          <w:sz w:val="24"/>
          <w:szCs w:val="24"/>
        </w:rPr>
        <w:t>, finansavimo apimtį</w:t>
      </w:r>
      <w:r w:rsidR="00F467EC" w:rsidRPr="001B4017">
        <w:rPr>
          <w:sz w:val="24"/>
          <w:szCs w:val="24"/>
        </w:rPr>
        <w:t xml:space="preserve"> ar finansavimo sąlygas, jei tai </w:t>
      </w:r>
      <w:r w:rsidR="000A36F7" w:rsidRPr="001B4017">
        <w:rPr>
          <w:sz w:val="24"/>
          <w:szCs w:val="24"/>
        </w:rPr>
        <w:t xml:space="preserve">atitinka su Finansuotoju </w:t>
      </w:r>
      <w:r w:rsidR="008C3FA4" w:rsidRPr="001B4017">
        <w:rPr>
          <w:sz w:val="24"/>
          <w:szCs w:val="24"/>
        </w:rPr>
        <w:t xml:space="preserve">ar Kitu paskolos teikėju </w:t>
      </w:r>
      <w:r w:rsidR="000A36F7" w:rsidRPr="001B4017">
        <w:rPr>
          <w:sz w:val="24"/>
          <w:szCs w:val="24"/>
        </w:rPr>
        <w:t xml:space="preserve">sudarytų finansavimo sutarčių nuostatas ir </w:t>
      </w:r>
      <w:r w:rsidR="006B454D" w:rsidRPr="001B4017">
        <w:rPr>
          <w:sz w:val="24"/>
          <w:szCs w:val="24"/>
        </w:rPr>
        <w:t>ne</w:t>
      </w:r>
      <w:r w:rsidR="00F467EC" w:rsidRPr="001B4017">
        <w:rPr>
          <w:sz w:val="24"/>
          <w:szCs w:val="24"/>
        </w:rPr>
        <w:t>didina Valdžios subjekto įsipareigojimų</w:t>
      </w:r>
      <w:r w:rsidR="001924FD" w:rsidRPr="001B4017">
        <w:rPr>
          <w:sz w:val="24"/>
          <w:szCs w:val="24"/>
        </w:rPr>
        <w:t xml:space="preserve"> ir rizikų</w:t>
      </w:r>
      <w:r w:rsidR="00F467EC" w:rsidRPr="001B4017">
        <w:rPr>
          <w:sz w:val="24"/>
          <w:szCs w:val="24"/>
        </w:rPr>
        <w:t xml:space="preserve">, įskaitant ir </w:t>
      </w:r>
      <w:r w:rsidR="00F467EC" w:rsidRPr="001B4017">
        <w:rPr>
          <w:sz w:val="24"/>
          <w:szCs w:val="24"/>
        </w:rPr>
        <w:lastRenderedPageBreak/>
        <w:t>įsipareigojimus Sutarties nutraukimo atvejais nesant Valdžios subjekto kaltės</w:t>
      </w:r>
      <w:bookmarkEnd w:id="297"/>
      <w:bookmarkEnd w:id="298"/>
      <w:bookmarkEnd w:id="299"/>
      <w:r w:rsidR="00693A20" w:rsidRPr="001B4017">
        <w:rPr>
          <w:sz w:val="24"/>
          <w:szCs w:val="24"/>
        </w:rPr>
        <w:t xml:space="preserve">, šios Sutarties </w:t>
      </w:r>
      <w:r w:rsidR="00F95769" w:rsidRPr="001B4017">
        <w:rPr>
          <w:sz w:val="24"/>
          <w:szCs w:val="24"/>
        </w:rPr>
        <w:fldChar w:fldCharType="begin"/>
      </w:r>
      <w:r w:rsidR="00F95769" w:rsidRPr="001B4017">
        <w:rPr>
          <w:sz w:val="24"/>
          <w:szCs w:val="24"/>
        </w:rPr>
        <w:instrText xml:space="preserve"> REF _Ref294018341 \r \h </w:instrText>
      </w:r>
      <w:r w:rsidR="0089398A" w:rsidRPr="001B4017">
        <w:rPr>
          <w:sz w:val="24"/>
          <w:szCs w:val="24"/>
        </w:rPr>
        <w:instrText xml:space="preserve"> \* MERGEFORMAT </w:instrText>
      </w:r>
      <w:r w:rsidR="00F95769" w:rsidRPr="001B4017">
        <w:rPr>
          <w:sz w:val="24"/>
          <w:szCs w:val="24"/>
        </w:rPr>
      </w:r>
      <w:r w:rsidR="00F95769" w:rsidRPr="001B4017">
        <w:rPr>
          <w:sz w:val="24"/>
          <w:szCs w:val="24"/>
        </w:rPr>
        <w:fldChar w:fldCharType="separate"/>
      </w:r>
      <w:r w:rsidR="0089751A">
        <w:rPr>
          <w:sz w:val="24"/>
          <w:szCs w:val="24"/>
        </w:rPr>
        <w:t>3</w:t>
      </w:r>
      <w:r w:rsidR="00F95769" w:rsidRPr="001B4017">
        <w:rPr>
          <w:sz w:val="24"/>
          <w:szCs w:val="24"/>
        </w:rPr>
        <w:fldChar w:fldCharType="end"/>
      </w:r>
      <w:r w:rsidR="00693A20" w:rsidRPr="001B4017">
        <w:rPr>
          <w:sz w:val="24"/>
          <w:szCs w:val="24"/>
        </w:rPr>
        <w:t xml:space="preserve"> priede </w:t>
      </w:r>
      <w:r w:rsidR="00693A20" w:rsidRPr="001B4017">
        <w:rPr>
          <w:i/>
          <w:sz w:val="24"/>
          <w:szCs w:val="24"/>
        </w:rPr>
        <w:t>Atsiskaitymų ir mokėjimų tvarka</w:t>
      </w:r>
      <w:r w:rsidR="00693A20" w:rsidRPr="001B4017">
        <w:rPr>
          <w:sz w:val="24"/>
          <w:szCs w:val="24"/>
        </w:rPr>
        <w:t xml:space="preserve"> </w:t>
      </w:r>
      <w:bookmarkEnd w:id="300"/>
      <w:r w:rsidR="00693A20" w:rsidRPr="001B4017">
        <w:rPr>
          <w:sz w:val="24"/>
          <w:szCs w:val="24"/>
        </w:rPr>
        <w:t xml:space="preserve">nustatyta tvarka. </w:t>
      </w:r>
      <w:r w:rsidR="009267E5" w:rsidRPr="001B4017">
        <w:rPr>
          <w:sz w:val="24"/>
          <w:szCs w:val="24"/>
        </w:rPr>
        <w:t xml:space="preserve">Tokiam </w:t>
      </w:r>
      <w:r w:rsidR="008C3FA4" w:rsidRPr="001B4017">
        <w:rPr>
          <w:sz w:val="24"/>
          <w:szCs w:val="24"/>
        </w:rPr>
        <w:t xml:space="preserve">Finansuotojo ar Kito paskolos teikėjo </w:t>
      </w:r>
      <w:r w:rsidR="009267E5" w:rsidRPr="001B4017">
        <w:rPr>
          <w:sz w:val="24"/>
          <w:szCs w:val="24"/>
        </w:rPr>
        <w:t>finansavimo šaltinių</w:t>
      </w:r>
      <w:r w:rsidR="008C3FA4" w:rsidRPr="001B4017">
        <w:rPr>
          <w:sz w:val="24"/>
          <w:szCs w:val="24"/>
        </w:rPr>
        <w:t xml:space="preserve"> </w:t>
      </w:r>
      <w:r w:rsidR="009267E5" w:rsidRPr="001B4017">
        <w:rPr>
          <w:sz w:val="24"/>
          <w:szCs w:val="24"/>
        </w:rPr>
        <w:t xml:space="preserve">ir </w:t>
      </w:r>
      <w:r w:rsidR="008C3FA4" w:rsidRPr="001B4017">
        <w:rPr>
          <w:sz w:val="24"/>
          <w:szCs w:val="24"/>
        </w:rPr>
        <w:t>(</w:t>
      </w:r>
      <w:r w:rsidR="009267E5" w:rsidRPr="001B4017">
        <w:rPr>
          <w:sz w:val="24"/>
          <w:szCs w:val="24"/>
        </w:rPr>
        <w:t>ar</w:t>
      </w:r>
      <w:r w:rsidR="008C3FA4" w:rsidRPr="001B4017">
        <w:rPr>
          <w:sz w:val="24"/>
          <w:szCs w:val="24"/>
        </w:rPr>
        <w:t>)</w:t>
      </w:r>
      <w:r w:rsidR="009267E5" w:rsidRPr="001B4017">
        <w:rPr>
          <w:sz w:val="24"/>
          <w:szCs w:val="24"/>
        </w:rPr>
        <w:t xml:space="preserve"> finansavimo sąlygų keitimui būtinas išankstinis raštiškas Valdžios subjekto sutikimas, kurio Valdžios subjektas negali nepagrįstai neduoti ir neturi teisės atsisakyti jį duoti, jeigu tai nedidina Valdžios subjekto įsipareigojimų ir rizikų, įskaitant ir įsipareigojimus Sutarties nutraukimo atvejais nesant Valdžios subjekt</w:t>
      </w:r>
      <w:r w:rsidR="003777A9" w:rsidRPr="001B4017">
        <w:rPr>
          <w:sz w:val="24"/>
          <w:szCs w:val="24"/>
        </w:rPr>
        <w:t>o</w:t>
      </w:r>
      <w:r w:rsidR="009267E5" w:rsidRPr="001B4017">
        <w:rPr>
          <w:sz w:val="24"/>
          <w:szCs w:val="24"/>
        </w:rPr>
        <w:t xml:space="preserve"> kaltės. Tokį sutikimą arba motyvuotą atsisakymą jį suteikti </w:t>
      </w:r>
      <w:proofErr w:type="spellStart"/>
      <w:r w:rsidR="009267E5" w:rsidRPr="001B4017">
        <w:rPr>
          <w:sz w:val="24"/>
          <w:szCs w:val="24"/>
        </w:rPr>
        <w:t>Valdžio</w:t>
      </w:r>
      <w:proofErr w:type="spellEnd"/>
      <w:r w:rsidR="009267E5" w:rsidRPr="001B4017">
        <w:rPr>
          <w:sz w:val="24"/>
          <w:szCs w:val="24"/>
        </w:rPr>
        <w:t xml:space="preserve"> subjektas turi pateikti per </w:t>
      </w:r>
      <w:r w:rsidR="00310548" w:rsidRPr="001B4017">
        <w:rPr>
          <w:sz w:val="24"/>
          <w:szCs w:val="24"/>
        </w:rPr>
        <w:t>5</w:t>
      </w:r>
      <w:r w:rsidR="009267E5" w:rsidRPr="001B4017">
        <w:rPr>
          <w:sz w:val="24"/>
          <w:szCs w:val="24"/>
        </w:rPr>
        <w:t xml:space="preserve"> (</w:t>
      </w:r>
      <w:r w:rsidR="00310548" w:rsidRPr="001B4017">
        <w:rPr>
          <w:sz w:val="24"/>
          <w:szCs w:val="24"/>
        </w:rPr>
        <w:t>penkias</w:t>
      </w:r>
      <w:r w:rsidR="009267E5" w:rsidRPr="001B4017">
        <w:rPr>
          <w:sz w:val="24"/>
          <w:szCs w:val="24"/>
        </w:rPr>
        <w:t xml:space="preserve">) </w:t>
      </w:r>
      <w:r w:rsidR="00310548" w:rsidRPr="001B4017">
        <w:rPr>
          <w:sz w:val="24"/>
          <w:szCs w:val="24"/>
        </w:rPr>
        <w:t xml:space="preserve">Darbo </w:t>
      </w:r>
      <w:r w:rsidR="009267E5" w:rsidRPr="001B4017">
        <w:rPr>
          <w:sz w:val="24"/>
          <w:szCs w:val="24"/>
        </w:rPr>
        <w:t>dien</w:t>
      </w:r>
      <w:r w:rsidR="00310548" w:rsidRPr="001B4017">
        <w:rPr>
          <w:sz w:val="24"/>
          <w:szCs w:val="24"/>
        </w:rPr>
        <w:t>as</w:t>
      </w:r>
      <w:r w:rsidR="009267E5" w:rsidRPr="001B4017">
        <w:rPr>
          <w:sz w:val="24"/>
          <w:szCs w:val="24"/>
        </w:rPr>
        <w:t xml:space="preserve"> nuo prašymo su visa jį pagrindžiančia informacija ir dokumentais pateikimo Valdžios subjektui</w:t>
      </w:r>
      <w:bookmarkEnd w:id="301"/>
      <w:r w:rsidR="002D2BF4" w:rsidRPr="001B4017">
        <w:rPr>
          <w:sz w:val="24"/>
          <w:szCs w:val="24"/>
        </w:rPr>
        <w:t>.</w:t>
      </w:r>
    </w:p>
    <w:p w14:paraId="0E95CC64" w14:textId="0EA6BDE4" w:rsidR="00F467EC" w:rsidRPr="001B4017" w:rsidRDefault="009267E5" w:rsidP="00656658">
      <w:pPr>
        <w:pStyle w:val="paragrafai"/>
        <w:tabs>
          <w:tab w:val="clear" w:pos="1346"/>
          <w:tab w:val="num" w:pos="1418"/>
          <w:tab w:val="left" w:pos="1560"/>
          <w:tab w:val="left" w:pos="1701"/>
          <w:tab w:val="left" w:pos="1985"/>
        </w:tabs>
        <w:ind w:left="1418" w:hanging="851"/>
        <w:rPr>
          <w:sz w:val="24"/>
          <w:szCs w:val="24"/>
        </w:rPr>
      </w:pPr>
      <w:r w:rsidRPr="001B4017">
        <w:rPr>
          <w:sz w:val="24"/>
          <w:szCs w:val="24"/>
        </w:rPr>
        <w:t>Privatus subjektas, gavęs išankstinį raštišką Valdžios subjekto sutikimą, kurio Valdžios subjektas negali nepagrįstai neduoti, turi teisę pakeisti Finansiniame veiklos modelyje nurodytas Investicijas</w:t>
      </w:r>
      <w:r w:rsidR="00BB2844" w:rsidRPr="001B4017">
        <w:rPr>
          <w:sz w:val="24"/>
          <w:szCs w:val="24"/>
        </w:rPr>
        <w:t xml:space="preserve"> ar veiklos išlaidas </w:t>
      </w:r>
      <w:r w:rsidRPr="001B4017">
        <w:rPr>
          <w:sz w:val="24"/>
          <w:szCs w:val="24"/>
        </w:rPr>
        <w:t xml:space="preserve">kitomis </w:t>
      </w:r>
      <w:r w:rsidR="00514BA1" w:rsidRPr="001B4017">
        <w:rPr>
          <w:sz w:val="24"/>
          <w:szCs w:val="24"/>
        </w:rPr>
        <w:t>i</w:t>
      </w:r>
      <w:r w:rsidRPr="001B4017">
        <w:rPr>
          <w:sz w:val="24"/>
          <w:szCs w:val="24"/>
        </w:rPr>
        <w:t xml:space="preserve">nvesticijomis arba atidėti ar paankstinti Investicijų atlikimo terminus, </w:t>
      </w:r>
      <w:r w:rsidR="008C3FA4" w:rsidRPr="001B4017">
        <w:rPr>
          <w:sz w:val="24"/>
          <w:szCs w:val="24"/>
        </w:rPr>
        <w:t xml:space="preserve">arba pakeisti veiklos išlaidas, jeigu užtikrinama tokia pati arba didesnė Valdžios subjekto už atlygį </w:t>
      </w:r>
      <w:proofErr w:type="spellStart"/>
      <w:r w:rsidR="008C3FA4" w:rsidRPr="001B4017">
        <w:rPr>
          <w:sz w:val="24"/>
          <w:szCs w:val="24"/>
        </w:rPr>
        <w:t>Privčiam</w:t>
      </w:r>
      <w:proofErr w:type="spellEnd"/>
      <w:r w:rsidR="008C3FA4" w:rsidRPr="001B4017">
        <w:rPr>
          <w:sz w:val="24"/>
          <w:szCs w:val="24"/>
        </w:rPr>
        <w:t xml:space="preserve"> subjektui gaunama vertė.</w:t>
      </w:r>
      <w:r w:rsidR="008C3FA4" w:rsidRPr="001B4017" w:rsidDel="008C3FA4">
        <w:rPr>
          <w:sz w:val="24"/>
          <w:szCs w:val="24"/>
        </w:rPr>
        <w:t xml:space="preserve"> </w:t>
      </w:r>
      <w:r w:rsidRPr="001B4017">
        <w:rPr>
          <w:sz w:val="24"/>
          <w:szCs w:val="24"/>
        </w:rPr>
        <w:t xml:space="preserve">Tokį sutikimą arba motyvuotą atsisakymą jį suteikti Valdžios subjektas turi pateikti per </w:t>
      </w:r>
      <w:r w:rsidR="008C3FA4" w:rsidRPr="001B4017">
        <w:rPr>
          <w:sz w:val="24"/>
          <w:szCs w:val="24"/>
        </w:rPr>
        <w:t xml:space="preserve">7 (septynias) Darbo dienas </w:t>
      </w:r>
      <w:r w:rsidRPr="001B4017">
        <w:rPr>
          <w:sz w:val="24"/>
          <w:szCs w:val="24"/>
        </w:rPr>
        <w:t>nuo motyvuoto prašymo su visa jį pagrindžiančiais dokumentais ir informacij</w:t>
      </w:r>
      <w:r w:rsidR="00920333" w:rsidRPr="001B4017">
        <w:rPr>
          <w:sz w:val="24"/>
          <w:szCs w:val="24"/>
        </w:rPr>
        <w:t>a pateikimo Valdžios subjektui.</w:t>
      </w:r>
    </w:p>
    <w:p w14:paraId="23CEE3A2" w14:textId="2DCF7FF6" w:rsidR="00F467EC" w:rsidRPr="001B4017" w:rsidRDefault="00F467EC" w:rsidP="00656658">
      <w:pPr>
        <w:pStyle w:val="Antrat2"/>
        <w:tabs>
          <w:tab w:val="num" w:pos="1418"/>
        </w:tabs>
        <w:ind w:left="1418" w:hanging="851"/>
        <w:rPr>
          <w:vanish/>
          <w:sz w:val="24"/>
          <w:szCs w:val="24"/>
          <w:specVanish/>
        </w:rPr>
      </w:pPr>
      <w:bookmarkStart w:id="302" w:name="_Toc309205501"/>
      <w:bookmarkStart w:id="303" w:name="_Ref396470557"/>
      <w:bookmarkStart w:id="304" w:name="_Ref406573708"/>
      <w:bookmarkStart w:id="305" w:name="_Ref407782831"/>
      <w:bookmarkStart w:id="306" w:name="_Ref440638315"/>
      <w:bookmarkStart w:id="307" w:name="_Ref485972627"/>
      <w:bookmarkStart w:id="308" w:name="_Ref502732249"/>
      <w:bookmarkStart w:id="309" w:name="_Ref527985965"/>
      <w:bookmarkStart w:id="310" w:name="_Ref63327194"/>
      <w:bookmarkStart w:id="311" w:name="_Ref65067772"/>
      <w:bookmarkStart w:id="312" w:name="_Ref65070231"/>
      <w:bookmarkStart w:id="313" w:name="_Ref65073702"/>
      <w:bookmarkStart w:id="314" w:name="_Ref65073746"/>
      <w:bookmarkStart w:id="315" w:name="_Ref112067846"/>
      <w:bookmarkStart w:id="316" w:name="_Toc142316813"/>
      <w:r w:rsidRPr="001B4017">
        <w:rPr>
          <w:sz w:val="24"/>
          <w:szCs w:val="24"/>
        </w:rPr>
        <w:t>Papildomi darbai ir</w:t>
      </w:r>
      <w:r w:rsidR="00BF4CA9" w:rsidRPr="001B4017">
        <w:rPr>
          <w:sz w:val="24"/>
          <w:szCs w:val="24"/>
        </w:rPr>
        <w:t xml:space="preserve"> (</w:t>
      </w:r>
      <w:r w:rsidR="00BD4282" w:rsidRPr="001B4017">
        <w:rPr>
          <w:sz w:val="24"/>
          <w:szCs w:val="24"/>
        </w:rPr>
        <w:t>ar</w:t>
      </w:r>
      <w:r w:rsidR="00BF4CA9" w:rsidRPr="001B4017">
        <w:rPr>
          <w:sz w:val="24"/>
          <w:szCs w:val="24"/>
        </w:rPr>
        <w:t>)</w:t>
      </w:r>
      <w:r w:rsidRPr="001B4017">
        <w:rPr>
          <w:sz w:val="24"/>
          <w:szCs w:val="24"/>
        </w:rPr>
        <w:t xml:space="preserve"> paslaugos</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52FF8662" w14:textId="77777777" w:rsidR="00716F1B" w:rsidRPr="001B4017" w:rsidRDefault="00FC13CD" w:rsidP="00656658">
      <w:pPr>
        <w:pStyle w:val="paragrafai"/>
        <w:tabs>
          <w:tab w:val="clear" w:pos="1346"/>
          <w:tab w:val="num" w:pos="1418"/>
        </w:tabs>
        <w:ind w:left="1418" w:hanging="851"/>
        <w:rPr>
          <w:sz w:val="24"/>
          <w:szCs w:val="24"/>
        </w:rPr>
      </w:pPr>
      <w:bookmarkStart w:id="317" w:name="_Ref309138400"/>
      <w:bookmarkStart w:id="318" w:name="_Ref309136579"/>
      <w:r w:rsidRPr="001B4017">
        <w:rPr>
          <w:sz w:val="24"/>
          <w:szCs w:val="24"/>
        </w:rPr>
        <w:t xml:space="preserve"> </w:t>
      </w:r>
    </w:p>
    <w:p w14:paraId="65D9960C" w14:textId="5D5FB537" w:rsidR="00240986" w:rsidRPr="001B4017" w:rsidRDefault="006B454D" w:rsidP="00656658">
      <w:pPr>
        <w:pStyle w:val="paragrafai"/>
        <w:numPr>
          <w:ilvl w:val="1"/>
          <w:numId w:val="27"/>
        </w:numPr>
        <w:tabs>
          <w:tab w:val="clear" w:pos="1346"/>
          <w:tab w:val="num" w:pos="1418"/>
        </w:tabs>
        <w:ind w:left="1418" w:hanging="851"/>
        <w:rPr>
          <w:sz w:val="24"/>
          <w:szCs w:val="24"/>
        </w:rPr>
      </w:pPr>
      <w:r w:rsidRPr="001B4017">
        <w:rPr>
          <w:sz w:val="24"/>
          <w:szCs w:val="24"/>
        </w:rPr>
        <w:t xml:space="preserve">Investuotojas, </w:t>
      </w:r>
      <w:r w:rsidR="00F467EC" w:rsidRPr="001B4017">
        <w:rPr>
          <w:sz w:val="24"/>
          <w:szCs w:val="24"/>
        </w:rPr>
        <w:t xml:space="preserve">rengdamas Pasiūlymą </w:t>
      </w:r>
      <w:r w:rsidR="00FF24EB" w:rsidRPr="001B4017">
        <w:rPr>
          <w:sz w:val="24"/>
          <w:szCs w:val="24"/>
        </w:rPr>
        <w:t>numat</w:t>
      </w:r>
      <w:r w:rsidR="00577260" w:rsidRPr="001B4017">
        <w:rPr>
          <w:sz w:val="24"/>
          <w:szCs w:val="24"/>
        </w:rPr>
        <w:t>ė</w:t>
      </w:r>
      <w:r w:rsidR="00FF24EB" w:rsidRPr="001B4017">
        <w:rPr>
          <w:sz w:val="24"/>
          <w:szCs w:val="24"/>
        </w:rPr>
        <w:t xml:space="preserve"> </w:t>
      </w:r>
      <w:r w:rsidR="00F467EC" w:rsidRPr="001B4017">
        <w:rPr>
          <w:sz w:val="24"/>
          <w:szCs w:val="24"/>
        </w:rPr>
        <w:t xml:space="preserve">ir Pasiūlyme </w:t>
      </w:r>
      <w:r w:rsidR="00577260" w:rsidRPr="001B4017">
        <w:rPr>
          <w:sz w:val="24"/>
          <w:szCs w:val="24"/>
        </w:rPr>
        <w:t xml:space="preserve">įvertino </w:t>
      </w:r>
      <w:r w:rsidR="00FF24EB" w:rsidRPr="001B4017">
        <w:rPr>
          <w:sz w:val="24"/>
          <w:szCs w:val="24"/>
        </w:rPr>
        <w:t>visus Da</w:t>
      </w:r>
      <w:r w:rsidR="00F467EC" w:rsidRPr="001B4017">
        <w:rPr>
          <w:sz w:val="24"/>
          <w:szCs w:val="24"/>
        </w:rPr>
        <w:t xml:space="preserve">rbus, </w:t>
      </w:r>
      <w:r w:rsidR="00FF24EB" w:rsidRPr="001B4017">
        <w:rPr>
          <w:sz w:val="24"/>
          <w:szCs w:val="24"/>
        </w:rPr>
        <w:t>P</w:t>
      </w:r>
      <w:r w:rsidR="00F467EC" w:rsidRPr="001B4017">
        <w:rPr>
          <w:sz w:val="24"/>
          <w:szCs w:val="24"/>
        </w:rPr>
        <w:t>aslaugas ir veiksmus, reikalingus Sutartyje įtvirtintiems įsipareigojimams įvykdyti ir rezultatams pasie</w:t>
      </w:r>
      <w:r w:rsidR="00FF24EB" w:rsidRPr="001B4017">
        <w:rPr>
          <w:sz w:val="24"/>
          <w:szCs w:val="24"/>
        </w:rPr>
        <w:t>kti bei šį įvertinimą atspindėti</w:t>
      </w:r>
      <w:r w:rsidR="00F467EC" w:rsidRPr="001B4017">
        <w:rPr>
          <w:sz w:val="24"/>
          <w:szCs w:val="24"/>
        </w:rPr>
        <w:t xml:space="preserve"> Finansiniame veiklos modelyje. Siekdamos išvengti abejonių Šalys pareiškia, kad Sutartyje įtvirtinti Privataus subjekto įsipareigojimai savo esme atitinka rangovo </w:t>
      </w:r>
      <w:r w:rsidR="00577260" w:rsidRPr="001B4017">
        <w:rPr>
          <w:sz w:val="24"/>
          <w:szCs w:val="24"/>
        </w:rPr>
        <w:t>(</w:t>
      </w:r>
      <w:r w:rsidR="00F467EC" w:rsidRPr="001B4017">
        <w:rPr>
          <w:sz w:val="24"/>
          <w:szCs w:val="24"/>
        </w:rPr>
        <w:t>generalinio rangovo</w:t>
      </w:r>
      <w:r w:rsidR="00EB7903" w:rsidRPr="001B4017">
        <w:rPr>
          <w:sz w:val="24"/>
          <w:szCs w:val="24"/>
        </w:rPr>
        <w:t>)</w:t>
      </w:r>
      <w:r w:rsidR="00F467EC" w:rsidRPr="001B4017">
        <w:rPr>
          <w:sz w:val="24"/>
          <w:szCs w:val="24"/>
        </w:rPr>
        <w:t xml:space="preserve"> įsipareigojimus prisiimamus „iki rakto“ (angl. </w:t>
      </w:r>
      <w:r w:rsidR="00EB7903" w:rsidRPr="001B4017">
        <w:rPr>
          <w:i/>
          <w:sz w:val="24"/>
          <w:szCs w:val="24"/>
        </w:rPr>
        <w:t>„</w:t>
      </w:r>
      <w:proofErr w:type="spellStart"/>
      <w:r w:rsidR="00F467EC" w:rsidRPr="001B4017">
        <w:rPr>
          <w:i/>
          <w:sz w:val="24"/>
          <w:szCs w:val="24"/>
        </w:rPr>
        <w:t>turnkey</w:t>
      </w:r>
      <w:proofErr w:type="spellEnd"/>
      <w:r w:rsidR="00EB7903" w:rsidRPr="001B4017">
        <w:rPr>
          <w:i/>
          <w:sz w:val="24"/>
          <w:szCs w:val="24"/>
        </w:rPr>
        <w:t>“</w:t>
      </w:r>
      <w:r w:rsidR="00F467EC" w:rsidRPr="001B4017">
        <w:rPr>
          <w:sz w:val="24"/>
          <w:szCs w:val="24"/>
        </w:rPr>
        <w:t>) tipo statybos rangos sutartyse, t.</w:t>
      </w:r>
      <w:r w:rsidR="00F40A83" w:rsidRPr="001B4017">
        <w:rPr>
          <w:sz w:val="24"/>
          <w:szCs w:val="24"/>
        </w:rPr>
        <w:t xml:space="preserve"> </w:t>
      </w:r>
      <w:r w:rsidR="00F467EC" w:rsidRPr="001B4017">
        <w:rPr>
          <w:sz w:val="24"/>
          <w:szCs w:val="24"/>
        </w:rPr>
        <w:t>y. tokiose statybos rangos sutartyse, kuriuose rangovas privalo atlikti tiek aiškiai nurodytus darbus ir veiksmus, tiek ir juose nenurodyt</w:t>
      </w:r>
      <w:r w:rsidR="001D5278" w:rsidRPr="001B4017">
        <w:rPr>
          <w:sz w:val="24"/>
          <w:szCs w:val="24"/>
        </w:rPr>
        <w:t>u</w:t>
      </w:r>
      <w:r w:rsidR="00F467EC" w:rsidRPr="001B4017">
        <w:rPr>
          <w:sz w:val="24"/>
          <w:szCs w:val="24"/>
        </w:rPr>
        <w:t>s, kurie yra reikalingi Sutartyje nurodytiems Darbams ir veiksmams atlikti bei rezultatams pasiekti.</w:t>
      </w:r>
    </w:p>
    <w:p w14:paraId="5405C71A" w14:textId="0FB72658" w:rsidR="00F40A83" w:rsidRPr="001B4017" w:rsidRDefault="00F40A83" w:rsidP="00656658">
      <w:pPr>
        <w:pStyle w:val="paragrafai"/>
        <w:tabs>
          <w:tab w:val="clear" w:pos="1346"/>
          <w:tab w:val="num" w:pos="1418"/>
        </w:tabs>
        <w:ind w:left="1418" w:hanging="851"/>
        <w:rPr>
          <w:sz w:val="24"/>
          <w:szCs w:val="24"/>
        </w:rPr>
      </w:pPr>
      <w:bookmarkStart w:id="319" w:name="_Ref360427419"/>
      <w:r w:rsidRPr="001B4017">
        <w:rPr>
          <w:sz w:val="24"/>
          <w:szCs w:val="24"/>
        </w:rPr>
        <w:t xml:space="preserve">Paaiškėjus Papildomų darbų </w:t>
      </w:r>
      <w:r w:rsidR="006B454D" w:rsidRPr="001B4017">
        <w:rPr>
          <w:sz w:val="24"/>
          <w:szCs w:val="24"/>
        </w:rPr>
        <w:t xml:space="preserve">ir </w:t>
      </w:r>
      <w:r w:rsidR="00BF4CA9" w:rsidRPr="001B4017">
        <w:rPr>
          <w:sz w:val="24"/>
          <w:szCs w:val="24"/>
        </w:rPr>
        <w:t>(</w:t>
      </w:r>
      <w:r w:rsidRPr="001B4017">
        <w:rPr>
          <w:sz w:val="24"/>
          <w:szCs w:val="24"/>
        </w:rPr>
        <w:t>ar</w:t>
      </w:r>
      <w:r w:rsidR="00BF4CA9" w:rsidRPr="001B4017">
        <w:rPr>
          <w:sz w:val="24"/>
          <w:szCs w:val="24"/>
        </w:rPr>
        <w:t>)</w:t>
      </w:r>
      <w:r w:rsidRPr="001B4017">
        <w:rPr>
          <w:sz w:val="24"/>
          <w:szCs w:val="24"/>
        </w:rPr>
        <w:t xml:space="preserve"> paslaugų poreikiui</w:t>
      </w:r>
      <w:r w:rsidR="00613390" w:rsidRPr="001B4017">
        <w:rPr>
          <w:sz w:val="24"/>
          <w:szCs w:val="24"/>
        </w:rPr>
        <w:t xml:space="preserve"> tokie Papildomi darbai ir </w:t>
      </w:r>
      <w:r w:rsidR="00EB7903" w:rsidRPr="001B4017">
        <w:rPr>
          <w:sz w:val="24"/>
          <w:szCs w:val="24"/>
        </w:rPr>
        <w:t>(</w:t>
      </w:r>
      <w:r w:rsidR="00613390" w:rsidRPr="001B4017">
        <w:rPr>
          <w:sz w:val="24"/>
          <w:szCs w:val="24"/>
        </w:rPr>
        <w:t>ar</w:t>
      </w:r>
      <w:r w:rsidR="00EB7903" w:rsidRPr="001B4017">
        <w:rPr>
          <w:sz w:val="24"/>
          <w:szCs w:val="24"/>
        </w:rPr>
        <w:t>)</w:t>
      </w:r>
      <w:r w:rsidR="00613390" w:rsidRPr="001B4017">
        <w:rPr>
          <w:sz w:val="24"/>
          <w:szCs w:val="24"/>
        </w:rPr>
        <w:t xml:space="preserve"> paslaugos gali būti atliekami ir už juos apmokama tik tokiu atveju, jeigu tai neprieštarauja Lietuvos Respublikos teisės aktams ir tokie Papildomai darbai ir (ar) paslaugos yra raštu suderinti su Privačiu subjektu.</w:t>
      </w:r>
      <w:bookmarkEnd w:id="319"/>
    </w:p>
    <w:bookmarkEnd w:id="317"/>
    <w:p w14:paraId="7CB41B37" w14:textId="337F6F2C" w:rsidR="003B71E7" w:rsidRPr="001B4017" w:rsidRDefault="003B71E7" w:rsidP="00656658">
      <w:pPr>
        <w:pStyle w:val="paragrafai"/>
        <w:tabs>
          <w:tab w:val="clear" w:pos="1346"/>
          <w:tab w:val="num" w:pos="1418"/>
        </w:tabs>
        <w:ind w:left="1418" w:hanging="851"/>
        <w:rPr>
          <w:sz w:val="24"/>
          <w:szCs w:val="24"/>
        </w:rPr>
      </w:pPr>
      <w:r w:rsidRPr="001B4017">
        <w:rPr>
          <w:sz w:val="24"/>
          <w:szCs w:val="24"/>
        </w:rPr>
        <w:t xml:space="preserve">Papildomus darbus ir </w:t>
      </w:r>
      <w:r w:rsidR="00230A19" w:rsidRPr="001B4017">
        <w:rPr>
          <w:sz w:val="24"/>
          <w:szCs w:val="24"/>
        </w:rPr>
        <w:t>(</w:t>
      </w:r>
      <w:r w:rsidRPr="001B4017">
        <w:rPr>
          <w:sz w:val="24"/>
          <w:szCs w:val="24"/>
        </w:rPr>
        <w:t>ar</w:t>
      </w:r>
      <w:r w:rsidR="00230A19" w:rsidRPr="001B4017">
        <w:rPr>
          <w:sz w:val="24"/>
          <w:szCs w:val="24"/>
        </w:rPr>
        <w:t>)</w:t>
      </w:r>
      <w:r w:rsidRPr="001B4017">
        <w:rPr>
          <w:sz w:val="24"/>
          <w:szCs w:val="24"/>
        </w:rPr>
        <w:t xml:space="preserve"> paslaugas gali inicijuoti </w:t>
      </w:r>
      <w:r w:rsidR="008C179F" w:rsidRPr="001B4017">
        <w:rPr>
          <w:sz w:val="24"/>
          <w:szCs w:val="24"/>
        </w:rPr>
        <w:t xml:space="preserve">tik </w:t>
      </w:r>
      <w:r w:rsidRPr="001B4017">
        <w:rPr>
          <w:sz w:val="24"/>
          <w:szCs w:val="24"/>
        </w:rPr>
        <w:t>Valdžios subjektas.</w:t>
      </w:r>
      <w:r w:rsidR="00613390" w:rsidRPr="001B4017">
        <w:rPr>
          <w:sz w:val="24"/>
          <w:szCs w:val="24"/>
        </w:rPr>
        <w:t xml:space="preserve"> Privatus subjektas turi teisę informuoti Valdžios subjektą apie Papildomų dabų ir </w:t>
      </w:r>
      <w:r w:rsidR="00EB7903" w:rsidRPr="001B4017">
        <w:rPr>
          <w:sz w:val="24"/>
          <w:szCs w:val="24"/>
        </w:rPr>
        <w:t>(</w:t>
      </w:r>
      <w:r w:rsidR="00613390" w:rsidRPr="001B4017">
        <w:rPr>
          <w:sz w:val="24"/>
          <w:szCs w:val="24"/>
        </w:rPr>
        <w:t>ar</w:t>
      </w:r>
      <w:r w:rsidR="00EB7903" w:rsidRPr="001B4017">
        <w:rPr>
          <w:sz w:val="24"/>
          <w:szCs w:val="24"/>
        </w:rPr>
        <w:t>)</w:t>
      </w:r>
      <w:r w:rsidR="00613390" w:rsidRPr="001B4017">
        <w:rPr>
          <w:sz w:val="24"/>
          <w:szCs w:val="24"/>
        </w:rPr>
        <w:t xml:space="preserve"> paslaugų poreikį.</w:t>
      </w:r>
    </w:p>
    <w:p w14:paraId="5B1752DB" w14:textId="500749FD" w:rsidR="00AD0F31" w:rsidRPr="001B4017" w:rsidRDefault="006B454D" w:rsidP="00656658">
      <w:pPr>
        <w:pStyle w:val="paragrafai"/>
        <w:tabs>
          <w:tab w:val="clear" w:pos="1346"/>
          <w:tab w:val="num" w:pos="567"/>
          <w:tab w:val="num" w:pos="1418"/>
        </w:tabs>
        <w:ind w:left="1418" w:hanging="851"/>
        <w:rPr>
          <w:strike/>
          <w:sz w:val="24"/>
          <w:szCs w:val="24"/>
        </w:rPr>
      </w:pPr>
      <w:bookmarkStart w:id="320" w:name="_Ref440639037"/>
      <w:r w:rsidRPr="001B4017">
        <w:rPr>
          <w:sz w:val="24"/>
          <w:szCs w:val="24"/>
        </w:rPr>
        <w:t>Siekiant suderinti Papildomus darbus ar paslaugas, Valdžios subjektas pateikia Privačiam subjektui mot</w:t>
      </w:r>
      <w:r w:rsidR="00AD0F31" w:rsidRPr="001B4017">
        <w:rPr>
          <w:sz w:val="24"/>
          <w:szCs w:val="24"/>
        </w:rPr>
        <w:t>yvuotą siūlymą dėl jų būtinybės, kuriame turi būti nurodoma:</w:t>
      </w:r>
    </w:p>
    <w:p w14:paraId="27636DEE" w14:textId="02FC7A54" w:rsidR="00945446" w:rsidRPr="001B4017" w:rsidRDefault="00873BB3" w:rsidP="00656658">
      <w:pPr>
        <w:pStyle w:val="paragrafesraas"/>
        <w:tabs>
          <w:tab w:val="num" w:pos="1843"/>
        </w:tabs>
        <w:ind w:left="1985"/>
        <w:rPr>
          <w:sz w:val="24"/>
          <w:szCs w:val="24"/>
        </w:rPr>
      </w:pPr>
      <w:r w:rsidRPr="001B4017">
        <w:rPr>
          <w:sz w:val="24"/>
          <w:szCs w:val="24"/>
        </w:rPr>
        <w:t>a</w:t>
      </w:r>
      <w:r w:rsidR="00945446" w:rsidRPr="001B4017">
        <w:rPr>
          <w:sz w:val="24"/>
          <w:szCs w:val="24"/>
        </w:rPr>
        <w:t>rgumentai dėl Papildomų darbų ir (ar) paslaugų būtinybės;</w:t>
      </w:r>
    </w:p>
    <w:p w14:paraId="4F63F86C" w14:textId="1EE2EAA6" w:rsidR="00945446" w:rsidRPr="001B4017" w:rsidRDefault="00945446" w:rsidP="00656658">
      <w:pPr>
        <w:pStyle w:val="paragrafesraas"/>
        <w:tabs>
          <w:tab w:val="num" w:pos="1843"/>
        </w:tabs>
        <w:ind w:left="1985"/>
        <w:rPr>
          <w:sz w:val="24"/>
          <w:szCs w:val="24"/>
        </w:rPr>
      </w:pPr>
      <w:r w:rsidRPr="001B4017">
        <w:rPr>
          <w:sz w:val="24"/>
          <w:szCs w:val="24"/>
        </w:rPr>
        <w:t>Papildomų darbų ar paslaugų aprašymas</w:t>
      </w:r>
      <w:r w:rsidR="007E13D1" w:rsidRPr="001B4017">
        <w:rPr>
          <w:sz w:val="24"/>
          <w:szCs w:val="24"/>
        </w:rPr>
        <w:t xml:space="preserve"> (Papildomų darbų ar paslaugų pavadinimas, preliminarūs kiekiai)</w:t>
      </w:r>
      <w:r w:rsidRPr="001B4017">
        <w:rPr>
          <w:sz w:val="24"/>
          <w:szCs w:val="24"/>
        </w:rPr>
        <w:t xml:space="preserve">, kuris turėtų būti pakankamai detalus tam, kad </w:t>
      </w:r>
      <w:r w:rsidRPr="001B4017">
        <w:rPr>
          <w:sz w:val="24"/>
          <w:szCs w:val="24"/>
        </w:rPr>
        <w:lastRenderedPageBreak/>
        <w:t>galima būtų įvertinti ir pateikti Valdžios subjektui atsakymą dėl sutikimo ar atsisakymo atlikti Papildomus darbus ir/ ar teikti papildomas paslaugas;</w:t>
      </w:r>
    </w:p>
    <w:p w14:paraId="6B0FF771" w14:textId="48741BAF" w:rsidR="00AD0F31" w:rsidRPr="001B4017" w:rsidRDefault="00873BB3" w:rsidP="00656658">
      <w:pPr>
        <w:pStyle w:val="paragrafesraas"/>
        <w:tabs>
          <w:tab w:val="num" w:pos="1843"/>
        </w:tabs>
        <w:ind w:left="1985"/>
        <w:rPr>
          <w:sz w:val="24"/>
          <w:szCs w:val="24"/>
        </w:rPr>
      </w:pPr>
      <w:r w:rsidRPr="001B4017">
        <w:rPr>
          <w:sz w:val="24"/>
          <w:szCs w:val="24"/>
        </w:rPr>
        <w:t>t</w:t>
      </w:r>
      <w:r w:rsidR="00AD0F31" w:rsidRPr="001B4017">
        <w:rPr>
          <w:sz w:val="24"/>
          <w:szCs w:val="24"/>
        </w:rPr>
        <w:t xml:space="preserve">erminas, per kurį Privatus subjektas turi pateikti atsakymą dėl sutikimo ar atsisakymo atlikti Papildomus darbus ir </w:t>
      </w:r>
      <w:r w:rsidR="00EB7903" w:rsidRPr="001B4017">
        <w:rPr>
          <w:sz w:val="24"/>
          <w:szCs w:val="24"/>
        </w:rPr>
        <w:t>(</w:t>
      </w:r>
      <w:r w:rsidR="00AD0F31" w:rsidRPr="001B4017">
        <w:rPr>
          <w:sz w:val="24"/>
          <w:szCs w:val="24"/>
        </w:rPr>
        <w:t>ar</w:t>
      </w:r>
      <w:r w:rsidR="00EB7903" w:rsidRPr="001B4017">
        <w:rPr>
          <w:sz w:val="24"/>
          <w:szCs w:val="24"/>
        </w:rPr>
        <w:t>)</w:t>
      </w:r>
      <w:r w:rsidR="00AD0F31" w:rsidRPr="001B4017">
        <w:rPr>
          <w:sz w:val="24"/>
          <w:szCs w:val="24"/>
        </w:rPr>
        <w:t xml:space="preserve"> teikti papildomas paslaugas. Jeigu toks terminas siūlyme nėra nurodytas, Privatus subjektas turi pateikti sutikimą ar atsisakymą per 15 (penkiolika) Darbo d</w:t>
      </w:r>
      <w:r w:rsidR="002D2BF4" w:rsidRPr="001B4017">
        <w:rPr>
          <w:sz w:val="24"/>
          <w:szCs w:val="24"/>
        </w:rPr>
        <w:t>ienų nuo siūlymo gavimo dienos.</w:t>
      </w:r>
    </w:p>
    <w:p w14:paraId="248506F7" w14:textId="508F74ED" w:rsidR="00D116CB" w:rsidRPr="001B4017" w:rsidRDefault="00613390" w:rsidP="00656658">
      <w:pPr>
        <w:pStyle w:val="paragrafai"/>
        <w:tabs>
          <w:tab w:val="clear" w:pos="1346"/>
          <w:tab w:val="num" w:pos="567"/>
          <w:tab w:val="num" w:pos="1418"/>
        </w:tabs>
        <w:ind w:left="1418" w:hanging="851"/>
        <w:rPr>
          <w:strike/>
          <w:sz w:val="24"/>
          <w:szCs w:val="24"/>
        </w:rPr>
      </w:pPr>
      <w:r w:rsidRPr="001B4017">
        <w:rPr>
          <w:sz w:val="24"/>
          <w:szCs w:val="24"/>
        </w:rPr>
        <w:t xml:space="preserve">Sudarant </w:t>
      </w:r>
      <w:r w:rsidR="00BC1AF0">
        <w:rPr>
          <w:sz w:val="24"/>
          <w:szCs w:val="24"/>
        </w:rPr>
        <w:t xml:space="preserve">Papildomų darbų ir (ar) paslaugų </w:t>
      </w:r>
      <w:r w:rsidRPr="001B4017">
        <w:rPr>
          <w:sz w:val="24"/>
          <w:szCs w:val="24"/>
        </w:rPr>
        <w:t>su</w:t>
      </w:r>
      <w:r w:rsidR="00BC1AF0">
        <w:rPr>
          <w:sz w:val="24"/>
          <w:szCs w:val="24"/>
        </w:rPr>
        <w:t>sitarimą</w:t>
      </w:r>
      <w:r w:rsidRPr="001B4017">
        <w:rPr>
          <w:sz w:val="24"/>
          <w:szCs w:val="24"/>
        </w:rPr>
        <w:t>, į</w:t>
      </w:r>
      <w:r w:rsidR="00EB7903" w:rsidRPr="001B4017">
        <w:rPr>
          <w:sz w:val="24"/>
          <w:szCs w:val="24"/>
        </w:rPr>
        <w:t>forminami Papildomi darbai ir (</w:t>
      </w:r>
      <w:r w:rsidRPr="001B4017">
        <w:rPr>
          <w:sz w:val="24"/>
          <w:szCs w:val="24"/>
        </w:rPr>
        <w:t>ar</w:t>
      </w:r>
      <w:r w:rsidR="00EB7903" w:rsidRPr="001B4017">
        <w:rPr>
          <w:sz w:val="24"/>
          <w:szCs w:val="24"/>
        </w:rPr>
        <w:t>)</w:t>
      </w:r>
      <w:r w:rsidRPr="001B4017">
        <w:rPr>
          <w:sz w:val="24"/>
          <w:szCs w:val="24"/>
        </w:rPr>
        <w:t xml:space="preserve"> paslaugos</w:t>
      </w:r>
      <w:r w:rsidR="00EB7903" w:rsidRPr="001B4017">
        <w:rPr>
          <w:sz w:val="24"/>
          <w:szCs w:val="24"/>
        </w:rPr>
        <w:t>, nurodant Papildomų darbų ir (</w:t>
      </w:r>
      <w:r w:rsidRPr="001B4017">
        <w:rPr>
          <w:sz w:val="24"/>
          <w:szCs w:val="24"/>
        </w:rPr>
        <w:t>ar paslaugų pavadinimus, vienetus, kiekius, argumentus dėl Papildomų darbų ir (ar) paslaugų būtinybės, techninius sprendinius (brėžinius ir pan.) (</w:t>
      </w:r>
      <w:r w:rsidR="00240986" w:rsidRPr="001B4017">
        <w:rPr>
          <w:sz w:val="24"/>
          <w:szCs w:val="24"/>
        </w:rPr>
        <w:t xml:space="preserve">Papildomų </w:t>
      </w:r>
      <w:r w:rsidRPr="001B4017">
        <w:rPr>
          <w:sz w:val="24"/>
          <w:szCs w:val="24"/>
        </w:rPr>
        <w:t>darbų atveju) ar specifikacijas (</w:t>
      </w:r>
      <w:r w:rsidR="00240986" w:rsidRPr="001B4017">
        <w:rPr>
          <w:sz w:val="24"/>
          <w:szCs w:val="24"/>
        </w:rPr>
        <w:t xml:space="preserve">Papildomų </w:t>
      </w:r>
      <w:r w:rsidRPr="001B4017">
        <w:rPr>
          <w:sz w:val="24"/>
          <w:szCs w:val="24"/>
        </w:rPr>
        <w:t>paslaugų atveju), nustatom</w:t>
      </w:r>
      <w:r w:rsidR="00240986" w:rsidRPr="001B4017">
        <w:rPr>
          <w:sz w:val="24"/>
          <w:szCs w:val="24"/>
        </w:rPr>
        <w:t>a</w:t>
      </w:r>
      <w:r w:rsidRPr="001B4017">
        <w:rPr>
          <w:sz w:val="24"/>
          <w:szCs w:val="24"/>
        </w:rPr>
        <w:t xml:space="preserve"> kain</w:t>
      </w:r>
      <w:r w:rsidR="00240986" w:rsidRPr="001B4017">
        <w:rPr>
          <w:sz w:val="24"/>
          <w:szCs w:val="24"/>
        </w:rPr>
        <w:t>a</w:t>
      </w:r>
      <w:r w:rsidRPr="001B4017">
        <w:rPr>
          <w:sz w:val="24"/>
          <w:szCs w:val="24"/>
        </w:rPr>
        <w:t xml:space="preserve"> ar </w:t>
      </w:r>
      <w:r w:rsidR="00240986" w:rsidRPr="001B4017">
        <w:rPr>
          <w:sz w:val="24"/>
          <w:szCs w:val="24"/>
        </w:rPr>
        <w:t xml:space="preserve">įkainiai ir jų </w:t>
      </w:r>
      <w:r w:rsidRPr="001B4017">
        <w:rPr>
          <w:sz w:val="24"/>
          <w:szCs w:val="24"/>
        </w:rPr>
        <w:t>pagrindimas. Su</w:t>
      </w:r>
      <w:r w:rsidR="00EB7903" w:rsidRPr="001B4017">
        <w:rPr>
          <w:sz w:val="24"/>
          <w:szCs w:val="24"/>
        </w:rPr>
        <w:t>tartis dėl Papildomų darbų ir (</w:t>
      </w:r>
      <w:r w:rsidRPr="001B4017">
        <w:rPr>
          <w:sz w:val="24"/>
          <w:szCs w:val="24"/>
        </w:rPr>
        <w:t>ar</w:t>
      </w:r>
      <w:r w:rsidR="00EB7903" w:rsidRPr="001B4017">
        <w:rPr>
          <w:sz w:val="24"/>
          <w:szCs w:val="24"/>
        </w:rPr>
        <w:t>)</w:t>
      </w:r>
      <w:r w:rsidRPr="001B4017">
        <w:rPr>
          <w:sz w:val="24"/>
          <w:szCs w:val="24"/>
        </w:rPr>
        <w:t xml:space="preserve"> paslaugų, jų kainos ir apmokėjimo tvarkos turi būti pasirašyta Valdžios subjekto ir Privataus subjekto ir yra laikoma sudėtine Sutarties dalimi. Jeigu per Valdžios subjekto motyvuotame siūlyme nustatytą terminą Privatus subjektas nepateikia motyvuoto atsakymo dėl sutikimo ar atsisakymo</w:t>
      </w:r>
      <w:r w:rsidR="00920333" w:rsidRPr="001B4017">
        <w:rPr>
          <w:sz w:val="24"/>
          <w:szCs w:val="24"/>
        </w:rPr>
        <w:t xml:space="preserve"> atlikti Papildomus darbus ir (</w:t>
      </w:r>
      <w:r w:rsidRPr="001B4017">
        <w:rPr>
          <w:sz w:val="24"/>
          <w:szCs w:val="24"/>
        </w:rPr>
        <w:t>ar</w:t>
      </w:r>
      <w:r w:rsidR="00240986" w:rsidRPr="001B4017">
        <w:rPr>
          <w:sz w:val="24"/>
          <w:szCs w:val="24"/>
        </w:rPr>
        <w:t>)</w:t>
      </w:r>
      <w:r w:rsidRPr="001B4017">
        <w:rPr>
          <w:sz w:val="24"/>
          <w:szCs w:val="24"/>
        </w:rPr>
        <w:t xml:space="preserve"> teikti paslaugas arba nepagrįstai delsia sudaryti sutartį, pasi</w:t>
      </w:r>
      <w:r w:rsidR="00EB7903" w:rsidRPr="001B4017">
        <w:rPr>
          <w:sz w:val="24"/>
          <w:szCs w:val="24"/>
        </w:rPr>
        <w:t>ūlymas dėl Papildomų darbų ir (</w:t>
      </w:r>
      <w:r w:rsidRPr="001B4017">
        <w:rPr>
          <w:sz w:val="24"/>
          <w:szCs w:val="24"/>
        </w:rPr>
        <w:t>ar</w:t>
      </w:r>
      <w:r w:rsidR="00EB7903" w:rsidRPr="001B4017">
        <w:rPr>
          <w:sz w:val="24"/>
          <w:szCs w:val="24"/>
        </w:rPr>
        <w:t>)</w:t>
      </w:r>
      <w:r w:rsidRPr="001B4017">
        <w:rPr>
          <w:sz w:val="24"/>
          <w:szCs w:val="24"/>
        </w:rPr>
        <w:t xml:space="preserve"> paslaugų laikomas atšauktu. Tokiu atveju Valdžios s</w:t>
      </w:r>
      <w:r w:rsidR="00EB7903" w:rsidRPr="001B4017">
        <w:rPr>
          <w:sz w:val="24"/>
          <w:szCs w:val="24"/>
        </w:rPr>
        <w:t>ubjektas Papildomus darbus ir (</w:t>
      </w:r>
      <w:r w:rsidRPr="001B4017">
        <w:rPr>
          <w:sz w:val="24"/>
          <w:szCs w:val="24"/>
        </w:rPr>
        <w:t>ar</w:t>
      </w:r>
      <w:r w:rsidR="00240986" w:rsidRPr="001B4017">
        <w:rPr>
          <w:sz w:val="24"/>
          <w:szCs w:val="24"/>
        </w:rPr>
        <w:t xml:space="preserve">) </w:t>
      </w:r>
      <w:r w:rsidRPr="001B4017">
        <w:rPr>
          <w:sz w:val="24"/>
          <w:szCs w:val="24"/>
        </w:rPr>
        <w:t xml:space="preserve">paslaugas gali pirkti </w:t>
      </w:r>
      <w:r w:rsidR="00240986" w:rsidRPr="001B4017">
        <w:rPr>
          <w:sz w:val="24"/>
          <w:szCs w:val="24"/>
        </w:rPr>
        <w:t>Į</w:t>
      </w:r>
      <w:r w:rsidRPr="001B4017">
        <w:rPr>
          <w:sz w:val="24"/>
          <w:szCs w:val="24"/>
        </w:rPr>
        <w:t xml:space="preserve">statymo nustatyta. Šiame punkte numatytoje sutartyje taip pat privalo būti išspręstas Darbų atlikimo ir </w:t>
      </w:r>
      <w:r w:rsidR="00240986" w:rsidRPr="001B4017">
        <w:rPr>
          <w:sz w:val="24"/>
          <w:szCs w:val="24"/>
        </w:rPr>
        <w:t>(</w:t>
      </w:r>
      <w:r w:rsidRPr="001B4017">
        <w:rPr>
          <w:sz w:val="24"/>
          <w:szCs w:val="24"/>
        </w:rPr>
        <w:t>ar</w:t>
      </w:r>
      <w:r w:rsidR="00240986" w:rsidRPr="001B4017">
        <w:rPr>
          <w:sz w:val="24"/>
          <w:szCs w:val="24"/>
        </w:rPr>
        <w:t>)</w:t>
      </w:r>
      <w:r w:rsidRPr="001B4017">
        <w:rPr>
          <w:sz w:val="24"/>
          <w:szCs w:val="24"/>
        </w:rPr>
        <w:t xml:space="preserve"> Paslaugų teikimo terminų pratęsimas, susijęs su Papildomų darbų atlikimu ar paslaugų teikimu (jeigu toks terminų pratęsimas yra būtinas). Papildomi darbai gali būti pradedami vykdyti ar Papildomos paslaugos gali būti pradedamos teikti iš karto po sutarties dėl Papildomų darbų ir </w:t>
      </w:r>
      <w:r w:rsidR="00305B10" w:rsidRPr="001B4017">
        <w:rPr>
          <w:sz w:val="24"/>
          <w:szCs w:val="24"/>
        </w:rPr>
        <w:t>(</w:t>
      </w:r>
      <w:r w:rsidRPr="001B4017">
        <w:rPr>
          <w:sz w:val="24"/>
          <w:szCs w:val="24"/>
        </w:rPr>
        <w:t>ar</w:t>
      </w:r>
      <w:r w:rsidR="00305B10" w:rsidRPr="001B4017">
        <w:rPr>
          <w:sz w:val="24"/>
          <w:szCs w:val="24"/>
        </w:rPr>
        <w:t>)</w:t>
      </w:r>
      <w:r w:rsidRPr="001B4017">
        <w:rPr>
          <w:sz w:val="24"/>
          <w:szCs w:val="24"/>
        </w:rPr>
        <w:t xml:space="preserve"> paslaugų pasirašymo. Jeigu Papildomi darbai ir </w:t>
      </w:r>
      <w:r w:rsidR="00305B10" w:rsidRPr="001B4017">
        <w:rPr>
          <w:sz w:val="24"/>
          <w:szCs w:val="24"/>
        </w:rPr>
        <w:t>(</w:t>
      </w:r>
      <w:r w:rsidRPr="001B4017">
        <w:rPr>
          <w:sz w:val="24"/>
          <w:szCs w:val="24"/>
        </w:rPr>
        <w:t>ar</w:t>
      </w:r>
      <w:r w:rsidR="00305B10" w:rsidRPr="001B4017">
        <w:rPr>
          <w:sz w:val="24"/>
          <w:szCs w:val="24"/>
        </w:rPr>
        <w:t>)</w:t>
      </w:r>
      <w:r w:rsidRPr="001B4017">
        <w:rPr>
          <w:sz w:val="24"/>
          <w:szCs w:val="24"/>
        </w:rPr>
        <w:t xml:space="preserve"> paslaugos perkami iš trečiųjų asmenų, Valdžios subjektas įsipareigoja suder</w:t>
      </w:r>
      <w:r w:rsidR="00B62357">
        <w:rPr>
          <w:sz w:val="24"/>
          <w:szCs w:val="24"/>
        </w:rPr>
        <w:t>inti tokių Papildomų darbų ir (</w:t>
      </w:r>
      <w:r w:rsidRPr="001B4017">
        <w:rPr>
          <w:sz w:val="24"/>
          <w:szCs w:val="24"/>
        </w:rPr>
        <w:t>ar</w:t>
      </w:r>
      <w:r w:rsidR="00B62357">
        <w:rPr>
          <w:sz w:val="24"/>
          <w:szCs w:val="24"/>
        </w:rPr>
        <w:t>)</w:t>
      </w:r>
      <w:r w:rsidRPr="001B4017">
        <w:rPr>
          <w:sz w:val="24"/>
          <w:szCs w:val="24"/>
        </w:rPr>
        <w:t xml:space="preserve"> paslaugų grafikus su Privačiu subjektu</w:t>
      </w:r>
      <w:bookmarkEnd w:id="320"/>
      <w:r w:rsidR="00BC1AF0">
        <w:rPr>
          <w:sz w:val="24"/>
          <w:szCs w:val="24"/>
        </w:rPr>
        <w:t xml:space="preserve">, </w:t>
      </w:r>
      <w:r w:rsidR="00305B10" w:rsidRPr="001B4017">
        <w:rPr>
          <w:sz w:val="24"/>
          <w:szCs w:val="24"/>
        </w:rPr>
        <w:t>o taip pat užtikrinti, kad tretieji asmenys laikytųsi darbų saugos reikalavimų ir netrukdytų Privačiam subjektui vykdyti Darbus ir (ar) teikti Paslaugas</w:t>
      </w:r>
      <w:r w:rsidR="006961B8" w:rsidRPr="001B4017">
        <w:rPr>
          <w:sz w:val="24"/>
          <w:szCs w:val="24"/>
        </w:rPr>
        <w:t>.</w:t>
      </w:r>
    </w:p>
    <w:p w14:paraId="19F8A23A" w14:textId="5C932F3B" w:rsidR="00374801" w:rsidRPr="001B4017" w:rsidRDefault="00374801" w:rsidP="00656658">
      <w:pPr>
        <w:pStyle w:val="paragrafai"/>
        <w:tabs>
          <w:tab w:val="clear" w:pos="1346"/>
          <w:tab w:val="num" w:pos="1418"/>
        </w:tabs>
        <w:ind w:left="1418" w:hanging="708"/>
        <w:rPr>
          <w:sz w:val="24"/>
          <w:szCs w:val="24"/>
        </w:rPr>
      </w:pPr>
      <w:bookmarkStart w:id="321" w:name="_Ref105575642"/>
      <w:r w:rsidRPr="001B4017">
        <w:rPr>
          <w:sz w:val="24"/>
          <w:szCs w:val="24"/>
        </w:rPr>
        <w:t>Šalys susitaria, kad Papildomų darbų kaina apskaičiuojama laikantis šių principų:</w:t>
      </w:r>
      <w:bookmarkEnd w:id="321"/>
    </w:p>
    <w:p w14:paraId="72744357" w14:textId="66BF88A2" w:rsidR="00374801" w:rsidRPr="001B4017" w:rsidRDefault="00374801" w:rsidP="00656658">
      <w:pPr>
        <w:pStyle w:val="paragrafesraas"/>
        <w:tabs>
          <w:tab w:val="clear" w:pos="3131"/>
          <w:tab w:val="num" w:pos="2268"/>
        </w:tabs>
        <w:ind w:left="2268" w:hanging="850"/>
        <w:rPr>
          <w:sz w:val="24"/>
          <w:szCs w:val="24"/>
        </w:rPr>
      </w:pPr>
      <w:bookmarkStart w:id="322" w:name="_Ref94681985"/>
      <w:bookmarkStart w:id="323" w:name="_Ref142316161"/>
      <w:r w:rsidRPr="001B4017">
        <w:rPr>
          <w:sz w:val="24"/>
          <w:szCs w:val="24"/>
        </w:rPr>
        <w:t>papildomų medžiagų ir (ar) įrangos kainos apskaičiuojamos pagal Pasiūlyme pateiktus įkainius, jei tokie yra, arba pagal Privataus subjekto siūlomas gamintojo kainas, kurios negali būti didesnės už vidutinę rinkos kainą, kuri nustatoma įvertinus ne mažiau kaip 3 (trijų) rinkoje esančių ūkio subjektų statybos produktų ir įrenginių kainas (jeigu tiek ūkio subjektų yra rinkoje) susitarimo dėl Papildomų darbų sudarymo metu</w:t>
      </w:r>
      <w:r w:rsidR="0019512D">
        <w:rPr>
          <w:sz w:val="24"/>
          <w:szCs w:val="24"/>
        </w:rPr>
        <w:t>;</w:t>
      </w:r>
      <w:bookmarkEnd w:id="322"/>
      <w:r w:rsidRPr="001B4017">
        <w:rPr>
          <w:sz w:val="24"/>
          <w:szCs w:val="24"/>
        </w:rPr>
        <w:t xml:space="preserve"> </w:t>
      </w:r>
      <w:bookmarkEnd w:id="323"/>
    </w:p>
    <w:p w14:paraId="71484A40" w14:textId="5B080771" w:rsidR="00374801" w:rsidRDefault="00374801" w:rsidP="00656658">
      <w:pPr>
        <w:pStyle w:val="paragrafesraas"/>
        <w:tabs>
          <w:tab w:val="clear" w:pos="3131"/>
          <w:tab w:val="num" w:pos="2268"/>
        </w:tabs>
        <w:ind w:left="2268" w:hanging="850"/>
        <w:rPr>
          <w:sz w:val="24"/>
          <w:szCs w:val="24"/>
        </w:rPr>
      </w:pPr>
      <w:bookmarkStart w:id="324" w:name="_Ref94681999"/>
      <w:r w:rsidRPr="001B4017">
        <w:rPr>
          <w:sz w:val="24"/>
          <w:szCs w:val="24"/>
        </w:rPr>
        <w:t>papildomų statybos / įrengimo darbų kainos apskaičiuojamos pagal Pasiūlyme pateiktus įkainius, jei tokie yra, arba pagal SISTELA ar analogiškos informacinės bazės įkainius, jeigu tokie yra, susitarimo dėl Papildomų darbų atlikimo metu, arba pagal Privataus subjekto siūlomas gamintojo, kurios negali būti didesnės už vidutinę rinkos kainą, kuri nustatoma įvertinus ne mažiau kaip 3 (trijų) rinkoje esančių ūkio subjektų statybos (įrengimo) darbų, kainas (jeigu tiek ūkio subjektų yra rinkoje) susitarimo dėl Papildomų darbų sudarymo metu</w:t>
      </w:r>
      <w:r w:rsidR="0019512D">
        <w:rPr>
          <w:sz w:val="24"/>
          <w:szCs w:val="24"/>
        </w:rPr>
        <w:t>;</w:t>
      </w:r>
      <w:r w:rsidRPr="001B4017">
        <w:rPr>
          <w:sz w:val="24"/>
          <w:szCs w:val="24"/>
        </w:rPr>
        <w:t xml:space="preserve"> </w:t>
      </w:r>
      <w:bookmarkEnd w:id="324"/>
    </w:p>
    <w:p w14:paraId="45B478ED" w14:textId="05920E12" w:rsidR="0019512D" w:rsidRPr="001B4017" w:rsidRDefault="0019512D" w:rsidP="00656658">
      <w:pPr>
        <w:pStyle w:val="paragrafesraas"/>
        <w:tabs>
          <w:tab w:val="clear" w:pos="3131"/>
          <w:tab w:val="num" w:pos="2268"/>
        </w:tabs>
        <w:ind w:left="2268" w:hanging="850"/>
        <w:rPr>
          <w:sz w:val="24"/>
          <w:szCs w:val="24"/>
        </w:rPr>
      </w:pPr>
      <w:r>
        <w:rPr>
          <w:sz w:val="24"/>
          <w:szCs w:val="24"/>
        </w:rPr>
        <w:lastRenderedPageBreak/>
        <w:t xml:space="preserve">kurį iš Sutarties </w:t>
      </w:r>
      <w:r>
        <w:rPr>
          <w:sz w:val="24"/>
          <w:szCs w:val="24"/>
        </w:rPr>
        <w:fldChar w:fldCharType="begin"/>
      </w:r>
      <w:r>
        <w:rPr>
          <w:sz w:val="24"/>
          <w:szCs w:val="24"/>
        </w:rPr>
        <w:instrText xml:space="preserve"> REF _Ref142316161 \r \h </w:instrText>
      </w:r>
      <w:r>
        <w:rPr>
          <w:sz w:val="24"/>
          <w:szCs w:val="24"/>
        </w:rPr>
      </w:r>
      <w:r>
        <w:rPr>
          <w:sz w:val="24"/>
          <w:szCs w:val="24"/>
        </w:rPr>
        <w:fldChar w:fldCharType="separate"/>
      </w:r>
      <w:r>
        <w:rPr>
          <w:sz w:val="24"/>
          <w:szCs w:val="24"/>
        </w:rPr>
        <w:t>17.6.1</w:t>
      </w:r>
      <w:r>
        <w:rPr>
          <w:sz w:val="24"/>
          <w:szCs w:val="24"/>
        </w:rPr>
        <w:fldChar w:fldCharType="end"/>
      </w:r>
      <w:r>
        <w:rPr>
          <w:sz w:val="24"/>
          <w:szCs w:val="24"/>
        </w:rPr>
        <w:t xml:space="preserve"> - </w:t>
      </w:r>
      <w:r>
        <w:rPr>
          <w:sz w:val="24"/>
          <w:szCs w:val="24"/>
        </w:rPr>
        <w:fldChar w:fldCharType="begin"/>
      </w:r>
      <w:r>
        <w:rPr>
          <w:sz w:val="24"/>
          <w:szCs w:val="24"/>
        </w:rPr>
        <w:instrText xml:space="preserve"> REF _Ref94681999 \r \h </w:instrText>
      </w:r>
      <w:r>
        <w:rPr>
          <w:sz w:val="24"/>
          <w:szCs w:val="24"/>
        </w:rPr>
      </w:r>
      <w:r>
        <w:rPr>
          <w:sz w:val="24"/>
          <w:szCs w:val="24"/>
        </w:rPr>
        <w:fldChar w:fldCharType="separate"/>
      </w:r>
      <w:r>
        <w:rPr>
          <w:sz w:val="24"/>
          <w:szCs w:val="24"/>
        </w:rPr>
        <w:t>17.6.2</w:t>
      </w:r>
      <w:r>
        <w:rPr>
          <w:sz w:val="24"/>
          <w:szCs w:val="24"/>
        </w:rPr>
        <w:fldChar w:fldCharType="end"/>
      </w:r>
      <w:r>
        <w:rPr>
          <w:sz w:val="24"/>
          <w:szCs w:val="24"/>
        </w:rPr>
        <w:t xml:space="preserve"> punktuose nustatytų Papildomų darbų kainos apskaičiavimo būdų pasirinkti sprendžia komisija, nurodyta </w:t>
      </w:r>
      <w:r w:rsidRPr="00B841C1">
        <w:rPr>
          <w:sz w:val="24"/>
          <w:szCs w:val="24"/>
        </w:rPr>
        <w:t>Sutarties</w:t>
      </w:r>
      <w:r>
        <w:rPr>
          <w:sz w:val="24"/>
          <w:szCs w:val="24"/>
        </w:rPr>
        <w:t xml:space="preserve"> </w:t>
      </w:r>
      <w:r>
        <w:rPr>
          <w:sz w:val="24"/>
          <w:szCs w:val="24"/>
        </w:rPr>
        <w:fldChar w:fldCharType="begin"/>
      </w:r>
      <w:r>
        <w:rPr>
          <w:sz w:val="24"/>
          <w:szCs w:val="24"/>
        </w:rPr>
        <w:instrText xml:space="preserve"> REF _Ref286319572 \r \h </w:instrText>
      </w:r>
      <w:r>
        <w:rPr>
          <w:sz w:val="24"/>
          <w:szCs w:val="24"/>
        </w:rPr>
      </w:r>
      <w:r>
        <w:rPr>
          <w:sz w:val="24"/>
          <w:szCs w:val="24"/>
        </w:rPr>
        <w:fldChar w:fldCharType="separate"/>
      </w:r>
      <w:r>
        <w:rPr>
          <w:sz w:val="24"/>
          <w:szCs w:val="24"/>
        </w:rPr>
        <w:t>54</w:t>
      </w:r>
      <w:r>
        <w:rPr>
          <w:sz w:val="24"/>
          <w:szCs w:val="24"/>
        </w:rPr>
        <w:fldChar w:fldCharType="end"/>
      </w:r>
      <w:r w:rsidRPr="00511551">
        <w:rPr>
          <w:sz w:val="24"/>
          <w:szCs w:val="24"/>
        </w:rPr>
        <w:t xml:space="preserve"> punkte</w:t>
      </w:r>
    </w:p>
    <w:p w14:paraId="0EFA1490" w14:textId="77777777" w:rsidR="00374801" w:rsidRPr="001B4017" w:rsidRDefault="00374801" w:rsidP="00656658">
      <w:pPr>
        <w:pStyle w:val="paragrafai"/>
        <w:tabs>
          <w:tab w:val="clear" w:pos="1346"/>
          <w:tab w:val="num" w:pos="1418"/>
        </w:tabs>
        <w:ind w:left="1418" w:hanging="851"/>
        <w:rPr>
          <w:sz w:val="24"/>
          <w:szCs w:val="24"/>
        </w:rPr>
      </w:pPr>
      <w:bookmarkStart w:id="325" w:name="_Ref105575680"/>
      <w:r w:rsidRPr="001B4017">
        <w:rPr>
          <w:sz w:val="24"/>
          <w:szCs w:val="24"/>
        </w:rPr>
        <w:t>Šalys susitaria, kad Papildomų paslaugų kaina apskaičiuojama laikantis šių principų:</w:t>
      </w:r>
      <w:bookmarkEnd w:id="325"/>
    </w:p>
    <w:p w14:paraId="2AF385F2" w14:textId="5E126F50" w:rsidR="00374801" w:rsidRPr="001B4017" w:rsidRDefault="00374801" w:rsidP="00656658">
      <w:pPr>
        <w:pStyle w:val="paragrafesraas"/>
        <w:tabs>
          <w:tab w:val="clear" w:pos="3131"/>
          <w:tab w:val="left" w:pos="1418"/>
          <w:tab w:val="num" w:pos="2268"/>
        </w:tabs>
        <w:ind w:left="2268" w:hanging="850"/>
        <w:rPr>
          <w:sz w:val="24"/>
          <w:szCs w:val="24"/>
        </w:rPr>
      </w:pPr>
      <w:bookmarkStart w:id="326" w:name="_Ref105578153"/>
      <w:r w:rsidRPr="001B4017">
        <w:rPr>
          <w:sz w:val="24"/>
          <w:szCs w:val="24"/>
        </w:rPr>
        <w:t>pagal Pasiūlyme pateiktus įkainius, jei tokie yra, arba pagal Privataus subjekto siūlomas kainas, kurios negali būti didesnės už vidutinę rinkos kainą, kuri nustatoma įvertinus ne mažiau kaip 3 (trijų) rinkoje esančių ūkio subjektų paslaugų kainas (jeigu tiek ūkio subjektų yra rinkoje) susitarimo dėl Papildomų paslaugų atlikimo metu</w:t>
      </w:r>
      <w:r w:rsidR="004A1C11">
        <w:rPr>
          <w:sz w:val="24"/>
          <w:szCs w:val="24"/>
        </w:rPr>
        <w:t>;</w:t>
      </w:r>
      <w:bookmarkEnd w:id="326"/>
      <w:r w:rsidRPr="001B4017">
        <w:rPr>
          <w:sz w:val="24"/>
          <w:szCs w:val="24"/>
        </w:rPr>
        <w:t xml:space="preserve"> </w:t>
      </w:r>
    </w:p>
    <w:p w14:paraId="0276903B" w14:textId="1DB786D2" w:rsidR="00374801" w:rsidRPr="001B4017" w:rsidRDefault="004A1C11" w:rsidP="00656658">
      <w:pPr>
        <w:pStyle w:val="paragrafesraas"/>
        <w:tabs>
          <w:tab w:val="clear" w:pos="3131"/>
          <w:tab w:val="left" w:pos="1418"/>
          <w:tab w:val="num" w:pos="2268"/>
        </w:tabs>
        <w:ind w:left="2268" w:hanging="850"/>
        <w:rPr>
          <w:sz w:val="24"/>
          <w:szCs w:val="24"/>
        </w:rPr>
      </w:pPr>
      <w:r>
        <w:rPr>
          <w:sz w:val="24"/>
          <w:szCs w:val="24"/>
        </w:rPr>
        <w:t>kurį</w:t>
      </w:r>
      <w:r w:rsidRPr="001B4017">
        <w:rPr>
          <w:sz w:val="24"/>
          <w:szCs w:val="24"/>
        </w:rPr>
        <w:t xml:space="preserve"> </w:t>
      </w:r>
      <w:r>
        <w:rPr>
          <w:sz w:val="24"/>
          <w:szCs w:val="24"/>
        </w:rPr>
        <w:t xml:space="preserve">iš </w:t>
      </w:r>
      <w:r w:rsidR="00374801" w:rsidRPr="001B4017">
        <w:rPr>
          <w:sz w:val="24"/>
          <w:szCs w:val="24"/>
        </w:rPr>
        <w:t xml:space="preserve">Sutarties </w:t>
      </w:r>
      <w:r w:rsidR="00374801" w:rsidRPr="001B4017">
        <w:rPr>
          <w:sz w:val="24"/>
          <w:szCs w:val="24"/>
        </w:rPr>
        <w:fldChar w:fldCharType="begin"/>
      </w:r>
      <w:r w:rsidR="00374801" w:rsidRPr="001B4017">
        <w:rPr>
          <w:sz w:val="24"/>
          <w:szCs w:val="24"/>
        </w:rPr>
        <w:instrText xml:space="preserve"> REF _Ref105578153 \r \h  \* MERGEFORMAT </w:instrText>
      </w:r>
      <w:r w:rsidR="00374801" w:rsidRPr="001B4017">
        <w:rPr>
          <w:sz w:val="24"/>
          <w:szCs w:val="24"/>
        </w:rPr>
      </w:r>
      <w:r w:rsidR="00374801" w:rsidRPr="001B4017">
        <w:rPr>
          <w:sz w:val="24"/>
          <w:szCs w:val="24"/>
        </w:rPr>
        <w:fldChar w:fldCharType="separate"/>
      </w:r>
      <w:r w:rsidR="0089751A">
        <w:rPr>
          <w:sz w:val="24"/>
          <w:szCs w:val="24"/>
        </w:rPr>
        <w:t>17.7.1</w:t>
      </w:r>
      <w:r w:rsidR="00374801" w:rsidRPr="001B4017">
        <w:rPr>
          <w:sz w:val="24"/>
          <w:szCs w:val="24"/>
        </w:rPr>
        <w:fldChar w:fldCharType="end"/>
      </w:r>
      <w:r w:rsidR="00374801" w:rsidRPr="001B4017">
        <w:rPr>
          <w:sz w:val="24"/>
          <w:szCs w:val="24"/>
        </w:rPr>
        <w:t xml:space="preserve"> punkte </w:t>
      </w:r>
      <w:r>
        <w:rPr>
          <w:sz w:val="24"/>
          <w:szCs w:val="24"/>
        </w:rPr>
        <w:t>nustatytų</w:t>
      </w:r>
      <w:r w:rsidRPr="001B4017">
        <w:rPr>
          <w:sz w:val="24"/>
          <w:szCs w:val="24"/>
        </w:rPr>
        <w:t xml:space="preserve"> </w:t>
      </w:r>
      <w:r>
        <w:rPr>
          <w:sz w:val="24"/>
          <w:szCs w:val="24"/>
        </w:rPr>
        <w:t>P</w:t>
      </w:r>
      <w:r w:rsidR="00374801" w:rsidRPr="001B4017">
        <w:rPr>
          <w:sz w:val="24"/>
          <w:szCs w:val="24"/>
        </w:rPr>
        <w:t>apildomų paslaugų kainos apskaičiuojamos būd</w:t>
      </w:r>
      <w:r>
        <w:rPr>
          <w:sz w:val="24"/>
          <w:szCs w:val="24"/>
        </w:rPr>
        <w:t>ą</w:t>
      </w:r>
      <w:r w:rsidR="00374801" w:rsidRPr="001B4017">
        <w:rPr>
          <w:sz w:val="24"/>
          <w:szCs w:val="24"/>
        </w:rPr>
        <w:t xml:space="preserve"> pasir</w:t>
      </w:r>
      <w:r>
        <w:rPr>
          <w:sz w:val="24"/>
          <w:szCs w:val="24"/>
        </w:rPr>
        <w:t>inkti</w:t>
      </w:r>
      <w:r w:rsidR="00374801" w:rsidRPr="001B4017">
        <w:rPr>
          <w:sz w:val="24"/>
          <w:szCs w:val="24"/>
        </w:rPr>
        <w:t xml:space="preserve"> sprendžia ko</w:t>
      </w:r>
      <w:r>
        <w:rPr>
          <w:sz w:val="24"/>
          <w:szCs w:val="24"/>
        </w:rPr>
        <w:t xml:space="preserve">misija, nurodyta </w:t>
      </w:r>
      <w:r w:rsidR="00374801" w:rsidRPr="001B4017">
        <w:rPr>
          <w:sz w:val="24"/>
          <w:szCs w:val="24"/>
        </w:rPr>
        <w:t xml:space="preserve">Sutarties </w:t>
      </w:r>
      <w:r w:rsidR="00374801" w:rsidRPr="001B4017">
        <w:rPr>
          <w:sz w:val="24"/>
          <w:szCs w:val="24"/>
        </w:rPr>
        <w:fldChar w:fldCharType="begin"/>
      </w:r>
      <w:r w:rsidR="00374801" w:rsidRPr="001B4017">
        <w:rPr>
          <w:sz w:val="24"/>
          <w:szCs w:val="24"/>
        </w:rPr>
        <w:instrText xml:space="preserve"> REF _Ref286319572 \r \h  \* MERGEFORMAT </w:instrText>
      </w:r>
      <w:r w:rsidR="00374801" w:rsidRPr="001B4017">
        <w:rPr>
          <w:sz w:val="24"/>
          <w:szCs w:val="24"/>
        </w:rPr>
      </w:r>
      <w:r w:rsidR="00374801" w:rsidRPr="001B4017">
        <w:rPr>
          <w:sz w:val="24"/>
          <w:szCs w:val="24"/>
        </w:rPr>
        <w:fldChar w:fldCharType="separate"/>
      </w:r>
      <w:r w:rsidR="0089751A">
        <w:rPr>
          <w:sz w:val="24"/>
          <w:szCs w:val="24"/>
        </w:rPr>
        <w:t>54</w:t>
      </w:r>
      <w:r w:rsidR="00374801" w:rsidRPr="001B4017">
        <w:rPr>
          <w:sz w:val="24"/>
          <w:szCs w:val="24"/>
        </w:rPr>
        <w:fldChar w:fldCharType="end"/>
      </w:r>
      <w:r w:rsidR="00374801" w:rsidRPr="001B4017">
        <w:rPr>
          <w:sz w:val="24"/>
          <w:szCs w:val="24"/>
        </w:rPr>
        <w:t xml:space="preserve"> punkte.</w:t>
      </w:r>
    </w:p>
    <w:p w14:paraId="3D4444DA" w14:textId="1587E0E6" w:rsidR="00C227A7" w:rsidRPr="001B4017" w:rsidRDefault="00C227A7" w:rsidP="00656658">
      <w:pPr>
        <w:pStyle w:val="paragrafai"/>
        <w:tabs>
          <w:tab w:val="clear" w:pos="1346"/>
          <w:tab w:val="num" w:pos="1418"/>
        </w:tabs>
        <w:ind w:left="1418" w:hanging="851"/>
        <w:rPr>
          <w:sz w:val="24"/>
          <w:szCs w:val="24"/>
        </w:rPr>
      </w:pPr>
      <w:bookmarkStart w:id="327" w:name="_Ref410143557"/>
      <w:bookmarkEnd w:id="318"/>
      <w:r w:rsidRPr="001B4017">
        <w:rPr>
          <w:sz w:val="24"/>
          <w:szCs w:val="24"/>
        </w:rPr>
        <w:t xml:space="preserve">Privatus subjektas imsis visų pagrįstai įmanomų priemonių Papildomų darbų ir </w:t>
      </w:r>
      <w:r w:rsidR="000C75AC" w:rsidRPr="001B4017">
        <w:rPr>
          <w:sz w:val="24"/>
          <w:szCs w:val="24"/>
        </w:rPr>
        <w:t>(</w:t>
      </w:r>
      <w:r w:rsidRPr="001B4017">
        <w:rPr>
          <w:sz w:val="24"/>
          <w:szCs w:val="24"/>
        </w:rPr>
        <w:t>ar</w:t>
      </w:r>
      <w:r w:rsidR="000C75AC" w:rsidRPr="001B4017">
        <w:rPr>
          <w:sz w:val="24"/>
          <w:szCs w:val="24"/>
        </w:rPr>
        <w:t>)</w:t>
      </w:r>
      <w:r w:rsidRPr="001B4017">
        <w:rPr>
          <w:sz w:val="24"/>
          <w:szCs w:val="24"/>
        </w:rPr>
        <w:t xml:space="preserve"> paslaugų finansavimui užtikrinti</w:t>
      </w:r>
      <w:r w:rsidR="00752D22" w:rsidRPr="001B4017">
        <w:rPr>
          <w:sz w:val="24"/>
          <w:szCs w:val="24"/>
        </w:rPr>
        <w:t xml:space="preserve"> jam ir Finansuotojui ar Kitam paskolos teikėjui priimtinomis sąlygomis</w:t>
      </w:r>
      <w:r w:rsidRPr="001B4017">
        <w:rPr>
          <w:sz w:val="24"/>
          <w:szCs w:val="24"/>
        </w:rPr>
        <w:t xml:space="preserve">. Jeigu Privatus subjektas neturi galimybių užtikrinti Papildomų darbų ir </w:t>
      </w:r>
      <w:r w:rsidR="000C75AC" w:rsidRPr="001B4017">
        <w:rPr>
          <w:sz w:val="24"/>
          <w:szCs w:val="24"/>
        </w:rPr>
        <w:t>(</w:t>
      </w:r>
      <w:r w:rsidRPr="001B4017">
        <w:rPr>
          <w:sz w:val="24"/>
          <w:szCs w:val="24"/>
        </w:rPr>
        <w:t>ar</w:t>
      </w:r>
      <w:r w:rsidR="000C75AC" w:rsidRPr="001B4017">
        <w:rPr>
          <w:sz w:val="24"/>
          <w:szCs w:val="24"/>
        </w:rPr>
        <w:t>)</w:t>
      </w:r>
      <w:r w:rsidRPr="001B4017">
        <w:rPr>
          <w:sz w:val="24"/>
          <w:szCs w:val="24"/>
        </w:rPr>
        <w:t xml:space="preserve"> paslaugų finansavimo, Valdžios subjektas ir Privatus subjektas raštu suderina atitinkamą mokėjimo už tokius Papildomus darbus ir </w:t>
      </w:r>
      <w:r w:rsidR="00317672" w:rsidRPr="001B4017">
        <w:rPr>
          <w:sz w:val="24"/>
          <w:szCs w:val="24"/>
        </w:rPr>
        <w:t>(</w:t>
      </w:r>
      <w:r w:rsidRPr="001B4017">
        <w:rPr>
          <w:sz w:val="24"/>
          <w:szCs w:val="24"/>
        </w:rPr>
        <w:t>ar</w:t>
      </w:r>
      <w:r w:rsidR="00317672" w:rsidRPr="001B4017">
        <w:rPr>
          <w:sz w:val="24"/>
          <w:szCs w:val="24"/>
        </w:rPr>
        <w:t>)</w:t>
      </w:r>
      <w:r w:rsidRPr="001B4017">
        <w:rPr>
          <w:sz w:val="24"/>
          <w:szCs w:val="24"/>
        </w:rPr>
        <w:t xml:space="preserve"> paslaugas grafiką</w:t>
      </w:r>
      <w:r w:rsidR="006B454D" w:rsidRPr="001B4017">
        <w:rPr>
          <w:sz w:val="24"/>
          <w:szCs w:val="24"/>
        </w:rPr>
        <w:t xml:space="preserve">, arba tokių Papildomų darbų ir </w:t>
      </w:r>
      <w:r w:rsidR="00317672" w:rsidRPr="001B4017">
        <w:rPr>
          <w:sz w:val="24"/>
          <w:szCs w:val="24"/>
        </w:rPr>
        <w:t>(</w:t>
      </w:r>
      <w:r w:rsidR="006B454D" w:rsidRPr="001B4017">
        <w:rPr>
          <w:sz w:val="24"/>
          <w:szCs w:val="24"/>
        </w:rPr>
        <w:t>ar</w:t>
      </w:r>
      <w:r w:rsidR="00317672" w:rsidRPr="001B4017">
        <w:rPr>
          <w:sz w:val="24"/>
          <w:szCs w:val="24"/>
        </w:rPr>
        <w:t>)</w:t>
      </w:r>
      <w:r w:rsidR="006B454D" w:rsidRPr="001B4017">
        <w:rPr>
          <w:sz w:val="24"/>
          <w:szCs w:val="24"/>
        </w:rPr>
        <w:t xml:space="preserve"> paslaugų atsisako</w:t>
      </w:r>
      <w:r w:rsidRPr="001B4017">
        <w:rPr>
          <w:sz w:val="24"/>
          <w:szCs w:val="24"/>
        </w:rPr>
        <w:t>.</w:t>
      </w:r>
      <w:bookmarkEnd w:id="327"/>
    </w:p>
    <w:p w14:paraId="787C2770" w14:textId="09AF1B4C" w:rsidR="00A66DAC" w:rsidRPr="001B4017" w:rsidRDefault="00677135" w:rsidP="00656658">
      <w:pPr>
        <w:pStyle w:val="paragrafai"/>
        <w:tabs>
          <w:tab w:val="clear" w:pos="1346"/>
          <w:tab w:val="num" w:pos="1418"/>
        </w:tabs>
        <w:ind w:left="1418" w:hanging="851"/>
        <w:rPr>
          <w:sz w:val="24"/>
          <w:szCs w:val="24"/>
        </w:rPr>
      </w:pPr>
      <w:r w:rsidRPr="001B4017">
        <w:rPr>
          <w:sz w:val="24"/>
          <w:szCs w:val="24"/>
        </w:rPr>
        <w:t xml:space="preserve">Jeigu Valdžios subjektas ir Privatus subjektas nesusitaria dėl Papildomų darbų ir / ar paslaugų finansavimo, kaip nurodyta Sutarties </w:t>
      </w:r>
      <w:r w:rsidRPr="001B4017">
        <w:rPr>
          <w:sz w:val="24"/>
          <w:szCs w:val="24"/>
        </w:rPr>
        <w:fldChar w:fldCharType="begin"/>
      </w:r>
      <w:r w:rsidRPr="001B4017">
        <w:rPr>
          <w:sz w:val="24"/>
          <w:szCs w:val="24"/>
        </w:rPr>
        <w:instrText xml:space="preserve"> REF _Ref410143557 \r \h  \* MERGEFORMAT </w:instrText>
      </w:r>
      <w:r w:rsidRPr="001B4017">
        <w:rPr>
          <w:sz w:val="24"/>
          <w:szCs w:val="24"/>
        </w:rPr>
      </w:r>
      <w:r w:rsidRPr="001B4017">
        <w:rPr>
          <w:sz w:val="24"/>
          <w:szCs w:val="24"/>
        </w:rPr>
        <w:fldChar w:fldCharType="separate"/>
      </w:r>
      <w:r w:rsidR="0089751A">
        <w:rPr>
          <w:sz w:val="24"/>
          <w:szCs w:val="24"/>
        </w:rPr>
        <w:t>17.8</w:t>
      </w:r>
      <w:r w:rsidRPr="001B4017">
        <w:rPr>
          <w:sz w:val="24"/>
          <w:szCs w:val="24"/>
        </w:rPr>
        <w:fldChar w:fldCharType="end"/>
      </w:r>
      <w:r w:rsidRPr="001B4017">
        <w:rPr>
          <w:sz w:val="24"/>
          <w:szCs w:val="24"/>
        </w:rPr>
        <w:t xml:space="preserve"> punkte, Valdžios subjektas turi teisę Papildomus darbus ir </w:t>
      </w:r>
      <w:r w:rsidR="00105D20" w:rsidRPr="001B4017">
        <w:rPr>
          <w:sz w:val="24"/>
          <w:szCs w:val="24"/>
        </w:rPr>
        <w:t>(</w:t>
      </w:r>
      <w:r w:rsidRPr="001B4017">
        <w:rPr>
          <w:sz w:val="24"/>
          <w:szCs w:val="24"/>
        </w:rPr>
        <w:t>ar</w:t>
      </w:r>
      <w:r w:rsidR="00105D20" w:rsidRPr="001B4017">
        <w:rPr>
          <w:sz w:val="24"/>
          <w:szCs w:val="24"/>
        </w:rPr>
        <w:t>)</w:t>
      </w:r>
      <w:r w:rsidRPr="001B4017">
        <w:rPr>
          <w:sz w:val="24"/>
          <w:szCs w:val="24"/>
        </w:rPr>
        <w:t xml:space="preserve"> paslaugas įsigyti teisės aktų nustatyta tvarka iš kitų ūkio subjektų</w:t>
      </w:r>
      <w:bookmarkStart w:id="328" w:name="_Hlk142316886"/>
      <w:r w:rsidR="009C2C91" w:rsidRPr="001B4017">
        <w:rPr>
          <w:sz w:val="24"/>
          <w:szCs w:val="24"/>
        </w:rPr>
        <w:t>.</w:t>
      </w:r>
      <w:r w:rsidR="00317672" w:rsidRPr="001B4017">
        <w:rPr>
          <w:sz w:val="24"/>
          <w:szCs w:val="24"/>
        </w:rPr>
        <w:t xml:space="preserve"> Bet kokiu atveju, bendra Papildomų darbų ir </w:t>
      </w:r>
      <w:r w:rsidR="00105D20" w:rsidRPr="001B4017">
        <w:rPr>
          <w:sz w:val="24"/>
          <w:szCs w:val="24"/>
        </w:rPr>
        <w:t>(</w:t>
      </w:r>
      <w:r w:rsidR="00317672" w:rsidRPr="001B4017">
        <w:rPr>
          <w:sz w:val="24"/>
          <w:szCs w:val="24"/>
        </w:rPr>
        <w:t>ar</w:t>
      </w:r>
      <w:r w:rsidR="00105D20" w:rsidRPr="001B4017">
        <w:rPr>
          <w:sz w:val="24"/>
          <w:szCs w:val="24"/>
        </w:rPr>
        <w:t>)</w:t>
      </w:r>
      <w:r w:rsidR="00317672" w:rsidRPr="001B4017">
        <w:rPr>
          <w:sz w:val="24"/>
          <w:szCs w:val="24"/>
        </w:rPr>
        <w:t xml:space="preserve"> paslaugų, perkamų iš Privataus subjekto šio Sutarties </w:t>
      </w:r>
      <w:r w:rsidR="00317672" w:rsidRPr="001B4017">
        <w:rPr>
          <w:sz w:val="24"/>
          <w:szCs w:val="24"/>
        </w:rPr>
        <w:fldChar w:fldCharType="begin"/>
      </w:r>
      <w:r w:rsidR="00317672" w:rsidRPr="001B4017">
        <w:rPr>
          <w:sz w:val="24"/>
          <w:szCs w:val="24"/>
        </w:rPr>
        <w:instrText xml:space="preserve"> REF _Ref63327194 \r \h </w:instrText>
      </w:r>
      <w:r w:rsidR="001B4017" w:rsidRPr="001B4017">
        <w:rPr>
          <w:sz w:val="24"/>
          <w:szCs w:val="24"/>
        </w:rPr>
        <w:instrText xml:space="preserve"> \* MERGEFORMAT </w:instrText>
      </w:r>
      <w:r w:rsidR="00317672" w:rsidRPr="001B4017">
        <w:rPr>
          <w:sz w:val="24"/>
          <w:szCs w:val="24"/>
        </w:rPr>
      </w:r>
      <w:r w:rsidR="00317672" w:rsidRPr="001B4017">
        <w:rPr>
          <w:sz w:val="24"/>
          <w:szCs w:val="24"/>
        </w:rPr>
        <w:fldChar w:fldCharType="separate"/>
      </w:r>
      <w:r w:rsidR="0089751A">
        <w:rPr>
          <w:sz w:val="24"/>
          <w:szCs w:val="24"/>
        </w:rPr>
        <w:t>17</w:t>
      </w:r>
      <w:r w:rsidR="00317672" w:rsidRPr="001B4017">
        <w:rPr>
          <w:sz w:val="24"/>
          <w:szCs w:val="24"/>
        </w:rPr>
        <w:fldChar w:fldCharType="end"/>
      </w:r>
      <w:r w:rsidR="00317672" w:rsidRPr="001B4017">
        <w:rPr>
          <w:sz w:val="24"/>
          <w:szCs w:val="24"/>
        </w:rPr>
        <w:t xml:space="preserve"> punkto nustatyta tvarka, vertė per visą Sutarties laikotarpį negali viršyti 50 (penkiasdešimt) procentų pradinės Sutarties vertės</w:t>
      </w:r>
      <w:r w:rsidR="00B77F54" w:rsidRPr="001B4017">
        <w:rPr>
          <w:sz w:val="24"/>
          <w:szCs w:val="24"/>
        </w:rPr>
        <w:t>.</w:t>
      </w:r>
      <w:bookmarkEnd w:id="328"/>
    </w:p>
    <w:p w14:paraId="60BE29C8" w14:textId="4321F390" w:rsidR="00310548" w:rsidRPr="001B4017" w:rsidRDefault="00310548" w:rsidP="00656658">
      <w:pPr>
        <w:pStyle w:val="paragrafai"/>
        <w:numPr>
          <w:ilvl w:val="0"/>
          <w:numId w:val="0"/>
        </w:numPr>
        <w:ind w:left="1205" w:hanging="495"/>
        <w:rPr>
          <w:sz w:val="24"/>
          <w:szCs w:val="24"/>
        </w:rPr>
      </w:pPr>
    </w:p>
    <w:p w14:paraId="4E01FC48" w14:textId="06A694BF" w:rsidR="009679A0" w:rsidRPr="001D107C" w:rsidRDefault="009679A0" w:rsidP="00656658">
      <w:pPr>
        <w:pStyle w:val="Antrat2"/>
        <w:ind w:left="1134" w:hanging="567"/>
        <w:rPr>
          <w:sz w:val="24"/>
          <w:szCs w:val="24"/>
        </w:rPr>
      </w:pPr>
      <w:bookmarkStart w:id="329" w:name="_Toc309205502"/>
      <w:bookmarkStart w:id="330" w:name="_Toc309205503"/>
      <w:bookmarkStart w:id="331" w:name="_Ref406573742"/>
      <w:bookmarkStart w:id="332" w:name="_Toc142316814"/>
      <w:bookmarkStart w:id="333" w:name="_Ref485972635"/>
      <w:bookmarkStart w:id="334" w:name="_Toc284496718"/>
      <w:bookmarkStart w:id="335" w:name="_Ref284497058"/>
      <w:bookmarkStart w:id="336" w:name="_Toc293074454"/>
      <w:bookmarkStart w:id="337" w:name="_Toc297646379"/>
      <w:bookmarkStart w:id="338" w:name="_Toc300049726"/>
      <w:bookmarkStart w:id="339" w:name="_Toc309205504"/>
      <w:bookmarkEnd w:id="287"/>
      <w:bookmarkEnd w:id="293"/>
      <w:bookmarkEnd w:id="294"/>
      <w:bookmarkEnd w:id="295"/>
      <w:bookmarkEnd w:id="296"/>
      <w:bookmarkEnd w:id="329"/>
      <w:bookmarkEnd w:id="330"/>
      <w:r w:rsidRPr="001D107C">
        <w:rPr>
          <w:sz w:val="24"/>
          <w:szCs w:val="24"/>
        </w:rPr>
        <w:t>Darbų ir</w:t>
      </w:r>
      <w:r w:rsidR="009C2C91" w:rsidRPr="001D107C">
        <w:rPr>
          <w:sz w:val="24"/>
          <w:szCs w:val="24"/>
        </w:rPr>
        <w:t>/ ar</w:t>
      </w:r>
      <w:r w:rsidRPr="001D107C">
        <w:rPr>
          <w:sz w:val="24"/>
          <w:szCs w:val="24"/>
        </w:rPr>
        <w:t xml:space="preserve"> Paslaugų keitimas</w:t>
      </w:r>
      <w:bookmarkEnd w:id="331"/>
      <w:bookmarkEnd w:id="332"/>
      <w:r w:rsidRPr="001D107C">
        <w:rPr>
          <w:sz w:val="24"/>
          <w:szCs w:val="24"/>
        </w:rPr>
        <w:t xml:space="preserve"> </w:t>
      </w:r>
      <w:bookmarkEnd w:id="333"/>
    </w:p>
    <w:p w14:paraId="3D383517" w14:textId="0E66177E" w:rsidR="009679A0" w:rsidRPr="001B4017" w:rsidRDefault="007A231C" w:rsidP="00656658">
      <w:pPr>
        <w:pStyle w:val="paragrafai"/>
        <w:tabs>
          <w:tab w:val="clear" w:pos="1346"/>
          <w:tab w:val="num" w:pos="1418"/>
        </w:tabs>
        <w:ind w:left="1418" w:hanging="851"/>
        <w:rPr>
          <w:sz w:val="24"/>
          <w:szCs w:val="24"/>
        </w:rPr>
      </w:pPr>
      <w:r w:rsidRPr="001B4017">
        <w:rPr>
          <w:sz w:val="24"/>
          <w:szCs w:val="24"/>
        </w:rPr>
        <w:t>Šalys</w:t>
      </w:r>
      <w:r w:rsidR="009679A0" w:rsidRPr="001B4017">
        <w:rPr>
          <w:sz w:val="24"/>
          <w:szCs w:val="24"/>
        </w:rPr>
        <w:t xml:space="preserve"> </w:t>
      </w:r>
      <w:r w:rsidR="006B454D" w:rsidRPr="001B4017">
        <w:rPr>
          <w:sz w:val="24"/>
          <w:szCs w:val="24"/>
        </w:rPr>
        <w:t xml:space="preserve">turi </w:t>
      </w:r>
      <w:r w:rsidR="009679A0" w:rsidRPr="001B4017">
        <w:rPr>
          <w:sz w:val="24"/>
          <w:szCs w:val="24"/>
        </w:rPr>
        <w:t xml:space="preserve">teisę inicijuoti </w:t>
      </w:r>
      <w:r w:rsidR="00F35B30" w:rsidRPr="001B4017">
        <w:rPr>
          <w:sz w:val="24"/>
          <w:szCs w:val="24"/>
        </w:rPr>
        <w:t>Pa</w:t>
      </w:r>
      <w:r w:rsidR="009679A0" w:rsidRPr="001B4017">
        <w:rPr>
          <w:sz w:val="24"/>
          <w:szCs w:val="24"/>
        </w:rPr>
        <w:t>keitimą šiame</w:t>
      </w:r>
      <w:r w:rsidR="005818E9" w:rsidRPr="001B4017">
        <w:rPr>
          <w:sz w:val="24"/>
          <w:szCs w:val="24"/>
        </w:rPr>
        <w:t xml:space="preserve"> </w:t>
      </w:r>
      <w:r w:rsidR="005818E9" w:rsidRPr="001B4017">
        <w:rPr>
          <w:sz w:val="24"/>
          <w:szCs w:val="24"/>
        </w:rPr>
        <w:fldChar w:fldCharType="begin"/>
      </w:r>
      <w:r w:rsidR="005818E9" w:rsidRPr="001B4017">
        <w:rPr>
          <w:sz w:val="24"/>
          <w:szCs w:val="24"/>
        </w:rPr>
        <w:instrText xml:space="preserve"> REF _Ref406573742 \r \h  \* MERGEFORMAT </w:instrText>
      </w:r>
      <w:r w:rsidR="005818E9" w:rsidRPr="001B4017">
        <w:rPr>
          <w:sz w:val="24"/>
          <w:szCs w:val="24"/>
        </w:rPr>
      </w:r>
      <w:r w:rsidR="005818E9" w:rsidRPr="001B4017">
        <w:rPr>
          <w:sz w:val="24"/>
          <w:szCs w:val="24"/>
        </w:rPr>
        <w:fldChar w:fldCharType="separate"/>
      </w:r>
      <w:r w:rsidR="0089751A">
        <w:rPr>
          <w:sz w:val="24"/>
          <w:szCs w:val="24"/>
        </w:rPr>
        <w:t>18</w:t>
      </w:r>
      <w:r w:rsidR="005818E9" w:rsidRPr="001B4017">
        <w:rPr>
          <w:sz w:val="24"/>
          <w:szCs w:val="24"/>
        </w:rPr>
        <w:fldChar w:fldCharType="end"/>
      </w:r>
      <w:r w:rsidR="009679A0" w:rsidRPr="001B4017">
        <w:rPr>
          <w:sz w:val="24"/>
          <w:szCs w:val="24"/>
        </w:rPr>
        <w:t xml:space="preserve"> </w:t>
      </w:r>
      <w:r w:rsidR="006F4CDD" w:rsidRPr="001B4017">
        <w:rPr>
          <w:sz w:val="24"/>
          <w:szCs w:val="24"/>
        </w:rPr>
        <w:t xml:space="preserve">Sutarties </w:t>
      </w:r>
      <w:r w:rsidR="009679A0" w:rsidRPr="001B4017">
        <w:rPr>
          <w:sz w:val="24"/>
          <w:szCs w:val="24"/>
        </w:rPr>
        <w:t>punkte nustatyta tvarka</w:t>
      </w:r>
      <w:r w:rsidR="007E4D47" w:rsidRPr="001B4017">
        <w:rPr>
          <w:sz w:val="24"/>
          <w:szCs w:val="24"/>
        </w:rPr>
        <w:t>.</w:t>
      </w:r>
    </w:p>
    <w:p w14:paraId="30599284" w14:textId="2A4B46B9" w:rsidR="00430BC2" w:rsidRPr="001B4017" w:rsidRDefault="00430BC2" w:rsidP="00656658">
      <w:pPr>
        <w:pStyle w:val="paragrafai"/>
        <w:tabs>
          <w:tab w:val="clear" w:pos="1346"/>
          <w:tab w:val="num" w:pos="1418"/>
        </w:tabs>
        <w:ind w:left="1418" w:hanging="851"/>
        <w:rPr>
          <w:sz w:val="24"/>
          <w:szCs w:val="24"/>
        </w:rPr>
      </w:pPr>
      <w:r w:rsidRPr="001B4017">
        <w:rPr>
          <w:sz w:val="24"/>
          <w:szCs w:val="24"/>
        </w:rPr>
        <w:t>Galimi tik tokie Pakeitimai, kurie yra susiję su Turtu</w:t>
      </w:r>
      <w:r w:rsidR="009C2C91" w:rsidRPr="001B4017">
        <w:rPr>
          <w:sz w:val="24"/>
          <w:szCs w:val="24"/>
        </w:rPr>
        <w:t xml:space="preserve"> </w:t>
      </w:r>
      <w:r w:rsidR="005818E9" w:rsidRPr="001B4017">
        <w:rPr>
          <w:sz w:val="24"/>
          <w:szCs w:val="24"/>
        </w:rPr>
        <w:t>ir yra lygiaverčiai, ir (ar)</w:t>
      </w:r>
      <w:r w:rsidRPr="001B4017">
        <w:rPr>
          <w:sz w:val="24"/>
          <w:szCs w:val="24"/>
        </w:rPr>
        <w:t xml:space="preserve"> nedidina </w:t>
      </w:r>
      <w:r w:rsidR="005818E9" w:rsidRPr="001B4017">
        <w:rPr>
          <w:sz w:val="24"/>
          <w:szCs w:val="24"/>
        </w:rPr>
        <w:t xml:space="preserve">arba </w:t>
      </w:r>
      <w:r w:rsidRPr="001B4017">
        <w:rPr>
          <w:sz w:val="24"/>
          <w:szCs w:val="24"/>
        </w:rPr>
        <w:t xml:space="preserve">nemažina Metinio atlyginimo dydžio. </w:t>
      </w:r>
    </w:p>
    <w:p w14:paraId="77569FA7" w14:textId="62F73F68" w:rsidR="00430BC2" w:rsidRPr="001B4017" w:rsidRDefault="00430BC2" w:rsidP="00656658">
      <w:pPr>
        <w:pStyle w:val="paragrafai"/>
        <w:tabs>
          <w:tab w:val="clear" w:pos="1346"/>
          <w:tab w:val="num" w:pos="1418"/>
        </w:tabs>
        <w:ind w:left="1418" w:hanging="851"/>
        <w:rPr>
          <w:sz w:val="24"/>
          <w:szCs w:val="24"/>
        </w:rPr>
      </w:pPr>
      <w:r w:rsidRPr="001B4017">
        <w:rPr>
          <w:sz w:val="24"/>
          <w:szCs w:val="24"/>
        </w:rPr>
        <w:t>Jeigu Šalis inicijuoja Pakeitimą, ji privalo pateikti pranešimą kitai Šali</w:t>
      </w:r>
      <w:r w:rsidR="005818E9" w:rsidRPr="001B4017">
        <w:rPr>
          <w:sz w:val="24"/>
          <w:szCs w:val="24"/>
        </w:rPr>
        <w:t xml:space="preserve">ai apie inicijuojamą Pakeitimą, kuriame </w:t>
      </w:r>
      <w:r w:rsidRPr="001B4017">
        <w:rPr>
          <w:sz w:val="24"/>
          <w:szCs w:val="24"/>
        </w:rPr>
        <w:t>turi būti nurodyta:</w:t>
      </w:r>
    </w:p>
    <w:p w14:paraId="3E034806" w14:textId="37A18D84" w:rsidR="00AF65FF" w:rsidRPr="001B4017" w:rsidRDefault="00AF65FF" w:rsidP="00656658">
      <w:pPr>
        <w:pStyle w:val="paragrafesraas"/>
        <w:tabs>
          <w:tab w:val="left" w:pos="2268"/>
        </w:tabs>
        <w:ind w:left="2268" w:hanging="850"/>
        <w:rPr>
          <w:sz w:val="24"/>
          <w:szCs w:val="24"/>
        </w:rPr>
      </w:pPr>
      <w:r w:rsidRPr="001B4017">
        <w:rPr>
          <w:sz w:val="24"/>
          <w:szCs w:val="24"/>
        </w:rPr>
        <w:t>Pakeitimo aprašymas, kuris turėtų būti pakankamai detalus tam, kad galima būtų įvertinti ir pateikti kitai Šaliai pasiūlymą (jeigu Pakeitimą inicijuoja Valdžios subjektas) arba sutikimą (jeigu Pakeitimą inicijuoja Privatus subjektas);</w:t>
      </w:r>
    </w:p>
    <w:p w14:paraId="609C4BF9" w14:textId="20BE26D7" w:rsidR="00430BC2" w:rsidRPr="001B4017" w:rsidRDefault="005818E9" w:rsidP="00656658">
      <w:pPr>
        <w:pStyle w:val="paragrafesraas"/>
        <w:tabs>
          <w:tab w:val="left" w:pos="2268"/>
        </w:tabs>
        <w:ind w:left="2268" w:hanging="850"/>
        <w:rPr>
          <w:sz w:val="24"/>
          <w:szCs w:val="24"/>
        </w:rPr>
      </w:pPr>
      <w:r w:rsidRPr="001B4017">
        <w:rPr>
          <w:sz w:val="24"/>
          <w:szCs w:val="24"/>
        </w:rPr>
        <w:t>p</w:t>
      </w:r>
      <w:r w:rsidR="00430BC2" w:rsidRPr="001B4017">
        <w:rPr>
          <w:sz w:val="24"/>
          <w:szCs w:val="24"/>
        </w:rPr>
        <w:t>riežastys, dėl kurių siūloma keisti Darbus ir (ar) Paslaugas;</w:t>
      </w:r>
    </w:p>
    <w:p w14:paraId="6B88247C" w14:textId="267DCFCF" w:rsidR="00AF65FF" w:rsidRPr="001B4017" w:rsidRDefault="005818E9" w:rsidP="00656658">
      <w:pPr>
        <w:pStyle w:val="paragrafesraas"/>
        <w:tabs>
          <w:tab w:val="left" w:pos="2268"/>
        </w:tabs>
        <w:ind w:left="2268" w:hanging="850"/>
        <w:rPr>
          <w:sz w:val="24"/>
          <w:szCs w:val="24"/>
        </w:rPr>
      </w:pPr>
      <w:r w:rsidRPr="001B4017">
        <w:rPr>
          <w:sz w:val="24"/>
          <w:szCs w:val="24"/>
        </w:rPr>
        <w:t>p</w:t>
      </w:r>
      <w:r w:rsidR="00430BC2" w:rsidRPr="001B4017">
        <w:rPr>
          <w:sz w:val="24"/>
          <w:szCs w:val="24"/>
        </w:rPr>
        <w:t>oveikis Darbų vykdymui ir (ar) Paslaugų teikimui bei terminams (jei taikomas);</w:t>
      </w:r>
    </w:p>
    <w:p w14:paraId="224CF2A7" w14:textId="3478D7EF" w:rsidR="00430BC2" w:rsidRPr="001B4017" w:rsidRDefault="005818E9" w:rsidP="00656658">
      <w:pPr>
        <w:pStyle w:val="paragrafesraas"/>
        <w:tabs>
          <w:tab w:val="left" w:pos="2268"/>
        </w:tabs>
        <w:ind w:left="2268" w:hanging="850"/>
        <w:rPr>
          <w:sz w:val="24"/>
          <w:szCs w:val="24"/>
        </w:rPr>
      </w:pPr>
      <w:r w:rsidRPr="001B4017">
        <w:rPr>
          <w:sz w:val="24"/>
          <w:szCs w:val="24"/>
        </w:rPr>
        <w:t>s</w:t>
      </w:r>
      <w:r w:rsidR="00430BC2" w:rsidRPr="001B4017">
        <w:rPr>
          <w:sz w:val="24"/>
          <w:szCs w:val="24"/>
        </w:rPr>
        <w:t>iūlomo Pakeitimo įgyvendinimo grafikas;</w:t>
      </w:r>
    </w:p>
    <w:p w14:paraId="7D05BD17" w14:textId="2A7250D0" w:rsidR="00430BC2" w:rsidRPr="001B4017" w:rsidRDefault="005818E9" w:rsidP="00656658">
      <w:pPr>
        <w:pStyle w:val="paragrafesraas"/>
        <w:tabs>
          <w:tab w:val="left" w:pos="2268"/>
        </w:tabs>
        <w:ind w:left="2268" w:hanging="850"/>
        <w:rPr>
          <w:sz w:val="24"/>
          <w:szCs w:val="24"/>
        </w:rPr>
      </w:pPr>
      <w:r w:rsidRPr="001B4017">
        <w:rPr>
          <w:sz w:val="24"/>
          <w:szCs w:val="24"/>
        </w:rPr>
        <w:lastRenderedPageBreak/>
        <w:t>t</w:t>
      </w:r>
      <w:r w:rsidR="00430BC2" w:rsidRPr="001B4017">
        <w:rPr>
          <w:sz w:val="24"/>
          <w:szCs w:val="24"/>
        </w:rPr>
        <w:t>erminas, per kurį kita Šalis turi pateikti pasiūlymą (jeigu Pakeitimą inicijuoja Valdžios subjektas) arba sutikimą (jeigu Pakeitimą inicijuoja Privatus subjektas) dėl Pakeitimo įgyvendinimo. Jeigu toks terminas pranešime nėra nurodytas, Šalis turi pateikti pasiūlymą / sutikimą per 15 (penkiolika) Darbo dienų nuo pranešimo apie inicijuojamą Pakeitimą gavimo dienos.</w:t>
      </w:r>
    </w:p>
    <w:p w14:paraId="6034260C" w14:textId="7A748CE0" w:rsidR="00430BC2" w:rsidRPr="001B4017" w:rsidRDefault="00430BC2" w:rsidP="00656658">
      <w:pPr>
        <w:pStyle w:val="paragrafai"/>
        <w:tabs>
          <w:tab w:val="clear" w:pos="1346"/>
          <w:tab w:val="num" w:pos="1418"/>
        </w:tabs>
        <w:ind w:left="1418" w:hanging="851"/>
        <w:rPr>
          <w:sz w:val="24"/>
          <w:szCs w:val="24"/>
        </w:rPr>
      </w:pPr>
      <w:r w:rsidRPr="001B4017">
        <w:rPr>
          <w:sz w:val="24"/>
          <w:szCs w:val="24"/>
        </w:rPr>
        <w:t>Pranešimą dėl Pakeitimo gavusi Šalis turi teisę atsisakyti vykdyti Pakeitimą, jeigu:</w:t>
      </w:r>
    </w:p>
    <w:p w14:paraId="4BA47C97" w14:textId="6812928E" w:rsidR="00430BC2" w:rsidRPr="00A724B0" w:rsidRDefault="00430BC2" w:rsidP="00656658">
      <w:pPr>
        <w:pStyle w:val="paragrafesraas"/>
        <w:tabs>
          <w:tab w:val="num" w:pos="2268"/>
        </w:tabs>
        <w:ind w:left="2268" w:hanging="850"/>
        <w:rPr>
          <w:sz w:val="24"/>
          <w:szCs w:val="24"/>
        </w:rPr>
      </w:pPr>
      <w:r w:rsidRPr="001B4017">
        <w:rPr>
          <w:sz w:val="24"/>
          <w:szCs w:val="24"/>
        </w:rPr>
        <w:t>atliekant Pakeitimą būtų pažeidžiami teisės aktų reikalavimai;</w:t>
      </w:r>
    </w:p>
    <w:p w14:paraId="2B8D34A5" w14:textId="22ABB6C0" w:rsidR="00AF65FF" w:rsidRPr="001B4017" w:rsidRDefault="00AF65FF" w:rsidP="00656658">
      <w:pPr>
        <w:pStyle w:val="paragrafesraas"/>
        <w:tabs>
          <w:tab w:val="num" w:pos="2268"/>
        </w:tabs>
        <w:ind w:left="2268" w:hanging="850"/>
        <w:rPr>
          <w:sz w:val="24"/>
          <w:szCs w:val="24"/>
        </w:rPr>
      </w:pPr>
      <w:r w:rsidRPr="001B4017">
        <w:rPr>
          <w:sz w:val="24"/>
          <w:szCs w:val="24"/>
        </w:rPr>
        <w:t>įvykdžius siūlomus Pakeitimus, būtų atšaukti anksčiau išduoti leidimai, sutikimai ar kitokio pobūdžio patvirtinimai, susiję su šia Sutartimi ir (ar) Objekto ar jo dalies susijusia Projektine dokumentacija;</w:t>
      </w:r>
    </w:p>
    <w:p w14:paraId="1398C3AD" w14:textId="5689BB45" w:rsidR="00430BC2" w:rsidRPr="001B4017" w:rsidRDefault="00430BC2" w:rsidP="00656658">
      <w:pPr>
        <w:pStyle w:val="paragrafesraas"/>
        <w:tabs>
          <w:tab w:val="num" w:pos="2268"/>
        </w:tabs>
        <w:ind w:left="2268" w:hanging="850"/>
        <w:rPr>
          <w:sz w:val="24"/>
          <w:szCs w:val="24"/>
        </w:rPr>
      </w:pPr>
      <w:r w:rsidRPr="001B4017">
        <w:rPr>
          <w:sz w:val="24"/>
          <w:szCs w:val="24"/>
        </w:rPr>
        <w:t xml:space="preserve">siūlomas Pakeitimas galėtų iš esmės turėti neigiamos įtakos galimybėms </w:t>
      </w:r>
      <w:r w:rsidR="002D4F60">
        <w:rPr>
          <w:sz w:val="24"/>
          <w:szCs w:val="24"/>
        </w:rPr>
        <w:t>įgyvendinti Sutartį</w:t>
      </w:r>
      <w:r w:rsidRPr="001B4017">
        <w:rPr>
          <w:sz w:val="24"/>
          <w:szCs w:val="24"/>
        </w:rPr>
        <w:t>;</w:t>
      </w:r>
    </w:p>
    <w:p w14:paraId="66976F4E" w14:textId="7D23C4A3" w:rsidR="00430BC2" w:rsidRPr="001B4017" w:rsidRDefault="00430BC2" w:rsidP="00656658">
      <w:pPr>
        <w:pStyle w:val="paragrafesraas"/>
        <w:tabs>
          <w:tab w:val="num" w:pos="2268"/>
        </w:tabs>
        <w:ind w:left="2268" w:hanging="850"/>
        <w:rPr>
          <w:sz w:val="24"/>
          <w:szCs w:val="24"/>
        </w:rPr>
      </w:pPr>
      <w:r w:rsidRPr="001B4017">
        <w:rPr>
          <w:sz w:val="24"/>
          <w:szCs w:val="24"/>
        </w:rPr>
        <w:t>siūlomas Pakeitimas galėtų padaryti reikšmingos žalos asmens sveikatai ar saugumui;</w:t>
      </w:r>
    </w:p>
    <w:p w14:paraId="603B98A6" w14:textId="0918A474" w:rsidR="00AF65FF" w:rsidRPr="001B4017" w:rsidRDefault="00AF65FF" w:rsidP="00656658">
      <w:pPr>
        <w:pStyle w:val="paragrafesraas"/>
        <w:tabs>
          <w:tab w:val="num" w:pos="2268"/>
        </w:tabs>
        <w:ind w:left="2268" w:hanging="850"/>
        <w:rPr>
          <w:sz w:val="24"/>
          <w:szCs w:val="24"/>
        </w:rPr>
      </w:pPr>
      <w:r w:rsidRPr="001B4017">
        <w:rPr>
          <w:sz w:val="24"/>
          <w:szCs w:val="24"/>
        </w:rPr>
        <w:t>siūlomas Pakeitimas galėtų iš esmės turėti neigiamos įtakos Privataus subjekto galimybėms vykdyti įsipareigojimus pagal Tiesioginį susitarimą ar kitą Sutartyje numatyta tvarka sudarytą sutartį su Finansuotoju;</w:t>
      </w:r>
    </w:p>
    <w:p w14:paraId="7AEE9054" w14:textId="3FE23AD4" w:rsidR="00AF65FF" w:rsidRPr="001B4017" w:rsidRDefault="00AF65FF" w:rsidP="00656658">
      <w:pPr>
        <w:pStyle w:val="paragrafesraas"/>
        <w:tabs>
          <w:tab w:val="num" w:pos="2268"/>
        </w:tabs>
        <w:ind w:left="2268" w:hanging="850"/>
        <w:rPr>
          <w:sz w:val="24"/>
          <w:szCs w:val="24"/>
        </w:rPr>
      </w:pPr>
      <w:r w:rsidRPr="001B4017">
        <w:rPr>
          <w:sz w:val="24"/>
          <w:szCs w:val="24"/>
        </w:rPr>
        <w:t>dėl siūlomo Pakeitimo Privatus subjektas patirs papildomas sąnaudas, kurių finansavimą turėtų užtikrinti Valdžios subjektas.</w:t>
      </w:r>
    </w:p>
    <w:p w14:paraId="7D096CDF" w14:textId="77777777" w:rsidR="000220CC" w:rsidRPr="001B4017" w:rsidRDefault="000220CC" w:rsidP="00656658">
      <w:pPr>
        <w:pStyle w:val="paragrafai"/>
        <w:tabs>
          <w:tab w:val="clear" w:pos="1346"/>
          <w:tab w:val="num" w:pos="1418"/>
        </w:tabs>
        <w:ind w:left="1418" w:hanging="851"/>
        <w:rPr>
          <w:sz w:val="24"/>
          <w:szCs w:val="24"/>
        </w:rPr>
      </w:pPr>
      <w:r w:rsidRPr="001B4017">
        <w:rPr>
          <w:sz w:val="24"/>
          <w:szCs w:val="24"/>
        </w:rPr>
        <w:t>Gavus Šalies atsisakymą vykdyti siūlomą Pakeitimą, Pakeitimą inicijuojanti Šalis turi organizuoti su kita Šalimi susitikimą, kuriuo metu aptariami šie klausimai:</w:t>
      </w:r>
    </w:p>
    <w:p w14:paraId="6DA29441" w14:textId="77777777" w:rsidR="000220CC" w:rsidRPr="001B4017" w:rsidRDefault="000220CC" w:rsidP="00656658">
      <w:pPr>
        <w:pStyle w:val="paragrafesraas"/>
        <w:tabs>
          <w:tab w:val="num" w:pos="2268"/>
        </w:tabs>
        <w:ind w:left="2268" w:hanging="850"/>
        <w:rPr>
          <w:sz w:val="24"/>
          <w:szCs w:val="24"/>
        </w:rPr>
      </w:pPr>
      <w:r w:rsidRPr="001B4017">
        <w:rPr>
          <w:sz w:val="24"/>
          <w:szCs w:val="24"/>
        </w:rPr>
        <w:t>Privataus subjekto pateiktas pagrindimas, patvirtinantis, jog Privatus subjektas ėmėsi visų įmanomų priemonių su Pakeitimu susijusių sąnaudų padidėjimo sumažinimui;</w:t>
      </w:r>
    </w:p>
    <w:p w14:paraId="111E7B86" w14:textId="77777777" w:rsidR="000220CC" w:rsidRPr="001B4017" w:rsidRDefault="000220CC" w:rsidP="00656658">
      <w:pPr>
        <w:pStyle w:val="paragrafesraas"/>
        <w:tabs>
          <w:tab w:val="num" w:pos="2268"/>
        </w:tabs>
        <w:ind w:left="2268" w:hanging="850"/>
        <w:rPr>
          <w:sz w:val="24"/>
          <w:szCs w:val="24"/>
        </w:rPr>
      </w:pPr>
      <w:r w:rsidRPr="001B4017">
        <w:rPr>
          <w:sz w:val="24"/>
          <w:szCs w:val="24"/>
        </w:rPr>
        <w:t>Pakeitimo finansinį paskaičiavimą, t. y. papildomų Investicijų ir nebereikalingų atlikti Investicijų dydžio apskaičiavimas, vadovaujantis sąnaudų efektyvumo ir racionalumo principais;</w:t>
      </w:r>
    </w:p>
    <w:p w14:paraId="59758B89" w14:textId="77777777" w:rsidR="000220CC" w:rsidRPr="001B4017" w:rsidRDefault="000220CC" w:rsidP="00656658">
      <w:pPr>
        <w:pStyle w:val="paragrafesraas"/>
        <w:tabs>
          <w:tab w:val="num" w:pos="2268"/>
        </w:tabs>
        <w:ind w:left="2268" w:hanging="850"/>
        <w:rPr>
          <w:sz w:val="24"/>
          <w:szCs w:val="24"/>
        </w:rPr>
      </w:pPr>
      <w:r w:rsidRPr="001B4017">
        <w:rPr>
          <w:sz w:val="24"/>
          <w:szCs w:val="24"/>
        </w:rPr>
        <w:t>Šalies atsisakymo vykdyti siūlomą Pakeitimą priežastys ir galimos priemonės šioms priežastims pašalinti.</w:t>
      </w:r>
    </w:p>
    <w:p w14:paraId="0D76E808" w14:textId="77777777" w:rsidR="000220CC" w:rsidRPr="001B4017" w:rsidRDefault="000220CC" w:rsidP="00656658">
      <w:pPr>
        <w:pStyle w:val="paragrafai"/>
        <w:ind w:left="1418" w:hanging="851"/>
        <w:rPr>
          <w:sz w:val="24"/>
          <w:szCs w:val="24"/>
        </w:rPr>
      </w:pPr>
      <w:bookmarkStart w:id="340" w:name="_Ref105742291"/>
      <w:r w:rsidRPr="001B4017">
        <w:rPr>
          <w:sz w:val="24"/>
          <w:szCs w:val="24"/>
        </w:rPr>
        <w:t>Šalys susitaria, kad Pakeičiamų darbų kaina apskaičiuojama laikantis šių principų:</w:t>
      </w:r>
      <w:bookmarkEnd w:id="340"/>
    </w:p>
    <w:p w14:paraId="25B0258B" w14:textId="4B2FAD87" w:rsidR="000220CC" w:rsidRPr="001B4017" w:rsidRDefault="000220CC" w:rsidP="00656658">
      <w:pPr>
        <w:pStyle w:val="paragrafesraas"/>
        <w:tabs>
          <w:tab w:val="clear" w:pos="3131"/>
          <w:tab w:val="num" w:pos="2268"/>
        </w:tabs>
        <w:ind w:left="2268" w:hanging="850"/>
        <w:rPr>
          <w:sz w:val="24"/>
          <w:szCs w:val="24"/>
        </w:rPr>
      </w:pPr>
      <w:bookmarkStart w:id="341" w:name="_Ref105585491"/>
      <w:r w:rsidRPr="001B4017">
        <w:rPr>
          <w:sz w:val="24"/>
          <w:szCs w:val="24"/>
        </w:rPr>
        <w:t>pakeičiamų medžiagų ir (ar) įrangos kainos apskaičiuojamos pagal Pasiūlyme pateiktus įkainius, jei tokie yra, arba pagal Privataus subjekto siūlomas gamintojo kainas, kurios negali būti didesnės už vidutinę rinkos kainą, kuri nustatoma įvertinus ne mažiau kaip 3 (trijų) rinkoje esančių ūkio subjektų statybos produktų ir įrenginių kainas (jeigu tiek ūkio subjektų yra rinkoje) susitarimo dėl Pakeičiamų darbų atlikimo metu</w:t>
      </w:r>
      <w:r w:rsidR="002D4F60">
        <w:rPr>
          <w:sz w:val="24"/>
          <w:szCs w:val="24"/>
        </w:rPr>
        <w:t>;</w:t>
      </w:r>
      <w:bookmarkEnd w:id="341"/>
    </w:p>
    <w:p w14:paraId="719D0688" w14:textId="06C40E2E" w:rsidR="000220CC" w:rsidRDefault="000220CC" w:rsidP="00656658">
      <w:pPr>
        <w:pStyle w:val="paragrafesraas"/>
        <w:tabs>
          <w:tab w:val="clear" w:pos="3131"/>
          <w:tab w:val="num" w:pos="2268"/>
        </w:tabs>
        <w:ind w:left="2268" w:hanging="850"/>
        <w:rPr>
          <w:sz w:val="24"/>
          <w:szCs w:val="24"/>
        </w:rPr>
      </w:pPr>
      <w:r w:rsidRPr="001B4017">
        <w:rPr>
          <w:sz w:val="24"/>
          <w:szCs w:val="24"/>
        </w:rPr>
        <w:t xml:space="preserve">pakeičiamų statybos (įrengimo) darbų kainos apskaičiuojamos pagal Pasiūlyme pateiktus įkainius, jei tokie yra, arba pagal SISTELA ar analogiškos </w:t>
      </w:r>
      <w:r w:rsidRPr="001B4017">
        <w:rPr>
          <w:sz w:val="24"/>
          <w:szCs w:val="24"/>
        </w:rPr>
        <w:lastRenderedPageBreak/>
        <w:t>informacinės bazės įkainius, jeigu tokie yra, susitarimo dėl Papildomų darbų atlikimo metu, arba pagal Privataus subjekto siūlomas gamintojo, kurios negali būti didesnės už vidutinę rinkos kainą, kuri nustatoma įvertinus ne mažiau kaip 3 (trijų) rinkoje esančių ūkio subjektų statybos (įrengimo) darbų, kainas (jeigu tiek ūkio subjektų yra rinkoje) susitarimo dėl Pakeičiamų darbų atlikimo metu</w:t>
      </w:r>
      <w:r w:rsidR="002D4F60">
        <w:rPr>
          <w:sz w:val="24"/>
          <w:szCs w:val="24"/>
        </w:rPr>
        <w:t>;</w:t>
      </w:r>
      <w:r w:rsidRPr="001B4017">
        <w:rPr>
          <w:sz w:val="24"/>
          <w:szCs w:val="24"/>
        </w:rPr>
        <w:t xml:space="preserve"> </w:t>
      </w:r>
    </w:p>
    <w:p w14:paraId="34ADE28E" w14:textId="2B1418E4" w:rsidR="002D4F60" w:rsidRPr="001B4017" w:rsidRDefault="002D4F60" w:rsidP="00656658">
      <w:pPr>
        <w:pStyle w:val="paragrafesraas"/>
        <w:tabs>
          <w:tab w:val="clear" w:pos="3131"/>
          <w:tab w:val="num" w:pos="2268"/>
        </w:tabs>
        <w:ind w:left="2268" w:hanging="850"/>
        <w:rPr>
          <w:sz w:val="24"/>
          <w:szCs w:val="24"/>
        </w:rPr>
      </w:pPr>
      <w:r>
        <w:rPr>
          <w:sz w:val="24"/>
          <w:szCs w:val="24"/>
        </w:rPr>
        <w:t>kurį iš</w:t>
      </w:r>
      <w:r w:rsidRPr="00511551">
        <w:rPr>
          <w:sz w:val="24"/>
          <w:szCs w:val="24"/>
        </w:rPr>
        <w:t xml:space="preserve"> </w:t>
      </w:r>
      <w:r w:rsidRPr="00B05C6F">
        <w:rPr>
          <w:sz w:val="24"/>
          <w:szCs w:val="24"/>
        </w:rPr>
        <w:t xml:space="preserve">Sutarties </w:t>
      </w:r>
      <w:r>
        <w:rPr>
          <w:sz w:val="24"/>
          <w:szCs w:val="24"/>
        </w:rPr>
        <w:fldChar w:fldCharType="begin"/>
      </w:r>
      <w:r>
        <w:rPr>
          <w:sz w:val="24"/>
          <w:szCs w:val="24"/>
        </w:rPr>
        <w:instrText xml:space="preserve"> REF _Ref105585491 \r \h </w:instrText>
      </w:r>
      <w:r>
        <w:rPr>
          <w:sz w:val="24"/>
          <w:szCs w:val="24"/>
        </w:rPr>
      </w:r>
      <w:r>
        <w:rPr>
          <w:sz w:val="24"/>
          <w:szCs w:val="24"/>
        </w:rPr>
        <w:fldChar w:fldCharType="separate"/>
      </w:r>
      <w:r>
        <w:rPr>
          <w:sz w:val="24"/>
          <w:szCs w:val="24"/>
        </w:rPr>
        <w:t>18.6.1</w:t>
      </w:r>
      <w:r>
        <w:rPr>
          <w:sz w:val="24"/>
          <w:szCs w:val="24"/>
        </w:rPr>
        <w:fldChar w:fldCharType="end"/>
      </w:r>
      <w:r>
        <w:rPr>
          <w:sz w:val="24"/>
          <w:szCs w:val="24"/>
        </w:rPr>
        <w:t xml:space="preserve"> - </w:t>
      </w:r>
      <w:r>
        <w:rPr>
          <w:sz w:val="24"/>
          <w:szCs w:val="24"/>
        </w:rPr>
        <w:fldChar w:fldCharType="begin"/>
      </w:r>
      <w:r>
        <w:rPr>
          <w:sz w:val="24"/>
          <w:szCs w:val="24"/>
        </w:rPr>
        <w:instrText xml:space="preserve"> REF _Ref140132064 \r \h </w:instrText>
      </w:r>
      <w:r>
        <w:rPr>
          <w:sz w:val="24"/>
          <w:szCs w:val="24"/>
        </w:rPr>
      </w:r>
      <w:r>
        <w:rPr>
          <w:sz w:val="24"/>
          <w:szCs w:val="24"/>
        </w:rPr>
        <w:fldChar w:fldCharType="separate"/>
      </w:r>
      <w:r>
        <w:rPr>
          <w:sz w:val="24"/>
          <w:szCs w:val="24"/>
        </w:rPr>
        <w:t>18.6.2</w:t>
      </w:r>
      <w:r>
        <w:rPr>
          <w:sz w:val="24"/>
          <w:szCs w:val="24"/>
        </w:rPr>
        <w:fldChar w:fldCharType="end"/>
      </w:r>
      <w:r w:rsidRPr="00511551">
        <w:rPr>
          <w:sz w:val="24"/>
          <w:szCs w:val="24"/>
        </w:rPr>
        <w:t xml:space="preserve"> </w:t>
      </w:r>
      <w:r w:rsidRPr="00B05C6F">
        <w:rPr>
          <w:sz w:val="24"/>
          <w:szCs w:val="24"/>
        </w:rPr>
        <w:t>punkt</w:t>
      </w:r>
      <w:r>
        <w:rPr>
          <w:sz w:val="24"/>
          <w:szCs w:val="24"/>
        </w:rPr>
        <w:t>uose</w:t>
      </w:r>
      <w:r w:rsidRPr="00B05C6F">
        <w:rPr>
          <w:sz w:val="24"/>
          <w:szCs w:val="24"/>
        </w:rPr>
        <w:t xml:space="preserve"> </w:t>
      </w:r>
      <w:r>
        <w:rPr>
          <w:sz w:val="24"/>
          <w:szCs w:val="24"/>
        </w:rPr>
        <w:t>nustatytų</w:t>
      </w:r>
      <w:r w:rsidRPr="00B05C6F">
        <w:rPr>
          <w:sz w:val="24"/>
          <w:szCs w:val="24"/>
        </w:rPr>
        <w:t xml:space="preserve"> </w:t>
      </w:r>
      <w:r>
        <w:rPr>
          <w:sz w:val="24"/>
          <w:szCs w:val="24"/>
        </w:rPr>
        <w:t>Pakeitimo</w:t>
      </w:r>
      <w:r w:rsidRPr="00511551">
        <w:rPr>
          <w:sz w:val="24"/>
          <w:szCs w:val="24"/>
        </w:rPr>
        <w:t xml:space="preserve"> kainos apskaičiuojamos būd</w:t>
      </w:r>
      <w:r>
        <w:rPr>
          <w:sz w:val="24"/>
          <w:szCs w:val="24"/>
        </w:rPr>
        <w:t>ą</w:t>
      </w:r>
      <w:r w:rsidRPr="00511551">
        <w:rPr>
          <w:sz w:val="24"/>
          <w:szCs w:val="24"/>
        </w:rPr>
        <w:t xml:space="preserve"> pasir</w:t>
      </w:r>
      <w:r>
        <w:rPr>
          <w:sz w:val="24"/>
          <w:szCs w:val="24"/>
        </w:rPr>
        <w:t>inkti</w:t>
      </w:r>
      <w:r w:rsidRPr="00511551">
        <w:rPr>
          <w:sz w:val="24"/>
          <w:szCs w:val="24"/>
        </w:rPr>
        <w:t xml:space="preserve"> sprendžia </w:t>
      </w:r>
      <w:r>
        <w:rPr>
          <w:sz w:val="24"/>
          <w:szCs w:val="24"/>
        </w:rPr>
        <w:t xml:space="preserve">komisija, nurodyta </w:t>
      </w:r>
      <w:r w:rsidRPr="00511551">
        <w:rPr>
          <w:sz w:val="24"/>
          <w:szCs w:val="24"/>
        </w:rPr>
        <w:t xml:space="preserve">Sutarties </w:t>
      </w:r>
      <w:r w:rsidRPr="00511551">
        <w:rPr>
          <w:sz w:val="24"/>
          <w:szCs w:val="24"/>
        </w:rPr>
        <w:fldChar w:fldCharType="begin"/>
      </w:r>
      <w:r w:rsidRPr="00511551">
        <w:rPr>
          <w:sz w:val="24"/>
          <w:szCs w:val="24"/>
        </w:rPr>
        <w:instrText xml:space="preserve"> REF _Ref286319572 \r \h  \* MERGEFORMAT </w:instrText>
      </w:r>
      <w:r w:rsidRPr="00511551">
        <w:rPr>
          <w:sz w:val="24"/>
          <w:szCs w:val="24"/>
        </w:rPr>
      </w:r>
      <w:r w:rsidRPr="00511551">
        <w:rPr>
          <w:sz w:val="24"/>
          <w:szCs w:val="24"/>
        </w:rPr>
        <w:fldChar w:fldCharType="separate"/>
      </w:r>
      <w:r>
        <w:rPr>
          <w:sz w:val="24"/>
          <w:szCs w:val="24"/>
        </w:rPr>
        <w:t>54</w:t>
      </w:r>
      <w:r w:rsidRPr="00511551">
        <w:rPr>
          <w:sz w:val="24"/>
          <w:szCs w:val="24"/>
        </w:rPr>
        <w:fldChar w:fldCharType="end"/>
      </w:r>
      <w:r w:rsidRPr="00511551">
        <w:rPr>
          <w:sz w:val="24"/>
          <w:szCs w:val="24"/>
        </w:rPr>
        <w:t xml:space="preserve"> punkte</w:t>
      </w:r>
      <w:r w:rsidRPr="00B05C6F">
        <w:rPr>
          <w:sz w:val="24"/>
          <w:szCs w:val="24"/>
        </w:rPr>
        <w:t>.</w:t>
      </w:r>
    </w:p>
    <w:p w14:paraId="301082B9" w14:textId="77777777" w:rsidR="000220CC" w:rsidRPr="001B4017" w:rsidRDefault="000220CC" w:rsidP="00656658">
      <w:pPr>
        <w:pStyle w:val="paragrafai"/>
        <w:tabs>
          <w:tab w:val="num" w:pos="1418"/>
        </w:tabs>
        <w:ind w:left="1418" w:hanging="851"/>
        <w:rPr>
          <w:sz w:val="24"/>
          <w:szCs w:val="24"/>
        </w:rPr>
      </w:pPr>
      <w:bookmarkStart w:id="342" w:name="_Ref105742306"/>
      <w:r w:rsidRPr="001B4017">
        <w:rPr>
          <w:sz w:val="24"/>
          <w:szCs w:val="24"/>
        </w:rPr>
        <w:t>Šalys susitaria, kad Pakeičiamų paslaugų kaina apskaičiuojama laikantis šių principų:</w:t>
      </w:r>
      <w:bookmarkEnd w:id="342"/>
    </w:p>
    <w:p w14:paraId="0473BBAB" w14:textId="77777777" w:rsidR="000220CC" w:rsidRPr="001B4017" w:rsidRDefault="000220CC" w:rsidP="00656658">
      <w:pPr>
        <w:pStyle w:val="paragrafesraas"/>
        <w:tabs>
          <w:tab w:val="clear" w:pos="3131"/>
          <w:tab w:val="left" w:pos="1418"/>
          <w:tab w:val="num" w:pos="2268"/>
        </w:tabs>
        <w:ind w:left="2268" w:hanging="850"/>
        <w:rPr>
          <w:sz w:val="24"/>
          <w:szCs w:val="24"/>
        </w:rPr>
      </w:pPr>
      <w:bookmarkStart w:id="343" w:name="_Ref113022328"/>
      <w:r w:rsidRPr="001B4017">
        <w:rPr>
          <w:sz w:val="24"/>
          <w:szCs w:val="24"/>
        </w:rPr>
        <w:t>pagal Pasiūlyme pateiktus įkainius, jei tokie yra, arba pagal Privataus subjekto siūlomas kainas, kurios negali būti didesnės už vidutinę rinkos kainą, kuri nustatoma įvertinus ne mažiau kaip 3 (trijų) rinkoje esančių ūkio subjektų paslaugų kainas (jeigu tiek ūkio subjektų yra rinkoje) susitarimo dėl Papildomų paslaugų atlikimo metu.</w:t>
      </w:r>
      <w:bookmarkEnd w:id="343"/>
      <w:r w:rsidRPr="001B4017">
        <w:rPr>
          <w:sz w:val="24"/>
          <w:szCs w:val="24"/>
        </w:rPr>
        <w:t xml:space="preserve"> </w:t>
      </w:r>
    </w:p>
    <w:p w14:paraId="66F33508" w14:textId="66F47E63" w:rsidR="000220CC" w:rsidRPr="001B4017" w:rsidRDefault="002D4F60" w:rsidP="00656658">
      <w:pPr>
        <w:pStyle w:val="paragrafesraas"/>
        <w:tabs>
          <w:tab w:val="clear" w:pos="3131"/>
          <w:tab w:val="num" w:pos="2268"/>
        </w:tabs>
        <w:ind w:left="2268" w:hanging="850"/>
        <w:rPr>
          <w:sz w:val="24"/>
          <w:szCs w:val="24"/>
        </w:rPr>
      </w:pPr>
      <w:r>
        <w:rPr>
          <w:sz w:val="24"/>
          <w:szCs w:val="24"/>
        </w:rPr>
        <w:t>kurį iš</w:t>
      </w:r>
      <w:r w:rsidRPr="00511551">
        <w:rPr>
          <w:sz w:val="24"/>
          <w:szCs w:val="24"/>
        </w:rPr>
        <w:t xml:space="preserve"> </w:t>
      </w:r>
      <w:r w:rsidRPr="00B05C6F">
        <w:rPr>
          <w:sz w:val="24"/>
          <w:szCs w:val="24"/>
        </w:rPr>
        <w:t xml:space="preserve">Sutarties </w:t>
      </w:r>
      <w:r>
        <w:rPr>
          <w:sz w:val="24"/>
          <w:szCs w:val="24"/>
        </w:rPr>
        <w:fldChar w:fldCharType="begin"/>
      </w:r>
      <w:r>
        <w:rPr>
          <w:sz w:val="24"/>
          <w:szCs w:val="24"/>
        </w:rPr>
        <w:instrText xml:space="preserve"> REF _Ref140132123 \r \h </w:instrText>
      </w:r>
      <w:r>
        <w:rPr>
          <w:sz w:val="24"/>
          <w:szCs w:val="24"/>
        </w:rPr>
      </w:r>
      <w:r>
        <w:rPr>
          <w:sz w:val="24"/>
          <w:szCs w:val="24"/>
        </w:rPr>
        <w:fldChar w:fldCharType="separate"/>
      </w:r>
      <w:r>
        <w:rPr>
          <w:sz w:val="24"/>
          <w:szCs w:val="24"/>
        </w:rPr>
        <w:t>18.7.1</w:t>
      </w:r>
      <w:r>
        <w:rPr>
          <w:sz w:val="24"/>
          <w:szCs w:val="24"/>
        </w:rPr>
        <w:fldChar w:fldCharType="end"/>
      </w:r>
      <w:r w:rsidRPr="00511551">
        <w:rPr>
          <w:sz w:val="24"/>
          <w:szCs w:val="24"/>
        </w:rPr>
        <w:t xml:space="preserve"> </w:t>
      </w:r>
      <w:r w:rsidRPr="00B05C6F">
        <w:rPr>
          <w:sz w:val="24"/>
          <w:szCs w:val="24"/>
        </w:rPr>
        <w:t>punkt</w:t>
      </w:r>
      <w:r>
        <w:rPr>
          <w:sz w:val="24"/>
          <w:szCs w:val="24"/>
        </w:rPr>
        <w:t>e</w:t>
      </w:r>
      <w:r w:rsidRPr="00B05C6F">
        <w:rPr>
          <w:sz w:val="24"/>
          <w:szCs w:val="24"/>
        </w:rPr>
        <w:t xml:space="preserve"> </w:t>
      </w:r>
      <w:r>
        <w:rPr>
          <w:sz w:val="24"/>
          <w:szCs w:val="24"/>
        </w:rPr>
        <w:t>nustatytų</w:t>
      </w:r>
      <w:r w:rsidRPr="00B05C6F">
        <w:rPr>
          <w:sz w:val="24"/>
          <w:szCs w:val="24"/>
        </w:rPr>
        <w:t xml:space="preserve"> </w:t>
      </w:r>
      <w:r>
        <w:rPr>
          <w:sz w:val="24"/>
          <w:szCs w:val="24"/>
        </w:rPr>
        <w:t>Pakeitimo</w:t>
      </w:r>
      <w:r w:rsidRPr="00511551">
        <w:rPr>
          <w:sz w:val="24"/>
          <w:szCs w:val="24"/>
        </w:rPr>
        <w:t xml:space="preserve"> kainos apskaičiuojamos būd</w:t>
      </w:r>
      <w:r>
        <w:rPr>
          <w:sz w:val="24"/>
          <w:szCs w:val="24"/>
        </w:rPr>
        <w:t>ą</w:t>
      </w:r>
      <w:r w:rsidRPr="00511551">
        <w:rPr>
          <w:sz w:val="24"/>
          <w:szCs w:val="24"/>
        </w:rPr>
        <w:t xml:space="preserve"> pasir</w:t>
      </w:r>
      <w:r>
        <w:rPr>
          <w:sz w:val="24"/>
          <w:szCs w:val="24"/>
        </w:rPr>
        <w:t>inkti</w:t>
      </w:r>
      <w:r w:rsidRPr="00511551">
        <w:rPr>
          <w:sz w:val="24"/>
          <w:szCs w:val="24"/>
        </w:rPr>
        <w:t xml:space="preserve"> sprendžia </w:t>
      </w:r>
      <w:r>
        <w:rPr>
          <w:sz w:val="24"/>
          <w:szCs w:val="24"/>
        </w:rPr>
        <w:t xml:space="preserve">komisija, nurodyta </w:t>
      </w:r>
      <w:r w:rsidR="000220CC" w:rsidRPr="001B4017">
        <w:rPr>
          <w:sz w:val="24"/>
          <w:szCs w:val="24"/>
        </w:rPr>
        <w:t xml:space="preserve">Sutarties </w:t>
      </w:r>
      <w:r w:rsidR="000220CC" w:rsidRPr="001B4017">
        <w:rPr>
          <w:sz w:val="24"/>
          <w:szCs w:val="24"/>
        </w:rPr>
        <w:fldChar w:fldCharType="begin"/>
      </w:r>
      <w:r w:rsidR="000220CC" w:rsidRPr="001B4017">
        <w:rPr>
          <w:sz w:val="24"/>
          <w:szCs w:val="24"/>
        </w:rPr>
        <w:instrText xml:space="preserve"> REF _Ref286319572 \r \h  \* MERGEFORMAT </w:instrText>
      </w:r>
      <w:r w:rsidR="000220CC" w:rsidRPr="001B4017">
        <w:rPr>
          <w:sz w:val="24"/>
          <w:szCs w:val="24"/>
        </w:rPr>
      </w:r>
      <w:r w:rsidR="000220CC" w:rsidRPr="001B4017">
        <w:rPr>
          <w:sz w:val="24"/>
          <w:szCs w:val="24"/>
        </w:rPr>
        <w:fldChar w:fldCharType="separate"/>
      </w:r>
      <w:r w:rsidR="0089751A">
        <w:rPr>
          <w:sz w:val="24"/>
          <w:szCs w:val="24"/>
        </w:rPr>
        <w:t>54</w:t>
      </w:r>
      <w:r w:rsidR="000220CC" w:rsidRPr="001B4017">
        <w:rPr>
          <w:sz w:val="24"/>
          <w:szCs w:val="24"/>
        </w:rPr>
        <w:fldChar w:fldCharType="end"/>
      </w:r>
      <w:r w:rsidR="000220CC" w:rsidRPr="001B4017">
        <w:rPr>
          <w:sz w:val="24"/>
          <w:szCs w:val="24"/>
        </w:rPr>
        <w:t xml:space="preserve"> punkte.</w:t>
      </w:r>
    </w:p>
    <w:p w14:paraId="1A06CBCA" w14:textId="4CA17D72" w:rsidR="00430BC2" w:rsidRPr="001B4017" w:rsidRDefault="00430BC2" w:rsidP="00656658">
      <w:pPr>
        <w:pStyle w:val="paragrafai"/>
        <w:tabs>
          <w:tab w:val="clear" w:pos="1346"/>
          <w:tab w:val="num" w:pos="1418"/>
        </w:tabs>
        <w:ind w:left="1418" w:hanging="851"/>
        <w:rPr>
          <w:sz w:val="24"/>
          <w:szCs w:val="24"/>
        </w:rPr>
      </w:pPr>
      <w:r w:rsidRPr="001B4017">
        <w:rPr>
          <w:sz w:val="24"/>
          <w:szCs w:val="24"/>
        </w:rPr>
        <w:t xml:space="preserve">Jeigu tarp Šalių kyla ginčas dėl pasiūlymo ar dėl atsisakymo </w:t>
      </w:r>
      <w:r w:rsidR="002D4F60">
        <w:rPr>
          <w:sz w:val="24"/>
          <w:szCs w:val="24"/>
        </w:rPr>
        <w:t>atlikti Pakeitimą</w:t>
      </w:r>
      <w:r w:rsidRPr="001B4017">
        <w:rPr>
          <w:sz w:val="24"/>
          <w:szCs w:val="24"/>
        </w:rPr>
        <w:t xml:space="preserve"> ginč</w:t>
      </w:r>
      <w:r w:rsidR="00CE029E" w:rsidRPr="001B4017">
        <w:rPr>
          <w:sz w:val="24"/>
          <w:szCs w:val="24"/>
        </w:rPr>
        <w:t xml:space="preserve">as sprendžiamas šios Sutarties </w:t>
      </w:r>
      <w:r w:rsidR="004F669C" w:rsidRPr="001B4017">
        <w:rPr>
          <w:sz w:val="24"/>
          <w:szCs w:val="24"/>
        </w:rPr>
        <w:fldChar w:fldCharType="begin"/>
      </w:r>
      <w:r w:rsidR="004F669C" w:rsidRPr="001B4017">
        <w:rPr>
          <w:sz w:val="24"/>
          <w:szCs w:val="24"/>
        </w:rPr>
        <w:instrText xml:space="preserve"> REF _Ref284491700 \r \h  \* MERGEFORMAT </w:instrText>
      </w:r>
      <w:r w:rsidR="004F669C" w:rsidRPr="001B4017">
        <w:rPr>
          <w:sz w:val="24"/>
          <w:szCs w:val="24"/>
        </w:rPr>
      </w:r>
      <w:r w:rsidR="004F669C" w:rsidRPr="001B4017">
        <w:rPr>
          <w:sz w:val="24"/>
          <w:szCs w:val="24"/>
        </w:rPr>
        <w:fldChar w:fldCharType="separate"/>
      </w:r>
      <w:r w:rsidR="0089751A">
        <w:rPr>
          <w:sz w:val="24"/>
          <w:szCs w:val="24"/>
        </w:rPr>
        <w:t>56</w:t>
      </w:r>
      <w:r w:rsidR="004F669C" w:rsidRPr="001B4017">
        <w:rPr>
          <w:sz w:val="24"/>
          <w:szCs w:val="24"/>
        </w:rPr>
        <w:fldChar w:fldCharType="end"/>
      </w:r>
      <w:r w:rsidR="00CE029E" w:rsidRPr="001B4017">
        <w:rPr>
          <w:sz w:val="24"/>
          <w:szCs w:val="24"/>
        </w:rPr>
        <w:t xml:space="preserve"> </w:t>
      </w:r>
      <w:r w:rsidRPr="001B4017">
        <w:rPr>
          <w:sz w:val="24"/>
          <w:szCs w:val="24"/>
        </w:rPr>
        <w:t xml:space="preserve">punkte nustatyta tvarka. </w:t>
      </w:r>
    </w:p>
    <w:p w14:paraId="11C4C14D" w14:textId="0125F657" w:rsidR="00430BC2" w:rsidRPr="001B4017" w:rsidRDefault="00CE029E" w:rsidP="00656658">
      <w:pPr>
        <w:pStyle w:val="paragrafai"/>
        <w:tabs>
          <w:tab w:val="clear" w:pos="1346"/>
          <w:tab w:val="num" w:pos="1418"/>
        </w:tabs>
        <w:ind w:left="1418" w:hanging="851"/>
        <w:rPr>
          <w:sz w:val="24"/>
          <w:szCs w:val="24"/>
        </w:rPr>
      </w:pPr>
      <w:r w:rsidRPr="001B4017">
        <w:rPr>
          <w:sz w:val="24"/>
          <w:szCs w:val="24"/>
        </w:rPr>
        <w:t>Šalims susitarus dėl Pakeitimo</w:t>
      </w:r>
      <w:r w:rsidR="00430BC2" w:rsidRPr="001B4017">
        <w:rPr>
          <w:sz w:val="24"/>
          <w:szCs w:val="24"/>
        </w:rPr>
        <w:t xml:space="preserve"> ar atsisakymo atlikti Pakeitimą, arba gi</w:t>
      </w:r>
      <w:r w:rsidR="00010985" w:rsidRPr="001B4017">
        <w:rPr>
          <w:sz w:val="24"/>
          <w:szCs w:val="24"/>
        </w:rPr>
        <w:t>nčą išsprendus šios Sutarties</w:t>
      </w:r>
      <w:r w:rsidR="00430BC2" w:rsidRPr="001B4017">
        <w:rPr>
          <w:sz w:val="24"/>
          <w:szCs w:val="24"/>
        </w:rPr>
        <w:t xml:space="preserve"> </w:t>
      </w:r>
      <w:r w:rsidR="004F669C" w:rsidRPr="001B4017">
        <w:rPr>
          <w:sz w:val="24"/>
          <w:szCs w:val="24"/>
        </w:rPr>
        <w:fldChar w:fldCharType="begin"/>
      </w:r>
      <w:r w:rsidR="004F669C" w:rsidRPr="001B4017">
        <w:rPr>
          <w:sz w:val="24"/>
          <w:szCs w:val="24"/>
        </w:rPr>
        <w:instrText xml:space="preserve"> REF _Ref284491700 \r \h  \* MERGEFORMAT </w:instrText>
      </w:r>
      <w:r w:rsidR="004F669C" w:rsidRPr="001B4017">
        <w:rPr>
          <w:sz w:val="24"/>
          <w:szCs w:val="24"/>
        </w:rPr>
      </w:r>
      <w:r w:rsidR="004F669C" w:rsidRPr="001B4017">
        <w:rPr>
          <w:sz w:val="24"/>
          <w:szCs w:val="24"/>
        </w:rPr>
        <w:fldChar w:fldCharType="separate"/>
      </w:r>
      <w:r w:rsidR="0089751A">
        <w:rPr>
          <w:sz w:val="24"/>
          <w:szCs w:val="24"/>
        </w:rPr>
        <w:t>56</w:t>
      </w:r>
      <w:r w:rsidR="004F669C" w:rsidRPr="001B4017">
        <w:rPr>
          <w:sz w:val="24"/>
          <w:szCs w:val="24"/>
        </w:rPr>
        <w:fldChar w:fldCharType="end"/>
      </w:r>
      <w:r w:rsidR="004F669C" w:rsidRPr="001B4017">
        <w:rPr>
          <w:sz w:val="24"/>
          <w:szCs w:val="24"/>
        </w:rPr>
        <w:t xml:space="preserve"> </w:t>
      </w:r>
      <w:r w:rsidR="00430BC2" w:rsidRPr="001B4017">
        <w:rPr>
          <w:sz w:val="24"/>
          <w:szCs w:val="24"/>
        </w:rPr>
        <w:t xml:space="preserve">punkte nustatyta tvarka, atitinkama Šalis patvirtina gautą pasiūlymą (su pakeitimais, jei taikoma) arba atšaukia savo inicijuotą Pakeitimą. </w:t>
      </w:r>
    </w:p>
    <w:p w14:paraId="4438744C" w14:textId="6C0CE21E" w:rsidR="00430BC2" w:rsidRPr="001B4017" w:rsidRDefault="00430BC2" w:rsidP="00656658">
      <w:pPr>
        <w:pStyle w:val="paragrafai"/>
        <w:tabs>
          <w:tab w:val="clear" w:pos="1346"/>
          <w:tab w:val="num" w:pos="1418"/>
        </w:tabs>
        <w:ind w:left="1418" w:hanging="851"/>
        <w:rPr>
          <w:sz w:val="24"/>
          <w:szCs w:val="24"/>
        </w:rPr>
      </w:pPr>
      <w:r w:rsidRPr="001B4017">
        <w:rPr>
          <w:sz w:val="24"/>
          <w:szCs w:val="24"/>
        </w:rPr>
        <w:t xml:space="preserve">Šalims sutarus dėl Pakeitimo, jeigu yra poreikis, raštu suderina atitinkamą keitimų grafiką. Jeigu iškyla ginčas tarp Šalių dėl Pakeitimo grafiko, ginčas sprendžiamas šios Sutarties </w:t>
      </w:r>
      <w:proofErr w:type="spellStart"/>
      <w:r w:rsidR="004F669C" w:rsidRPr="001B4017">
        <w:rPr>
          <w:sz w:val="24"/>
          <w:szCs w:val="24"/>
        </w:rPr>
        <w:t>Sutarties</w:t>
      </w:r>
      <w:proofErr w:type="spellEnd"/>
      <w:r w:rsidR="004F669C" w:rsidRPr="001B4017">
        <w:rPr>
          <w:sz w:val="24"/>
          <w:szCs w:val="24"/>
        </w:rPr>
        <w:t xml:space="preserve"> </w:t>
      </w:r>
      <w:r w:rsidR="004F669C" w:rsidRPr="001B4017">
        <w:rPr>
          <w:sz w:val="24"/>
          <w:szCs w:val="24"/>
        </w:rPr>
        <w:fldChar w:fldCharType="begin"/>
      </w:r>
      <w:r w:rsidR="004F669C" w:rsidRPr="001B4017">
        <w:rPr>
          <w:sz w:val="24"/>
          <w:szCs w:val="24"/>
        </w:rPr>
        <w:instrText xml:space="preserve"> REF _Ref284491700 \r \h  \* MERGEFORMAT </w:instrText>
      </w:r>
      <w:r w:rsidR="004F669C" w:rsidRPr="001B4017">
        <w:rPr>
          <w:sz w:val="24"/>
          <w:szCs w:val="24"/>
        </w:rPr>
      </w:r>
      <w:r w:rsidR="004F669C" w:rsidRPr="001B4017">
        <w:rPr>
          <w:sz w:val="24"/>
          <w:szCs w:val="24"/>
        </w:rPr>
        <w:fldChar w:fldCharType="separate"/>
      </w:r>
      <w:r w:rsidR="0089751A">
        <w:rPr>
          <w:sz w:val="24"/>
          <w:szCs w:val="24"/>
        </w:rPr>
        <w:t>56</w:t>
      </w:r>
      <w:r w:rsidR="004F669C" w:rsidRPr="001B4017">
        <w:rPr>
          <w:sz w:val="24"/>
          <w:szCs w:val="24"/>
        </w:rPr>
        <w:fldChar w:fldCharType="end"/>
      </w:r>
      <w:r w:rsidR="000432A2">
        <w:rPr>
          <w:sz w:val="24"/>
          <w:szCs w:val="24"/>
        </w:rPr>
        <w:t xml:space="preserve"> </w:t>
      </w:r>
      <w:r w:rsidRPr="001B4017">
        <w:rPr>
          <w:sz w:val="24"/>
          <w:szCs w:val="24"/>
        </w:rPr>
        <w:t xml:space="preserve">punkte nustatyta tvarka. </w:t>
      </w:r>
    </w:p>
    <w:p w14:paraId="44D272D5" w14:textId="34E8D61C" w:rsidR="00430BC2" w:rsidRPr="001B4017" w:rsidRDefault="00430BC2" w:rsidP="00656658">
      <w:pPr>
        <w:pStyle w:val="paragrafai"/>
        <w:tabs>
          <w:tab w:val="clear" w:pos="1346"/>
          <w:tab w:val="num" w:pos="1418"/>
        </w:tabs>
        <w:ind w:left="1418" w:hanging="851"/>
        <w:rPr>
          <w:sz w:val="24"/>
          <w:szCs w:val="24"/>
        </w:rPr>
      </w:pPr>
      <w:r w:rsidRPr="001B4017">
        <w:rPr>
          <w:sz w:val="24"/>
          <w:szCs w:val="24"/>
        </w:rPr>
        <w:t>Patvirtinus pasiūlymą arba gavus sutikimą, Priva</w:t>
      </w:r>
      <w:r w:rsidR="0030737F" w:rsidRPr="001B4017">
        <w:rPr>
          <w:sz w:val="24"/>
          <w:szCs w:val="24"/>
        </w:rPr>
        <w:t>tus subjektas privalo ne vėliau</w:t>
      </w:r>
      <w:r w:rsidRPr="001B4017">
        <w:rPr>
          <w:sz w:val="24"/>
          <w:szCs w:val="24"/>
        </w:rPr>
        <w:t xml:space="preserve"> kaip per 10 (dešimt) Darbo dienų pateikti Valdžios subjektui pakeistą Finansinį veiklos modelį šios Sutarties </w:t>
      </w:r>
      <w:r w:rsidR="00590111" w:rsidRPr="001B4017">
        <w:rPr>
          <w:sz w:val="24"/>
          <w:szCs w:val="24"/>
        </w:rPr>
        <w:fldChar w:fldCharType="begin"/>
      </w:r>
      <w:r w:rsidR="00590111" w:rsidRPr="001B4017">
        <w:rPr>
          <w:sz w:val="24"/>
          <w:szCs w:val="24"/>
        </w:rPr>
        <w:instrText xml:space="preserve"> REF _Ref294018341 \r \h </w:instrText>
      </w:r>
      <w:r w:rsidR="0089398A" w:rsidRPr="001B4017">
        <w:rPr>
          <w:sz w:val="24"/>
          <w:szCs w:val="24"/>
        </w:rPr>
        <w:instrText xml:space="preserve"> \* MERGEFORMAT </w:instrText>
      </w:r>
      <w:r w:rsidR="00590111" w:rsidRPr="001B4017">
        <w:rPr>
          <w:sz w:val="24"/>
          <w:szCs w:val="24"/>
        </w:rPr>
      </w:r>
      <w:r w:rsidR="00590111" w:rsidRPr="001B4017">
        <w:rPr>
          <w:sz w:val="24"/>
          <w:szCs w:val="24"/>
        </w:rPr>
        <w:fldChar w:fldCharType="separate"/>
      </w:r>
      <w:r w:rsidR="0089751A">
        <w:rPr>
          <w:sz w:val="24"/>
          <w:szCs w:val="24"/>
        </w:rPr>
        <w:t>3</w:t>
      </w:r>
      <w:r w:rsidR="00590111" w:rsidRPr="001B4017">
        <w:rPr>
          <w:sz w:val="24"/>
          <w:szCs w:val="24"/>
        </w:rPr>
        <w:fldChar w:fldCharType="end"/>
      </w:r>
      <w:r w:rsidRPr="001B4017">
        <w:rPr>
          <w:sz w:val="24"/>
          <w:szCs w:val="24"/>
        </w:rPr>
        <w:t xml:space="preserve"> priede </w:t>
      </w:r>
      <w:r w:rsidR="00474F37" w:rsidRPr="001B4017">
        <w:rPr>
          <w:i/>
          <w:sz w:val="24"/>
          <w:szCs w:val="24"/>
        </w:rPr>
        <w:t>Atsiskaitymų ir mokėjimų tvarka</w:t>
      </w:r>
      <w:r w:rsidR="00474F37" w:rsidRPr="001B4017">
        <w:rPr>
          <w:sz w:val="24"/>
          <w:szCs w:val="24"/>
        </w:rPr>
        <w:t xml:space="preserve"> </w:t>
      </w:r>
      <w:r w:rsidRPr="001B4017">
        <w:rPr>
          <w:sz w:val="24"/>
          <w:szCs w:val="24"/>
        </w:rPr>
        <w:t>nustatyta tvarka, jeigu tai yra būtina.</w:t>
      </w:r>
    </w:p>
    <w:p w14:paraId="1491EDCE" w14:textId="38BCA02F" w:rsidR="009679A0" w:rsidRPr="001B4017" w:rsidRDefault="00430BC2" w:rsidP="00656658">
      <w:pPr>
        <w:pStyle w:val="paragrafai"/>
        <w:tabs>
          <w:tab w:val="clear" w:pos="1346"/>
          <w:tab w:val="num" w:pos="1418"/>
        </w:tabs>
        <w:ind w:left="1418" w:hanging="851"/>
        <w:rPr>
          <w:sz w:val="24"/>
          <w:szCs w:val="24"/>
        </w:rPr>
      </w:pPr>
      <w:r w:rsidRPr="001B4017">
        <w:rPr>
          <w:sz w:val="24"/>
          <w:szCs w:val="24"/>
        </w:rPr>
        <w:t>Patvirtinus pasiūlymą ar gavus sutikimą, Šalys nedelsiant sudarys atitinkamus Sutarties pakeitimus (jeigu tokie yra reikalingi).</w:t>
      </w:r>
    </w:p>
    <w:p w14:paraId="3D5CA9E3" w14:textId="77777777" w:rsidR="00F467EC" w:rsidRPr="001B4017" w:rsidRDefault="00F467EC" w:rsidP="00656658">
      <w:pPr>
        <w:pStyle w:val="Antrat2"/>
        <w:ind w:left="1134" w:hanging="567"/>
        <w:rPr>
          <w:sz w:val="24"/>
          <w:szCs w:val="24"/>
        </w:rPr>
      </w:pPr>
      <w:bookmarkStart w:id="344" w:name="_Ref485969703"/>
      <w:bookmarkStart w:id="345" w:name="_Ref485970436"/>
      <w:bookmarkStart w:id="346" w:name="_Ref485970633"/>
      <w:bookmarkStart w:id="347" w:name="_Ref485970644"/>
      <w:bookmarkStart w:id="348" w:name="_Ref485970653"/>
      <w:bookmarkStart w:id="349" w:name="_Ref485970664"/>
      <w:bookmarkStart w:id="350" w:name="_Ref485970673"/>
      <w:bookmarkStart w:id="351" w:name="_Ref485970756"/>
      <w:bookmarkStart w:id="352" w:name="_Ref485970766"/>
      <w:bookmarkStart w:id="353" w:name="_Toc142316815"/>
      <w:r w:rsidRPr="001B4017">
        <w:rPr>
          <w:sz w:val="24"/>
          <w:szCs w:val="24"/>
        </w:rPr>
        <w:t>Paslaugų teikimas</w:t>
      </w:r>
      <w:bookmarkEnd w:id="229"/>
      <w:bookmarkEnd w:id="230"/>
      <w:bookmarkEnd w:id="334"/>
      <w:bookmarkEnd w:id="335"/>
      <w:bookmarkEnd w:id="336"/>
      <w:bookmarkEnd w:id="337"/>
      <w:bookmarkEnd w:id="338"/>
      <w:bookmarkEnd w:id="339"/>
      <w:bookmarkEnd w:id="344"/>
      <w:bookmarkEnd w:id="345"/>
      <w:bookmarkEnd w:id="346"/>
      <w:bookmarkEnd w:id="347"/>
      <w:bookmarkEnd w:id="348"/>
      <w:bookmarkEnd w:id="349"/>
      <w:bookmarkEnd w:id="350"/>
      <w:bookmarkEnd w:id="351"/>
      <w:bookmarkEnd w:id="352"/>
      <w:bookmarkEnd w:id="353"/>
    </w:p>
    <w:p w14:paraId="311126FF" w14:textId="0D7EF97C" w:rsidR="006B2827" w:rsidRPr="001B4017" w:rsidRDefault="006B2827" w:rsidP="00656658">
      <w:pPr>
        <w:pStyle w:val="paragrafai"/>
        <w:tabs>
          <w:tab w:val="clear" w:pos="1346"/>
          <w:tab w:val="num" w:pos="1418"/>
        </w:tabs>
        <w:ind w:left="1418" w:hanging="851"/>
        <w:rPr>
          <w:sz w:val="24"/>
          <w:szCs w:val="24"/>
        </w:rPr>
      </w:pPr>
      <w:bookmarkStart w:id="354" w:name="_Ref137350113"/>
      <w:bookmarkStart w:id="355" w:name="_Ref136141856"/>
      <w:bookmarkStart w:id="356" w:name="_Ref136143983"/>
      <w:bookmarkStart w:id="357" w:name="_Ref137349025"/>
      <w:r w:rsidRPr="001B4017">
        <w:rPr>
          <w:sz w:val="24"/>
          <w:szCs w:val="24"/>
        </w:rPr>
        <w:t xml:space="preserve">Likus ne mažiau, kaip </w:t>
      </w:r>
      <w:r w:rsidR="00010985" w:rsidRPr="001B4017">
        <w:rPr>
          <w:i/>
          <w:color w:val="FF0000"/>
          <w:sz w:val="24"/>
          <w:szCs w:val="24"/>
        </w:rPr>
        <w:t>[nurodyti terminą, rekomenduojama 20 (dvidešimt)]</w:t>
      </w:r>
      <w:r w:rsidR="00010985" w:rsidRPr="001B4017">
        <w:rPr>
          <w:sz w:val="24"/>
          <w:szCs w:val="24"/>
        </w:rPr>
        <w:t xml:space="preserve"> </w:t>
      </w:r>
      <w:r w:rsidRPr="001B4017">
        <w:rPr>
          <w:sz w:val="24"/>
          <w:szCs w:val="24"/>
        </w:rPr>
        <w:t>Darbo dienų iki Eksploatacijos pradžios Privatus subjektas turi pateikti Valdžios subjektui:</w:t>
      </w:r>
    </w:p>
    <w:p w14:paraId="3C40150A" w14:textId="4654CAC0" w:rsidR="00772A96" w:rsidRPr="001B4017" w:rsidRDefault="00772A96" w:rsidP="00656658">
      <w:pPr>
        <w:pStyle w:val="paragrafesraas"/>
        <w:tabs>
          <w:tab w:val="num" w:pos="2268"/>
        </w:tabs>
        <w:ind w:left="2268" w:hanging="850"/>
        <w:rPr>
          <w:sz w:val="24"/>
          <w:szCs w:val="24"/>
        </w:rPr>
      </w:pPr>
      <w:r w:rsidRPr="001B4017">
        <w:rPr>
          <w:sz w:val="24"/>
          <w:szCs w:val="24"/>
        </w:rPr>
        <w:t>sudarytų Paslaugų teikimo sutarčių su Subtiekėjais kopijas</w:t>
      </w:r>
      <w:r w:rsidR="00C96FED" w:rsidRPr="001B4017">
        <w:rPr>
          <w:sz w:val="24"/>
          <w:szCs w:val="24"/>
        </w:rPr>
        <w:t>;</w:t>
      </w:r>
    </w:p>
    <w:p w14:paraId="7A11DD20" w14:textId="0AC1BE24" w:rsidR="006B2827" w:rsidRPr="001B4017" w:rsidRDefault="006B2827" w:rsidP="00656658">
      <w:pPr>
        <w:pStyle w:val="paragrafesraas"/>
        <w:tabs>
          <w:tab w:val="num" w:pos="2268"/>
        </w:tabs>
        <w:ind w:left="2268" w:hanging="850"/>
        <w:rPr>
          <w:sz w:val="24"/>
          <w:szCs w:val="24"/>
        </w:rPr>
      </w:pPr>
      <w:r w:rsidRPr="001B4017">
        <w:rPr>
          <w:sz w:val="24"/>
          <w:szCs w:val="24"/>
        </w:rPr>
        <w:t>leidimus, atestatus, licencijas, pažymas ar kitus dokumentus, patvirtinančius teisę teikti atitinkamas Paslaugas;</w:t>
      </w:r>
    </w:p>
    <w:p w14:paraId="1A5D0253" w14:textId="77777777" w:rsidR="006B2827" w:rsidRPr="001B4017" w:rsidRDefault="006B2827" w:rsidP="00656658">
      <w:pPr>
        <w:pStyle w:val="paragrafesraas"/>
        <w:tabs>
          <w:tab w:val="num" w:pos="2268"/>
        </w:tabs>
        <w:ind w:left="2268" w:hanging="850"/>
        <w:rPr>
          <w:sz w:val="24"/>
          <w:szCs w:val="24"/>
        </w:rPr>
      </w:pPr>
      <w:r w:rsidRPr="001B4017">
        <w:rPr>
          <w:sz w:val="24"/>
          <w:szCs w:val="24"/>
        </w:rPr>
        <w:t>Paslaugų teikimo planą. Paslaugų teikimo planas turi atitikti Pasiūlymą;</w:t>
      </w:r>
    </w:p>
    <w:p w14:paraId="7CEE8128" w14:textId="301C90D2" w:rsidR="00772A96" w:rsidRPr="001B4017" w:rsidRDefault="00772A96" w:rsidP="00656658">
      <w:pPr>
        <w:pStyle w:val="paragrafesraas"/>
        <w:tabs>
          <w:tab w:val="num" w:pos="2268"/>
        </w:tabs>
        <w:ind w:left="2268" w:hanging="850"/>
        <w:rPr>
          <w:sz w:val="24"/>
          <w:szCs w:val="24"/>
        </w:rPr>
      </w:pPr>
      <w:bookmarkStart w:id="358" w:name="_Ref56596400"/>
      <w:r w:rsidRPr="001B4017">
        <w:rPr>
          <w:color w:val="0070C0"/>
          <w:sz w:val="24"/>
          <w:szCs w:val="24"/>
        </w:rPr>
        <w:t>[</w:t>
      </w:r>
      <w:r w:rsidRPr="001B4017">
        <w:rPr>
          <w:i/>
          <w:color w:val="0070C0"/>
          <w:sz w:val="24"/>
          <w:szCs w:val="24"/>
        </w:rPr>
        <w:t xml:space="preserve">Jei taikoma </w:t>
      </w:r>
      <w:r w:rsidRPr="001B4017">
        <w:rPr>
          <w:rFonts w:eastAsia="Calibri"/>
          <w:color w:val="FF0000"/>
          <w:spacing w:val="0"/>
          <w:sz w:val="24"/>
          <w:szCs w:val="24"/>
        </w:rPr>
        <w:t>Darbuotojų, teiksiančių Paslaugas Objekte sąrašą</w:t>
      </w:r>
      <w:r w:rsidRPr="001B4017">
        <w:rPr>
          <w:rFonts w:eastAsia="Calibri"/>
          <w:spacing w:val="0"/>
          <w:sz w:val="24"/>
          <w:szCs w:val="24"/>
        </w:rPr>
        <w:t>]</w:t>
      </w:r>
      <w:r w:rsidR="00BF060A">
        <w:rPr>
          <w:rFonts w:eastAsia="Calibri"/>
          <w:spacing w:val="0"/>
          <w:sz w:val="24"/>
          <w:szCs w:val="24"/>
        </w:rPr>
        <w:t>;</w:t>
      </w:r>
    </w:p>
    <w:p w14:paraId="7D2EDAA1" w14:textId="603218CE" w:rsidR="006B2827" w:rsidRPr="001B4017" w:rsidRDefault="006B2827" w:rsidP="00656658">
      <w:pPr>
        <w:pStyle w:val="paragrafesraas"/>
        <w:tabs>
          <w:tab w:val="num" w:pos="2268"/>
        </w:tabs>
        <w:ind w:left="2268" w:hanging="850"/>
        <w:rPr>
          <w:sz w:val="24"/>
          <w:szCs w:val="24"/>
        </w:rPr>
      </w:pPr>
      <w:bookmarkStart w:id="359" w:name="_Ref112241004"/>
      <w:r w:rsidRPr="001B4017">
        <w:rPr>
          <w:sz w:val="24"/>
          <w:szCs w:val="24"/>
        </w:rPr>
        <w:lastRenderedPageBreak/>
        <w:t>Naujo turto, nenurodyto Specifikacijose, tačiau Privataus subjekto įgyto Paslaugų teikimui sąrašą, kuris turi būti atnaujinimas ir per 10 (dešimt) Darbo dienų teikiamas Valdžios subjektui, jeigu per Sutarties vykdymo laikotarpiu Privatus subjektas įgyja kitą nei Naujo turto sąraše nurodytą Naują turtą.</w:t>
      </w:r>
      <w:bookmarkEnd w:id="358"/>
      <w:bookmarkEnd w:id="359"/>
      <w:r w:rsidRPr="001B4017">
        <w:rPr>
          <w:sz w:val="24"/>
          <w:szCs w:val="24"/>
        </w:rPr>
        <w:t xml:space="preserve"> </w:t>
      </w:r>
    </w:p>
    <w:p w14:paraId="410BA043" w14:textId="46D371DC" w:rsidR="00772A96" w:rsidRPr="001B4017" w:rsidRDefault="00772A96" w:rsidP="00656658">
      <w:pPr>
        <w:pStyle w:val="paragrafai"/>
        <w:tabs>
          <w:tab w:val="clear" w:pos="1346"/>
          <w:tab w:val="num" w:pos="1418"/>
        </w:tabs>
        <w:ind w:left="1418" w:hanging="851"/>
        <w:rPr>
          <w:sz w:val="24"/>
          <w:szCs w:val="24"/>
        </w:rPr>
      </w:pPr>
      <w:r w:rsidRPr="001B4017">
        <w:rPr>
          <w:sz w:val="24"/>
          <w:szCs w:val="24"/>
        </w:rPr>
        <w:t xml:space="preserve">Privatus subjektas įsipareigoja teikti šias Paslaugas: </w:t>
      </w:r>
      <w:r w:rsidRPr="001B4017">
        <w:rPr>
          <w:color w:val="FF0000"/>
          <w:sz w:val="24"/>
          <w:szCs w:val="24"/>
        </w:rPr>
        <w:t>[</w:t>
      </w:r>
      <w:r w:rsidRPr="001B4017">
        <w:rPr>
          <w:i/>
          <w:color w:val="FF0000"/>
          <w:sz w:val="24"/>
          <w:szCs w:val="24"/>
        </w:rPr>
        <w:t>nurodyti kokias Privatus subjektas įsipareigoja teikti Specifikacijose ir Pasiūlyme nurodytas paslaugas, pvz.: Objekto techninės priežiūros, Atnaujinimo ir remonto darbus, valymo ir atliekų tvarkymo</w:t>
      </w:r>
      <w:bookmarkStart w:id="360" w:name="_Toc441662361"/>
      <w:r w:rsidRPr="001B4017">
        <w:rPr>
          <w:rFonts w:eastAsia="Calibri"/>
          <w:i/>
          <w:color w:val="FF0000"/>
          <w:sz w:val="24"/>
          <w:szCs w:val="24"/>
        </w:rPr>
        <w:t xml:space="preserve"> teritorijos ir žaliųjų zonų priežiūr</w:t>
      </w:r>
      <w:bookmarkEnd w:id="360"/>
      <w:r w:rsidRPr="001B4017">
        <w:rPr>
          <w:rFonts w:eastAsia="Calibri"/>
          <w:i/>
          <w:color w:val="FF0000"/>
          <w:sz w:val="24"/>
          <w:szCs w:val="24"/>
        </w:rPr>
        <w:t>os teritorijos ir žaliųjų zonų priežiūros</w:t>
      </w:r>
      <w:r w:rsidRPr="001B4017">
        <w:rPr>
          <w:i/>
          <w:color w:val="FF0000"/>
          <w:sz w:val="24"/>
          <w:szCs w:val="24"/>
        </w:rPr>
        <w:t xml:space="preserve"> ir pan.</w:t>
      </w:r>
      <w:r w:rsidRPr="001B4017">
        <w:rPr>
          <w:color w:val="FF0000"/>
          <w:sz w:val="24"/>
          <w:szCs w:val="24"/>
        </w:rPr>
        <w:t>]</w:t>
      </w:r>
      <w:r w:rsidRPr="001B4017">
        <w:rPr>
          <w:i/>
          <w:sz w:val="24"/>
          <w:szCs w:val="24"/>
        </w:rPr>
        <w:t>.</w:t>
      </w:r>
    </w:p>
    <w:p w14:paraId="4470BA94" w14:textId="10060719" w:rsidR="003E01D1" w:rsidRPr="001B4017" w:rsidRDefault="0019315D" w:rsidP="00656658">
      <w:pPr>
        <w:pStyle w:val="paragrafai"/>
        <w:tabs>
          <w:tab w:val="clear" w:pos="1346"/>
          <w:tab w:val="num" w:pos="1418"/>
        </w:tabs>
        <w:ind w:left="1418" w:hanging="851"/>
        <w:rPr>
          <w:sz w:val="24"/>
          <w:szCs w:val="24"/>
        </w:rPr>
      </w:pPr>
      <w:r w:rsidRPr="001B4017">
        <w:rPr>
          <w:sz w:val="24"/>
          <w:szCs w:val="24"/>
        </w:rPr>
        <w:t>Privatus subjektas privalo užtikrinti, jog teikiamų Paslaugų pobūdis, kiekis ir kokybė nuolat ir visiškai atitiktų Sutart</w:t>
      </w:r>
      <w:r w:rsidR="007233A9" w:rsidRPr="001B4017">
        <w:rPr>
          <w:sz w:val="24"/>
          <w:szCs w:val="24"/>
        </w:rPr>
        <w:t>yje, teisės aktuose</w:t>
      </w:r>
      <w:r w:rsidRPr="001B4017">
        <w:rPr>
          <w:sz w:val="24"/>
          <w:szCs w:val="24"/>
        </w:rPr>
        <w:t xml:space="preserve"> keliamus reikalavimus</w:t>
      </w:r>
      <w:r w:rsidR="007233A9" w:rsidRPr="001B4017">
        <w:rPr>
          <w:sz w:val="24"/>
          <w:szCs w:val="24"/>
        </w:rPr>
        <w:t>, gerąją verslo praktiką</w:t>
      </w:r>
      <w:r w:rsidRPr="001B4017">
        <w:rPr>
          <w:sz w:val="24"/>
          <w:szCs w:val="24"/>
        </w:rPr>
        <w:t>. Kilus ginčams dėl Paslaugų atitikimo nurodytiems dokumentams, jie sprendžiami Sutarties</w:t>
      </w:r>
      <w:r w:rsidR="00010985" w:rsidRPr="001B4017">
        <w:rPr>
          <w:sz w:val="24"/>
          <w:szCs w:val="24"/>
        </w:rPr>
        <w:t xml:space="preserve"> </w:t>
      </w:r>
      <w:r w:rsidR="00010985" w:rsidRPr="00A724B0">
        <w:rPr>
          <w:sz w:val="24"/>
          <w:szCs w:val="24"/>
        </w:rPr>
        <w:fldChar w:fldCharType="begin"/>
      </w:r>
      <w:r w:rsidR="00010985" w:rsidRPr="001B4017">
        <w:rPr>
          <w:sz w:val="24"/>
          <w:szCs w:val="24"/>
        </w:rPr>
        <w:instrText xml:space="preserve"> REF _Ref284491700 \r \h  \* MERGEFORMAT </w:instrText>
      </w:r>
      <w:r w:rsidR="00010985" w:rsidRPr="00A724B0">
        <w:rPr>
          <w:sz w:val="24"/>
          <w:szCs w:val="24"/>
        </w:rPr>
      </w:r>
      <w:r w:rsidR="00010985" w:rsidRPr="00A724B0">
        <w:rPr>
          <w:sz w:val="24"/>
          <w:szCs w:val="24"/>
        </w:rPr>
        <w:fldChar w:fldCharType="separate"/>
      </w:r>
      <w:r w:rsidR="0089751A">
        <w:rPr>
          <w:sz w:val="24"/>
          <w:szCs w:val="24"/>
        </w:rPr>
        <w:t>56</w:t>
      </w:r>
      <w:r w:rsidR="00010985" w:rsidRPr="00A724B0">
        <w:rPr>
          <w:sz w:val="24"/>
          <w:szCs w:val="24"/>
        </w:rPr>
        <w:fldChar w:fldCharType="end"/>
      </w:r>
      <w:r w:rsidRPr="001B4017">
        <w:rPr>
          <w:sz w:val="24"/>
          <w:szCs w:val="24"/>
        </w:rPr>
        <w:t xml:space="preserve"> punkte nustatyta tvarka.</w:t>
      </w:r>
    </w:p>
    <w:p w14:paraId="1F8742C4" w14:textId="7FE1C2D5" w:rsidR="00F467EC" w:rsidRPr="001B4017" w:rsidRDefault="00F467EC" w:rsidP="00656658">
      <w:pPr>
        <w:pStyle w:val="paragrafai"/>
        <w:tabs>
          <w:tab w:val="clear" w:pos="1346"/>
          <w:tab w:val="num" w:pos="1418"/>
        </w:tabs>
        <w:ind w:left="1418" w:hanging="851"/>
        <w:rPr>
          <w:sz w:val="24"/>
          <w:szCs w:val="24"/>
        </w:rPr>
      </w:pPr>
      <w:bookmarkStart w:id="361" w:name="_Toc284496721"/>
      <w:bookmarkEnd w:id="354"/>
      <w:bookmarkEnd w:id="355"/>
      <w:bookmarkEnd w:id="356"/>
      <w:bookmarkEnd w:id="357"/>
      <w:r w:rsidRPr="001B4017">
        <w:rPr>
          <w:sz w:val="24"/>
          <w:szCs w:val="24"/>
        </w:rPr>
        <w:t>Privatus subjektas teikti Paslaugas privalo</w:t>
      </w:r>
      <w:r w:rsidR="00F7104F" w:rsidRPr="001B4017">
        <w:rPr>
          <w:sz w:val="24"/>
          <w:szCs w:val="24"/>
        </w:rPr>
        <w:t xml:space="preserve"> </w:t>
      </w:r>
      <w:r w:rsidR="001C3A39" w:rsidRPr="001B4017">
        <w:rPr>
          <w:sz w:val="24"/>
          <w:szCs w:val="24"/>
        </w:rPr>
        <w:t xml:space="preserve">Turto </w:t>
      </w:r>
      <w:r w:rsidRPr="001B4017">
        <w:rPr>
          <w:sz w:val="24"/>
          <w:szCs w:val="24"/>
        </w:rPr>
        <w:t>buvimo vietoje, išskyrus Sutartyje numatytas išimtis ar Paslaugas, kurios pagal Specifikacijas, Pasiūlymą ar savo esmę gali būti teikiamos kitoje vietoje.</w:t>
      </w:r>
      <w:bookmarkEnd w:id="361"/>
    </w:p>
    <w:p w14:paraId="23192050" w14:textId="210832F8" w:rsidR="00786224" w:rsidRPr="001B4017" w:rsidRDefault="00786224" w:rsidP="00656658">
      <w:pPr>
        <w:pStyle w:val="paragrafai"/>
        <w:tabs>
          <w:tab w:val="clear" w:pos="1346"/>
          <w:tab w:val="num" w:pos="1418"/>
        </w:tabs>
        <w:ind w:left="1418" w:hanging="851"/>
        <w:rPr>
          <w:sz w:val="24"/>
          <w:szCs w:val="24"/>
        </w:rPr>
      </w:pPr>
      <w:r w:rsidRPr="001B4017">
        <w:rPr>
          <w:sz w:val="24"/>
          <w:szCs w:val="24"/>
        </w:rPr>
        <w:t xml:space="preserve">Privatus subjektas turi teisę sustabdyti Paslaugų teikimą </w:t>
      </w:r>
      <w:r w:rsidR="0062784A" w:rsidRPr="001B4017">
        <w:rPr>
          <w:sz w:val="24"/>
          <w:szCs w:val="24"/>
        </w:rPr>
        <w:t xml:space="preserve">atitinkamoje Objekto dalyje ar jos </w:t>
      </w:r>
      <w:r w:rsidRPr="001B4017">
        <w:rPr>
          <w:sz w:val="24"/>
          <w:szCs w:val="24"/>
        </w:rPr>
        <w:t xml:space="preserve">dalyje, kurioje Privatus subjektas vykdo </w:t>
      </w:r>
      <w:r w:rsidR="00D324CF" w:rsidRPr="001B4017">
        <w:rPr>
          <w:sz w:val="24"/>
          <w:szCs w:val="24"/>
        </w:rPr>
        <w:t xml:space="preserve">Atnaujinimo ir </w:t>
      </w:r>
      <w:r w:rsidR="00DD43F7" w:rsidRPr="001B4017">
        <w:rPr>
          <w:sz w:val="24"/>
          <w:szCs w:val="24"/>
        </w:rPr>
        <w:t xml:space="preserve">remonto </w:t>
      </w:r>
      <w:r w:rsidRPr="001B4017">
        <w:rPr>
          <w:sz w:val="24"/>
          <w:szCs w:val="24"/>
        </w:rPr>
        <w:t>darbus. Esant poreikiui iškelti darbuotojus</w:t>
      </w:r>
      <w:r w:rsidR="006961B8" w:rsidRPr="001B4017">
        <w:rPr>
          <w:sz w:val="24"/>
          <w:szCs w:val="24"/>
        </w:rPr>
        <w:t xml:space="preserve"> ar kitus asmenis</w:t>
      </w:r>
      <w:r w:rsidRPr="001B4017">
        <w:rPr>
          <w:sz w:val="24"/>
          <w:szCs w:val="24"/>
        </w:rPr>
        <w:t xml:space="preserve"> iš</w:t>
      </w:r>
      <w:r w:rsidR="00E72561" w:rsidRPr="001B4017">
        <w:rPr>
          <w:sz w:val="24"/>
          <w:szCs w:val="24"/>
        </w:rPr>
        <w:t xml:space="preserve"> </w:t>
      </w:r>
      <w:r w:rsidR="0062784A" w:rsidRPr="001B4017">
        <w:rPr>
          <w:sz w:val="24"/>
          <w:szCs w:val="24"/>
        </w:rPr>
        <w:t>atitinkamos Objekto dalies</w:t>
      </w:r>
      <w:r w:rsidR="00790578" w:rsidRPr="001B4017">
        <w:rPr>
          <w:sz w:val="24"/>
          <w:szCs w:val="24"/>
        </w:rPr>
        <w:t xml:space="preserve"> </w:t>
      </w:r>
      <w:r w:rsidR="0062784A" w:rsidRPr="001B4017">
        <w:rPr>
          <w:sz w:val="24"/>
          <w:szCs w:val="24"/>
        </w:rPr>
        <w:t xml:space="preserve">ar jos </w:t>
      </w:r>
      <w:r w:rsidR="00A55507" w:rsidRPr="001B4017">
        <w:rPr>
          <w:sz w:val="24"/>
          <w:szCs w:val="24"/>
        </w:rPr>
        <w:t>dalies</w:t>
      </w:r>
      <w:r w:rsidRPr="001B4017">
        <w:rPr>
          <w:sz w:val="24"/>
          <w:szCs w:val="24"/>
        </w:rPr>
        <w:t xml:space="preserve">, kur atliekami </w:t>
      </w:r>
      <w:r w:rsidR="00D324CF" w:rsidRPr="001B4017">
        <w:rPr>
          <w:sz w:val="24"/>
          <w:szCs w:val="24"/>
        </w:rPr>
        <w:t xml:space="preserve">Atnaujinimo </w:t>
      </w:r>
      <w:r w:rsidR="00753F26" w:rsidRPr="001B4017">
        <w:rPr>
          <w:sz w:val="24"/>
          <w:szCs w:val="24"/>
        </w:rPr>
        <w:t>i</w:t>
      </w:r>
      <w:r w:rsidR="00790578" w:rsidRPr="001B4017">
        <w:rPr>
          <w:sz w:val="24"/>
          <w:szCs w:val="24"/>
        </w:rPr>
        <w:t xml:space="preserve">r </w:t>
      </w:r>
      <w:r w:rsidR="00753F26" w:rsidRPr="001B4017">
        <w:rPr>
          <w:sz w:val="24"/>
          <w:szCs w:val="24"/>
        </w:rPr>
        <w:t xml:space="preserve">remonto </w:t>
      </w:r>
      <w:r w:rsidRPr="001B4017">
        <w:rPr>
          <w:sz w:val="24"/>
          <w:szCs w:val="24"/>
        </w:rPr>
        <w:t xml:space="preserve">darbai, tokį perkėlimą į kitą </w:t>
      </w:r>
      <w:r w:rsidR="00790578" w:rsidRPr="001B4017">
        <w:rPr>
          <w:sz w:val="24"/>
          <w:szCs w:val="24"/>
        </w:rPr>
        <w:t xml:space="preserve">Objekto dalies dalį </w:t>
      </w:r>
      <w:r w:rsidRPr="001B4017">
        <w:rPr>
          <w:sz w:val="24"/>
          <w:szCs w:val="24"/>
        </w:rPr>
        <w:t xml:space="preserve">ar į kitą įstaigą privalo organizuoti Valdžios subjektas, taip kad nebūtų sudaromos kliūtys </w:t>
      </w:r>
      <w:r w:rsidR="00D324CF" w:rsidRPr="001B4017">
        <w:rPr>
          <w:sz w:val="24"/>
          <w:szCs w:val="24"/>
        </w:rPr>
        <w:t xml:space="preserve">Atnaujinimo </w:t>
      </w:r>
      <w:r w:rsidR="00DD43F7" w:rsidRPr="001B4017">
        <w:rPr>
          <w:sz w:val="24"/>
          <w:szCs w:val="24"/>
        </w:rPr>
        <w:t>i</w:t>
      </w:r>
      <w:r w:rsidR="00790578" w:rsidRPr="001B4017">
        <w:rPr>
          <w:sz w:val="24"/>
          <w:szCs w:val="24"/>
        </w:rPr>
        <w:t>r</w:t>
      </w:r>
      <w:r w:rsidR="00D324CF" w:rsidRPr="001B4017">
        <w:rPr>
          <w:sz w:val="24"/>
          <w:szCs w:val="24"/>
        </w:rPr>
        <w:t xml:space="preserve"> </w:t>
      </w:r>
      <w:r w:rsidR="00753F26" w:rsidRPr="001B4017">
        <w:rPr>
          <w:sz w:val="24"/>
          <w:szCs w:val="24"/>
        </w:rPr>
        <w:t xml:space="preserve">remonto </w:t>
      </w:r>
      <w:r w:rsidRPr="001B4017">
        <w:rPr>
          <w:sz w:val="24"/>
          <w:szCs w:val="24"/>
        </w:rPr>
        <w:t>darbų atlikimui. Privatus sub</w:t>
      </w:r>
      <w:r w:rsidR="00D324CF" w:rsidRPr="001B4017">
        <w:rPr>
          <w:sz w:val="24"/>
          <w:szCs w:val="24"/>
        </w:rPr>
        <w:t xml:space="preserve">jektas privalo užtikrinti, kad Atnaujinimo ir </w:t>
      </w:r>
      <w:r w:rsidR="00753F26" w:rsidRPr="001B4017">
        <w:rPr>
          <w:sz w:val="24"/>
          <w:szCs w:val="24"/>
        </w:rPr>
        <w:t xml:space="preserve">remonto </w:t>
      </w:r>
      <w:r w:rsidRPr="001B4017">
        <w:rPr>
          <w:sz w:val="24"/>
          <w:szCs w:val="24"/>
        </w:rPr>
        <w:t xml:space="preserve">darbai būtų vykdomi ir baigti su Valdžios subjektu suderintu laiku ir terminais. </w:t>
      </w:r>
      <w:r w:rsidR="000F7E27" w:rsidRPr="001B4017">
        <w:rPr>
          <w:sz w:val="24"/>
          <w:szCs w:val="24"/>
        </w:rPr>
        <w:t>Šalys supranta, kad esant poreikiui s</w:t>
      </w:r>
      <w:r w:rsidR="00790578" w:rsidRPr="001B4017">
        <w:rPr>
          <w:sz w:val="24"/>
          <w:szCs w:val="24"/>
        </w:rPr>
        <w:t>ustabdyti Paslaugų teikimą atitinkamoje Objekt</w:t>
      </w:r>
      <w:r w:rsidR="001C6B60" w:rsidRPr="001B4017">
        <w:rPr>
          <w:sz w:val="24"/>
          <w:szCs w:val="24"/>
        </w:rPr>
        <w:t>e</w:t>
      </w:r>
      <w:r w:rsidR="00790578" w:rsidRPr="001B4017">
        <w:rPr>
          <w:sz w:val="24"/>
          <w:szCs w:val="24"/>
        </w:rPr>
        <w:t xml:space="preserve"> </w:t>
      </w:r>
      <w:r w:rsidR="001C6B60" w:rsidRPr="001B4017">
        <w:rPr>
          <w:sz w:val="24"/>
          <w:szCs w:val="24"/>
        </w:rPr>
        <w:t>(</w:t>
      </w:r>
      <w:r w:rsidR="00790578" w:rsidRPr="001B4017">
        <w:rPr>
          <w:sz w:val="24"/>
          <w:szCs w:val="24"/>
        </w:rPr>
        <w:t xml:space="preserve">jo </w:t>
      </w:r>
      <w:r w:rsidR="000F7E27" w:rsidRPr="001B4017">
        <w:rPr>
          <w:sz w:val="24"/>
          <w:szCs w:val="24"/>
        </w:rPr>
        <w:t>dalyje</w:t>
      </w:r>
      <w:r w:rsidR="001C6B60" w:rsidRPr="001B4017">
        <w:rPr>
          <w:sz w:val="24"/>
          <w:szCs w:val="24"/>
        </w:rPr>
        <w:t>)</w:t>
      </w:r>
      <w:r w:rsidR="000F7E27" w:rsidRPr="001B4017">
        <w:rPr>
          <w:sz w:val="24"/>
          <w:szCs w:val="24"/>
        </w:rPr>
        <w:t xml:space="preserve">, kurioje Privatus subjektas vykdo Paslaugų teikimo plane numatytus Atnaujinimo </w:t>
      </w:r>
      <w:r w:rsidR="00790578" w:rsidRPr="001B4017">
        <w:rPr>
          <w:sz w:val="24"/>
          <w:szCs w:val="24"/>
        </w:rPr>
        <w:t xml:space="preserve">ir </w:t>
      </w:r>
      <w:r w:rsidR="00753F26" w:rsidRPr="001B4017">
        <w:rPr>
          <w:sz w:val="24"/>
          <w:szCs w:val="24"/>
        </w:rPr>
        <w:t xml:space="preserve">remonto </w:t>
      </w:r>
      <w:r w:rsidR="000F7E27" w:rsidRPr="001B4017">
        <w:rPr>
          <w:sz w:val="24"/>
          <w:szCs w:val="24"/>
        </w:rPr>
        <w:t>darbus, šių darbų atlikimo laikotarpiu</w:t>
      </w:r>
      <w:r w:rsidR="00217233" w:rsidRPr="001B4017">
        <w:rPr>
          <w:sz w:val="24"/>
          <w:szCs w:val="24"/>
        </w:rPr>
        <w:t xml:space="preserve"> Metinis atlyginimas to</w:t>
      </w:r>
      <w:r w:rsidR="00790578" w:rsidRPr="001B4017">
        <w:rPr>
          <w:sz w:val="24"/>
          <w:szCs w:val="24"/>
        </w:rPr>
        <w:t>liau mokamas</w:t>
      </w:r>
      <w:r w:rsidR="001C6B60" w:rsidRPr="001B4017">
        <w:rPr>
          <w:sz w:val="24"/>
          <w:szCs w:val="24"/>
        </w:rPr>
        <w:t xml:space="preserve">, t. y. </w:t>
      </w:r>
      <w:r w:rsidR="00217233" w:rsidRPr="001B4017">
        <w:rPr>
          <w:sz w:val="24"/>
          <w:szCs w:val="24"/>
        </w:rPr>
        <w:t xml:space="preserve">nelaikoma Sutarties </w:t>
      </w:r>
      <w:r w:rsidR="00753F26" w:rsidRPr="00A724B0">
        <w:rPr>
          <w:sz w:val="24"/>
          <w:szCs w:val="24"/>
        </w:rPr>
        <w:fldChar w:fldCharType="begin"/>
      </w:r>
      <w:r w:rsidR="00753F26" w:rsidRPr="00A724B0">
        <w:rPr>
          <w:sz w:val="24"/>
          <w:szCs w:val="24"/>
        </w:rPr>
        <w:instrText xml:space="preserve"> REF _Ref485969017 \r \h  \* MERGEFORMAT </w:instrText>
      </w:r>
      <w:r w:rsidR="00753F26" w:rsidRPr="00A724B0">
        <w:rPr>
          <w:sz w:val="24"/>
          <w:szCs w:val="24"/>
        </w:rPr>
      </w:r>
      <w:r w:rsidR="00753F26" w:rsidRPr="00A724B0">
        <w:rPr>
          <w:sz w:val="24"/>
          <w:szCs w:val="24"/>
        </w:rPr>
        <w:fldChar w:fldCharType="separate"/>
      </w:r>
      <w:r w:rsidR="0089751A">
        <w:rPr>
          <w:sz w:val="24"/>
          <w:szCs w:val="24"/>
        </w:rPr>
        <w:t>24.8</w:t>
      </w:r>
      <w:r w:rsidR="00753F26" w:rsidRPr="00A724B0">
        <w:rPr>
          <w:sz w:val="24"/>
          <w:szCs w:val="24"/>
        </w:rPr>
        <w:fldChar w:fldCharType="end"/>
      </w:r>
      <w:r w:rsidR="00753F26" w:rsidRPr="001B4017">
        <w:rPr>
          <w:sz w:val="24"/>
          <w:szCs w:val="24"/>
        </w:rPr>
        <w:t xml:space="preserve"> </w:t>
      </w:r>
      <w:r w:rsidR="00217233" w:rsidRPr="001B4017">
        <w:rPr>
          <w:sz w:val="24"/>
          <w:szCs w:val="24"/>
        </w:rPr>
        <w:t>punkte numatytomis aplinkybėmis</w:t>
      </w:r>
      <w:r w:rsidR="00790578" w:rsidRPr="001B4017">
        <w:rPr>
          <w:sz w:val="24"/>
          <w:szCs w:val="24"/>
        </w:rPr>
        <w:t xml:space="preserve">, išskyrus tais atvejais, kai Privatus subjektas vykdydamas Atnaujinimo </w:t>
      </w:r>
      <w:r w:rsidR="00753F26" w:rsidRPr="001B4017">
        <w:rPr>
          <w:sz w:val="24"/>
          <w:szCs w:val="24"/>
        </w:rPr>
        <w:t>i</w:t>
      </w:r>
      <w:r w:rsidR="00790578" w:rsidRPr="001B4017">
        <w:rPr>
          <w:sz w:val="24"/>
          <w:szCs w:val="24"/>
        </w:rPr>
        <w:t xml:space="preserve">r </w:t>
      </w:r>
      <w:r w:rsidR="00753F26" w:rsidRPr="001B4017">
        <w:rPr>
          <w:sz w:val="24"/>
          <w:szCs w:val="24"/>
        </w:rPr>
        <w:t xml:space="preserve">remonto </w:t>
      </w:r>
      <w:r w:rsidR="00790578" w:rsidRPr="001B4017">
        <w:rPr>
          <w:sz w:val="24"/>
          <w:szCs w:val="24"/>
        </w:rPr>
        <w:t xml:space="preserve">darbus nesilaiko iš anksto su Valdžios subjektu suderintų Atnaujinimo </w:t>
      </w:r>
      <w:r w:rsidR="00753F26" w:rsidRPr="001B4017">
        <w:rPr>
          <w:sz w:val="24"/>
          <w:szCs w:val="24"/>
        </w:rPr>
        <w:t>i</w:t>
      </w:r>
      <w:r w:rsidR="00790578" w:rsidRPr="001B4017">
        <w:rPr>
          <w:sz w:val="24"/>
          <w:szCs w:val="24"/>
        </w:rPr>
        <w:t xml:space="preserve">r </w:t>
      </w:r>
      <w:r w:rsidR="00753F26" w:rsidRPr="001B4017">
        <w:rPr>
          <w:sz w:val="24"/>
          <w:szCs w:val="24"/>
        </w:rPr>
        <w:t xml:space="preserve">remonto </w:t>
      </w:r>
      <w:r w:rsidR="00790578" w:rsidRPr="001B4017">
        <w:rPr>
          <w:sz w:val="24"/>
          <w:szCs w:val="24"/>
        </w:rPr>
        <w:t>darbų vykdymo terminų</w:t>
      </w:r>
      <w:r w:rsidR="00217233" w:rsidRPr="001B4017">
        <w:rPr>
          <w:sz w:val="24"/>
          <w:szCs w:val="24"/>
        </w:rPr>
        <w:t>.</w:t>
      </w:r>
    </w:p>
    <w:p w14:paraId="15F95F01" w14:textId="15EEEAED" w:rsidR="00F467EC" w:rsidRPr="001B4017" w:rsidRDefault="001D79CD" w:rsidP="00656658">
      <w:pPr>
        <w:pStyle w:val="paragrafai"/>
        <w:tabs>
          <w:tab w:val="clear" w:pos="1346"/>
          <w:tab w:val="num" w:pos="1418"/>
        </w:tabs>
        <w:ind w:left="1418" w:hanging="851"/>
        <w:rPr>
          <w:sz w:val="24"/>
          <w:szCs w:val="24"/>
        </w:rPr>
      </w:pPr>
      <w:bookmarkStart w:id="362" w:name="_Ref137630549"/>
      <w:r w:rsidRPr="001B4017">
        <w:rPr>
          <w:sz w:val="24"/>
          <w:szCs w:val="24"/>
        </w:rPr>
        <w:t>A</w:t>
      </w:r>
      <w:r w:rsidR="00735186" w:rsidRPr="001B4017">
        <w:rPr>
          <w:sz w:val="24"/>
          <w:szCs w:val="24"/>
        </w:rPr>
        <w:t xml:space="preserve">pie </w:t>
      </w:r>
      <w:r w:rsidR="00B011B8" w:rsidRPr="001B4017">
        <w:rPr>
          <w:sz w:val="24"/>
          <w:szCs w:val="24"/>
        </w:rPr>
        <w:t xml:space="preserve">Atnaujinimo darbus ir remonto </w:t>
      </w:r>
      <w:r w:rsidR="00735186" w:rsidRPr="001B4017">
        <w:rPr>
          <w:sz w:val="24"/>
          <w:szCs w:val="24"/>
        </w:rPr>
        <w:t xml:space="preserve">darbus </w:t>
      </w:r>
      <w:r w:rsidR="00F467EC" w:rsidRPr="001B4017">
        <w:rPr>
          <w:sz w:val="24"/>
          <w:szCs w:val="24"/>
        </w:rPr>
        <w:t>Privatus subjektas įsipareigoja</w:t>
      </w:r>
      <w:r w:rsidR="002E5721" w:rsidRPr="001B4017">
        <w:rPr>
          <w:sz w:val="24"/>
          <w:szCs w:val="24"/>
        </w:rPr>
        <w:t xml:space="preserve"> </w:t>
      </w:r>
      <w:r w:rsidR="00735186" w:rsidRPr="001B4017">
        <w:rPr>
          <w:sz w:val="24"/>
          <w:szCs w:val="24"/>
        </w:rPr>
        <w:t>informuoti Valdžios subjektą šiais terminais ir tvarka</w:t>
      </w:r>
      <w:r w:rsidR="00F467EC" w:rsidRPr="001B4017">
        <w:rPr>
          <w:sz w:val="24"/>
          <w:szCs w:val="24"/>
        </w:rPr>
        <w:t>:</w:t>
      </w:r>
    </w:p>
    <w:p w14:paraId="1ABE56D9" w14:textId="7C6AE958" w:rsidR="001512A7" w:rsidRPr="001B4017" w:rsidRDefault="001512A7" w:rsidP="00656658">
      <w:pPr>
        <w:pStyle w:val="paragrafesraas"/>
        <w:tabs>
          <w:tab w:val="num" w:pos="2268"/>
        </w:tabs>
        <w:ind w:left="2268" w:hanging="850"/>
        <w:rPr>
          <w:sz w:val="24"/>
          <w:szCs w:val="24"/>
        </w:rPr>
      </w:pPr>
      <w:r w:rsidRPr="001B4017">
        <w:rPr>
          <w:sz w:val="24"/>
          <w:szCs w:val="24"/>
        </w:rPr>
        <w:t xml:space="preserve">apie planuojamus </w:t>
      </w:r>
      <w:r w:rsidR="00B011B8" w:rsidRPr="001B4017">
        <w:rPr>
          <w:sz w:val="24"/>
          <w:szCs w:val="24"/>
        </w:rPr>
        <w:t xml:space="preserve">Atnaujinimo ir remonto </w:t>
      </w:r>
      <w:r w:rsidRPr="001B4017">
        <w:rPr>
          <w:sz w:val="24"/>
          <w:szCs w:val="24"/>
        </w:rPr>
        <w:t>darbus Privatus subjektas privalo informuoti Valdžios subjektą ne vėliau kaip prieš</w:t>
      </w:r>
      <w:r w:rsidR="00F7104F" w:rsidRPr="001B4017">
        <w:rPr>
          <w:sz w:val="24"/>
          <w:szCs w:val="24"/>
        </w:rPr>
        <w:t xml:space="preserve"> 2 (du) mėnesius</w:t>
      </w:r>
      <w:r w:rsidRPr="001B4017">
        <w:rPr>
          <w:sz w:val="24"/>
          <w:szCs w:val="24"/>
        </w:rPr>
        <w:t xml:space="preserve"> iki </w:t>
      </w:r>
      <w:r w:rsidR="00B011B8" w:rsidRPr="001B4017">
        <w:rPr>
          <w:sz w:val="24"/>
          <w:szCs w:val="24"/>
        </w:rPr>
        <w:t xml:space="preserve">Atnaujinimo ir remonto </w:t>
      </w:r>
      <w:r w:rsidR="0030737F" w:rsidRPr="001B4017">
        <w:rPr>
          <w:sz w:val="24"/>
          <w:szCs w:val="24"/>
        </w:rPr>
        <w:t>darbų pradžios</w:t>
      </w:r>
      <w:r w:rsidR="00E430FE" w:rsidRPr="001B4017">
        <w:rPr>
          <w:sz w:val="24"/>
          <w:szCs w:val="24"/>
        </w:rPr>
        <w:t>,</w:t>
      </w:r>
      <w:r w:rsidR="0030737F" w:rsidRPr="001B4017">
        <w:rPr>
          <w:sz w:val="24"/>
          <w:szCs w:val="24"/>
        </w:rPr>
        <w:t xml:space="preserve"> suderinant </w:t>
      </w:r>
      <w:r w:rsidR="001C6B60" w:rsidRPr="001B4017">
        <w:rPr>
          <w:sz w:val="24"/>
          <w:szCs w:val="24"/>
        </w:rPr>
        <w:t>jų atlikimo tvarką, apimtis</w:t>
      </w:r>
      <w:r w:rsidRPr="001B4017">
        <w:rPr>
          <w:sz w:val="24"/>
          <w:szCs w:val="24"/>
        </w:rPr>
        <w:t xml:space="preserve"> ir terminus</w:t>
      </w:r>
      <w:r w:rsidR="00B74192" w:rsidRPr="001B4017">
        <w:rPr>
          <w:sz w:val="24"/>
          <w:szCs w:val="24"/>
        </w:rPr>
        <w:t>;</w:t>
      </w:r>
    </w:p>
    <w:p w14:paraId="3397992E" w14:textId="54020CA4" w:rsidR="006961B8" w:rsidRPr="001B4017" w:rsidRDefault="00E430FE" w:rsidP="00656658">
      <w:pPr>
        <w:pStyle w:val="paragrafesraas"/>
        <w:tabs>
          <w:tab w:val="num" w:pos="2268"/>
        </w:tabs>
        <w:ind w:left="2268" w:hanging="850"/>
        <w:rPr>
          <w:sz w:val="24"/>
          <w:szCs w:val="24"/>
        </w:rPr>
      </w:pPr>
      <w:r w:rsidRPr="001B4017">
        <w:rPr>
          <w:sz w:val="24"/>
          <w:szCs w:val="24"/>
        </w:rPr>
        <w:t xml:space="preserve">apie Objekto (jo dalies) funkcionavimui reikalingus skubius Atnaujinimo ir remonto darbus </w:t>
      </w:r>
      <w:r w:rsidR="006961B8" w:rsidRPr="001B4017">
        <w:rPr>
          <w:sz w:val="24"/>
          <w:szCs w:val="24"/>
        </w:rPr>
        <w:t xml:space="preserve">ne vėliau kaip prieš 2 (dvi) Darbo dienas iki </w:t>
      </w:r>
      <w:r w:rsidRPr="001B4017">
        <w:rPr>
          <w:sz w:val="24"/>
          <w:szCs w:val="24"/>
        </w:rPr>
        <w:t xml:space="preserve">jų pradžios, </w:t>
      </w:r>
      <w:r w:rsidR="006961B8" w:rsidRPr="001B4017">
        <w:rPr>
          <w:sz w:val="24"/>
          <w:szCs w:val="24"/>
        </w:rPr>
        <w:t>suderina</w:t>
      </w:r>
      <w:r w:rsidRPr="001B4017">
        <w:rPr>
          <w:sz w:val="24"/>
          <w:szCs w:val="24"/>
        </w:rPr>
        <w:t>nt</w:t>
      </w:r>
      <w:r w:rsidR="006961B8" w:rsidRPr="001B4017">
        <w:rPr>
          <w:sz w:val="24"/>
          <w:szCs w:val="24"/>
        </w:rPr>
        <w:t xml:space="preserve"> </w:t>
      </w:r>
      <w:r w:rsidRPr="001B4017">
        <w:rPr>
          <w:sz w:val="24"/>
          <w:szCs w:val="24"/>
        </w:rPr>
        <w:t>j</w:t>
      </w:r>
      <w:r w:rsidR="006961B8" w:rsidRPr="001B4017">
        <w:rPr>
          <w:sz w:val="24"/>
          <w:szCs w:val="24"/>
        </w:rPr>
        <w:t>ų atlikimo tvarką, apimtis, terminus;</w:t>
      </w:r>
    </w:p>
    <w:p w14:paraId="25C8F394" w14:textId="2B3A344C" w:rsidR="001512A7" w:rsidRPr="001B4017" w:rsidRDefault="00E430FE" w:rsidP="00656658">
      <w:pPr>
        <w:pStyle w:val="paragrafesraas"/>
        <w:tabs>
          <w:tab w:val="num" w:pos="2268"/>
        </w:tabs>
        <w:ind w:left="2268" w:hanging="850"/>
        <w:rPr>
          <w:sz w:val="24"/>
          <w:szCs w:val="24"/>
        </w:rPr>
      </w:pPr>
      <w:r w:rsidRPr="001B4017">
        <w:rPr>
          <w:sz w:val="24"/>
          <w:szCs w:val="24"/>
        </w:rPr>
        <w:t xml:space="preserve">apie </w:t>
      </w:r>
      <w:r w:rsidR="008643FA" w:rsidRPr="001B4017">
        <w:rPr>
          <w:sz w:val="24"/>
          <w:szCs w:val="24"/>
        </w:rPr>
        <w:t>avarijų prevencijai ir (</w:t>
      </w:r>
      <w:r w:rsidR="001512A7" w:rsidRPr="001B4017">
        <w:rPr>
          <w:sz w:val="24"/>
          <w:szCs w:val="24"/>
        </w:rPr>
        <w:t>ar</w:t>
      </w:r>
      <w:r w:rsidR="008643FA" w:rsidRPr="001B4017">
        <w:rPr>
          <w:sz w:val="24"/>
          <w:szCs w:val="24"/>
        </w:rPr>
        <w:t>)</w:t>
      </w:r>
      <w:r w:rsidR="001512A7" w:rsidRPr="001B4017">
        <w:rPr>
          <w:sz w:val="24"/>
          <w:szCs w:val="24"/>
        </w:rPr>
        <w:t xml:space="preserve"> jų likvidavimui </w:t>
      </w:r>
      <w:r w:rsidRPr="001B4017">
        <w:rPr>
          <w:sz w:val="24"/>
          <w:szCs w:val="24"/>
        </w:rPr>
        <w:t xml:space="preserve">skubius Atnaujinimo ir remonto darbus nedelsiant ir imtis visų būtinų Atnaujinimo ir remonto darbų, arba imtis </w:t>
      </w:r>
      <w:r w:rsidRPr="001B4017">
        <w:rPr>
          <w:sz w:val="24"/>
          <w:szCs w:val="24"/>
        </w:rPr>
        <w:lastRenderedPageBreak/>
        <w:t>visų būtinų Atnaujinimo ir remonto darbų bei kuo skubiau informuoti Valdžios subjektą apie atliktus Atnaujinimo ir remonto darbus</w:t>
      </w:r>
      <w:r w:rsidR="001512A7" w:rsidRPr="001B4017">
        <w:rPr>
          <w:sz w:val="24"/>
          <w:szCs w:val="24"/>
        </w:rPr>
        <w:t>.</w:t>
      </w:r>
    </w:p>
    <w:p w14:paraId="55A57DFF" w14:textId="77F01149" w:rsidR="00210228" w:rsidRDefault="00210228" w:rsidP="00656658">
      <w:pPr>
        <w:pStyle w:val="paragrafai"/>
        <w:tabs>
          <w:tab w:val="clear" w:pos="1346"/>
          <w:tab w:val="num" w:pos="1418"/>
        </w:tabs>
        <w:ind w:left="1418" w:hanging="851"/>
        <w:rPr>
          <w:sz w:val="24"/>
          <w:szCs w:val="24"/>
        </w:rPr>
      </w:pPr>
      <w:r w:rsidRPr="001B4017">
        <w:rPr>
          <w:sz w:val="24"/>
          <w:szCs w:val="24"/>
        </w:rPr>
        <w:t>Paslaugų teikimo metu Privatus subjektas (arba atitinkamų  Paslaugų Subtiekėjai) privalo būti įsidiegęs Paslaugų teikimo srityse sertifikuotą aplinko</w:t>
      </w:r>
      <w:r w:rsidR="0030737F" w:rsidRPr="001B4017">
        <w:rPr>
          <w:sz w:val="24"/>
          <w:szCs w:val="24"/>
        </w:rPr>
        <w:t>s</w:t>
      </w:r>
      <w:r w:rsidRPr="001B4017">
        <w:rPr>
          <w:sz w:val="24"/>
          <w:szCs w:val="24"/>
        </w:rPr>
        <w:t xml:space="preserve"> apsaugos valdymo sistemą, atitinkančią </w:t>
      </w:r>
      <w:r w:rsidR="00E430FE" w:rsidRPr="001B4017">
        <w:rPr>
          <w:sz w:val="24"/>
          <w:szCs w:val="24"/>
        </w:rPr>
        <w:t xml:space="preserve">ISO 14001 </w:t>
      </w:r>
      <w:r w:rsidRPr="001B4017">
        <w:rPr>
          <w:sz w:val="24"/>
          <w:szCs w:val="24"/>
        </w:rPr>
        <w:t xml:space="preserve">arba lygiavertį standartą, ir sertifikuotą darbuotojų saugos ir sveikatos vadybos darbe sistemą, atitinkančią </w:t>
      </w:r>
      <w:r w:rsidR="00EB2057" w:rsidRPr="001B4017">
        <w:rPr>
          <w:sz w:val="24"/>
          <w:szCs w:val="24"/>
        </w:rPr>
        <w:t>ISO 45001</w:t>
      </w:r>
      <w:r w:rsidRPr="001B4017">
        <w:rPr>
          <w:sz w:val="24"/>
          <w:szCs w:val="24"/>
        </w:rPr>
        <w:t xml:space="preserve"> ar lygiavertį standartą, ir visą laiką laikytis jų </w:t>
      </w:r>
      <w:proofErr w:type="spellStart"/>
      <w:r w:rsidRPr="001B4017">
        <w:rPr>
          <w:sz w:val="24"/>
          <w:szCs w:val="24"/>
        </w:rPr>
        <w:t>reikalvimų</w:t>
      </w:r>
      <w:proofErr w:type="spellEnd"/>
      <w:r w:rsidRPr="001B4017">
        <w:rPr>
          <w:sz w:val="24"/>
          <w:szCs w:val="24"/>
        </w:rPr>
        <w:t>.</w:t>
      </w:r>
      <w:r w:rsidR="00E430FE" w:rsidRPr="001B4017">
        <w:rPr>
          <w:sz w:val="24"/>
          <w:szCs w:val="24"/>
        </w:rPr>
        <w:t xml:space="preserve"> Šis reikalavimas netaikomas </w:t>
      </w:r>
      <w:proofErr w:type="spellStart"/>
      <w:r w:rsidR="00E430FE" w:rsidRPr="001B4017">
        <w:rPr>
          <w:sz w:val="24"/>
          <w:szCs w:val="24"/>
        </w:rPr>
        <w:t>sub</w:t>
      </w:r>
      <w:proofErr w:type="spellEnd"/>
      <w:r w:rsidR="00E430FE" w:rsidRPr="001B4017">
        <w:rPr>
          <w:sz w:val="24"/>
          <w:szCs w:val="24"/>
        </w:rPr>
        <w:t xml:space="preserve">-subtiekėjams bei tuo atveju jei Privataus subjekto ir (ar) Subtiekėjo, kurie atlieka Paslaugas, atliekamų Paslaugų vertė neviršija Sutarties </w:t>
      </w:r>
      <w:r w:rsidR="00E430FE" w:rsidRPr="001B4017">
        <w:rPr>
          <w:sz w:val="24"/>
          <w:szCs w:val="24"/>
        </w:rPr>
        <w:fldChar w:fldCharType="begin"/>
      </w:r>
      <w:r w:rsidR="00E430FE" w:rsidRPr="001B4017">
        <w:rPr>
          <w:sz w:val="24"/>
          <w:szCs w:val="24"/>
        </w:rPr>
        <w:instrText xml:space="preserve"> REF _Ref406570617 \r \h  \* MERGEFORMAT </w:instrText>
      </w:r>
      <w:r w:rsidR="00E430FE" w:rsidRPr="001B4017">
        <w:rPr>
          <w:sz w:val="24"/>
          <w:szCs w:val="24"/>
        </w:rPr>
      </w:r>
      <w:r w:rsidR="00E430FE" w:rsidRPr="001B4017">
        <w:rPr>
          <w:sz w:val="24"/>
          <w:szCs w:val="24"/>
        </w:rPr>
        <w:fldChar w:fldCharType="separate"/>
      </w:r>
      <w:r w:rsidR="0089751A">
        <w:rPr>
          <w:sz w:val="24"/>
          <w:szCs w:val="24"/>
        </w:rPr>
        <w:t>20.6</w:t>
      </w:r>
      <w:r w:rsidR="00E430FE" w:rsidRPr="001B4017">
        <w:rPr>
          <w:sz w:val="24"/>
          <w:szCs w:val="24"/>
        </w:rPr>
        <w:fldChar w:fldCharType="end"/>
      </w:r>
      <w:r w:rsidR="00E430FE" w:rsidRPr="001B4017">
        <w:rPr>
          <w:sz w:val="24"/>
          <w:szCs w:val="24"/>
        </w:rPr>
        <w:t xml:space="preserve"> punkte nurodytos Paslaugų vertės per kalendorinius metus</w:t>
      </w:r>
    </w:p>
    <w:p w14:paraId="1AB3A369" w14:textId="15FE258C" w:rsidR="00777022" w:rsidRPr="00DA3C58" w:rsidRDefault="00F27B6C" w:rsidP="00656658">
      <w:pPr>
        <w:pStyle w:val="paragrafai"/>
        <w:tabs>
          <w:tab w:val="clear" w:pos="1346"/>
          <w:tab w:val="num" w:pos="1418"/>
        </w:tabs>
        <w:ind w:left="1418" w:hanging="851"/>
        <w:rPr>
          <w:sz w:val="24"/>
          <w:szCs w:val="24"/>
        </w:rPr>
      </w:pPr>
      <w:r w:rsidRPr="001B4017">
        <w:rPr>
          <w:sz w:val="24"/>
          <w:szCs w:val="24"/>
        </w:rPr>
        <w:t xml:space="preserve">Privatus subjektas atsako už šilumos ir elektros energijos ir vandens tiekimo užtikrinimą ir stebėseną, kaip tai numatyta Specifikacijose ir Sutarties </w:t>
      </w:r>
      <w:r>
        <w:rPr>
          <w:sz w:val="24"/>
          <w:szCs w:val="24"/>
        </w:rPr>
        <w:fldChar w:fldCharType="begin"/>
      </w:r>
      <w:r>
        <w:rPr>
          <w:sz w:val="24"/>
          <w:szCs w:val="24"/>
        </w:rPr>
        <w:instrText xml:space="preserve"> REF _Ref112848077 \r \h </w:instrText>
      </w:r>
      <w:r>
        <w:rPr>
          <w:sz w:val="24"/>
          <w:szCs w:val="24"/>
        </w:rPr>
      </w:r>
      <w:r>
        <w:rPr>
          <w:sz w:val="24"/>
          <w:szCs w:val="24"/>
        </w:rPr>
        <w:fldChar w:fldCharType="separate"/>
      </w:r>
      <w:r w:rsidR="0089751A">
        <w:rPr>
          <w:sz w:val="24"/>
          <w:szCs w:val="24"/>
        </w:rPr>
        <w:t>3</w:t>
      </w:r>
      <w:r>
        <w:rPr>
          <w:sz w:val="24"/>
          <w:szCs w:val="24"/>
        </w:rPr>
        <w:fldChar w:fldCharType="end"/>
      </w:r>
      <w:r>
        <w:rPr>
          <w:sz w:val="24"/>
          <w:szCs w:val="24"/>
        </w:rPr>
        <w:t xml:space="preserve"> </w:t>
      </w:r>
      <w:r w:rsidRPr="001B4017">
        <w:rPr>
          <w:sz w:val="24"/>
          <w:szCs w:val="24"/>
        </w:rPr>
        <w:t xml:space="preserve">priede </w:t>
      </w:r>
      <w:r w:rsidRPr="001B4017">
        <w:rPr>
          <w:i/>
          <w:sz w:val="24"/>
          <w:szCs w:val="24"/>
        </w:rPr>
        <w:t>Atsiskaitymų ir mokėjimų tvarka</w:t>
      </w:r>
      <w:r w:rsidRPr="001B4017">
        <w:rPr>
          <w:sz w:val="24"/>
          <w:szCs w:val="24"/>
        </w:rPr>
        <w:t>.</w:t>
      </w:r>
      <w:bookmarkStart w:id="363" w:name="_Ref112737757"/>
    </w:p>
    <w:p w14:paraId="58A9DCC2" w14:textId="18BF955B" w:rsidR="00972DC3" w:rsidRPr="00DA3C58" w:rsidRDefault="008643FA" w:rsidP="00656658">
      <w:pPr>
        <w:pStyle w:val="paragrafai"/>
        <w:tabs>
          <w:tab w:val="clear" w:pos="1346"/>
          <w:tab w:val="num" w:pos="1418"/>
        </w:tabs>
        <w:ind w:left="1418" w:hanging="851"/>
        <w:rPr>
          <w:sz w:val="24"/>
          <w:szCs w:val="24"/>
        </w:rPr>
      </w:pPr>
      <w:r w:rsidRPr="00A724B0">
        <w:rPr>
          <w:sz w:val="24"/>
          <w:szCs w:val="24"/>
        </w:rPr>
        <w:t xml:space="preserve">Likus ne mažiau kaip </w:t>
      </w:r>
      <w:r w:rsidRPr="00DA3C58">
        <w:rPr>
          <w:i/>
          <w:color w:val="FF0000"/>
          <w:sz w:val="24"/>
          <w:szCs w:val="24"/>
        </w:rPr>
        <w:t>[nurodyti terminą, rekomenduojama 14 (keturiolika)]</w:t>
      </w:r>
      <w:r w:rsidRPr="00A724B0">
        <w:rPr>
          <w:sz w:val="24"/>
          <w:szCs w:val="24"/>
        </w:rPr>
        <w:t xml:space="preserve"> dienų iki Atostogų režimo pradžios, </w:t>
      </w:r>
      <w:r w:rsidR="00683103" w:rsidRPr="00A724B0">
        <w:rPr>
          <w:sz w:val="24"/>
          <w:szCs w:val="24"/>
        </w:rPr>
        <w:t xml:space="preserve">Valdžios subjektas ar jo įgaliotas asmuo turi informuoti Privatų subjektą, kuriuo laikotarpiu planuojama taikyti Atostogų režimą. Šiame Sutarties punkte nurodytas terminas netaikomas tais atvejais, kai iš anksto nėra žinomas aplinkybių, priskirtinų Atostogų režimui, atsiradimo terminas, dėl ko Viešasis subjektas negali informuoti Privataus subjekto laikantis nustatyto termino, pavyzdžiui, priėmus sprendimą dėl karantino. </w:t>
      </w:r>
    </w:p>
    <w:p w14:paraId="2FCE1A45" w14:textId="77777777" w:rsidR="00F467EC" w:rsidRPr="001B4017" w:rsidRDefault="00E95A03" w:rsidP="00656658">
      <w:pPr>
        <w:pStyle w:val="Antrat2"/>
        <w:tabs>
          <w:tab w:val="num" w:pos="1418"/>
        </w:tabs>
        <w:ind w:left="1418" w:hanging="851"/>
        <w:rPr>
          <w:sz w:val="24"/>
          <w:szCs w:val="24"/>
        </w:rPr>
      </w:pPr>
      <w:bookmarkStart w:id="364" w:name="_Toc309205505"/>
      <w:bookmarkStart w:id="365" w:name="_Toc309205506"/>
      <w:bookmarkStart w:id="366" w:name="_Toc309205507"/>
      <w:bookmarkStart w:id="367" w:name="_Toc309205508"/>
      <w:bookmarkStart w:id="368" w:name="_Toc309205509"/>
      <w:bookmarkStart w:id="369" w:name="_Toc309205510"/>
      <w:bookmarkStart w:id="370" w:name="_Toc309205511"/>
      <w:bookmarkStart w:id="371" w:name="_Toc309205512"/>
      <w:bookmarkStart w:id="372" w:name="_Toc309205513"/>
      <w:bookmarkStart w:id="373" w:name="_Toc284496723"/>
      <w:bookmarkStart w:id="374" w:name="_Ref284516050"/>
      <w:bookmarkStart w:id="375" w:name="_Toc293074455"/>
      <w:bookmarkStart w:id="376" w:name="_Toc297646380"/>
      <w:bookmarkStart w:id="377" w:name="_Toc300049727"/>
      <w:bookmarkStart w:id="378" w:name="_Toc309205514"/>
      <w:bookmarkStart w:id="379" w:name="_Ref396470130"/>
      <w:bookmarkStart w:id="380" w:name="_Toc142316816"/>
      <w:bookmarkEnd w:id="363"/>
      <w:bookmarkEnd w:id="362"/>
      <w:bookmarkEnd w:id="364"/>
      <w:bookmarkEnd w:id="365"/>
      <w:bookmarkEnd w:id="366"/>
      <w:bookmarkEnd w:id="367"/>
      <w:bookmarkEnd w:id="368"/>
      <w:bookmarkEnd w:id="369"/>
      <w:bookmarkEnd w:id="370"/>
      <w:bookmarkEnd w:id="371"/>
      <w:bookmarkEnd w:id="372"/>
      <w:r w:rsidRPr="001B4017">
        <w:rPr>
          <w:sz w:val="24"/>
          <w:szCs w:val="24"/>
        </w:rPr>
        <w:t>Subtiek</w:t>
      </w:r>
      <w:r w:rsidR="00F467EC" w:rsidRPr="001B4017">
        <w:rPr>
          <w:sz w:val="24"/>
          <w:szCs w:val="24"/>
        </w:rPr>
        <w:t>ėjai</w:t>
      </w:r>
      <w:bookmarkEnd w:id="373"/>
      <w:bookmarkEnd w:id="374"/>
      <w:bookmarkEnd w:id="375"/>
      <w:bookmarkEnd w:id="376"/>
      <w:bookmarkEnd w:id="377"/>
      <w:bookmarkEnd w:id="378"/>
      <w:bookmarkEnd w:id="379"/>
      <w:bookmarkEnd w:id="380"/>
    </w:p>
    <w:p w14:paraId="10D29FB0" w14:textId="10BA7A19" w:rsidR="00F467EC" w:rsidRPr="001B4017" w:rsidRDefault="00F467EC" w:rsidP="00656658">
      <w:pPr>
        <w:pStyle w:val="paragrafai"/>
        <w:tabs>
          <w:tab w:val="clear" w:pos="1346"/>
          <w:tab w:val="num" w:pos="1418"/>
        </w:tabs>
        <w:ind w:left="1418" w:hanging="851"/>
        <w:rPr>
          <w:sz w:val="24"/>
          <w:szCs w:val="24"/>
        </w:rPr>
      </w:pPr>
      <w:bookmarkStart w:id="381" w:name="_Ref299638837"/>
      <w:bookmarkStart w:id="382" w:name="_Ref396470572"/>
      <w:bookmarkStart w:id="383" w:name="_Ref283299143"/>
      <w:bookmarkStart w:id="384" w:name="_Toc284496724"/>
      <w:r w:rsidRPr="001B4017">
        <w:rPr>
          <w:sz w:val="24"/>
          <w:szCs w:val="24"/>
        </w:rPr>
        <w:t>Darbų atlikimui ir Paslaugų teikimui</w:t>
      </w:r>
      <w:r w:rsidR="00313872" w:rsidRPr="001B4017">
        <w:rPr>
          <w:sz w:val="24"/>
          <w:szCs w:val="24"/>
        </w:rPr>
        <w:t xml:space="preserve">, išskyrus Sutarties </w:t>
      </w:r>
      <w:r w:rsidR="00313872" w:rsidRPr="001B4017">
        <w:rPr>
          <w:sz w:val="24"/>
          <w:szCs w:val="24"/>
        </w:rPr>
        <w:fldChar w:fldCharType="begin"/>
      </w:r>
      <w:r w:rsidR="00313872" w:rsidRPr="001B4017">
        <w:rPr>
          <w:sz w:val="24"/>
          <w:szCs w:val="24"/>
        </w:rPr>
        <w:instrText xml:space="preserve"> REF _Ref406570617 \r \h  \* MERGEFORMAT </w:instrText>
      </w:r>
      <w:r w:rsidR="00313872" w:rsidRPr="001B4017">
        <w:rPr>
          <w:sz w:val="24"/>
          <w:szCs w:val="24"/>
        </w:rPr>
      </w:r>
      <w:r w:rsidR="00313872" w:rsidRPr="001B4017">
        <w:rPr>
          <w:sz w:val="24"/>
          <w:szCs w:val="24"/>
        </w:rPr>
        <w:fldChar w:fldCharType="separate"/>
      </w:r>
      <w:r w:rsidR="0089751A">
        <w:rPr>
          <w:sz w:val="24"/>
          <w:szCs w:val="24"/>
        </w:rPr>
        <w:t>20.6</w:t>
      </w:r>
      <w:r w:rsidR="00313872" w:rsidRPr="001B4017">
        <w:rPr>
          <w:sz w:val="24"/>
          <w:szCs w:val="24"/>
        </w:rPr>
        <w:fldChar w:fldCharType="end"/>
      </w:r>
      <w:r w:rsidR="00313872" w:rsidRPr="001B4017">
        <w:rPr>
          <w:sz w:val="24"/>
          <w:szCs w:val="24"/>
        </w:rPr>
        <w:t xml:space="preserve"> punkte nurodytą atvejį, </w:t>
      </w:r>
      <w:r w:rsidRPr="001B4017">
        <w:rPr>
          <w:sz w:val="24"/>
          <w:szCs w:val="24"/>
        </w:rPr>
        <w:t xml:space="preserve">Privatus subjektas </w:t>
      </w:r>
      <w:r w:rsidR="00D91152" w:rsidRPr="001B4017">
        <w:rPr>
          <w:sz w:val="24"/>
          <w:szCs w:val="24"/>
        </w:rPr>
        <w:t>savo sąskaita (t.</w:t>
      </w:r>
      <w:r w:rsidR="0064536B" w:rsidRPr="001B4017">
        <w:rPr>
          <w:sz w:val="24"/>
          <w:szCs w:val="24"/>
        </w:rPr>
        <w:t xml:space="preserve"> </w:t>
      </w:r>
      <w:r w:rsidR="00D91152" w:rsidRPr="001B4017">
        <w:rPr>
          <w:sz w:val="24"/>
          <w:szCs w:val="24"/>
        </w:rPr>
        <w:t xml:space="preserve">y. vien dėl to nedidinant Metinio atlyginimo), rizika ir atsakomybe </w:t>
      </w:r>
      <w:r w:rsidRPr="001B4017">
        <w:rPr>
          <w:sz w:val="24"/>
          <w:szCs w:val="24"/>
        </w:rPr>
        <w:t xml:space="preserve">gali pasitelkti tik </w:t>
      </w:r>
      <w:r w:rsidR="00E95A03" w:rsidRPr="001B4017">
        <w:rPr>
          <w:sz w:val="24"/>
          <w:szCs w:val="24"/>
        </w:rPr>
        <w:t>Subtiek</w:t>
      </w:r>
      <w:r w:rsidRPr="001B4017">
        <w:rPr>
          <w:sz w:val="24"/>
          <w:szCs w:val="24"/>
        </w:rPr>
        <w:t>ėjus</w:t>
      </w:r>
      <w:r w:rsidR="009D47D2" w:rsidRPr="001B4017">
        <w:rPr>
          <w:sz w:val="24"/>
          <w:szCs w:val="24"/>
        </w:rPr>
        <w:t xml:space="preserve"> ar kitus ūkio subjektus</w:t>
      </w:r>
      <w:r w:rsidRPr="001B4017">
        <w:rPr>
          <w:sz w:val="24"/>
          <w:szCs w:val="24"/>
        </w:rPr>
        <w:t>, kurie atitinka Sutarties</w:t>
      </w:r>
      <w:r w:rsidR="000432A2">
        <w:rPr>
          <w:sz w:val="24"/>
          <w:szCs w:val="24"/>
        </w:rPr>
        <w:t xml:space="preserve"> </w:t>
      </w:r>
      <w:r w:rsidR="000432A2">
        <w:rPr>
          <w:sz w:val="24"/>
          <w:szCs w:val="24"/>
        </w:rPr>
        <w:fldChar w:fldCharType="begin"/>
      </w:r>
      <w:r w:rsidR="000432A2">
        <w:rPr>
          <w:sz w:val="24"/>
          <w:szCs w:val="24"/>
        </w:rPr>
        <w:instrText xml:space="preserve"> REF _Ref112410260 \r \h </w:instrText>
      </w:r>
      <w:r w:rsidR="000432A2">
        <w:rPr>
          <w:sz w:val="24"/>
          <w:szCs w:val="24"/>
        </w:rPr>
      </w:r>
      <w:r w:rsidR="000432A2">
        <w:rPr>
          <w:sz w:val="24"/>
          <w:szCs w:val="24"/>
        </w:rPr>
        <w:fldChar w:fldCharType="separate"/>
      </w:r>
      <w:r w:rsidR="000432A2">
        <w:rPr>
          <w:sz w:val="24"/>
          <w:szCs w:val="24"/>
        </w:rPr>
        <w:t>1</w:t>
      </w:r>
      <w:r w:rsidR="000432A2">
        <w:rPr>
          <w:sz w:val="24"/>
          <w:szCs w:val="24"/>
        </w:rPr>
        <w:fldChar w:fldCharType="end"/>
      </w:r>
      <w:r w:rsidRPr="001B4017">
        <w:rPr>
          <w:sz w:val="24"/>
          <w:szCs w:val="24"/>
        </w:rPr>
        <w:t> priede pateikiam</w:t>
      </w:r>
      <w:r w:rsidR="007244CA" w:rsidRPr="001B4017">
        <w:rPr>
          <w:sz w:val="24"/>
          <w:szCs w:val="24"/>
        </w:rPr>
        <w:t>ose</w:t>
      </w:r>
      <w:r w:rsidRPr="001B4017">
        <w:rPr>
          <w:sz w:val="24"/>
          <w:szCs w:val="24"/>
        </w:rPr>
        <w:t xml:space="preserve"> </w:t>
      </w:r>
      <w:r w:rsidR="00F7104F" w:rsidRPr="001B4017">
        <w:rPr>
          <w:sz w:val="24"/>
          <w:szCs w:val="24"/>
        </w:rPr>
        <w:t>S</w:t>
      </w:r>
      <w:r w:rsidRPr="001B4017">
        <w:rPr>
          <w:sz w:val="24"/>
          <w:szCs w:val="24"/>
        </w:rPr>
        <w:t>ąlyg</w:t>
      </w:r>
      <w:r w:rsidR="007244CA" w:rsidRPr="001B4017">
        <w:rPr>
          <w:sz w:val="24"/>
          <w:szCs w:val="24"/>
        </w:rPr>
        <w:t>ose</w:t>
      </w:r>
      <w:r w:rsidR="00B67523" w:rsidRPr="001B4017">
        <w:rPr>
          <w:sz w:val="24"/>
          <w:szCs w:val="24"/>
        </w:rPr>
        <w:t xml:space="preserve"> atitinkamiems </w:t>
      </w:r>
      <w:r w:rsidR="00E95A03" w:rsidRPr="001B4017">
        <w:rPr>
          <w:sz w:val="24"/>
          <w:szCs w:val="24"/>
        </w:rPr>
        <w:t>Subtiek</w:t>
      </w:r>
      <w:r w:rsidRPr="001B4017">
        <w:rPr>
          <w:sz w:val="24"/>
          <w:szCs w:val="24"/>
        </w:rPr>
        <w:t xml:space="preserve">ėjams keliamus kvalifikacijos reikalavimus ir </w:t>
      </w:r>
      <w:r w:rsidR="00B67523" w:rsidRPr="001B4017">
        <w:rPr>
          <w:sz w:val="24"/>
          <w:szCs w:val="24"/>
        </w:rPr>
        <w:t xml:space="preserve">tik </w:t>
      </w:r>
      <w:r w:rsidRPr="001B4017">
        <w:rPr>
          <w:sz w:val="24"/>
          <w:szCs w:val="24"/>
        </w:rPr>
        <w:t xml:space="preserve">gavus išankstinį </w:t>
      </w:r>
      <w:r w:rsidR="00B67523" w:rsidRPr="001B4017">
        <w:rPr>
          <w:sz w:val="24"/>
          <w:szCs w:val="24"/>
        </w:rPr>
        <w:t xml:space="preserve">rašytinį </w:t>
      </w:r>
      <w:r w:rsidRPr="001B4017">
        <w:rPr>
          <w:sz w:val="24"/>
          <w:szCs w:val="24"/>
        </w:rPr>
        <w:t>Valdžios subjekto sutikimą, kurio Valdžios subjektas negali nepagrįstai atsisakyti išduoti.</w:t>
      </w:r>
      <w:bookmarkEnd w:id="381"/>
      <w:bookmarkEnd w:id="382"/>
      <w:r w:rsidR="00D91152" w:rsidRPr="001B4017">
        <w:rPr>
          <w:sz w:val="24"/>
          <w:szCs w:val="24"/>
        </w:rPr>
        <w:t xml:space="preserve"> Nurodytas Valdžios subjekto sutikimas nereikalingas</w:t>
      </w:r>
      <w:r w:rsidR="00F7104F" w:rsidRPr="001B4017">
        <w:rPr>
          <w:sz w:val="24"/>
          <w:szCs w:val="24"/>
        </w:rPr>
        <w:t xml:space="preserve"> Sutarties</w:t>
      </w:r>
      <w:r w:rsidR="00D91152" w:rsidRPr="001B4017">
        <w:rPr>
          <w:sz w:val="24"/>
          <w:szCs w:val="24"/>
        </w:rPr>
        <w:t xml:space="preserve"> </w:t>
      </w:r>
      <w:r w:rsidR="00313872" w:rsidRPr="001B4017">
        <w:rPr>
          <w:sz w:val="24"/>
          <w:szCs w:val="24"/>
        </w:rPr>
        <w:fldChar w:fldCharType="begin"/>
      </w:r>
      <w:r w:rsidR="00313872" w:rsidRPr="001B4017">
        <w:rPr>
          <w:sz w:val="24"/>
          <w:szCs w:val="24"/>
        </w:rPr>
        <w:instrText xml:space="preserve"> REF _Ref406570617 \r \h  \* MERGEFORMAT </w:instrText>
      </w:r>
      <w:r w:rsidR="00313872" w:rsidRPr="001B4017">
        <w:rPr>
          <w:sz w:val="24"/>
          <w:szCs w:val="24"/>
        </w:rPr>
      </w:r>
      <w:r w:rsidR="00313872" w:rsidRPr="001B4017">
        <w:rPr>
          <w:sz w:val="24"/>
          <w:szCs w:val="24"/>
        </w:rPr>
        <w:fldChar w:fldCharType="separate"/>
      </w:r>
      <w:r w:rsidR="0089751A">
        <w:rPr>
          <w:sz w:val="24"/>
          <w:szCs w:val="24"/>
        </w:rPr>
        <w:t>20.6</w:t>
      </w:r>
      <w:r w:rsidR="00313872" w:rsidRPr="001B4017">
        <w:rPr>
          <w:sz w:val="24"/>
          <w:szCs w:val="24"/>
        </w:rPr>
        <w:fldChar w:fldCharType="end"/>
      </w:r>
      <w:r w:rsidR="00D91152" w:rsidRPr="001B4017">
        <w:rPr>
          <w:sz w:val="24"/>
          <w:szCs w:val="24"/>
        </w:rPr>
        <w:t xml:space="preserve"> punkte nurodytu atveju, taip pat dėl Subtiekėjų</w:t>
      </w:r>
      <w:r w:rsidR="00AF0827" w:rsidRPr="001B4017">
        <w:rPr>
          <w:sz w:val="24"/>
          <w:szCs w:val="24"/>
        </w:rPr>
        <w:t xml:space="preserve"> ar kitų ūkio subjektų</w:t>
      </w:r>
      <w:r w:rsidR="00D91152" w:rsidRPr="001B4017">
        <w:rPr>
          <w:sz w:val="24"/>
          <w:szCs w:val="24"/>
        </w:rPr>
        <w:t xml:space="preserve">, kurie buvo įvardinti Investuotojo </w:t>
      </w:r>
      <w:r w:rsidR="00F7104F" w:rsidRPr="001B4017">
        <w:rPr>
          <w:sz w:val="24"/>
          <w:szCs w:val="24"/>
        </w:rPr>
        <w:t>P</w:t>
      </w:r>
      <w:r w:rsidR="00D91152" w:rsidRPr="001B4017">
        <w:rPr>
          <w:sz w:val="24"/>
          <w:szCs w:val="24"/>
        </w:rPr>
        <w:t>asiūlyme.</w:t>
      </w:r>
    </w:p>
    <w:p w14:paraId="7B44D583" w14:textId="2DA13E88" w:rsidR="00F467EC" w:rsidRPr="001B4017" w:rsidRDefault="00E95A03" w:rsidP="00656658">
      <w:pPr>
        <w:pStyle w:val="paragrafai"/>
        <w:tabs>
          <w:tab w:val="clear" w:pos="1346"/>
          <w:tab w:val="num" w:pos="1418"/>
        </w:tabs>
        <w:ind w:left="1418" w:hanging="851"/>
        <w:rPr>
          <w:sz w:val="24"/>
          <w:szCs w:val="24"/>
        </w:rPr>
      </w:pPr>
      <w:r w:rsidRPr="001B4017">
        <w:rPr>
          <w:sz w:val="24"/>
          <w:szCs w:val="24"/>
        </w:rPr>
        <w:t>Subtiek</w:t>
      </w:r>
      <w:r w:rsidR="00F467EC" w:rsidRPr="001B4017">
        <w:rPr>
          <w:sz w:val="24"/>
          <w:szCs w:val="24"/>
        </w:rPr>
        <w:t>ėjai</w:t>
      </w:r>
      <w:r w:rsidR="00F7104F" w:rsidRPr="001B4017">
        <w:rPr>
          <w:sz w:val="24"/>
          <w:szCs w:val="24"/>
        </w:rPr>
        <w:t xml:space="preserve"> </w:t>
      </w:r>
      <w:r w:rsidR="002B1BC6" w:rsidRPr="001B4017">
        <w:rPr>
          <w:sz w:val="24"/>
          <w:szCs w:val="24"/>
        </w:rPr>
        <w:t xml:space="preserve">ar kiti ūkio subjektai </w:t>
      </w:r>
      <w:r w:rsidR="00F7104F" w:rsidRPr="001B4017">
        <w:rPr>
          <w:sz w:val="24"/>
          <w:szCs w:val="24"/>
        </w:rPr>
        <w:t>atlikdami Darbus</w:t>
      </w:r>
      <w:r w:rsidR="00F467EC" w:rsidRPr="001B4017">
        <w:rPr>
          <w:sz w:val="24"/>
          <w:szCs w:val="24"/>
        </w:rPr>
        <w:t xml:space="preserve"> </w:t>
      </w:r>
      <w:r w:rsidR="00F7104F" w:rsidRPr="001B4017">
        <w:rPr>
          <w:sz w:val="24"/>
          <w:szCs w:val="24"/>
        </w:rPr>
        <w:t xml:space="preserve">ar </w:t>
      </w:r>
      <w:r w:rsidR="00F467EC" w:rsidRPr="001B4017">
        <w:rPr>
          <w:sz w:val="24"/>
          <w:szCs w:val="24"/>
        </w:rPr>
        <w:t>teikdami Paslaugas privalo laikytis tokių pačių reikalavimų, kokie dėl atitinkamų</w:t>
      </w:r>
      <w:r w:rsidR="00F7104F" w:rsidRPr="001B4017">
        <w:rPr>
          <w:sz w:val="24"/>
          <w:szCs w:val="24"/>
        </w:rPr>
        <w:t xml:space="preserve"> Darbų ir</w:t>
      </w:r>
      <w:r w:rsidR="00F467EC" w:rsidRPr="001B4017">
        <w:rPr>
          <w:sz w:val="24"/>
          <w:szCs w:val="24"/>
        </w:rPr>
        <w:t xml:space="preserve"> Paslaugų pagal Sutartį keliami Privačiam subjektui.</w:t>
      </w:r>
    </w:p>
    <w:p w14:paraId="1ABFF3BC" w14:textId="01312EC4" w:rsidR="00F467EC" w:rsidRPr="001B4017" w:rsidRDefault="00E95A03" w:rsidP="00656658">
      <w:pPr>
        <w:pStyle w:val="paragrafai"/>
        <w:tabs>
          <w:tab w:val="clear" w:pos="1346"/>
          <w:tab w:val="num" w:pos="1418"/>
        </w:tabs>
        <w:ind w:left="1418" w:hanging="851"/>
        <w:rPr>
          <w:sz w:val="24"/>
          <w:szCs w:val="24"/>
        </w:rPr>
      </w:pPr>
      <w:r w:rsidRPr="001B4017">
        <w:rPr>
          <w:sz w:val="24"/>
          <w:szCs w:val="24"/>
        </w:rPr>
        <w:t>Subtiek</w:t>
      </w:r>
      <w:r w:rsidR="00F467EC" w:rsidRPr="001B4017">
        <w:rPr>
          <w:sz w:val="24"/>
          <w:szCs w:val="24"/>
        </w:rPr>
        <w:t xml:space="preserve">ėjai </w:t>
      </w:r>
      <w:r w:rsidR="00F7104F" w:rsidRPr="001B4017">
        <w:rPr>
          <w:sz w:val="24"/>
          <w:szCs w:val="24"/>
        </w:rPr>
        <w:t>ar ūkio subjektai, kurių pajėgumais Investuot</w:t>
      </w:r>
      <w:r w:rsidR="0074505D" w:rsidRPr="001B4017">
        <w:rPr>
          <w:sz w:val="24"/>
          <w:szCs w:val="24"/>
        </w:rPr>
        <w:t>o</w:t>
      </w:r>
      <w:r w:rsidR="00F7104F" w:rsidRPr="001B4017">
        <w:rPr>
          <w:sz w:val="24"/>
          <w:szCs w:val="24"/>
        </w:rPr>
        <w:t xml:space="preserve">jas rėmėsi Pirkimo metu siekdamas atitikti sąlygose nustatytus reikalavimus, </w:t>
      </w:r>
      <w:r w:rsidR="00F467EC" w:rsidRPr="001B4017">
        <w:rPr>
          <w:sz w:val="24"/>
          <w:szCs w:val="24"/>
        </w:rPr>
        <w:t>gali būti pakeisti kitais ūkio subjektais, jeigu:</w:t>
      </w:r>
      <w:bookmarkEnd w:id="383"/>
      <w:bookmarkEnd w:id="384"/>
    </w:p>
    <w:p w14:paraId="50F63190" w14:textId="5C5ED476" w:rsidR="00F467EC" w:rsidRPr="001B4017" w:rsidRDefault="00F467EC" w:rsidP="00656658">
      <w:pPr>
        <w:pStyle w:val="paragrafesraas"/>
        <w:tabs>
          <w:tab w:val="num" w:pos="2268"/>
        </w:tabs>
        <w:ind w:left="2268" w:hanging="850"/>
        <w:rPr>
          <w:sz w:val="24"/>
          <w:szCs w:val="24"/>
        </w:rPr>
      </w:pPr>
      <w:bookmarkStart w:id="385" w:name="_Ref445903357"/>
      <w:r w:rsidRPr="001B4017">
        <w:rPr>
          <w:sz w:val="24"/>
          <w:szCs w:val="24"/>
        </w:rPr>
        <w:t>keičia</w:t>
      </w:r>
      <w:r w:rsidR="00EC504F" w:rsidRPr="001B4017">
        <w:rPr>
          <w:sz w:val="24"/>
          <w:szCs w:val="24"/>
        </w:rPr>
        <w:t>mi</w:t>
      </w:r>
      <w:r w:rsidRPr="001B4017">
        <w:rPr>
          <w:sz w:val="24"/>
          <w:szCs w:val="24"/>
        </w:rPr>
        <w:t xml:space="preserve"> ūkio subjektai </w:t>
      </w:r>
      <w:r w:rsidRPr="001B4017">
        <w:rPr>
          <w:color w:val="000000" w:themeColor="text1"/>
          <w:spacing w:val="0"/>
          <w:sz w:val="24"/>
          <w:szCs w:val="24"/>
        </w:rPr>
        <w:t>užtikrina neprastesnius išteklius</w:t>
      </w:r>
      <w:r w:rsidR="00114E35" w:rsidRPr="001B4017">
        <w:rPr>
          <w:color w:val="000000" w:themeColor="text1"/>
          <w:spacing w:val="0"/>
          <w:sz w:val="24"/>
          <w:szCs w:val="24"/>
        </w:rPr>
        <w:t xml:space="preserve"> bei pajėgumus</w:t>
      </w:r>
      <w:r w:rsidRPr="001B4017">
        <w:rPr>
          <w:color w:val="000000" w:themeColor="text1"/>
          <w:spacing w:val="0"/>
          <w:sz w:val="24"/>
          <w:szCs w:val="24"/>
        </w:rPr>
        <w:t xml:space="preserve"> nei keičiamų </w:t>
      </w:r>
      <w:r w:rsidR="00E95A03" w:rsidRPr="001B4017">
        <w:rPr>
          <w:color w:val="000000" w:themeColor="text1"/>
          <w:spacing w:val="0"/>
          <w:sz w:val="24"/>
          <w:szCs w:val="24"/>
        </w:rPr>
        <w:t>Subtiek</w:t>
      </w:r>
      <w:r w:rsidRPr="001B4017">
        <w:rPr>
          <w:color w:val="000000" w:themeColor="text1"/>
          <w:spacing w:val="0"/>
          <w:sz w:val="24"/>
          <w:szCs w:val="24"/>
        </w:rPr>
        <w:t>ėjų įsipareigoti suteikti ištekliai bei pajėgumai, reikalingi likusiai Sutarties daliai įvykdyti ir</w:t>
      </w:r>
      <w:r w:rsidRPr="001B4017">
        <w:rPr>
          <w:color w:val="000000" w:themeColor="text1"/>
          <w:sz w:val="24"/>
          <w:szCs w:val="24"/>
        </w:rPr>
        <w:t xml:space="preserve"> </w:t>
      </w:r>
      <w:r w:rsidRPr="001B4017">
        <w:rPr>
          <w:sz w:val="24"/>
          <w:szCs w:val="24"/>
        </w:rPr>
        <w:t xml:space="preserve">atitinka Pirkimo sąlygose </w:t>
      </w:r>
      <w:r w:rsidR="0094354B" w:rsidRPr="001B4017">
        <w:rPr>
          <w:sz w:val="24"/>
          <w:szCs w:val="24"/>
        </w:rPr>
        <w:t xml:space="preserve">keičiamiems </w:t>
      </w:r>
      <w:r w:rsidR="00E95A03" w:rsidRPr="001B4017">
        <w:rPr>
          <w:sz w:val="24"/>
          <w:szCs w:val="24"/>
        </w:rPr>
        <w:t>Subtiek</w:t>
      </w:r>
      <w:r w:rsidRPr="001B4017">
        <w:rPr>
          <w:sz w:val="24"/>
          <w:szCs w:val="24"/>
        </w:rPr>
        <w:t>ėjams keliamus reikalavimus</w:t>
      </w:r>
      <w:r w:rsidR="00114172" w:rsidRPr="001B4017">
        <w:rPr>
          <w:sz w:val="24"/>
          <w:szCs w:val="24"/>
        </w:rPr>
        <w:t xml:space="preserve">, įskaitant ir kvalifikacijos reikalavimus, jeigu Pirkimo metu atitinkamų </w:t>
      </w:r>
      <w:r w:rsidR="00E95A03" w:rsidRPr="001B4017">
        <w:rPr>
          <w:sz w:val="24"/>
          <w:szCs w:val="24"/>
        </w:rPr>
        <w:t>Subtiek</w:t>
      </w:r>
      <w:r w:rsidR="00114172" w:rsidRPr="001B4017">
        <w:rPr>
          <w:sz w:val="24"/>
          <w:szCs w:val="24"/>
        </w:rPr>
        <w:t xml:space="preserve">ėjų kvalifikacija Investuotojas grindė savo atitikimą </w:t>
      </w:r>
      <w:r w:rsidR="00F7104F" w:rsidRPr="001B4017">
        <w:rPr>
          <w:sz w:val="24"/>
          <w:szCs w:val="24"/>
        </w:rPr>
        <w:t>S</w:t>
      </w:r>
      <w:r w:rsidR="00114172" w:rsidRPr="001B4017">
        <w:rPr>
          <w:sz w:val="24"/>
          <w:szCs w:val="24"/>
        </w:rPr>
        <w:t>ąlygose nustatytiems reikalavimams,</w:t>
      </w:r>
      <w:r w:rsidRPr="001B4017">
        <w:rPr>
          <w:sz w:val="24"/>
          <w:szCs w:val="24"/>
        </w:rPr>
        <w:t xml:space="preserve"> ir</w:t>
      </w:r>
      <w:bookmarkEnd w:id="385"/>
    </w:p>
    <w:p w14:paraId="0FD838FB" w14:textId="77777777" w:rsidR="00F467EC" w:rsidRPr="001B4017" w:rsidRDefault="00F467EC" w:rsidP="00656658">
      <w:pPr>
        <w:pStyle w:val="paragrafesraas"/>
        <w:tabs>
          <w:tab w:val="num" w:pos="2268"/>
        </w:tabs>
        <w:ind w:left="2268" w:hanging="850"/>
        <w:rPr>
          <w:sz w:val="24"/>
          <w:szCs w:val="24"/>
        </w:rPr>
      </w:pPr>
      <w:r w:rsidRPr="001B4017">
        <w:rPr>
          <w:sz w:val="24"/>
          <w:szCs w:val="24"/>
        </w:rPr>
        <w:lastRenderedPageBreak/>
        <w:t>Privatus subjektas gauna išankstinį raštišką Valdžios subjekto sutikimą, kuris negali būti nepagrįstai neduodamas.</w:t>
      </w:r>
    </w:p>
    <w:p w14:paraId="750EBC96" w14:textId="7CF0AC1B" w:rsidR="00F7104F" w:rsidRPr="001B4017" w:rsidRDefault="00F7104F" w:rsidP="00656658">
      <w:pPr>
        <w:pStyle w:val="paragrafai"/>
        <w:tabs>
          <w:tab w:val="clear" w:pos="1346"/>
          <w:tab w:val="num" w:pos="1418"/>
        </w:tabs>
        <w:ind w:left="1418" w:hanging="851"/>
        <w:rPr>
          <w:sz w:val="24"/>
          <w:szCs w:val="24"/>
        </w:rPr>
      </w:pPr>
      <w:bookmarkStart w:id="386" w:name="_Ref137343286"/>
      <w:bookmarkStart w:id="387" w:name="_Toc284496725"/>
      <w:r w:rsidRPr="001B4017">
        <w:rPr>
          <w:sz w:val="24"/>
          <w:szCs w:val="24"/>
        </w:rPr>
        <w:t>Privatus subjektas gali nutraukti ar bet kaip kitaip užbaigti sutartį su Subtiekėju ar ūkio subjektu, kurio pajėgumais Investuotojas rėmėsi Pirkimo metu siekdamas atitikti Sąlygose nustatytus kvalifikacijos reikalavimus (t. y. atsisakyti įsigyti Darbus ar Paslaugas iš Subtiekėjo ar ūkio subjekto) ir vykdyti Darbus ar teikti Paslaugas pats tik jeigu Privatus subjektas tuo momentu pats atitinka atitinkamiems Sąlygose nurodytiems kvalifikacijos reikalavimams. Tokiu atveju Darbų atlikimui ar Paslaugų teikimui Privatus subjektas turi gauti Valdžios subjekto sutikimą</w:t>
      </w:r>
      <w:r w:rsidR="0074505D" w:rsidRPr="001B4017">
        <w:rPr>
          <w:sz w:val="24"/>
          <w:szCs w:val="24"/>
        </w:rPr>
        <w:t>, kuris negali būti nepagrįstai neduodamas</w:t>
      </w:r>
      <w:r w:rsidRPr="001B4017">
        <w:rPr>
          <w:sz w:val="24"/>
          <w:szCs w:val="24"/>
        </w:rPr>
        <w:t>.</w:t>
      </w:r>
    </w:p>
    <w:p w14:paraId="5165CAAA" w14:textId="1895FD9A" w:rsidR="00F467EC" w:rsidRPr="001B4017" w:rsidRDefault="00F467EC" w:rsidP="00656658">
      <w:pPr>
        <w:pStyle w:val="paragrafai"/>
        <w:tabs>
          <w:tab w:val="clear" w:pos="1346"/>
          <w:tab w:val="num" w:pos="993"/>
          <w:tab w:val="num" w:pos="1418"/>
        </w:tabs>
        <w:ind w:left="1418" w:hanging="851"/>
        <w:rPr>
          <w:sz w:val="24"/>
          <w:szCs w:val="24"/>
        </w:rPr>
      </w:pPr>
      <w:r w:rsidRPr="001B4017">
        <w:rPr>
          <w:sz w:val="24"/>
          <w:szCs w:val="24"/>
        </w:rPr>
        <w:t xml:space="preserve">Sudaręs sutartį su </w:t>
      </w:r>
      <w:r w:rsidR="00E95A03" w:rsidRPr="001B4017">
        <w:rPr>
          <w:sz w:val="24"/>
          <w:szCs w:val="24"/>
        </w:rPr>
        <w:t>Subtiek</w:t>
      </w:r>
      <w:r w:rsidRPr="001B4017">
        <w:rPr>
          <w:sz w:val="24"/>
          <w:szCs w:val="24"/>
        </w:rPr>
        <w:t>ėju, Privatus subjektas ne vėliau kaip per</w:t>
      </w:r>
      <w:r w:rsidR="00F7104F" w:rsidRPr="001B4017">
        <w:rPr>
          <w:sz w:val="24"/>
          <w:szCs w:val="24"/>
        </w:rPr>
        <w:t xml:space="preserve"> 5 (penkias) </w:t>
      </w:r>
      <w:r w:rsidR="004C49AA" w:rsidRPr="001B4017">
        <w:rPr>
          <w:sz w:val="24"/>
          <w:szCs w:val="24"/>
        </w:rPr>
        <w:t xml:space="preserve">Darbo </w:t>
      </w:r>
      <w:r w:rsidR="00F7104F" w:rsidRPr="001B4017">
        <w:rPr>
          <w:sz w:val="24"/>
          <w:szCs w:val="24"/>
        </w:rPr>
        <w:t>dienas</w:t>
      </w:r>
      <w:r w:rsidRPr="001B4017">
        <w:rPr>
          <w:sz w:val="24"/>
          <w:szCs w:val="24"/>
        </w:rPr>
        <w:t xml:space="preserve"> jos sudarymo sutarties kopiją pateikia Valdžios subjektui.</w:t>
      </w:r>
      <w:bookmarkEnd w:id="386"/>
      <w:bookmarkEnd w:id="387"/>
    </w:p>
    <w:p w14:paraId="491CC57B" w14:textId="253ACDE1" w:rsidR="00F467EC" w:rsidRPr="001B4017" w:rsidRDefault="00F467EC" w:rsidP="00656658">
      <w:pPr>
        <w:pStyle w:val="paragrafai"/>
        <w:tabs>
          <w:tab w:val="clear" w:pos="1346"/>
          <w:tab w:val="num" w:pos="1418"/>
        </w:tabs>
        <w:ind w:left="1418" w:hanging="851"/>
        <w:rPr>
          <w:sz w:val="24"/>
          <w:szCs w:val="24"/>
        </w:rPr>
      </w:pPr>
      <w:bookmarkStart w:id="388" w:name="_Ref292963407"/>
      <w:bookmarkStart w:id="389" w:name="_Ref406570617"/>
      <w:r w:rsidRPr="001B4017">
        <w:rPr>
          <w:sz w:val="24"/>
          <w:szCs w:val="24"/>
        </w:rPr>
        <w:t xml:space="preserve">Neatsižvelgiant į </w:t>
      </w:r>
      <w:r w:rsidR="003E67E7" w:rsidRPr="001B4017">
        <w:rPr>
          <w:sz w:val="24"/>
          <w:szCs w:val="24"/>
        </w:rPr>
        <w:t>Sutarties</w:t>
      </w:r>
      <w:r w:rsidR="004C49AA" w:rsidRPr="001B4017">
        <w:rPr>
          <w:sz w:val="24"/>
          <w:szCs w:val="24"/>
        </w:rPr>
        <w:t xml:space="preserve"> </w:t>
      </w:r>
      <w:r w:rsidR="004C49AA" w:rsidRPr="001B4017">
        <w:rPr>
          <w:sz w:val="24"/>
          <w:szCs w:val="24"/>
        </w:rPr>
        <w:fldChar w:fldCharType="begin"/>
      </w:r>
      <w:r w:rsidR="004C49AA" w:rsidRPr="001B4017">
        <w:rPr>
          <w:sz w:val="24"/>
          <w:szCs w:val="24"/>
        </w:rPr>
        <w:instrText xml:space="preserve"> REF _Ref396470572 \r \h  \* MERGEFORMAT </w:instrText>
      </w:r>
      <w:r w:rsidR="004C49AA" w:rsidRPr="001B4017">
        <w:rPr>
          <w:sz w:val="24"/>
          <w:szCs w:val="24"/>
        </w:rPr>
      </w:r>
      <w:r w:rsidR="004C49AA" w:rsidRPr="001B4017">
        <w:rPr>
          <w:sz w:val="24"/>
          <w:szCs w:val="24"/>
        </w:rPr>
        <w:fldChar w:fldCharType="separate"/>
      </w:r>
      <w:r w:rsidR="0089751A">
        <w:rPr>
          <w:sz w:val="24"/>
          <w:szCs w:val="24"/>
        </w:rPr>
        <w:t>20.1</w:t>
      </w:r>
      <w:r w:rsidR="004C49AA" w:rsidRPr="001B4017">
        <w:rPr>
          <w:sz w:val="24"/>
          <w:szCs w:val="24"/>
        </w:rPr>
        <w:fldChar w:fldCharType="end"/>
      </w:r>
      <w:r w:rsidRPr="001B4017">
        <w:rPr>
          <w:sz w:val="24"/>
          <w:szCs w:val="24"/>
        </w:rPr>
        <w:t xml:space="preserve"> punktą, Privatus subjektas turi teisę pasitelkti naują </w:t>
      </w:r>
      <w:r w:rsidR="00E95A03" w:rsidRPr="001B4017">
        <w:rPr>
          <w:sz w:val="24"/>
          <w:szCs w:val="24"/>
        </w:rPr>
        <w:t>Subtiek</w:t>
      </w:r>
      <w:r w:rsidRPr="001B4017">
        <w:rPr>
          <w:sz w:val="24"/>
          <w:szCs w:val="24"/>
        </w:rPr>
        <w:t>ėją</w:t>
      </w:r>
      <w:r w:rsidR="00F7104F" w:rsidRPr="001B4017">
        <w:rPr>
          <w:sz w:val="24"/>
          <w:szCs w:val="24"/>
        </w:rPr>
        <w:t xml:space="preserve"> ar ūkio subjektą</w:t>
      </w:r>
      <w:r w:rsidR="00292206" w:rsidRPr="001B4017">
        <w:rPr>
          <w:sz w:val="24"/>
          <w:szCs w:val="24"/>
        </w:rPr>
        <w:t xml:space="preserve"> </w:t>
      </w:r>
      <w:r w:rsidRPr="001B4017">
        <w:rPr>
          <w:sz w:val="24"/>
          <w:szCs w:val="24"/>
        </w:rPr>
        <w:t>ir be Valdžios subjekto išankstinio raštiško sutikimo</w:t>
      </w:r>
      <w:bookmarkEnd w:id="388"/>
      <w:r w:rsidRPr="001B4017">
        <w:rPr>
          <w:sz w:val="24"/>
          <w:szCs w:val="24"/>
        </w:rPr>
        <w:t xml:space="preserve">, </w:t>
      </w:r>
      <w:r w:rsidR="00406C7D" w:rsidRPr="001B4017">
        <w:rPr>
          <w:sz w:val="24"/>
          <w:szCs w:val="24"/>
        </w:rPr>
        <w:t xml:space="preserve">(išskyrus </w:t>
      </w:r>
      <w:r w:rsidR="00F233B7" w:rsidRPr="001B4017">
        <w:rPr>
          <w:sz w:val="24"/>
          <w:szCs w:val="24"/>
        </w:rPr>
        <w:t>Sutarties</w:t>
      </w:r>
      <w:r w:rsidR="00F7104F" w:rsidRPr="001B4017">
        <w:rPr>
          <w:sz w:val="24"/>
          <w:szCs w:val="24"/>
        </w:rPr>
        <w:t xml:space="preserve"> </w:t>
      </w:r>
      <w:r w:rsidR="004C49AA" w:rsidRPr="001B4017">
        <w:rPr>
          <w:sz w:val="24"/>
          <w:szCs w:val="24"/>
        </w:rPr>
        <w:fldChar w:fldCharType="begin"/>
      </w:r>
      <w:r w:rsidR="004C49AA" w:rsidRPr="001B4017">
        <w:rPr>
          <w:sz w:val="24"/>
          <w:szCs w:val="24"/>
        </w:rPr>
        <w:instrText xml:space="preserve"> REF _Ref485902045 \r \h  \* MERGEFORMAT </w:instrText>
      </w:r>
      <w:r w:rsidR="004C49AA" w:rsidRPr="001B4017">
        <w:rPr>
          <w:sz w:val="24"/>
          <w:szCs w:val="24"/>
        </w:rPr>
      </w:r>
      <w:r w:rsidR="004C49AA" w:rsidRPr="001B4017">
        <w:rPr>
          <w:sz w:val="24"/>
          <w:szCs w:val="24"/>
        </w:rPr>
        <w:fldChar w:fldCharType="separate"/>
      </w:r>
      <w:r w:rsidR="0089751A">
        <w:rPr>
          <w:sz w:val="24"/>
          <w:szCs w:val="24"/>
        </w:rPr>
        <w:t>21.2.4</w:t>
      </w:r>
      <w:r w:rsidR="004C49AA" w:rsidRPr="001B4017">
        <w:rPr>
          <w:sz w:val="24"/>
          <w:szCs w:val="24"/>
        </w:rPr>
        <w:fldChar w:fldCharType="end"/>
      </w:r>
      <w:r w:rsidR="004C49AA" w:rsidRPr="001B4017">
        <w:rPr>
          <w:sz w:val="24"/>
          <w:szCs w:val="24"/>
        </w:rPr>
        <w:t xml:space="preserve"> ir </w:t>
      </w:r>
      <w:r w:rsidR="004C49AA" w:rsidRPr="001B4017">
        <w:rPr>
          <w:sz w:val="24"/>
          <w:szCs w:val="24"/>
        </w:rPr>
        <w:fldChar w:fldCharType="begin"/>
      </w:r>
      <w:r w:rsidR="004C49AA" w:rsidRPr="001B4017">
        <w:rPr>
          <w:sz w:val="24"/>
          <w:szCs w:val="24"/>
        </w:rPr>
        <w:instrText xml:space="preserve"> REF _Ref407621285 \r \h  \* MERGEFORMAT </w:instrText>
      </w:r>
      <w:r w:rsidR="004C49AA" w:rsidRPr="001B4017">
        <w:rPr>
          <w:sz w:val="24"/>
          <w:szCs w:val="24"/>
        </w:rPr>
      </w:r>
      <w:r w:rsidR="004C49AA" w:rsidRPr="001B4017">
        <w:rPr>
          <w:sz w:val="24"/>
          <w:szCs w:val="24"/>
        </w:rPr>
        <w:fldChar w:fldCharType="separate"/>
      </w:r>
      <w:r w:rsidR="0089751A">
        <w:rPr>
          <w:sz w:val="24"/>
          <w:szCs w:val="24"/>
        </w:rPr>
        <w:t>21.2.8</w:t>
      </w:r>
      <w:r w:rsidR="004C49AA" w:rsidRPr="001B4017">
        <w:rPr>
          <w:sz w:val="24"/>
          <w:szCs w:val="24"/>
        </w:rPr>
        <w:fldChar w:fldCharType="end"/>
      </w:r>
      <w:r w:rsidR="00F233B7" w:rsidRPr="001B4017">
        <w:rPr>
          <w:sz w:val="24"/>
          <w:szCs w:val="24"/>
        </w:rPr>
        <w:t xml:space="preserve"> </w:t>
      </w:r>
      <w:r w:rsidR="00406C7D" w:rsidRPr="001B4017">
        <w:rPr>
          <w:sz w:val="24"/>
          <w:szCs w:val="24"/>
        </w:rPr>
        <w:t>punkt</w:t>
      </w:r>
      <w:r w:rsidR="00F7104F" w:rsidRPr="001B4017">
        <w:rPr>
          <w:sz w:val="24"/>
          <w:szCs w:val="24"/>
        </w:rPr>
        <w:t>uose</w:t>
      </w:r>
      <w:r w:rsidR="00406C7D" w:rsidRPr="001B4017">
        <w:rPr>
          <w:sz w:val="24"/>
          <w:szCs w:val="24"/>
        </w:rPr>
        <w:t xml:space="preserve"> numatyt</w:t>
      </w:r>
      <w:r w:rsidR="00F7104F" w:rsidRPr="001B4017">
        <w:rPr>
          <w:sz w:val="24"/>
          <w:szCs w:val="24"/>
        </w:rPr>
        <w:t>us</w:t>
      </w:r>
      <w:r w:rsidR="00406C7D" w:rsidRPr="001B4017">
        <w:rPr>
          <w:sz w:val="24"/>
          <w:szCs w:val="24"/>
        </w:rPr>
        <w:t xml:space="preserve"> atvej</w:t>
      </w:r>
      <w:r w:rsidR="00F7104F" w:rsidRPr="001B4017">
        <w:rPr>
          <w:sz w:val="24"/>
          <w:szCs w:val="24"/>
        </w:rPr>
        <w:t>us</w:t>
      </w:r>
      <w:r w:rsidR="00406C7D" w:rsidRPr="001B4017">
        <w:rPr>
          <w:sz w:val="24"/>
          <w:szCs w:val="24"/>
        </w:rPr>
        <w:t xml:space="preserve">, kuomet toks sutikimas reikalingas), </w:t>
      </w:r>
      <w:r w:rsidRPr="001B4017">
        <w:rPr>
          <w:sz w:val="24"/>
          <w:szCs w:val="24"/>
        </w:rPr>
        <w:t xml:space="preserve">jeigu tokio </w:t>
      </w:r>
      <w:r w:rsidR="00E95A03" w:rsidRPr="001B4017">
        <w:rPr>
          <w:sz w:val="24"/>
          <w:szCs w:val="24"/>
        </w:rPr>
        <w:t>Subtiek</w:t>
      </w:r>
      <w:r w:rsidRPr="001B4017">
        <w:rPr>
          <w:sz w:val="24"/>
          <w:szCs w:val="24"/>
        </w:rPr>
        <w:t>ėjo</w:t>
      </w:r>
      <w:r w:rsidR="00F7104F" w:rsidRPr="001B4017">
        <w:rPr>
          <w:sz w:val="24"/>
          <w:szCs w:val="24"/>
        </w:rPr>
        <w:t xml:space="preserve"> atliekamų Darbų bendra vertė neviršija</w:t>
      </w:r>
      <w:r w:rsidRPr="001B4017">
        <w:rPr>
          <w:sz w:val="24"/>
          <w:szCs w:val="24"/>
        </w:rPr>
        <w:t xml:space="preserve"> </w:t>
      </w:r>
      <w:r w:rsidRPr="001B4017">
        <w:rPr>
          <w:color w:val="FF0000"/>
          <w:sz w:val="24"/>
          <w:szCs w:val="24"/>
        </w:rPr>
        <w:t>[</w:t>
      </w:r>
      <w:r w:rsidRPr="001B4017">
        <w:rPr>
          <w:i/>
          <w:iCs/>
          <w:color w:val="FF0000"/>
          <w:sz w:val="24"/>
          <w:szCs w:val="24"/>
        </w:rPr>
        <w:t>suma</w:t>
      </w:r>
      <w:r w:rsidRPr="001B4017">
        <w:rPr>
          <w:color w:val="FF0000"/>
          <w:sz w:val="24"/>
          <w:szCs w:val="24"/>
        </w:rPr>
        <w:t>]</w:t>
      </w:r>
      <w:r w:rsidRPr="001B4017">
        <w:rPr>
          <w:color w:val="00B050"/>
          <w:sz w:val="24"/>
          <w:szCs w:val="24"/>
        </w:rPr>
        <w:t xml:space="preserve"> </w:t>
      </w:r>
      <w:r w:rsidR="00F7104F" w:rsidRPr="001B4017">
        <w:rPr>
          <w:sz w:val="24"/>
          <w:szCs w:val="24"/>
        </w:rPr>
        <w:t xml:space="preserve">be PVM sumos  arba </w:t>
      </w:r>
      <w:r w:rsidRPr="001B4017">
        <w:rPr>
          <w:sz w:val="24"/>
          <w:szCs w:val="24"/>
        </w:rPr>
        <w:t xml:space="preserve">teikiamų Paslaugų bendra vertė neviršija </w:t>
      </w:r>
      <w:r w:rsidRPr="001B4017">
        <w:rPr>
          <w:color w:val="FF0000"/>
          <w:sz w:val="24"/>
          <w:szCs w:val="24"/>
        </w:rPr>
        <w:t>[</w:t>
      </w:r>
      <w:r w:rsidRPr="001B4017">
        <w:rPr>
          <w:i/>
          <w:iCs/>
          <w:color w:val="FF0000"/>
          <w:sz w:val="24"/>
          <w:szCs w:val="24"/>
        </w:rPr>
        <w:t>suma</w:t>
      </w:r>
      <w:r w:rsidRPr="001B4017">
        <w:rPr>
          <w:color w:val="FF0000"/>
          <w:sz w:val="24"/>
          <w:szCs w:val="24"/>
        </w:rPr>
        <w:t>]</w:t>
      </w:r>
      <w:r w:rsidR="00F7104F" w:rsidRPr="001B4017">
        <w:rPr>
          <w:sz w:val="24"/>
          <w:szCs w:val="24"/>
        </w:rPr>
        <w:t>, be PVM</w:t>
      </w:r>
      <w:r w:rsidR="00EC504F" w:rsidRPr="001B4017">
        <w:rPr>
          <w:sz w:val="24"/>
          <w:szCs w:val="24"/>
        </w:rPr>
        <w:t xml:space="preserve"> </w:t>
      </w:r>
      <w:r w:rsidRPr="001B4017">
        <w:rPr>
          <w:sz w:val="24"/>
          <w:szCs w:val="24"/>
        </w:rPr>
        <w:t>sumos.</w:t>
      </w:r>
      <w:bookmarkEnd w:id="389"/>
    </w:p>
    <w:p w14:paraId="6FD0E4D6" w14:textId="2348AC1D" w:rsidR="00F467EC" w:rsidRPr="001B4017" w:rsidRDefault="00EC504F" w:rsidP="00656658">
      <w:pPr>
        <w:pStyle w:val="paragrafai"/>
        <w:tabs>
          <w:tab w:val="clear" w:pos="1346"/>
          <w:tab w:val="num" w:pos="1418"/>
        </w:tabs>
        <w:ind w:left="1418" w:hanging="851"/>
        <w:rPr>
          <w:sz w:val="24"/>
          <w:szCs w:val="24"/>
        </w:rPr>
      </w:pPr>
      <w:r w:rsidRPr="001B4017">
        <w:rPr>
          <w:sz w:val="24"/>
          <w:szCs w:val="24"/>
        </w:rPr>
        <w:t>Privataus subjekto s</w:t>
      </w:r>
      <w:r w:rsidR="00F467EC" w:rsidRPr="001B4017">
        <w:rPr>
          <w:sz w:val="24"/>
          <w:szCs w:val="24"/>
        </w:rPr>
        <w:t xml:space="preserve">utartys su </w:t>
      </w:r>
      <w:r w:rsidR="00E95A03" w:rsidRPr="001B4017">
        <w:rPr>
          <w:sz w:val="24"/>
          <w:szCs w:val="24"/>
        </w:rPr>
        <w:t>Subtiek</w:t>
      </w:r>
      <w:r w:rsidR="00F467EC" w:rsidRPr="001B4017">
        <w:rPr>
          <w:sz w:val="24"/>
          <w:szCs w:val="24"/>
        </w:rPr>
        <w:t>ėjais</w:t>
      </w:r>
      <w:r w:rsidR="00F7104F" w:rsidRPr="001B4017">
        <w:rPr>
          <w:sz w:val="24"/>
          <w:szCs w:val="24"/>
        </w:rPr>
        <w:t xml:space="preserve"> ir ūkio subjektais</w:t>
      </w:r>
      <w:r w:rsidR="00F467EC" w:rsidRPr="001B4017">
        <w:rPr>
          <w:sz w:val="24"/>
          <w:szCs w:val="24"/>
        </w:rPr>
        <w:t xml:space="preserve"> privalo būti sudaromos vadovaujantis sąžiningumo ir ištiestos rankos principais bei </w:t>
      </w:r>
      <w:r w:rsidR="000167D9" w:rsidRPr="001B4017">
        <w:rPr>
          <w:sz w:val="24"/>
          <w:szCs w:val="24"/>
        </w:rPr>
        <w:t>G</w:t>
      </w:r>
      <w:r w:rsidR="00F467EC" w:rsidRPr="001B4017">
        <w:rPr>
          <w:sz w:val="24"/>
          <w:szCs w:val="24"/>
        </w:rPr>
        <w:t xml:space="preserve">era verslo praktika. </w:t>
      </w:r>
      <w:r w:rsidRPr="001B4017">
        <w:rPr>
          <w:sz w:val="24"/>
          <w:szCs w:val="24"/>
        </w:rPr>
        <w:t>Privataus subjekto s</w:t>
      </w:r>
      <w:r w:rsidR="00F467EC" w:rsidRPr="001B4017">
        <w:rPr>
          <w:sz w:val="24"/>
          <w:szCs w:val="24"/>
        </w:rPr>
        <w:t xml:space="preserve">utartys </w:t>
      </w:r>
      <w:r w:rsidRPr="001B4017">
        <w:rPr>
          <w:sz w:val="24"/>
          <w:szCs w:val="24"/>
        </w:rPr>
        <w:t xml:space="preserve">su Subtiekėjais ir kitais ūkio subjektais </w:t>
      </w:r>
      <w:r w:rsidR="00F467EC" w:rsidRPr="001B4017">
        <w:rPr>
          <w:sz w:val="24"/>
          <w:szCs w:val="24"/>
        </w:rPr>
        <w:t xml:space="preserve">privalo galioti ne ilgiau kaip iki Sutarties pasibaigimo arba nutraukimo, </w:t>
      </w:r>
      <w:r w:rsidR="004C49AA" w:rsidRPr="001B4017">
        <w:rPr>
          <w:sz w:val="24"/>
          <w:szCs w:val="24"/>
        </w:rPr>
        <w:t>išskyrus tokias sutartis, kurios būtinos siekiant užtikrinti garantinį Objekto aptarnavimą, tačiau tokios sutartys negali turėti jokios neigiamos įtakos Valdžios subjekto teisėms ir pareigoms, įskaitant finansinius įsipareigojimus</w:t>
      </w:r>
      <w:r w:rsidRPr="001B4017">
        <w:rPr>
          <w:sz w:val="24"/>
          <w:szCs w:val="24"/>
        </w:rPr>
        <w:t>.</w:t>
      </w:r>
      <w:r w:rsidR="00F467EC" w:rsidRPr="001B4017">
        <w:rPr>
          <w:sz w:val="24"/>
          <w:szCs w:val="24"/>
        </w:rPr>
        <w:t xml:space="preserve"> </w:t>
      </w:r>
    </w:p>
    <w:p w14:paraId="3BE7C7D3" w14:textId="206E747E" w:rsidR="00F467EC" w:rsidRPr="001B4017" w:rsidRDefault="00F467EC" w:rsidP="00656658">
      <w:pPr>
        <w:pStyle w:val="paragrafai"/>
        <w:tabs>
          <w:tab w:val="clear" w:pos="1346"/>
          <w:tab w:val="num" w:pos="1418"/>
        </w:tabs>
        <w:ind w:left="1418" w:hanging="851"/>
        <w:rPr>
          <w:sz w:val="24"/>
          <w:szCs w:val="24"/>
        </w:rPr>
      </w:pPr>
      <w:bookmarkStart w:id="390" w:name="_Toc284496726"/>
      <w:r w:rsidRPr="001B4017">
        <w:rPr>
          <w:sz w:val="24"/>
          <w:szCs w:val="24"/>
        </w:rPr>
        <w:t xml:space="preserve">Nepaisant to, ar Paslaugas Privatus subjektas teikia pats, ar pasitelkdamas </w:t>
      </w:r>
      <w:r w:rsidR="00E95A03" w:rsidRPr="001B4017">
        <w:rPr>
          <w:sz w:val="24"/>
          <w:szCs w:val="24"/>
        </w:rPr>
        <w:t>Subtiek</w:t>
      </w:r>
      <w:r w:rsidRPr="001B4017">
        <w:rPr>
          <w:sz w:val="24"/>
          <w:szCs w:val="24"/>
        </w:rPr>
        <w:t>ėjus</w:t>
      </w:r>
      <w:r w:rsidR="00D01553" w:rsidRPr="001B4017">
        <w:rPr>
          <w:sz w:val="24"/>
          <w:szCs w:val="24"/>
        </w:rPr>
        <w:t xml:space="preserve"> ar kitus ūkio subjektus</w:t>
      </w:r>
      <w:r w:rsidRPr="001B4017">
        <w:rPr>
          <w:sz w:val="24"/>
          <w:szCs w:val="24"/>
        </w:rPr>
        <w:t>, už tinkamą</w:t>
      </w:r>
      <w:r w:rsidR="00F7104F" w:rsidRPr="001B4017">
        <w:rPr>
          <w:sz w:val="24"/>
          <w:szCs w:val="24"/>
        </w:rPr>
        <w:t xml:space="preserve"> Darbų atlikimą ir</w:t>
      </w:r>
      <w:r w:rsidRPr="001B4017">
        <w:rPr>
          <w:sz w:val="24"/>
          <w:szCs w:val="24"/>
        </w:rPr>
        <w:t xml:space="preserve"> Paslaugų teikimą, atitikimą Specifikacijų ir Pasiūlymo reikalavimams, bei jų kokybę atsako Privatus subjektas.</w:t>
      </w:r>
      <w:bookmarkEnd w:id="390"/>
    </w:p>
    <w:p w14:paraId="32AA59B5" w14:textId="1CF8B946" w:rsidR="00E10EFD" w:rsidRPr="001B4017" w:rsidRDefault="00E10EFD" w:rsidP="00656658">
      <w:pPr>
        <w:pStyle w:val="paragrafai"/>
        <w:numPr>
          <w:ilvl w:val="0"/>
          <w:numId w:val="0"/>
        </w:numPr>
        <w:tabs>
          <w:tab w:val="num" w:pos="1418"/>
        </w:tabs>
        <w:ind w:left="1418"/>
        <w:rPr>
          <w:sz w:val="24"/>
          <w:szCs w:val="24"/>
        </w:rPr>
      </w:pPr>
    </w:p>
    <w:p w14:paraId="4C4041B4" w14:textId="77777777" w:rsidR="00F467EC" w:rsidRPr="00A724B0" w:rsidRDefault="00F467EC" w:rsidP="00656658">
      <w:pPr>
        <w:pStyle w:val="Antrat2"/>
        <w:tabs>
          <w:tab w:val="num" w:pos="1418"/>
        </w:tabs>
        <w:rPr>
          <w:sz w:val="24"/>
          <w:szCs w:val="24"/>
        </w:rPr>
      </w:pPr>
      <w:bookmarkStart w:id="391" w:name="_Toc284496727"/>
      <w:bookmarkStart w:id="392" w:name="_Toc293074456"/>
      <w:bookmarkStart w:id="393" w:name="_Toc297646381"/>
      <w:bookmarkStart w:id="394" w:name="_Toc300049728"/>
      <w:bookmarkStart w:id="395" w:name="_Toc309205515"/>
      <w:bookmarkStart w:id="396" w:name="_Toc142316817"/>
      <w:r w:rsidRPr="00A724B0">
        <w:rPr>
          <w:sz w:val="24"/>
          <w:szCs w:val="24"/>
        </w:rPr>
        <w:t xml:space="preserve">Veiksmų derinimas su </w:t>
      </w:r>
      <w:bookmarkEnd w:id="391"/>
      <w:r w:rsidRPr="00A724B0">
        <w:rPr>
          <w:sz w:val="24"/>
          <w:szCs w:val="24"/>
        </w:rPr>
        <w:t>Valdžios subjektu</w:t>
      </w:r>
      <w:bookmarkEnd w:id="392"/>
      <w:bookmarkEnd w:id="393"/>
      <w:bookmarkEnd w:id="394"/>
      <w:bookmarkEnd w:id="395"/>
      <w:bookmarkEnd w:id="396"/>
    </w:p>
    <w:p w14:paraId="58258522" w14:textId="2524DB10" w:rsidR="00F467EC" w:rsidRPr="001B4017" w:rsidRDefault="00F467EC" w:rsidP="00656658">
      <w:pPr>
        <w:pStyle w:val="paragrafai"/>
        <w:tabs>
          <w:tab w:val="num" w:pos="1418"/>
        </w:tabs>
        <w:ind w:left="1418" w:hanging="851"/>
        <w:rPr>
          <w:sz w:val="24"/>
          <w:szCs w:val="24"/>
        </w:rPr>
      </w:pPr>
      <w:bookmarkStart w:id="397" w:name="_Toc284496728"/>
      <w:r w:rsidRPr="001B4017">
        <w:rPr>
          <w:sz w:val="24"/>
          <w:szCs w:val="24"/>
        </w:rPr>
        <w:t xml:space="preserve">Privatus subjektas privalo </w:t>
      </w:r>
      <w:r w:rsidR="0094354B" w:rsidRPr="001B4017">
        <w:rPr>
          <w:sz w:val="24"/>
          <w:szCs w:val="24"/>
        </w:rPr>
        <w:t xml:space="preserve">pateikti </w:t>
      </w:r>
      <w:r w:rsidRPr="001B4017">
        <w:rPr>
          <w:sz w:val="24"/>
          <w:szCs w:val="24"/>
        </w:rPr>
        <w:t>Valdžios subjektu</w:t>
      </w:r>
      <w:r w:rsidR="0094354B" w:rsidRPr="001B4017">
        <w:rPr>
          <w:sz w:val="24"/>
          <w:szCs w:val="24"/>
        </w:rPr>
        <w:t>i</w:t>
      </w:r>
      <w:r w:rsidRPr="001B4017">
        <w:rPr>
          <w:sz w:val="24"/>
          <w:szCs w:val="24"/>
        </w:rPr>
        <w:t xml:space="preserve"> </w:t>
      </w:r>
      <w:r w:rsidR="0094354B" w:rsidRPr="001B4017">
        <w:rPr>
          <w:sz w:val="24"/>
          <w:szCs w:val="24"/>
        </w:rPr>
        <w:t>susipažinti</w:t>
      </w:r>
      <w:r w:rsidRPr="001B4017">
        <w:rPr>
          <w:sz w:val="24"/>
          <w:szCs w:val="24"/>
        </w:rPr>
        <w:t>:</w:t>
      </w:r>
      <w:bookmarkEnd w:id="397"/>
    </w:p>
    <w:p w14:paraId="32715506" w14:textId="343529A3" w:rsidR="00F467EC" w:rsidRPr="001B4017" w:rsidRDefault="0094354B" w:rsidP="00656658">
      <w:pPr>
        <w:pStyle w:val="paragrafesraas"/>
        <w:tabs>
          <w:tab w:val="clear" w:pos="3131"/>
          <w:tab w:val="left" w:pos="2268"/>
        </w:tabs>
        <w:ind w:left="2268" w:hanging="850"/>
        <w:rPr>
          <w:sz w:val="24"/>
          <w:szCs w:val="24"/>
        </w:rPr>
      </w:pPr>
      <w:r w:rsidRPr="001B4017">
        <w:rPr>
          <w:sz w:val="24"/>
          <w:szCs w:val="24"/>
        </w:rPr>
        <w:t>Sutarties</w:t>
      </w:r>
      <w:r w:rsidR="0021731E" w:rsidRPr="001B4017">
        <w:rPr>
          <w:sz w:val="24"/>
          <w:szCs w:val="24"/>
        </w:rPr>
        <w:t xml:space="preserve"> </w:t>
      </w:r>
      <w:r w:rsidR="0021731E" w:rsidRPr="001B4017">
        <w:rPr>
          <w:sz w:val="24"/>
          <w:szCs w:val="24"/>
        </w:rPr>
        <w:fldChar w:fldCharType="begin"/>
      </w:r>
      <w:r w:rsidR="0021731E" w:rsidRPr="001B4017">
        <w:rPr>
          <w:sz w:val="24"/>
          <w:szCs w:val="24"/>
        </w:rPr>
        <w:instrText xml:space="preserve"> REF _Ref283312942 \r \h  \* MERGEFORMAT </w:instrText>
      </w:r>
      <w:r w:rsidR="0021731E" w:rsidRPr="001B4017">
        <w:rPr>
          <w:sz w:val="24"/>
          <w:szCs w:val="24"/>
        </w:rPr>
      </w:r>
      <w:r w:rsidR="0021731E" w:rsidRPr="001B4017">
        <w:rPr>
          <w:sz w:val="24"/>
          <w:szCs w:val="24"/>
        </w:rPr>
        <w:fldChar w:fldCharType="separate"/>
      </w:r>
      <w:r w:rsidR="0089751A">
        <w:rPr>
          <w:sz w:val="24"/>
          <w:szCs w:val="24"/>
        </w:rPr>
        <w:t>29.1</w:t>
      </w:r>
      <w:r w:rsidR="0021731E" w:rsidRPr="001B4017">
        <w:rPr>
          <w:sz w:val="24"/>
          <w:szCs w:val="24"/>
        </w:rPr>
        <w:fldChar w:fldCharType="end"/>
      </w:r>
      <w:r w:rsidR="00F467EC" w:rsidRPr="001B4017">
        <w:rPr>
          <w:sz w:val="24"/>
          <w:szCs w:val="24"/>
        </w:rPr>
        <w:t> punkte nurodytų ekspertų kandidatūras;</w:t>
      </w:r>
    </w:p>
    <w:p w14:paraId="40D7A1B1" w14:textId="5AF041F0" w:rsidR="00F467EC" w:rsidRPr="001B4017" w:rsidRDefault="00F467EC" w:rsidP="00656658">
      <w:pPr>
        <w:pStyle w:val="paragrafesraas"/>
        <w:tabs>
          <w:tab w:val="clear" w:pos="3131"/>
          <w:tab w:val="left" w:pos="2268"/>
        </w:tabs>
        <w:ind w:left="2268" w:hanging="850"/>
        <w:rPr>
          <w:sz w:val="24"/>
          <w:szCs w:val="24"/>
        </w:rPr>
      </w:pPr>
      <w:r w:rsidRPr="001B4017">
        <w:rPr>
          <w:sz w:val="24"/>
          <w:szCs w:val="24"/>
        </w:rPr>
        <w:t>Privataus su</w:t>
      </w:r>
      <w:r w:rsidR="008642CB" w:rsidRPr="001B4017">
        <w:rPr>
          <w:sz w:val="24"/>
          <w:szCs w:val="24"/>
        </w:rPr>
        <w:t>bjekto auditoriaus kandidatūras.</w:t>
      </w:r>
    </w:p>
    <w:p w14:paraId="2B62ED53" w14:textId="77777777" w:rsidR="00F467EC" w:rsidRPr="001B4017" w:rsidRDefault="00F467EC" w:rsidP="00656658">
      <w:pPr>
        <w:pStyle w:val="paragrafai"/>
        <w:tabs>
          <w:tab w:val="num" w:pos="1418"/>
          <w:tab w:val="left" w:pos="1701"/>
          <w:tab w:val="left" w:pos="1843"/>
          <w:tab w:val="left" w:pos="1985"/>
        </w:tabs>
        <w:ind w:left="1418" w:hanging="851"/>
        <w:rPr>
          <w:sz w:val="24"/>
          <w:szCs w:val="24"/>
        </w:rPr>
      </w:pPr>
      <w:bookmarkStart w:id="398" w:name="_Ref441135373"/>
      <w:r w:rsidRPr="001B4017">
        <w:rPr>
          <w:sz w:val="24"/>
          <w:szCs w:val="24"/>
        </w:rPr>
        <w:t>Privatus subjektas visais atvejais privalo gauti išankstinį rašytinį Valdžios subjekto sutikimą dėl:</w:t>
      </w:r>
      <w:bookmarkEnd w:id="398"/>
    </w:p>
    <w:p w14:paraId="0D3763D2" w14:textId="54D54A5F" w:rsidR="00F467EC" w:rsidRPr="001B4017" w:rsidRDefault="00040919" w:rsidP="00656658">
      <w:pPr>
        <w:pStyle w:val="paragrafesraas"/>
        <w:tabs>
          <w:tab w:val="left" w:pos="2268"/>
        </w:tabs>
        <w:ind w:left="2268" w:hanging="850"/>
        <w:rPr>
          <w:sz w:val="24"/>
          <w:szCs w:val="24"/>
        </w:rPr>
      </w:pPr>
      <w:bookmarkStart w:id="399" w:name="_Ref501621298"/>
      <w:r w:rsidRPr="001B4017">
        <w:rPr>
          <w:sz w:val="24"/>
          <w:szCs w:val="24"/>
        </w:rPr>
        <w:t xml:space="preserve">finansavimo </w:t>
      </w:r>
      <w:r w:rsidR="002F2BDB" w:rsidRPr="001B4017">
        <w:rPr>
          <w:sz w:val="24"/>
          <w:szCs w:val="24"/>
        </w:rPr>
        <w:t>šaltinių, apimčių ir</w:t>
      </w:r>
      <w:r w:rsidRPr="001B4017">
        <w:rPr>
          <w:sz w:val="24"/>
          <w:szCs w:val="24"/>
        </w:rPr>
        <w:t xml:space="preserve"> (</w:t>
      </w:r>
      <w:r w:rsidR="002F2BDB" w:rsidRPr="001B4017">
        <w:rPr>
          <w:sz w:val="24"/>
          <w:szCs w:val="24"/>
        </w:rPr>
        <w:t>ar</w:t>
      </w:r>
      <w:r w:rsidRPr="001B4017">
        <w:rPr>
          <w:sz w:val="24"/>
          <w:szCs w:val="24"/>
        </w:rPr>
        <w:t>)</w:t>
      </w:r>
      <w:r w:rsidR="002F2BDB" w:rsidRPr="001B4017">
        <w:rPr>
          <w:sz w:val="24"/>
          <w:szCs w:val="24"/>
        </w:rPr>
        <w:t xml:space="preserve"> finansavimo sąlygų </w:t>
      </w:r>
      <w:r w:rsidR="00F467EC" w:rsidRPr="001B4017">
        <w:rPr>
          <w:sz w:val="24"/>
          <w:szCs w:val="24"/>
        </w:rPr>
        <w:t xml:space="preserve">keitimo, kaip tai numatyta </w:t>
      </w:r>
      <w:r w:rsidR="003B57E5" w:rsidRPr="001B4017">
        <w:rPr>
          <w:sz w:val="24"/>
          <w:szCs w:val="24"/>
        </w:rPr>
        <w:t>Sutarties</w:t>
      </w:r>
      <w:r w:rsidRPr="001B4017">
        <w:rPr>
          <w:sz w:val="24"/>
          <w:szCs w:val="24"/>
        </w:rPr>
        <w:t xml:space="preserve"> </w:t>
      </w:r>
      <w:r w:rsidRPr="001B4017">
        <w:rPr>
          <w:sz w:val="24"/>
          <w:szCs w:val="24"/>
        </w:rPr>
        <w:fldChar w:fldCharType="begin"/>
      </w:r>
      <w:r w:rsidRPr="001B4017">
        <w:rPr>
          <w:sz w:val="24"/>
          <w:szCs w:val="24"/>
        </w:rPr>
        <w:instrText xml:space="preserve"> REF _Ref485889831 \r \h  \* MERGEFORMAT </w:instrText>
      </w:r>
      <w:r w:rsidRPr="001B4017">
        <w:rPr>
          <w:sz w:val="24"/>
          <w:szCs w:val="24"/>
        </w:rPr>
      </w:r>
      <w:r w:rsidRPr="001B4017">
        <w:rPr>
          <w:sz w:val="24"/>
          <w:szCs w:val="24"/>
        </w:rPr>
        <w:fldChar w:fldCharType="separate"/>
      </w:r>
      <w:r w:rsidR="0089751A">
        <w:rPr>
          <w:sz w:val="24"/>
          <w:szCs w:val="24"/>
        </w:rPr>
        <w:t>16.3</w:t>
      </w:r>
      <w:r w:rsidRPr="001B4017">
        <w:rPr>
          <w:sz w:val="24"/>
          <w:szCs w:val="24"/>
        </w:rPr>
        <w:fldChar w:fldCharType="end"/>
      </w:r>
      <w:r w:rsidRPr="001B4017">
        <w:rPr>
          <w:sz w:val="24"/>
          <w:szCs w:val="24"/>
        </w:rPr>
        <w:t xml:space="preserve"> </w:t>
      </w:r>
      <w:r w:rsidR="00F467EC" w:rsidRPr="001B4017">
        <w:rPr>
          <w:sz w:val="24"/>
          <w:szCs w:val="24"/>
        </w:rPr>
        <w:t>punkte;</w:t>
      </w:r>
      <w:bookmarkEnd w:id="399"/>
    </w:p>
    <w:p w14:paraId="20FD1A86" w14:textId="4145F244" w:rsidR="00305931" w:rsidRPr="001B4017" w:rsidRDefault="00305931" w:rsidP="00656658">
      <w:pPr>
        <w:pStyle w:val="paragrafesraas"/>
        <w:tabs>
          <w:tab w:val="left" w:pos="2268"/>
        </w:tabs>
        <w:ind w:left="2268" w:hanging="850"/>
        <w:rPr>
          <w:sz w:val="24"/>
          <w:szCs w:val="24"/>
        </w:rPr>
      </w:pPr>
      <w:r w:rsidRPr="001B4017">
        <w:rPr>
          <w:sz w:val="24"/>
          <w:szCs w:val="24"/>
        </w:rPr>
        <w:t>Finansinio veiklos modelio keitimo</w:t>
      </w:r>
      <w:r w:rsidR="00D11806" w:rsidRPr="001B4017">
        <w:rPr>
          <w:sz w:val="24"/>
          <w:szCs w:val="24"/>
        </w:rPr>
        <w:t xml:space="preserve"> </w:t>
      </w:r>
      <w:r w:rsidR="00040919" w:rsidRPr="001B4017">
        <w:rPr>
          <w:sz w:val="24"/>
          <w:szCs w:val="24"/>
        </w:rPr>
        <w:t xml:space="preserve">kitais, nei numatyta </w:t>
      </w:r>
      <w:r w:rsidR="00040919" w:rsidRPr="001B4017">
        <w:rPr>
          <w:sz w:val="24"/>
          <w:szCs w:val="24"/>
        </w:rPr>
        <w:fldChar w:fldCharType="begin"/>
      </w:r>
      <w:r w:rsidR="00040919" w:rsidRPr="001B4017">
        <w:rPr>
          <w:sz w:val="24"/>
          <w:szCs w:val="24"/>
        </w:rPr>
        <w:instrText xml:space="preserve"> REF _Ref501621298 \r \h  \* MERGEFORMAT </w:instrText>
      </w:r>
      <w:r w:rsidR="00040919" w:rsidRPr="001B4017">
        <w:rPr>
          <w:sz w:val="24"/>
          <w:szCs w:val="24"/>
        </w:rPr>
      </w:r>
      <w:r w:rsidR="00040919" w:rsidRPr="001B4017">
        <w:rPr>
          <w:sz w:val="24"/>
          <w:szCs w:val="24"/>
        </w:rPr>
        <w:fldChar w:fldCharType="separate"/>
      </w:r>
      <w:r w:rsidR="0089751A">
        <w:rPr>
          <w:sz w:val="24"/>
          <w:szCs w:val="24"/>
        </w:rPr>
        <w:t>21.2.1</w:t>
      </w:r>
      <w:r w:rsidR="00040919" w:rsidRPr="001B4017">
        <w:rPr>
          <w:sz w:val="24"/>
          <w:szCs w:val="24"/>
        </w:rPr>
        <w:fldChar w:fldCharType="end"/>
      </w:r>
      <w:r w:rsidR="00040919" w:rsidRPr="001B4017">
        <w:rPr>
          <w:sz w:val="24"/>
          <w:szCs w:val="24"/>
        </w:rPr>
        <w:t xml:space="preserve"> punk</w:t>
      </w:r>
      <w:r w:rsidR="00683103">
        <w:rPr>
          <w:sz w:val="24"/>
          <w:szCs w:val="24"/>
        </w:rPr>
        <w:t>te</w:t>
      </w:r>
      <w:r w:rsidR="00040919" w:rsidRPr="001B4017">
        <w:rPr>
          <w:sz w:val="24"/>
          <w:szCs w:val="24"/>
        </w:rPr>
        <w:t xml:space="preserve"> atvejais</w:t>
      </w:r>
      <w:r w:rsidR="002F2BDB" w:rsidRPr="001B4017">
        <w:rPr>
          <w:sz w:val="24"/>
          <w:szCs w:val="24"/>
        </w:rPr>
        <w:t>;</w:t>
      </w:r>
    </w:p>
    <w:p w14:paraId="28EF591A" w14:textId="4ED392B4" w:rsidR="00F467EC" w:rsidRPr="001B4017" w:rsidRDefault="00E95A03" w:rsidP="00656658">
      <w:pPr>
        <w:pStyle w:val="paragrafesraas"/>
        <w:tabs>
          <w:tab w:val="left" w:pos="2268"/>
        </w:tabs>
        <w:ind w:left="2268" w:hanging="850"/>
        <w:rPr>
          <w:sz w:val="24"/>
          <w:szCs w:val="24"/>
        </w:rPr>
      </w:pPr>
      <w:r w:rsidRPr="001B4017">
        <w:rPr>
          <w:sz w:val="24"/>
          <w:szCs w:val="24"/>
        </w:rPr>
        <w:lastRenderedPageBreak/>
        <w:t>Subtiek</w:t>
      </w:r>
      <w:r w:rsidR="00F467EC" w:rsidRPr="001B4017">
        <w:rPr>
          <w:sz w:val="24"/>
          <w:szCs w:val="24"/>
        </w:rPr>
        <w:t>ėjų keitimo</w:t>
      </w:r>
      <w:r w:rsidR="002F2BDB" w:rsidRPr="001B4017">
        <w:rPr>
          <w:sz w:val="24"/>
          <w:szCs w:val="24"/>
        </w:rPr>
        <w:t xml:space="preserve"> ar pasitelkimo</w:t>
      </w:r>
      <w:r w:rsidR="00F467EC" w:rsidRPr="001B4017">
        <w:rPr>
          <w:sz w:val="24"/>
          <w:szCs w:val="24"/>
        </w:rPr>
        <w:t>, kaip tai numatyta</w:t>
      </w:r>
      <w:r w:rsidR="00DF342C" w:rsidRPr="001B4017">
        <w:rPr>
          <w:sz w:val="24"/>
          <w:szCs w:val="24"/>
        </w:rPr>
        <w:t xml:space="preserve"> </w:t>
      </w:r>
      <w:r w:rsidR="003B57E5" w:rsidRPr="001B4017">
        <w:rPr>
          <w:sz w:val="24"/>
          <w:szCs w:val="24"/>
        </w:rPr>
        <w:t>Sutarties</w:t>
      </w:r>
      <w:r w:rsidR="00040919" w:rsidRPr="001B4017">
        <w:rPr>
          <w:sz w:val="24"/>
          <w:szCs w:val="24"/>
        </w:rPr>
        <w:t xml:space="preserve"> </w:t>
      </w:r>
      <w:r w:rsidR="00040919" w:rsidRPr="001B4017">
        <w:rPr>
          <w:sz w:val="24"/>
          <w:szCs w:val="24"/>
        </w:rPr>
        <w:fldChar w:fldCharType="begin"/>
      </w:r>
      <w:r w:rsidR="00040919" w:rsidRPr="001B4017">
        <w:rPr>
          <w:sz w:val="24"/>
          <w:szCs w:val="24"/>
        </w:rPr>
        <w:instrText xml:space="preserve"> REF _Ref396470130 \r \h  \* MERGEFORMAT </w:instrText>
      </w:r>
      <w:r w:rsidR="00040919" w:rsidRPr="001B4017">
        <w:rPr>
          <w:sz w:val="24"/>
          <w:szCs w:val="24"/>
        </w:rPr>
      </w:r>
      <w:r w:rsidR="00040919" w:rsidRPr="001B4017">
        <w:rPr>
          <w:sz w:val="24"/>
          <w:szCs w:val="24"/>
        </w:rPr>
        <w:fldChar w:fldCharType="separate"/>
      </w:r>
      <w:r w:rsidR="0089751A">
        <w:rPr>
          <w:sz w:val="24"/>
          <w:szCs w:val="24"/>
        </w:rPr>
        <w:t>20</w:t>
      </w:r>
      <w:r w:rsidR="00040919" w:rsidRPr="001B4017">
        <w:rPr>
          <w:sz w:val="24"/>
          <w:szCs w:val="24"/>
        </w:rPr>
        <w:fldChar w:fldCharType="end"/>
      </w:r>
      <w:r w:rsidR="00F467EC" w:rsidRPr="001B4017">
        <w:rPr>
          <w:sz w:val="24"/>
          <w:szCs w:val="24"/>
        </w:rPr>
        <w:t xml:space="preserve"> punkte;</w:t>
      </w:r>
    </w:p>
    <w:p w14:paraId="013A0CCC" w14:textId="18207807" w:rsidR="000D2510" w:rsidRPr="001B4017" w:rsidRDefault="009D51D9" w:rsidP="00656658">
      <w:pPr>
        <w:pStyle w:val="paragrafesraas"/>
        <w:tabs>
          <w:tab w:val="left" w:pos="2268"/>
        </w:tabs>
        <w:ind w:left="2268" w:hanging="850"/>
        <w:rPr>
          <w:sz w:val="24"/>
          <w:szCs w:val="24"/>
        </w:rPr>
      </w:pPr>
      <w:bookmarkStart w:id="400" w:name="_Ref485902045"/>
      <w:r w:rsidRPr="001B4017">
        <w:rPr>
          <w:sz w:val="24"/>
          <w:szCs w:val="24"/>
        </w:rPr>
        <w:t>a</w:t>
      </w:r>
      <w:r w:rsidR="000D2510" w:rsidRPr="001B4017">
        <w:rPr>
          <w:sz w:val="24"/>
          <w:szCs w:val="24"/>
        </w:rPr>
        <w:t xml:space="preserve">smenų, kurių kvalifikacija </w:t>
      </w:r>
      <w:r w:rsidR="002F2BDB" w:rsidRPr="001B4017">
        <w:rPr>
          <w:sz w:val="24"/>
          <w:szCs w:val="24"/>
        </w:rPr>
        <w:t xml:space="preserve">Investuotojas </w:t>
      </w:r>
      <w:r w:rsidR="000D2510" w:rsidRPr="001B4017">
        <w:rPr>
          <w:sz w:val="24"/>
          <w:szCs w:val="24"/>
        </w:rPr>
        <w:t xml:space="preserve"> Pirkimo metu grindė savo atitikimą Pirkimo sąlygose nustatytiems kvalifikacijos reikalavimams, pakeitimo kandidatūras;</w:t>
      </w:r>
      <w:bookmarkEnd w:id="400"/>
    </w:p>
    <w:p w14:paraId="2B099320" w14:textId="6739ECEE" w:rsidR="00F467EC" w:rsidRPr="001B4017" w:rsidRDefault="00DF342C" w:rsidP="00656658">
      <w:pPr>
        <w:pStyle w:val="paragrafesraas"/>
        <w:tabs>
          <w:tab w:val="left" w:pos="2268"/>
        </w:tabs>
        <w:ind w:left="2268" w:hanging="850"/>
        <w:rPr>
          <w:sz w:val="24"/>
          <w:szCs w:val="24"/>
        </w:rPr>
      </w:pPr>
      <w:r w:rsidRPr="001B4017">
        <w:rPr>
          <w:sz w:val="24"/>
          <w:szCs w:val="24"/>
        </w:rPr>
        <w:t xml:space="preserve">Sutarties </w:t>
      </w:r>
      <w:r w:rsidR="00040919" w:rsidRPr="001B4017">
        <w:rPr>
          <w:sz w:val="24"/>
          <w:szCs w:val="24"/>
        </w:rPr>
        <w:fldChar w:fldCharType="begin"/>
      </w:r>
      <w:r w:rsidR="00040919" w:rsidRPr="001B4017">
        <w:rPr>
          <w:sz w:val="24"/>
          <w:szCs w:val="24"/>
        </w:rPr>
        <w:instrText xml:space="preserve"> REF _Ref284584578 \r \h  \* MERGEFORMAT </w:instrText>
      </w:r>
      <w:r w:rsidR="00040919" w:rsidRPr="001B4017">
        <w:rPr>
          <w:sz w:val="24"/>
          <w:szCs w:val="24"/>
        </w:rPr>
      </w:r>
      <w:r w:rsidR="00040919" w:rsidRPr="001B4017">
        <w:rPr>
          <w:sz w:val="24"/>
          <w:szCs w:val="24"/>
        </w:rPr>
        <w:fldChar w:fldCharType="separate"/>
      </w:r>
      <w:r w:rsidR="0089751A">
        <w:rPr>
          <w:sz w:val="24"/>
          <w:szCs w:val="24"/>
        </w:rPr>
        <w:t>34</w:t>
      </w:r>
      <w:r w:rsidR="00040919" w:rsidRPr="001B4017">
        <w:rPr>
          <w:sz w:val="24"/>
          <w:szCs w:val="24"/>
        </w:rPr>
        <w:fldChar w:fldCharType="end"/>
      </w:r>
      <w:r w:rsidR="00040919" w:rsidRPr="001B4017">
        <w:rPr>
          <w:sz w:val="24"/>
          <w:szCs w:val="24"/>
        </w:rPr>
        <w:t xml:space="preserve"> </w:t>
      </w:r>
      <w:r w:rsidR="00F467EC" w:rsidRPr="001B4017">
        <w:rPr>
          <w:sz w:val="24"/>
          <w:szCs w:val="24"/>
        </w:rPr>
        <w:t>punkte numatytų sandorių, susijusių su Privataus subjekto prievolių tretiesiems asmenims įvykdymo užtikrinimu, išskyrus Sutartyje numatytas išimtis;</w:t>
      </w:r>
    </w:p>
    <w:p w14:paraId="295E0220" w14:textId="17002DDE" w:rsidR="00F467EC" w:rsidRPr="001B4017" w:rsidRDefault="00F467EC" w:rsidP="00656658">
      <w:pPr>
        <w:pStyle w:val="paragrafesraas"/>
        <w:tabs>
          <w:tab w:val="left" w:pos="2268"/>
        </w:tabs>
        <w:ind w:left="2268" w:hanging="850"/>
        <w:rPr>
          <w:sz w:val="24"/>
          <w:szCs w:val="24"/>
        </w:rPr>
      </w:pPr>
      <w:r w:rsidRPr="001B4017">
        <w:rPr>
          <w:sz w:val="24"/>
          <w:szCs w:val="24"/>
        </w:rPr>
        <w:t xml:space="preserve">Draudimo sutarčių laikino nesudarymo </w:t>
      </w:r>
      <w:r w:rsidR="00C8219B" w:rsidRPr="001B4017">
        <w:rPr>
          <w:sz w:val="24"/>
          <w:szCs w:val="24"/>
        </w:rPr>
        <w:t>Sutarties</w:t>
      </w:r>
      <w:r w:rsidR="009A6EC4" w:rsidRPr="001B4017">
        <w:rPr>
          <w:sz w:val="24"/>
          <w:szCs w:val="24"/>
        </w:rPr>
        <w:t xml:space="preserve"> </w:t>
      </w:r>
      <w:r w:rsidR="00040919" w:rsidRPr="001B4017">
        <w:rPr>
          <w:sz w:val="24"/>
          <w:szCs w:val="24"/>
        </w:rPr>
        <w:fldChar w:fldCharType="begin"/>
      </w:r>
      <w:r w:rsidR="00040919" w:rsidRPr="001B4017">
        <w:rPr>
          <w:sz w:val="24"/>
          <w:szCs w:val="24"/>
        </w:rPr>
        <w:instrText xml:space="preserve"> REF _Ref284516297 \r \h  \* MERGEFORMAT </w:instrText>
      </w:r>
      <w:r w:rsidR="00040919" w:rsidRPr="001B4017">
        <w:rPr>
          <w:sz w:val="24"/>
          <w:szCs w:val="24"/>
        </w:rPr>
      </w:r>
      <w:r w:rsidR="00040919" w:rsidRPr="001B4017">
        <w:rPr>
          <w:sz w:val="24"/>
          <w:szCs w:val="24"/>
        </w:rPr>
        <w:fldChar w:fldCharType="separate"/>
      </w:r>
      <w:r w:rsidR="0089751A">
        <w:rPr>
          <w:sz w:val="24"/>
          <w:szCs w:val="24"/>
        </w:rPr>
        <w:t>35.3</w:t>
      </w:r>
      <w:r w:rsidR="00040919" w:rsidRPr="001B4017">
        <w:rPr>
          <w:sz w:val="24"/>
          <w:szCs w:val="24"/>
        </w:rPr>
        <w:fldChar w:fldCharType="end"/>
      </w:r>
      <w:r w:rsidR="00040919" w:rsidRPr="001B4017">
        <w:rPr>
          <w:sz w:val="24"/>
          <w:szCs w:val="24"/>
        </w:rPr>
        <w:t xml:space="preserve"> </w:t>
      </w:r>
      <w:r w:rsidRPr="001B4017">
        <w:rPr>
          <w:sz w:val="24"/>
          <w:szCs w:val="24"/>
        </w:rPr>
        <w:t>punkte numatytu atveju;</w:t>
      </w:r>
    </w:p>
    <w:p w14:paraId="16846041" w14:textId="723F24FF" w:rsidR="00F467EC" w:rsidRPr="001B4017" w:rsidRDefault="00F467EC" w:rsidP="00656658">
      <w:pPr>
        <w:pStyle w:val="paragrafesraas"/>
        <w:tabs>
          <w:tab w:val="left" w:pos="2268"/>
        </w:tabs>
        <w:ind w:left="2268" w:hanging="850"/>
        <w:rPr>
          <w:sz w:val="24"/>
          <w:szCs w:val="24"/>
        </w:rPr>
      </w:pPr>
      <w:r w:rsidRPr="001B4017">
        <w:rPr>
          <w:sz w:val="24"/>
          <w:szCs w:val="24"/>
        </w:rPr>
        <w:t xml:space="preserve">pagal Draudimo sutartis gautų draudimo išmokų už Turto žuvimą panaudojimą ne tokio </w:t>
      </w:r>
      <w:r w:rsidR="00D40A80" w:rsidRPr="001B4017">
        <w:rPr>
          <w:sz w:val="24"/>
          <w:szCs w:val="24"/>
        </w:rPr>
        <w:t>T</w:t>
      </w:r>
      <w:r w:rsidRPr="001B4017">
        <w:rPr>
          <w:sz w:val="24"/>
          <w:szCs w:val="24"/>
        </w:rPr>
        <w:t xml:space="preserve">urto atstatymui, kaip tai numatyta </w:t>
      </w:r>
      <w:r w:rsidR="00D40A80" w:rsidRPr="001B4017">
        <w:rPr>
          <w:sz w:val="24"/>
          <w:szCs w:val="24"/>
        </w:rPr>
        <w:t>Sutarties</w:t>
      </w:r>
      <w:r w:rsidR="009A6EC4" w:rsidRPr="001B4017">
        <w:rPr>
          <w:sz w:val="24"/>
          <w:szCs w:val="24"/>
        </w:rPr>
        <w:t xml:space="preserve"> </w:t>
      </w:r>
      <w:r w:rsidR="00040919" w:rsidRPr="001B4017">
        <w:rPr>
          <w:sz w:val="24"/>
          <w:szCs w:val="24"/>
        </w:rPr>
        <w:fldChar w:fldCharType="begin"/>
      </w:r>
      <w:r w:rsidR="00040919" w:rsidRPr="001B4017">
        <w:rPr>
          <w:sz w:val="24"/>
          <w:szCs w:val="24"/>
        </w:rPr>
        <w:instrText xml:space="preserve"> REF _Ref137633308 \r \h  \* MERGEFORMAT </w:instrText>
      </w:r>
      <w:r w:rsidR="00040919" w:rsidRPr="001B4017">
        <w:rPr>
          <w:sz w:val="24"/>
          <w:szCs w:val="24"/>
        </w:rPr>
      </w:r>
      <w:r w:rsidR="00040919" w:rsidRPr="001B4017">
        <w:rPr>
          <w:sz w:val="24"/>
          <w:szCs w:val="24"/>
        </w:rPr>
        <w:fldChar w:fldCharType="separate"/>
      </w:r>
      <w:r w:rsidR="0089751A">
        <w:rPr>
          <w:sz w:val="24"/>
          <w:szCs w:val="24"/>
        </w:rPr>
        <w:t>35.10</w:t>
      </w:r>
      <w:r w:rsidR="00040919" w:rsidRPr="001B4017">
        <w:rPr>
          <w:sz w:val="24"/>
          <w:szCs w:val="24"/>
        </w:rPr>
        <w:fldChar w:fldCharType="end"/>
      </w:r>
      <w:r w:rsidR="00A41893" w:rsidRPr="001B4017">
        <w:rPr>
          <w:sz w:val="24"/>
          <w:szCs w:val="24"/>
        </w:rPr>
        <w:t xml:space="preserve"> </w:t>
      </w:r>
      <w:r w:rsidRPr="001B4017">
        <w:rPr>
          <w:sz w:val="24"/>
          <w:szCs w:val="24"/>
        </w:rPr>
        <w:t>punkte;</w:t>
      </w:r>
    </w:p>
    <w:p w14:paraId="6F6D588B" w14:textId="77777777" w:rsidR="00F467EC" w:rsidRPr="001B4017" w:rsidRDefault="00F467EC" w:rsidP="00656658">
      <w:pPr>
        <w:pStyle w:val="paragrafesraas"/>
        <w:tabs>
          <w:tab w:val="left" w:pos="2268"/>
        </w:tabs>
        <w:ind w:left="2268" w:hanging="850"/>
        <w:rPr>
          <w:sz w:val="24"/>
          <w:szCs w:val="24"/>
        </w:rPr>
      </w:pPr>
      <w:bookmarkStart w:id="401" w:name="_Ref407621285"/>
      <w:r w:rsidRPr="001B4017">
        <w:rPr>
          <w:sz w:val="24"/>
          <w:szCs w:val="24"/>
        </w:rPr>
        <w:t>bet kokių sandorių, sudaromų tarp Privataus subjekto ir Susijusių asmenų</w:t>
      </w:r>
      <w:r w:rsidR="000D2510" w:rsidRPr="001B4017">
        <w:rPr>
          <w:sz w:val="24"/>
          <w:szCs w:val="24"/>
        </w:rPr>
        <w:t>, išskyrus numatytus Pasiūlyme</w:t>
      </w:r>
      <w:r w:rsidRPr="001B4017">
        <w:rPr>
          <w:sz w:val="24"/>
          <w:szCs w:val="24"/>
        </w:rPr>
        <w:t>;</w:t>
      </w:r>
      <w:bookmarkEnd w:id="401"/>
    </w:p>
    <w:p w14:paraId="50EAB429" w14:textId="7EE28145" w:rsidR="00F467EC" w:rsidRPr="001B4017" w:rsidRDefault="00F467EC" w:rsidP="00656658">
      <w:pPr>
        <w:pStyle w:val="paragrafesraas"/>
        <w:tabs>
          <w:tab w:val="left" w:pos="2268"/>
        </w:tabs>
        <w:ind w:left="2268" w:hanging="850"/>
        <w:rPr>
          <w:sz w:val="24"/>
          <w:szCs w:val="24"/>
        </w:rPr>
      </w:pPr>
      <w:bookmarkStart w:id="402" w:name="_Ref502210887"/>
      <w:r w:rsidRPr="001B4017">
        <w:rPr>
          <w:sz w:val="24"/>
          <w:szCs w:val="24"/>
        </w:rPr>
        <w:t xml:space="preserve">kitų sandorių, kurių pagrindu Privatus subjektas prisiima įsipareigojimus, kurių vertė einamaisiais finansiniais metais </w:t>
      </w:r>
      <w:r w:rsidRPr="001B4017">
        <w:rPr>
          <w:i/>
          <w:color w:val="FF0000"/>
          <w:sz w:val="24"/>
          <w:szCs w:val="24"/>
        </w:rPr>
        <w:t>[</w:t>
      </w:r>
      <w:r w:rsidRPr="001B4017">
        <w:rPr>
          <w:i/>
          <w:iCs/>
          <w:color w:val="FF0000"/>
          <w:sz w:val="24"/>
          <w:szCs w:val="24"/>
        </w:rPr>
        <w:t>suma</w:t>
      </w:r>
      <w:r w:rsidRPr="001B4017">
        <w:rPr>
          <w:i/>
          <w:color w:val="FF0000"/>
          <w:sz w:val="24"/>
          <w:szCs w:val="24"/>
        </w:rPr>
        <w:t xml:space="preserve">, pvz.: viršija 100 000 (vieną šimtą tūkstančių) </w:t>
      </w:r>
      <w:r w:rsidR="00D6360F" w:rsidRPr="001B4017">
        <w:rPr>
          <w:i/>
          <w:color w:val="FF0000"/>
          <w:sz w:val="24"/>
          <w:szCs w:val="24"/>
        </w:rPr>
        <w:t>eur</w:t>
      </w:r>
      <w:r w:rsidRPr="001B4017">
        <w:rPr>
          <w:i/>
          <w:color w:val="FF0000"/>
          <w:sz w:val="24"/>
          <w:szCs w:val="24"/>
        </w:rPr>
        <w:t>ų</w:t>
      </w:r>
      <w:r w:rsidR="00D31645" w:rsidRPr="001B4017">
        <w:rPr>
          <w:i/>
          <w:color w:val="FF0000"/>
          <w:sz w:val="24"/>
          <w:szCs w:val="24"/>
        </w:rPr>
        <w:t xml:space="preserve"> (be PVM)</w:t>
      </w:r>
      <w:r w:rsidRPr="001B4017">
        <w:rPr>
          <w:i/>
          <w:color w:val="FF0000"/>
          <w:sz w:val="24"/>
          <w:szCs w:val="24"/>
        </w:rPr>
        <w:t xml:space="preserve">, arba bendra sutarties </w:t>
      </w:r>
      <w:r w:rsidR="00274B66" w:rsidRPr="001B4017">
        <w:rPr>
          <w:i/>
          <w:color w:val="FF0000"/>
          <w:sz w:val="24"/>
          <w:szCs w:val="24"/>
        </w:rPr>
        <w:t xml:space="preserve">ar su atitinkamu kontrahentu dėl analogiško dalyko sudaromų visų vykdomų ar vykdytinų sandorių </w:t>
      </w:r>
      <w:r w:rsidRPr="001B4017">
        <w:rPr>
          <w:i/>
          <w:color w:val="FF0000"/>
          <w:sz w:val="24"/>
          <w:szCs w:val="24"/>
        </w:rPr>
        <w:t xml:space="preserve">vertė viršija 500 000 (penkis šimtus tūkstančių) </w:t>
      </w:r>
      <w:r w:rsidR="00D6360F" w:rsidRPr="001B4017">
        <w:rPr>
          <w:i/>
          <w:color w:val="FF0000"/>
          <w:sz w:val="24"/>
          <w:szCs w:val="24"/>
        </w:rPr>
        <w:t>eur</w:t>
      </w:r>
      <w:r w:rsidRPr="001B4017">
        <w:rPr>
          <w:i/>
          <w:color w:val="FF0000"/>
          <w:sz w:val="24"/>
          <w:szCs w:val="24"/>
        </w:rPr>
        <w:t>ų (be PVM)]</w:t>
      </w:r>
      <w:r w:rsidRPr="001B4017">
        <w:rPr>
          <w:sz w:val="24"/>
          <w:szCs w:val="24"/>
        </w:rPr>
        <w:t xml:space="preserve">. </w:t>
      </w:r>
      <w:r w:rsidR="00412256" w:rsidRPr="001B4017">
        <w:rPr>
          <w:sz w:val="24"/>
          <w:szCs w:val="24"/>
        </w:rPr>
        <w:t>J</w:t>
      </w:r>
      <w:r w:rsidRPr="001B4017">
        <w:rPr>
          <w:sz w:val="24"/>
          <w:szCs w:val="24"/>
        </w:rPr>
        <w:t>eigu šių verčių iš anksto nėra galimybės nustatyti, Valdžios subjekto sutikimo reikės jeigu:</w:t>
      </w:r>
      <w:bookmarkEnd w:id="402"/>
    </w:p>
    <w:p w14:paraId="570E5B17" w14:textId="22DF3060" w:rsidR="00F467EC" w:rsidRPr="001B4017" w:rsidRDefault="00F467EC" w:rsidP="00656658">
      <w:pPr>
        <w:pStyle w:val="paragrafas3lygmuo"/>
        <w:numPr>
          <w:ilvl w:val="3"/>
          <w:numId w:val="10"/>
        </w:numPr>
        <w:tabs>
          <w:tab w:val="clear" w:pos="2160"/>
          <w:tab w:val="left" w:pos="2835"/>
        </w:tabs>
        <w:ind w:left="2694" w:hanging="426"/>
        <w:rPr>
          <w:sz w:val="24"/>
          <w:szCs w:val="24"/>
        </w:rPr>
      </w:pPr>
      <w:r w:rsidRPr="001B4017">
        <w:rPr>
          <w:sz w:val="24"/>
          <w:szCs w:val="24"/>
        </w:rPr>
        <w:t>sutarčių galiojimo terminas yra ilgesnis nei</w:t>
      </w:r>
      <w:r w:rsidR="003A007B" w:rsidRPr="001B4017">
        <w:rPr>
          <w:sz w:val="24"/>
          <w:szCs w:val="24"/>
        </w:rPr>
        <w:t xml:space="preserve"> 10 (dešimt) </w:t>
      </w:r>
      <w:r w:rsidRPr="001B4017">
        <w:rPr>
          <w:sz w:val="24"/>
          <w:szCs w:val="24"/>
        </w:rPr>
        <w:t>metų arba</w:t>
      </w:r>
    </w:p>
    <w:p w14:paraId="5CC96529" w14:textId="535ECADF" w:rsidR="00F467EC" w:rsidRPr="001B4017" w:rsidRDefault="00F467EC" w:rsidP="00656658">
      <w:pPr>
        <w:pStyle w:val="paragrafas3lygmuo"/>
        <w:numPr>
          <w:ilvl w:val="3"/>
          <w:numId w:val="10"/>
        </w:numPr>
        <w:tabs>
          <w:tab w:val="clear" w:pos="2160"/>
          <w:tab w:val="left" w:pos="2835"/>
        </w:tabs>
        <w:ind w:left="2694" w:hanging="426"/>
        <w:rPr>
          <w:sz w:val="24"/>
          <w:szCs w:val="24"/>
        </w:rPr>
      </w:pPr>
      <w:r w:rsidRPr="001B4017">
        <w:rPr>
          <w:sz w:val="24"/>
          <w:szCs w:val="24"/>
        </w:rPr>
        <w:t xml:space="preserve">sutartys yra neterminuotos; išskyrus atvejus, kai (1) šiose sutartyse yra numatyta jų vienašališko nutraukimo galimybė, įspėjant kitą </w:t>
      </w:r>
      <w:r w:rsidR="0032214E" w:rsidRPr="001B4017">
        <w:rPr>
          <w:sz w:val="24"/>
          <w:szCs w:val="24"/>
        </w:rPr>
        <w:t xml:space="preserve">šalį prieš ne ilgesnį kaip </w:t>
      </w:r>
      <w:r w:rsidR="003A007B" w:rsidRPr="001B4017">
        <w:rPr>
          <w:sz w:val="24"/>
          <w:szCs w:val="24"/>
        </w:rPr>
        <w:t>2 (dviejų) mėnesių laikotarpį</w:t>
      </w:r>
      <w:r w:rsidRPr="001B4017">
        <w:rPr>
          <w:sz w:val="24"/>
          <w:szCs w:val="24"/>
        </w:rPr>
        <w:t xml:space="preserve"> </w:t>
      </w:r>
      <w:r w:rsidR="00D31645" w:rsidRPr="001B4017">
        <w:rPr>
          <w:sz w:val="24"/>
          <w:szCs w:val="24"/>
        </w:rPr>
        <w:t xml:space="preserve">bei </w:t>
      </w:r>
      <w:r w:rsidRPr="001B4017">
        <w:rPr>
          <w:sz w:val="24"/>
          <w:szCs w:val="24"/>
        </w:rPr>
        <w:t>(2) šiuo būdu nutraukus sutartį Privačiam subjektui nekyla pareigos atlyginti nuostolius ar mokėti bet kokio pobūdžio netesybas.</w:t>
      </w:r>
    </w:p>
    <w:p w14:paraId="27241497" w14:textId="4468C67A" w:rsidR="00F467EC" w:rsidRPr="001B4017" w:rsidRDefault="00F467EC" w:rsidP="00656658">
      <w:pPr>
        <w:pStyle w:val="paragrafai"/>
        <w:tabs>
          <w:tab w:val="clear" w:pos="1346"/>
          <w:tab w:val="num" w:pos="1418"/>
          <w:tab w:val="left" w:pos="1701"/>
          <w:tab w:val="left" w:pos="1843"/>
          <w:tab w:val="left" w:pos="1985"/>
        </w:tabs>
        <w:ind w:left="1418" w:hanging="851"/>
        <w:rPr>
          <w:sz w:val="24"/>
          <w:szCs w:val="24"/>
        </w:rPr>
      </w:pPr>
      <w:bookmarkStart w:id="403" w:name="_Toc284496731"/>
      <w:r w:rsidRPr="001B4017">
        <w:rPr>
          <w:sz w:val="24"/>
          <w:szCs w:val="24"/>
        </w:rPr>
        <w:t xml:space="preserve">Valdžios subjektas turi pareikšti savo sutikimą ar motyvuotą atsisakymą išduoti sutikimą dėl </w:t>
      </w:r>
      <w:r w:rsidR="00975974" w:rsidRPr="001B4017">
        <w:rPr>
          <w:sz w:val="24"/>
          <w:szCs w:val="24"/>
        </w:rPr>
        <w:t xml:space="preserve">Sutarties </w:t>
      </w:r>
      <w:r w:rsidR="00040919" w:rsidRPr="001B4017">
        <w:rPr>
          <w:sz w:val="24"/>
          <w:szCs w:val="24"/>
        </w:rPr>
        <w:fldChar w:fldCharType="begin"/>
      </w:r>
      <w:r w:rsidR="00040919" w:rsidRPr="001B4017">
        <w:rPr>
          <w:sz w:val="24"/>
          <w:szCs w:val="24"/>
        </w:rPr>
        <w:instrText xml:space="preserve"> REF _Ref441135373 \r \h  \* MERGEFORMAT </w:instrText>
      </w:r>
      <w:r w:rsidR="00040919" w:rsidRPr="001B4017">
        <w:rPr>
          <w:sz w:val="24"/>
          <w:szCs w:val="24"/>
        </w:rPr>
      </w:r>
      <w:r w:rsidR="00040919" w:rsidRPr="001B4017">
        <w:rPr>
          <w:sz w:val="24"/>
          <w:szCs w:val="24"/>
        </w:rPr>
        <w:fldChar w:fldCharType="separate"/>
      </w:r>
      <w:r w:rsidR="0089751A">
        <w:rPr>
          <w:sz w:val="24"/>
          <w:szCs w:val="24"/>
        </w:rPr>
        <w:t>21.2</w:t>
      </w:r>
      <w:r w:rsidR="00040919" w:rsidRPr="001B4017">
        <w:rPr>
          <w:sz w:val="24"/>
          <w:szCs w:val="24"/>
        </w:rPr>
        <w:fldChar w:fldCharType="end"/>
      </w:r>
      <w:r w:rsidR="00483C45" w:rsidRPr="001B4017">
        <w:rPr>
          <w:sz w:val="24"/>
          <w:szCs w:val="24"/>
        </w:rPr>
        <w:t xml:space="preserve"> </w:t>
      </w:r>
      <w:r w:rsidRPr="001B4017">
        <w:rPr>
          <w:sz w:val="24"/>
          <w:szCs w:val="24"/>
        </w:rPr>
        <w:t xml:space="preserve">punkte nurodytų sandorių sudarymo ne vėliau kaip per 10 (dešimt) </w:t>
      </w:r>
      <w:r w:rsidR="00EE72A9" w:rsidRPr="001B4017">
        <w:rPr>
          <w:sz w:val="24"/>
          <w:szCs w:val="24"/>
        </w:rPr>
        <w:t>D</w:t>
      </w:r>
      <w:r w:rsidRPr="001B4017">
        <w:rPr>
          <w:sz w:val="24"/>
          <w:szCs w:val="24"/>
        </w:rPr>
        <w:t xml:space="preserve">arbo dienų nuo Privataus subjekto ar Investuotojo kreipimosi ir visos </w:t>
      </w:r>
      <w:r w:rsidR="00EE72A9" w:rsidRPr="001B4017">
        <w:rPr>
          <w:sz w:val="24"/>
          <w:szCs w:val="24"/>
        </w:rPr>
        <w:t xml:space="preserve">reikalingos </w:t>
      </w:r>
      <w:r w:rsidRPr="001B4017">
        <w:rPr>
          <w:sz w:val="24"/>
          <w:szCs w:val="24"/>
        </w:rPr>
        <w:t xml:space="preserve">informacijos bei pagrindžiančių dokumentų pateikimo dienos, jeigu konkrečiam atsakymui pateikti Sutartyje nėra numatyti kiti terminai, ir neturi teisės nepagrįstai atsisakyti išduoti tokį sutikimą. Jeigu per nustatytą laikotarpį Valdžios subjektas nepateikia jokių pastabų ar prieštaravimų, laikoma, jog jis sutinka su siūlomais atlikti veiksmais. Jeigu duodamas sutikimas sudaryti nurodytus sandorius, jie turi būti sudaromi rinkos sąlygomis, laikantis </w:t>
      </w:r>
      <w:r w:rsidRPr="001B4017">
        <w:rPr>
          <w:i/>
          <w:sz w:val="24"/>
          <w:szCs w:val="24"/>
        </w:rPr>
        <w:t>ištiestos rankos</w:t>
      </w:r>
      <w:r w:rsidRPr="001B4017">
        <w:rPr>
          <w:sz w:val="24"/>
          <w:szCs w:val="24"/>
        </w:rPr>
        <w:t xml:space="preserve"> principo. Apie sandorio sudarymą Privatus subjektas nedelsiant, bet ne vėliau kaip per </w:t>
      </w:r>
      <w:r w:rsidR="005B1F3C" w:rsidRPr="001B4017">
        <w:rPr>
          <w:sz w:val="24"/>
          <w:szCs w:val="24"/>
        </w:rPr>
        <w:t>10</w:t>
      </w:r>
      <w:r w:rsidRPr="001B4017">
        <w:rPr>
          <w:sz w:val="24"/>
          <w:szCs w:val="24"/>
        </w:rPr>
        <w:t xml:space="preserve"> (</w:t>
      </w:r>
      <w:r w:rsidR="005B1F3C" w:rsidRPr="001B4017">
        <w:rPr>
          <w:sz w:val="24"/>
          <w:szCs w:val="24"/>
        </w:rPr>
        <w:t>dešimt</w:t>
      </w:r>
      <w:r w:rsidRPr="001B4017">
        <w:rPr>
          <w:sz w:val="24"/>
          <w:szCs w:val="24"/>
        </w:rPr>
        <w:t>) dien</w:t>
      </w:r>
      <w:r w:rsidR="005B1F3C" w:rsidRPr="001B4017">
        <w:rPr>
          <w:sz w:val="24"/>
          <w:szCs w:val="24"/>
        </w:rPr>
        <w:t>ų</w:t>
      </w:r>
      <w:r w:rsidRPr="001B4017">
        <w:rPr>
          <w:sz w:val="24"/>
          <w:szCs w:val="24"/>
        </w:rPr>
        <w:t>, informuoja Valdžios subjektą, pateikdamas sutarties</w:t>
      </w:r>
      <w:r w:rsidR="00D31645" w:rsidRPr="001B4017">
        <w:rPr>
          <w:sz w:val="24"/>
          <w:szCs w:val="24"/>
        </w:rPr>
        <w:t>,</w:t>
      </w:r>
      <w:r w:rsidRPr="001B4017">
        <w:rPr>
          <w:sz w:val="24"/>
          <w:szCs w:val="24"/>
        </w:rPr>
        <w:t xml:space="preserve"> </w:t>
      </w:r>
      <w:r w:rsidR="00245320" w:rsidRPr="001B4017">
        <w:rPr>
          <w:sz w:val="24"/>
          <w:szCs w:val="24"/>
        </w:rPr>
        <w:t xml:space="preserve">jos priedų, joje nurodytų dokumentų </w:t>
      </w:r>
      <w:r w:rsidRPr="001B4017">
        <w:rPr>
          <w:sz w:val="24"/>
          <w:szCs w:val="24"/>
        </w:rPr>
        <w:t>ir kitų susijusių dokumentų kopijas.</w:t>
      </w:r>
      <w:bookmarkEnd w:id="403"/>
    </w:p>
    <w:p w14:paraId="2E36BE8C" w14:textId="77777777" w:rsidR="00F51646" w:rsidRPr="001B4017" w:rsidRDefault="00F51646" w:rsidP="00656658">
      <w:pPr>
        <w:pStyle w:val="paragrafai"/>
        <w:numPr>
          <w:ilvl w:val="0"/>
          <w:numId w:val="0"/>
        </w:numPr>
        <w:tabs>
          <w:tab w:val="num" w:pos="1418"/>
          <w:tab w:val="left" w:pos="1701"/>
          <w:tab w:val="left" w:pos="1843"/>
          <w:tab w:val="left" w:pos="1985"/>
        </w:tabs>
        <w:ind w:left="1276"/>
        <w:rPr>
          <w:sz w:val="24"/>
          <w:szCs w:val="24"/>
        </w:rPr>
      </w:pPr>
    </w:p>
    <w:p w14:paraId="0538C499" w14:textId="77777777" w:rsidR="00F467EC" w:rsidRPr="001B4017" w:rsidRDefault="00F467EC" w:rsidP="00656658">
      <w:pPr>
        <w:pStyle w:val="Antrat1"/>
        <w:tabs>
          <w:tab w:val="num" w:pos="1418"/>
        </w:tabs>
        <w:spacing w:before="0"/>
      </w:pPr>
      <w:bookmarkStart w:id="404" w:name="_Toc309205516"/>
      <w:bookmarkStart w:id="405" w:name="_Toc137437144"/>
      <w:bookmarkStart w:id="406" w:name="_Toc309205517"/>
      <w:bookmarkStart w:id="407" w:name="_Toc309205518"/>
      <w:bookmarkStart w:id="408" w:name="_Toc309205519"/>
      <w:bookmarkStart w:id="409" w:name="_Toc309205520"/>
      <w:bookmarkStart w:id="410" w:name="_Toc309205521"/>
      <w:bookmarkStart w:id="411" w:name="_Toc309205522"/>
      <w:bookmarkStart w:id="412" w:name="_Toc309205523"/>
      <w:bookmarkStart w:id="413" w:name="_Toc309205524"/>
      <w:bookmarkStart w:id="414" w:name="_Toc309205525"/>
      <w:bookmarkStart w:id="415" w:name="_Toc309205526"/>
      <w:bookmarkStart w:id="416" w:name="_Toc309205527"/>
      <w:bookmarkStart w:id="417" w:name="_Toc309205528"/>
      <w:bookmarkStart w:id="418" w:name="_Toc309205529"/>
      <w:bookmarkStart w:id="419" w:name="_Toc309205530"/>
      <w:bookmarkStart w:id="420" w:name="_Toc309205531"/>
      <w:bookmarkStart w:id="421" w:name="_Toc309205532"/>
      <w:bookmarkStart w:id="422" w:name="_Toc309205533"/>
      <w:bookmarkStart w:id="423" w:name="_Toc142316818"/>
      <w:bookmarkStart w:id="424" w:name="_Toc141511366"/>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r w:rsidRPr="001B4017">
        <w:t>Atleidimo atvejai ir Kompensavimo įvykiai</w:t>
      </w:r>
      <w:bookmarkEnd w:id="422"/>
      <w:bookmarkEnd w:id="423"/>
    </w:p>
    <w:p w14:paraId="6DDADCD9" w14:textId="77777777" w:rsidR="00F467EC" w:rsidRPr="001B4017" w:rsidRDefault="00F467EC" w:rsidP="00656658">
      <w:pPr>
        <w:pStyle w:val="Antrat2"/>
        <w:tabs>
          <w:tab w:val="num" w:pos="1418"/>
        </w:tabs>
        <w:ind w:left="1134" w:hanging="567"/>
        <w:rPr>
          <w:sz w:val="24"/>
          <w:szCs w:val="24"/>
        </w:rPr>
      </w:pPr>
      <w:bookmarkStart w:id="425" w:name="_Toc309205534"/>
      <w:bookmarkStart w:id="426" w:name="_Ref406572862"/>
      <w:bookmarkStart w:id="427" w:name="_Ref50472611"/>
      <w:bookmarkStart w:id="428" w:name="_Ref63423230"/>
      <w:bookmarkStart w:id="429" w:name="_Toc142316819"/>
      <w:r w:rsidRPr="001B4017">
        <w:rPr>
          <w:sz w:val="24"/>
          <w:szCs w:val="24"/>
        </w:rPr>
        <w:lastRenderedPageBreak/>
        <w:t>Atleidimo atvejai</w:t>
      </w:r>
      <w:bookmarkEnd w:id="425"/>
      <w:bookmarkEnd w:id="426"/>
      <w:bookmarkEnd w:id="427"/>
      <w:bookmarkEnd w:id="428"/>
      <w:bookmarkEnd w:id="429"/>
    </w:p>
    <w:p w14:paraId="005764AD" w14:textId="0AAEA95E" w:rsidR="00F467EC" w:rsidRPr="001B4017" w:rsidRDefault="00F467EC" w:rsidP="00656658">
      <w:pPr>
        <w:pStyle w:val="paragrafai"/>
        <w:tabs>
          <w:tab w:val="clear" w:pos="1346"/>
          <w:tab w:val="num" w:pos="1418"/>
        </w:tabs>
        <w:ind w:left="1418" w:hanging="780"/>
        <w:rPr>
          <w:sz w:val="24"/>
          <w:szCs w:val="24"/>
        </w:rPr>
      </w:pPr>
      <w:bookmarkStart w:id="430" w:name="_Ref309217893"/>
      <w:r w:rsidRPr="001B4017">
        <w:rPr>
          <w:sz w:val="24"/>
          <w:szCs w:val="24"/>
        </w:rPr>
        <w:t xml:space="preserve">Atleidimo atvejais laikomi </w:t>
      </w:r>
      <w:r w:rsidR="00CA0D1A" w:rsidRPr="001B4017">
        <w:rPr>
          <w:sz w:val="24"/>
          <w:szCs w:val="24"/>
        </w:rPr>
        <w:t>atvejai</w:t>
      </w:r>
      <w:r w:rsidRPr="001B4017">
        <w:rPr>
          <w:sz w:val="24"/>
          <w:szCs w:val="24"/>
        </w:rPr>
        <w:t xml:space="preserve">, </w:t>
      </w:r>
      <w:r w:rsidR="00CA0D1A" w:rsidRPr="001B4017">
        <w:rPr>
          <w:sz w:val="24"/>
          <w:szCs w:val="24"/>
        </w:rPr>
        <w:t>kai</w:t>
      </w:r>
      <w:r w:rsidRPr="001B4017">
        <w:rPr>
          <w:sz w:val="24"/>
          <w:szCs w:val="24"/>
        </w:rPr>
        <w:t>:</w:t>
      </w:r>
      <w:bookmarkEnd w:id="430"/>
    </w:p>
    <w:p w14:paraId="184A71BA" w14:textId="32883B5A" w:rsidR="00F467EC" w:rsidRPr="001B4017" w:rsidRDefault="00F467EC" w:rsidP="00656658">
      <w:pPr>
        <w:pStyle w:val="paragrafesraas"/>
        <w:tabs>
          <w:tab w:val="left" w:pos="2268"/>
        </w:tabs>
        <w:ind w:left="2268" w:hanging="850"/>
        <w:rPr>
          <w:sz w:val="24"/>
          <w:szCs w:val="24"/>
        </w:rPr>
      </w:pPr>
      <w:r w:rsidRPr="001B4017">
        <w:rPr>
          <w:sz w:val="24"/>
          <w:szCs w:val="24"/>
        </w:rPr>
        <w:t>Valdžios subjektas nevykdo savo įsipareigojimų pagal Sutartį</w:t>
      </w:r>
      <w:r w:rsidRPr="001B4017">
        <w:rPr>
          <w:spacing w:val="0"/>
          <w:sz w:val="24"/>
          <w:szCs w:val="24"/>
        </w:rPr>
        <w:t>;</w:t>
      </w:r>
    </w:p>
    <w:p w14:paraId="7AF9A97C" w14:textId="6279C6B1" w:rsidR="0003023D" w:rsidRPr="001B4017" w:rsidRDefault="00E760BC" w:rsidP="00656658">
      <w:pPr>
        <w:pStyle w:val="paragrafesraas"/>
        <w:tabs>
          <w:tab w:val="left" w:pos="2268"/>
        </w:tabs>
        <w:ind w:left="2268" w:hanging="850"/>
        <w:rPr>
          <w:sz w:val="24"/>
          <w:szCs w:val="24"/>
        </w:rPr>
      </w:pPr>
      <w:bookmarkStart w:id="431" w:name="_Ref113258269"/>
      <w:r w:rsidRPr="001B4017">
        <w:rPr>
          <w:sz w:val="24"/>
          <w:szCs w:val="24"/>
        </w:rPr>
        <w:t xml:space="preserve">dėl nuo Valdžios subjekto priklausančių aplinkybių ilgiau kaip 30 (trisdešimt) dienų </w:t>
      </w:r>
      <w:r w:rsidR="00B6072F" w:rsidRPr="001B4017">
        <w:rPr>
          <w:sz w:val="24"/>
          <w:szCs w:val="24"/>
        </w:rPr>
        <w:t xml:space="preserve">Privatus subjektas </w:t>
      </w:r>
      <w:r w:rsidRPr="001B4017">
        <w:rPr>
          <w:sz w:val="24"/>
          <w:szCs w:val="24"/>
        </w:rPr>
        <w:t xml:space="preserve">negauna priklausančio </w:t>
      </w:r>
      <w:r w:rsidR="004F77AC" w:rsidRPr="001B4017">
        <w:rPr>
          <w:sz w:val="24"/>
          <w:szCs w:val="24"/>
        </w:rPr>
        <w:t>atitinkamo mėnesio Metinio atlyginimo mokėjimo už Sutarties vykdymą</w:t>
      </w:r>
      <w:r w:rsidRPr="001B4017">
        <w:rPr>
          <w:sz w:val="24"/>
          <w:szCs w:val="24"/>
        </w:rPr>
        <w:t>;</w:t>
      </w:r>
      <w:bookmarkEnd w:id="431"/>
      <w:r w:rsidR="0003023D" w:rsidRPr="001B4017">
        <w:rPr>
          <w:sz w:val="24"/>
          <w:szCs w:val="24"/>
        </w:rPr>
        <w:t xml:space="preserve"> </w:t>
      </w:r>
      <w:r w:rsidR="00535749" w:rsidRPr="001B4017">
        <w:rPr>
          <w:sz w:val="24"/>
          <w:szCs w:val="24"/>
        </w:rPr>
        <w:t xml:space="preserve"> </w:t>
      </w:r>
    </w:p>
    <w:p w14:paraId="56E7EDBC" w14:textId="3F784604" w:rsidR="00B33B77" w:rsidRPr="001B4017" w:rsidRDefault="00B33B77" w:rsidP="00656658">
      <w:pPr>
        <w:pStyle w:val="paragrafesraas"/>
        <w:tabs>
          <w:tab w:val="left" w:pos="2268"/>
        </w:tabs>
        <w:ind w:left="2268" w:hanging="850"/>
        <w:rPr>
          <w:sz w:val="24"/>
          <w:szCs w:val="24"/>
        </w:rPr>
      </w:pPr>
      <w:bookmarkStart w:id="432" w:name="_Ref113258278"/>
      <w:r w:rsidRPr="001B4017">
        <w:rPr>
          <w:sz w:val="24"/>
          <w:szCs w:val="24"/>
        </w:rPr>
        <w:t xml:space="preserve">per </w:t>
      </w:r>
      <w:r w:rsidR="006764D6" w:rsidRPr="001B4017">
        <w:rPr>
          <w:sz w:val="24"/>
          <w:szCs w:val="24"/>
        </w:rPr>
        <w:t>1 (</w:t>
      </w:r>
      <w:r w:rsidRPr="001B4017">
        <w:rPr>
          <w:sz w:val="24"/>
          <w:szCs w:val="24"/>
        </w:rPr>
        <w:t>vienerius</w:t>
      </w:r>
      <w:r w:rsidR="006764D6" w:rsidRPr="001B4017">
        <w:rPr>
          <w:sz w:val="24"/>
          <w:szCs w:val="24"/>
        </w:rPr>
        <w:t>)</w:t>
      </w:r>
      <w:r w:rsidRPr="001B4017">
        <w:rPr>
          <w:sz w:val="24"/>
          <w:szCs w:val="24"/>
        </w:rPr>
        <w:t xml:space="preserve"> metus vėluojamų Metinio atlyginimo mokėjimų suma viršija </w:t>
      </w:r>
      <w:r w:rsidR="004C4989" w:rsidRPr="001B4017">
        <w:rPr>
          <w:sz w:val="24"/>
          <w:szCs w:val="24"/>
        </w:rPr>
        <w:t>1 (</w:t>
      </w:r>
      <w:r w:rsidRPr="001B4017">
        <w:rPr>
          <w:sz w:val="24"/>
          <w:szCs w:val="24"/>
        </w:rPr>
        <w:t>vieno</w:t>
      </w:r>
      <w:r w:rsidR="004C4989" w:rsidRPr="001B4017">
        <w:rPr>
          <w:sz w:val="24"/>
          <w:szCs w:val="24"/>
        </w:rPr>
        <w:t>)</w:t>
      </w:r>
      <w:r w:rsidRPr="001B4017">
        <w:rPr>
          <w:sz w:val="24"/>
          <w:szCs w:val="24"/>
        </w:rPr>
        <w:t xml:space="preserve"> mėnesio Metinio atlyginimo mokėjimo sumą;</w:t>
      </w:r>
      <w:bookmarkEnd w:id="432"/>
    </w:p>
    <w:p w14:paraId="1A983086" w14:textId="74187102" w:rsidR="00F467EC" w:rsidRPr="001B4017" w:rsidRDefault="006764D6" w:rsidP="00656658">
      <w:pPr>
        <w:pStyle w:val="paragrafesraas"/>
        <w:tabs>
          <w:tab w:val="left" w:pos="2268"/>
        </w:tabs>
        <w:ind w:left="2268" w:hanging="850"/>
        <w:rPr>
          <w:sz w:val="24"/>
          <w:szCs w:val="24"/>
        </w:rPr>
      </w:pPr>
      <w:r w:rsidRPr="001B4017">
        <w:rPr>
          <w:sz w:val="24"/>
          <w:szCs w:val="24"/>
        </w:rPr>
        <w:t>Privatus subjektas visiškai ar iš dalies negali vykdyti Darbų ir</w:t>
      </w:r>
      <w:r w:rsidR="00B3167A" w:rsidRPr="001B4017">
        <w:rPr>
          <w:sz w:val="24"/>
          <w:szCs w:val="24"/>
        </w:rPr>
        <w:t xml:space="preserve"> (</w:t>
      </w:r>
      <w:r w:rsidRPr="001B4017">
        <w:rPr>
          <w:sz w:val="24"/>
          <w:szCs w:val="24"/>
        </w:rPr>
        <w:t>ar</w:t>
      </w:r>
      <w:r w:rsidR="00B3167A" w:rsidRPr="001B4017">
        <w:rPr>
          <w:sz w:val="24"/>
          <w:szCs w:val="24"/>
        </w:rPr>
        <w:t>)</w:t>
      </w:r>
      <w:r w:rsidRPr="001B4017">
        <w:rPr>
          <w:sz w:val="24"/>
          <w:szCs w:val="24"/>
        </w:rPr>
        <w:t xml:space="preserve"> teikti Paslaugų </w:t>
      </w:r>
      <w:r w:rsidR="00F467EC" w:rsidRPr="001B4017">
        <w:rPr>
          <w:sz w:val="24"/>
          <w:szCs w:val="24"/>
        </w:rPr>
        <w:t xml:space="preserve">dėl Esminio teisės aktų pasikeitimo, </w:t>
      </w:r>
      <w:r w:rsidR="007C1EA1" w:rsidRPr="001B4017">
        <w:rPr>
          <w:sz w:val="24"/>
          <w:szCs w:val="24"/>
        </w:rPr>
        <w:t>(kitų teisės aktų pasikeitimo</w:t>
      </w:r>
      <w:r w:rsidR="00C56E13" w:rsidRPr="001B4017">
        <w:rPr>
          <w:sz w:val="24"/>
          <w:szCs w:val="24"/>
        </w:rPr>
        <w:t xml:space="preserve">, kurie nelaikytini esminiais, </w:t>
      </w:r>
      <w:r w:rsidR="007C1EA1" w:rsidRPr="001B4017">
        <w:rPr>
          <w:sz w:val="24"/>
          <w:szCs w:val="24"/>
        </w:rPr>
        <w:t>riziką prisiima Privatus subjektas);</w:t>
      </w:r>
    </w:p>
    <w:p w14:paraId="5B8A3562" w14:textId="660A68F7" w:rsidR="00FE5454" w:rsidRPr="001B4017" w:rsidRDefault="006764D6" w:rsidP="00656658">
      <w:pPr>
        <w:pStyle w:val="paragrafesraas"/>
        <w:tabs>
          <w:tab w:val="left" w:pos="2268"/>
        </w:tabs>
        <w:ind w:left="2268" w:hanging="850"/>
        <w:rPr>
          <w:sz w:val="24"/>
          <w:szCs w:val="24"/>
        </w:rPr>
      </w:pPr>
      <w:r w:rsidRPr="001B4017">
        <w:rPr>
          <w:sz w:val="24"/>
          <w:szCs w:val="24"/>
        </w:rPr>
        <w:t>vėluoja</w:t>
      </w:r>
      <w:r w:rsidR="00B3167A" w:rsidRPr="001B4017">
        <w:rPr>
          <w:sz w:val="24"/>
          <w:szCs w:val="24"/>
        </w:rPr>
        <w:t>ma</w:t>
      </w:r>
      <w:r w:rsidRPr="001B4017">
        <w:rPr>
          <w:sz w:val="24"/>
          <w:szCs w:val="24"/>
        </w:rPr>
        <w:t xml:space="preserve"> vykdyti </w:t>
      </w:r>
      <w:r w:rsidR="00FE5454" w:rsidRPr="001B4017">
        <w:rPr>
          <w:sz w:val="24"/>
          <w:szCs w:val="24"/>
        </w:rPr>
        <w:t>Darb</w:t>
      </w:r>
      <w:r w:rsidRPr="001B4017">
        <w:rPr>
          <w:sz w:val="24"/>
          <w:szCs w:val="24"/>
        </w:rPr>
        <w:t>us</w:t>
      </w:r>
      <w:r w:rsidR="00FE5454" w:rsidRPr="001B4017">
        <w:rPr>
          <w:sz w:val="24"/>
          <w:szCs w:val="24"/>
        </w:rPr>
        <w:t xml:space="preserve"> dėl archeologinių radinių, kultūros paveldo </w:t>
      </w:r>
      <w:r w:rsidR="00B3167A" w:rsidRPr="001B4017">
        <w:rPr>
          <w:sz w:val="24"/>
          <w:szCs w:val="24"/>
        </w:rPr>
        <w:t>reikalavimų</w:t>
      </w:r>
      <w:r w:rsidR="00F01745" w:rsidRPr="001B4017">
        <w:rPr>
          <w:sz w:val="24"/>
          <w:szCs w:val="24"/>
        </w:rPr>
        <w:t xml:space="preserve">, jeigu Valdžios subjektui tokia informacija nebuvo žinoma </w:t>
      </w:r>
      <w:r w:rsidR="00B3167A" w:rsidRPr="001B4017">
        <w:rPr>
          <w:sz w:val="24"/>
          <w:szCs w:val="24"/>
        </w:rPr>
        <w:t>arba buvo žinoma, bet</w:t>
      </w:r>
      <w:r w:rsidR="00F01745" w:rsidRPr="001B4017">
        <w:rPr>
          <w:sz w:val="24"/>
          <w:szCs w:val="24"/>
        </w:rPr>
        <w:t xml:space="preserve"> nepateikta Pirkimo metu</w:t>
      </w:r>
      <w:r w:rsidRPr="001B4017">
        <w:rPr>
          <w:sz w:val="24"/>
          <w:szCs w:val="24"/>
        </w:rPr>
        <w:t>;</w:t>
      </w:r>
    </w:p>
    <w:p w14:paraId="7178B78B" w14:textId="32308377" w:rsidR="00376C04" w:rsidRPr="001B4017" w:rsidRDefault="00376C04" w:rsidP="00656658">
      <w:pPr>
        <w:pStyle w:val="paragrafesraas"/>
        <w:tabs>
          <w:tab w:val="left" w:pos="2268"/>
        </w:tabs>
        <w:ind w:left="2268" w:hanging="850"/>
        <w:rPr>
          <w:sz w:val="24"/>
          <w:szCs w:val="24"/>
        </w:rPr>
      </w:pPr>
      <w:r w:rsidRPr="001B4017">
        <w:rPr>
          <w:sz w:val="24"/>
          <w:szCs w:val="24"/>
        </w:rPr>
        <w:t xml:space="preserve">visiškai ar iš dalies atlikti Darbų ir </w:t>
      </w:r>
      <w:r w:rsidR="00B3167A" w:rsidRPr="001B4017">
        <w:rPr>
          <w:sz w:val="24"/>
          <w:szCs w:val="24"/>
        </w:rPr>
        <w:t>(</w:t>
      </w:r>
      <w:r w:rsidRPr="001B4017">
        <w:rPr>
          <w:sz w:val="24"/>
          <w:szCs w:val="24"/>
        </w:rPr>
        <w:t>ar</w:t>
      </w:r>
      <w:r w:rsidR="00B3167A" w:rsidRPr="001B4017">
        <w:rPr>
          <w:sz w:val="24"/>
          <w:szCs w:val="24"/>
        </w:rPr>
        <w:t>)</w:t>
      </w:r>
      <w:r w:rsidRPr="001B4017">
        <w:rPr>
          <w:sz w:val="24"/>
          <w:szCs w:val="24"/>
        </w:rPr>
        <w:t xml:space="preserve"> teikti Paslaugų dėl Valdžios subjekto pareiškimų ir garantijų, susijusių Žemės sklypo būkle, pažeidimo, t.</w:t>
      </w:r>
      <w:r w:rsidR="00B3167A" w:rsidRPr="001B4017">
        <w:rPr>
          <w:sz w:val="24"/>
          <w:szCs w:val="24"/>
        </w:rPr>
        <w:t xml:space="preserve"> </w:t>
      </w:r>
      <w:r w:rsidRPr="001B4017">
        <w:rPr>
          <w:sz w:val="24"/>
          <w:szCs w:val="24"/>
        </w:rPr>
        <w:t xml:space="preserve">y. jeigu Valdžios subjekto pateikta informacija (įskaitant informaciją, pateiktą Pirkimo metu) yra neteisinga arba Valdžios subjektas pateikė ne visą turimą informaciją apie Žemės sklypo būklę. Valdžios subjekto pateiktos informacijos </w:t>
      </w:r>
      <w:proofErr w:type="spellStart"/>
      <w:r w:rsidRPr="001B4017">
        <w:rPr>
          <w:sz w:val="24"/>
          <w:szCs w:val="24"/>
        </w:rPr>
        <w:t>neišsamumas</w:t>
      </w:r>
      <w:proofErr w:type="spellEnd"/>
      <w:r w:rsidRPr="001B4017">
        <w:rPr>
          <w:sz w:val="24"/>
          <w:szCs w:val="24"/>
        </w:rPr>
        <w:t xml:space="preserve"> ir </w:t>
      </w:r>
      <w:r w:rsidR="00230A19" w:rsidRPr="001B4017">
        <w:rPr>
          <w:sz w:val="24"/>
          <w:szCs w:val="24"/>
        </w:rPr>
        <w:t>(</w:t>
      </w:r>
      <w:r w:rsidRPr="001B4017">
        <w:rPr>
          <w:sz w:val="24"/>
          <w:szCs w:val="24"/>
        </w:rPr>
        <w:t>ar</w:t>
      </w:r>
      <w:r w:rsidR="00230A19" w:rsidRPr="001B4017">
        <w:rPr>
          <w:sz w:val="24"/>
          <w:szCs w:val="24"/>
        </w:rPr>
        <w:t>)</w:t>
      </w:r>
      <w:r w:rsidRPr="001B4017">
        <w:rPr>
          <w:sz w:val="24"/>
          <w:szCs w:val="24"/>
        </w:rPr>
        <w:t xml:space="preserve"> nepakankamumas nepriskirtinas prie Atleidimo atvejų;</w:t>
      </w:r>
    </w:p>
    <w:p w14:paraId="602ECCFD" w14:textId="7E3EA659" w:rsidR="00FE5454" w:rsidRPr="001B4017" w:rsidRDefault="00B3167A" w:rsidP="00656658">
      <w:pPr>
        <w:pStyle w:val="paragrafesraas"/>
        <w:tabs>
          <w:tab w:val="left" w:pos="2268"/>
        </w:tabs>
        <w:ind w:left="2268" w:hanging="850"/>
        <w:rPr>
          <w:sz w:val="24"/>
          <w:szCs w:val="24"/>
        </w:rPr>
      </w:pPr>
      <w:r w:rsidRPr="001B4017">
        <w:rPr>
          <w:sz w:val="24"/>
          <w:szCs w:val="24"/>
        </w:rPr>
        <w:t>vėluojama vykdyti Darbus dėl statybinių atliekų Žemės sklype buvimo</w:t>
      </w:r>
      <w:r w:rsidR="00FE5454" w:rsidRPr="001B4017">
        <w:rPr>
          <w:sz w:val="24"/>
          <w:szCs w:val="24"/>
        </w:rPr>
        <w:t>;</w:t>
      </w:r>
    </w:p>
    <w:p w14:paraId="7E7ADE52" w14:textId="325DF2B1" w:rsidR="00FE5454" w:rsidRPr="001B4017" w:rsidRDefault="00F8564C" w:rsidP="00656658">
      <w:pPr>
        <w:pStyle w:val="paragrafesraas"/>
        <w:tabs>
          <w:tab w:val="left" w:pos="2268"/>
        </w:tabs>
        <w:ind w:left="2268" w:hanging="850"/>
        <w:rPr>
          <w:sz w:val="24"/>
          <w:szCs w:val="24"/>
        </w:rPr>
      </w:pPr>
      <w:r w:rsidRPr="001B4017">
        <w:rPr>
          <w:sz w:val="24"/>
          <w:szCs w:val="24"/>
        </w:rPr>
        <w:t>visiškai ar iš dalies atlikti Darbų ar teikti Paslaugų objektyviai neįmanoma dėl bet kokių nuosavybės ar panašių teisių apribojimų</w:t>
      </w:r>
      <w:r w:rsidRPr="001B4017">
        <w:rPr>
          <w:rFonts w:eastAsia="Calibri"/>
          <w:spacing w:val="0"/>
          <w:sz w:val="24"/>
          <w:szCs w:val="24"/>
        </w:rPr>
        <w:t xml:space="preserve"> </w:t>
      </w:r>
      <w:r w:rsidRPr="001B4017">
        <w:rPr>
          <w:sz w:val="24"/>
          <w:szCs w:val="24"/>
        </w:rPr>
        <w:t>Objekto (jo dalies) ar Žemės sklypo (-ų) atžvilgiu</w:t>
      </w:r>
      <w:r w:rsidR="008E12DF" w:rsidRPr="001B4017">
        <w:rPr>
          <w:sz w:val="24"/>
          <w:szCs w:val="24"/>
        </w:rPr>
        <w:t>;</w:t>
      </w:r>
    </w:p>
    <w:p w14:paraId="08361EDC" w14:textId="11D23F49" w:rsidR="00F8564C" w:rsidRPr="001B4017" w:rsidRDefault="00F8564C" w:rsidP="00656658">
      <w:pPr>
        <w:pStyle w:val="paragrafesraas"/>
        <w:tabs>
          <w:tab w:val="left" w:pos="2268"/>
        </w:tabs>
        <w:ind w:left="2268" w:hanging="850"/>
        <w:rPr>
          <w:sz w:val="24"/>
          <w:szCs w:val="24"/>
        </w:rPr>
      </w:pPr>
      <w:r w:rsidRPr="001B4017">
        <w:rPr>
          <w:sz w:val="24"/>
          <w:szCs w:val="24"/>
        </w:rPr>
        <w:t>atlikti Darbus vėluojama dėl leidimų vykdyti Darbus neišdavimo ar vėlavimo išduoti, kurį lėmė valstybės / savivaldybės institucijų veiksmai ar neveikimas n</w:t>
      </w:r>
      <w:r w:rsidR="00683103">
        <w:rPr>
          <w:sz w:val="24"/>
          <w:szCs w:val="24"/>
        </w:rPr>
        <w:t>e</w:t>
      </w:r>
      <w:r w:rsidRPr="001B4017">
        <w:rPr>
          <w:sz w:val="24"/>
          <w:szCs w:val="24"/>
        </w:rPr>
        <w:t>silaikant teisės aktų reikalavimų, bet ne Privataus subjekto veiksmai ar neveikimas</w:t>
      </w:r>
      <w:r w:rsidR="00683103">
        <w:rPr>
          <w:sz w:val="24"/>
          <w:szCs w:val="24"/>
        </w:rPr>
        <w:t>;</w:t>
      </w:r>
    </w:p>
    <w:p w14:paraId="4AAFFCE1" w14:textId="5C7E61FB" w:rsidR="00FE5454" w:rsidRPr="001B4017" w:rsidRDefault="005B1F3C" w:rsidP="00656658">
      <w:pPr>
        <w:pStyle w:val="paragrafesraas"/>
        <w:tabs>
          <w:tab w:val="left" w:pos="2268"/>
        </w:tabs>
        <w:ind w:left="2268" w:hanging="850"/>
        <w:rPr>
          <w:sz w:val="24"/>
          <w:szCs w:val="24"/>
        </w:rPr>
      </w:pPr>
      <w:r w:rsidRPr="001B4017">
        <w:rPr>
          <w:sz w:val="24"/>
          <w:szCs w:val="24"/>
        </w:rPr>
        <w:t xml:space="preserve">Objekte </w:t>
      </w:r>
      <w:r w:rsidR="009F6E0D" w:rsidRPr="001B4017">
        <w:rPr>
          <w:sz w:val="24"/>
          <w:szCs w:val="24"/>
        </w:rPr>
        <w:t xml:space="preserve">ar jo dalyje </w:t>
      </w:r>
      <w:r w:rsidR="008E12DF" w:rsidRPr="001B4017">
        <w:rPr>
          <w:sz w:val="24"/>
          <w:szCs w:val="24"/>
        </w:rPr>
        <w:t>kyla</w:t>
      </w:r>
      <w:r w:rsidR="00FE5454" w:rsidRPr="001B4017">
        <w:rPr>
          <w:sz w:val="24"/>
          <w:szCs w:val="24"/>
        </w:rPr>
        <w:t xml:space="preserve"> streikai</w:t>
      </w:r>
      <w:r w:rsidR="00F01745" w:rsidRPr="001B4017">
        <w:rPr>
          <w:sz w:val="24"/>
          <w:szCs w:val="24"/>
        </w:rPr>
        <w:t>, lokautai</w:t>
      </w:r>
      <w:r w:rsidR="00B33B77" w:rsidRPr="001B4017">
        <w:rPr>
          <w:sz w:val="24"/>
          <w:szCs w:val="24"/>
        </w:rPr>
        <w:t xml:space="preserve"> </w:t>
      </w:r>
      <w:r w:rsidR="00FE5454" w:rsidRPr="001B4017">
        <w:rPr>
          <w:sz w:val="24"/>
          <w:szCs w:val="24"/>
        </w:rPr>
        <w:t>ar kiti laikini neramumai (išskyrus Privataus subjekto</w:t>
      </w:r>
      <w:r w:rsidR="008E12DF" w:rsidRPr="001B4017">
        <w:rPr>
          <w:sz w:val="24"/>
          <w:szCs w:val="24"/>
        </w:rPr>
        <w:t>, Subtiekėjų</w:t>
      </w:r>
      <w:r w:rsidR="00FE5454" w:rsidRPr="001B4017">
        <w:rPr>
          <w:sz w:val="24"/>
          <w:szCs w:val="24"/>
        </w:rPr>
        <w:t xml:space="preserve"> ar Susijusių asmenų darbuotojų)</w:t>
      </w:r>
      <w:r w:rsidR="00F8564C" w:rsidRPr="001B4017">
        <w:rPr>
          <w:sz w:val="24"/>
          <w:szCs w:val="24"/>
        </w:rPr>
        <w:t xml:space="preserve"> su sąlyga, kad dėl jų nekyla teisė pritaikyti nenugalimos jėgos aplinkybes pagal Sutarties </w:t>
      </w:r>
      <w:r w:rsidR="00F8564C" w:rsidRPr="001B4017">
        <w:rPr>
          <w:sz w:val="24"/>
          <w:szCs w:val="24"/>
        </w:rPr>
        <w:fldChar w:fldCharType="begin"/>
      </w:r>
      <w:r w:rsidR="00F8564C" w:rsidRPr="001B4017">
        <w:rPr>
          <w:sz w:val="24"/>
          <w:szCs w:val="24"/>
        </w:rPr>
        <w:instrText xml:space="preserve"> REF _Ref136080503 \r \h  \* MERGEFORMAT </w:instrText>
      </w:r>
      <w:r w:rsidR="00F8564C" w:rsidRPr="001B4017">
        <w:rPr>
          <w:sz w:val="24"/>
          <w:szCs w:val="24"/>
        </w:rPr>
      </w:r>
      <w:r w:rsidR="00F8564C" w:rsidRPr="001B4017">
        <w:rPr>
          <w:sz w:val="24"/>
          <w:szCs w:val="24"/>
        </w:rPr>
        <w:fldChar w:fldCharType="separate"/>
      </w:r>
      <w:r w:rsidR="0089751A">
        <w:rPr>
          <w:sz w:val="24"/>
          <w:szCs w:val="24"/>
        </w:rPr>
        <w:t>44</w:t>
      </w:r>
      <w:r w:rsidR="00F8564C" w:rsidRPr="001B4017">
        <w:rPr>
          <w:sz w:val="24"/>
          <w:szCs w:val="24"/>
        </w:rPr>
        <w:fldChar w:fldCharType="end"/>
      </w:r>
      <w:r w:rsidR="00F8564C" w:rsidRPr="001B4017">
        <w:rPr>
          <w:sz w:val="24"/>
          <w:szCs w:val="24"/>
        </w:rPr>
        <w:t xml:space="preserve"> punktą</w:t>
      </w:r>
      <w:r w:rsidR="008E12DF" w:rsidRPr="001B4017">
        <w:rPr>
          <w:sz w:val="24"/>
          <w:szCs w:val="24"/>
        </w:rPr>
        <w:t>;</w:t>
      </w:r>
    </w:p>
    <w:p w14:paraId="18394042" w14:textId="657C3ADA" w:rsidR="00F8564C" w:rsidRPr="001B4017" w:rsidRDefault="00F8564C" w:rsidP="00656658">
      <w:pPr>
        <w:pStyle w:val="paragrafesraas"/>
        <w:tabs>
          <w:tab w:val="left" w:pos="2268"/>
        </w:tabs>
        <w:ind w:left="2268" w:hanging="850"/>
        <w:rPr>
          <w:sz w:val="24"/>
          <w:szCs w:val="24"/>
        </w:rPr>
      </w:pPr>
      <w:r w:rsidRPr="001B4017">
        <w:rPr>
          <w:sz w:val="24"/>
          <w:szCs w:val="24"/>
        </w:rPr>
        <w:t>atlikti Darbus ar teikti Paslaugas neįmanoma dėl Valdžios subjekto kontroliuojamų asmenų atsakomybės ribose esančių asmenų (darbuotojų, lankytojų) veikimo ar neveikimo;</w:t>
      </w:r>
    </w:p>
    <w:p w14:paraId="5C851EC6" w14:textId="739F7B96" w:rsidR="00E43E94" w:rsidRPr="001B4017" w:rsidRDefault="00E43E94" w:rsidP="00656658">
      <w:pPr>
        <w:pStyle w:val="paragrafesraas"/>
        <w:tabs>
          <w:tab w:val="left" w:pos="2268"/>
        </w:tabs>
        <w:ind w:left="2268" w:hanging="850"/>
        <w:rPr>
          <w:sz w:val="24"/>
          <w:szCs w:val="24"/>
        </w:rPr>
      </w:pPr>
      <w:r w:rsidRPr="001B4017">
        <w:rPr>
          <w:sz w:val="24"/>
          <w:szCs w:val="24"/>
        </w:rPr>
        <w:t>dėl Valdžios subjekto sudarytų sandorių su trečiaisiais asmenimis, jeigu dėl to vėluojama vykdyti Darbus ar Turtui padaroma žala;</w:t>
      </w:r>
    </w:p>
    <w:p w14:paraId="79FA865D" w14:textId="7980853A" w:rsidR="00E43E94" w:rsidRPr="001B4017" w:rsidRDefault="00E43E94" w:rsidP="00656658">
      <w:pPr>
        <w:pStyle w:val="paragrafesraas"/>
        <w:tabs>
          <w:tab w:val="left" w:pos="2268"/>
        </w:tabs>
        <w:ind w:left="2268" w:hanging="850"/>
        <w:rPr>
          <w:sz w:val="24"/>
          <w:szCs w:val="24"/>
        </w:rPr>
      </w:pPr>
      <w:r w:rsidRPr="001B4017">
        <w:rPr>
          <w:sz w:val="24"/>
          <w:szCs w:val="24"/>
        </w:rPr>
        <w:lastRenderedPageBreak/>
        <w:t xml:space="preserve">dėl valstybės institucijų ar kitų viešojo administravimo subjektų neteisėtų veiksmų vėluojama vykdyti </w:t>
      </w:r>
      <w:r w:rsidR="009F6E0D" w:rsidRPr="001B4017">
        <w:rPr>
          <w:sz w:val="24"/>
          <w:szCs w:val="24"/>
        </w:rPr>
        <w:t xml:space="preserve">Objekto ar jo dalies </w:t>
      </w:r>
      <w:r w:rsidRPr="001B4017">
        <w:rPr>
          <w:sz w:val="24"/>
          <w:szCs w:val="24"/>
        </w:rPr>
        <w:t>Darbus arba teikti Paslaugas;</w:t>
      </w:r>
    </w:p>
    <w:p w14:paraId="1B01A855" w14:textId="4855202E" w:rsidR="00E43E94" w:rsidRPr="001B4017" w:rsidRDefault="00E64D24" w:rsidP="00656658">
      <w:pPr>
        <w:pStyle w:val="paragrafesraas"/>
        <w:tabs>
          <w:tab w:val="left" w:pos="2268"/>
        </w:tabs>
        <w:ind w:left="2268" w:hanging="850"/>
        <w:rPr>
          <w:sz w:val="24"/>
          <w:szCs w:val="24"/>
        </w:rPr>
      </w:pPr>
      <w:r w:rsidRPr="001B4017">
        <w:rPr>
          <w:sz w:val="24"/>
          <w:szCs w:val="24"/>
        </w:rPr>
        <w:t xml:space="preserve">ne dėl Privataus subjekto veiksmų (veikimo ar neveikimo) įvyksta </w:t>
      </w:r>
      <w:r w:rsidR="00E43E94" w:rsidRPr="001B4017">
        <w:rPr>
          <w:sz w:val="24"/>
          <w:szCs w:val="24"/>
        </w:rPr>
        <w:t>inžinerinių</w:t>
      </w:r>
      <w:r w:rsidR="00F8564C" w:rsidRPr="001B4017">
        <w:rPr>
          <w:sz w:val="24"/>
          <w:szCs w:val="24"/>
        </w:rPr>
        <w:t>,</w:t>
      </w:r>
      <w:r w:rsidR="00E43E94" w:rsidRPr="001B4017">
        <w:rPr>
          <w:sz w:val="24"/>
          <w:szCs w:val="24"/>
        </w:rPr>
        <w:t xml:space="preserve"> komunikacinių tinklų,</w:t>
      </w:r>
      <w:r w:rsidR="009124CF" w:rsidRPr="001B4017">
        <w:rPr>
          <w:sz w:val="24"/>
          <w:szCs w:val="24"/>
        </w:rPr>
        <w:t xml:space="preserve"> už kurių įrengimą bei priežiūrą</w:t>
      </w:r>
      <w:r w:rsidR="00E43E94" w:rsidRPr="001B4017">
        <w:rPr>
          <w:sz w:val="24"/>
          <w:szCs w:val="24"/>
        </w:rPr>
        <w:t xml:space="preserve"> nėra atsakingas Privatus subjektas, </w:t>
      </w:r>
      <w:r w:rsidR="00F8564C" w:rsidRPr="001B4017">
        <w:rPr>
          <w:sz w:val="24"/>
          <w:szCs w:val="24"/>
        </w:rPr>
        <w:t xml:space="preserve">avarijos, </w:t>
      </w:r>
      <w:r w:rsidR="00E43E94" w:rsidRPr="001B4017">
        <w:rPr>
          <w:sz w:val="24"/>
          <w:szCs w:val="24"/>
        </w:rPr>
        <w:t>kurios tiesiogiai įtakoja Sutarties tinkamą įgyvendinimą;</w:t>
      </w:r>
    </w:p>
    <w:p w14:paraId="618ED8CF" w14:textId="4A45406B" w:rsidR="00761E67" w:rsidRPr="001B4017" w:rsidRDefault="00E43E94" w:rsidP="00656658">
      <w:pPr>
        <w:pStyle w:val="paragrafesraas"/>
        <w:tabs>
          <w:tab w:val="left" w:pos="2268"/>
        </w:tabs>
        <w:ind w:left="2268" w:hanging="850"/>
        <w:rPr>
          <w:sz w:val="24"/>
          <w:szCs w:val="24"/>
        </w:rPr>
      </w:pPr>
      <w:bookmarkStart w:id="433" w:name="_Ref113258292"/>
      <w:r w:rsidRPr="001B4017">
        <w:rPr>
          <w:sz w:val="24"/>
          <w:szCs w:val="24"/>
        </w:rPr>
        <w:t>dėl nenugalimos jėgos aplinkybių</w:t>
      </w:r>
      <w:r w:rsidR="00F01745" w:rsidRPr="001B4017">
        <w:rPr>
          <w:sz w:val="24"/>
          <w:szCs w:val="24"/>
        </w:rPr>
        <w:t xml:space="preserve">, nurodytų Sutarties </w:t>
      </w:r>
      <w:r w:rsidR="00761E67" w:rsidRPr="001B4017">
        <w:rPr>
          <w:sz w:val="24"/>
          <w:szCs w:val="24"/>
        </w:rPr>
        <w:fldChar w:fldCharType="begin"/>
      </w:r>
      <w:r w:rsidR="00761E67" w:rsidRPr="001B4017">
        <w:rPr>
          <w:sz w:val="24"/>
          <w:szCs w:val="24"/>
        </w:rPr>
        <w:instrText xml:space="preserve"> REF _Ref136080503 \r \h  \* MERGEFORMAT </w:instrText>
      </w:r>
      <w:r w:rsidR="00761E67" w:rsidRPr="001B4017">
        <w:rPr>
          <w:sz w:val="24"/>
          <w:szCs w:val="24"/>
        </w:rPr>
      </w:r>
      <w:r w:rsidR="00761E67" w:rsidRPr="001B4017">
        <w:rPr>
          <w:sz w:val="24"/>
          <w:szCs w:val="24"/>
        </w:rPr>
        <w:fldChar w:fldCharType="separate"/>
      </w:r>
      <w:r w:rsidR="0089751A">
        <w:rPr>
          <w:sz w:val="24"/>
          <w:szCs w:val="24"/>
        </w:rPr>
        <w:t>44</w:t>
      </w:r>
      <w:r w:rsidR="00761E67" w:rsidRPr="001B4017">
        <w:rPr>
          <w:sz w:val="24"/>
          <w:szCs w:val="24"/>
        </w:rPr>
        <w:fldChar w:fldCharType="end"/>
      </w:r>
      <w:r w:rsidR="00761E67" w:rsidRPr="001B4017">
        <w:rPr>
          <w:sz w:val="24"/>
          <w:szCs w:val="24"/>
        </w:rPr>
        <w:t xml:space="preserve"> </w:t>
      </w:r>
      <w:r w:rsidR="00F01745" w:rsidRPr="001B4017">
        <w:rPr>
          <w:sz w:val="24"/>
          <w:szCs w:val="24"/>
        </w:rPr>
        <w:t>punkte</w:t>
      </w:r>
      <w:r w:rsidR="00761E67" w:rsidRPr="001B4017">
        <w:rPr>
          <w:sz w:val="24"/>
          <w:szCs w:val="24"/>
        </w:rPr>
        <w:t>;</w:t>
      </w:r>
      <w:bookmarkEnd w:id="433"/>
    </w:p>
    <w:p w14:paraId="174A1411" w14:textId="77777777" w:rsidR="00761E67" w:rsidRPr="001B4017" w:rsidRDefault="00761E67" w:rsidP="00656658">
      <w:pPr>
        <w:pStyle w:val="paragrafesraas"/>
        <w:tabs>
          <w:tab w:val="left" w:pos="851"/>
          <w:tab w:val="left" w:pos="1701"/>
          <w:tab w:val="left" w:pos="1843"/>
          <w:tab w:val="left" w:pos="1985"/>
        </w:tabs>
        <w:ind w:left="2268" w:hanging="850"/>
        <w:rPr>
          <w:sz w:val="24"/>
          <w:szCs w:val="24"/>
        </w:rPr>
      </w:pPr>
      <w:r w:rsidRPr="001B4017">
        <w:rPr>
          <w:color w:val="FF0000"/>
          <w:spacing w:val="0"/>
          <w:sz w:val="24"/>
          <w:szCs w:val="24"/>
        </w:rPr>
        <w:t>[</w:t>
      </w:r>
      <w:r w:rsidRPr="001B4017">
        <w:rPr>
          <w:i/>
          <w:iCs/>
          <w:color w:val="FF0000"/>
          <w:spacing w:val="0"/>
          <w:sz w:val="24"/>
          <w:szCs w:val="24"/>
        </w:rPr>
        <w:t>nurodyti kitus pagrindus, kurie bus laikomi Atleidimo atveju</w:t>
      </w:r>
      <w:r w:rsidRPr="001B4017">
        <w:rPr>
          <w:color w:val="FF0000"/>
          <w:spacing w:val="0"/>
          <w:sz w:val="24"/>
          <w:szCs w:val="24"/>
        </w:rPr>
        <w:t>]</w:t>
      </w:r>
      <w:r w:rsidRPr="001B4017">
        <w:rPr>
          <w:sz w:val="24"/>
          <w:szCs w:val="24"/>
        </w:rPr>
        <w:t>.</w:t>
      </w:r>
    </w:p>
    <w:p w14:paraId="5F577E72" w14:textId="18F489BB" w:rsidR="00F467EC" w:rsidRPr="001B4017" w:rsidRDefault="001D107C" w:rsidP="00656658">
      <w:pPr>
        <w:pStyle w:val="paragrafai"/>
        <w:tabs>
          <w:tab w:val="clear" w:pos="1346"/>
          <w:tab w:val="num" w:pos="1418"/>
        </w:tabs>
        <w:ind w:left="1418" w:hanging="851"/>
        <w:rPr>
          <w:sz w:val="24"/>
          <w:szCs w:val="24"/>
        </w:rPr>
      </w:pPr>
      <w:bookmarkStart w:id="434" w:name="_Ref54600381"/>
      <w:r>
        <w:rPr>
          <w:sz w:val="24"/>
          <w:szCs w:val="24"/>
        </w:rPr>
        <w:t>Atsiradus nors vienai iš šios</w:t>
      </w:r>
      <w:r w:rsidR="00D12441" w:rsidRPr="001B4017">
        <w:rPr>
          <w:sz w:val="24"/>
          <w:szCs w:val="24"/>
        </w:rPr>
        <w:t xml:space="preserve"> </w:t>
      </w:r>
      <w:r w:rsidR="00AA32E4" w:rsidRPr="001B4017">
        <w:rPr>
          <w:sz w:val="24"/>
          <w:szCs w:val="24"/>
        </w:rPr>
        <w:t xml:space="preserve">Sutarties </w:t>
      </w:r>
      <w:r w:rsidR="00D12441" w:rsidRPr="001B4017">
        <w:rPr>
          <w:sz w:val="24"/>
          <w:szCs w:val="24"/>
        </w:rPr>
        <w:fldChar w:fldCharType="begin"/>
      </w:r>
      <w:r w:rsidR="00D12441" w:rsidRPr="001B4017">
        <w:rPr>
          <w:sz w:val="24"/>
          <w:szCs w:val="24"/>
        </w:rPr>
        <w:instrText xml:space="preserve"> REF _Ref309217893 \r \h  \* MERGEFORMAT </w:instrText>
      </w:r>
      <w:r w:rsidR="00D12441" w:rsidRPr="001B4017">
        <w:rPr>
          <w:sz w:val="24"/>
          <w:szCs w:val="24"/>
        </w:rPr>
      </w:r>
      <w:r w:rsidR="00D12441" w:rsidRPr="001B4017">
        <w:rPr>
          <w:sz w:val="24"/>
          <w:szCs w:val="24"/>
        </w:rPr>
        <w:fldChar w:fldCharType="separate"/>
      </w:r>
      <w:r w:rsidR="0089751A">
        <w:rPr>
          <w:sz w:val="24"/>
          <w:szCs w:val="24"/>
        </w:rPr>
        <w:t>22.1</w:t>
      </w:r>
      <w:r w:rsidR="00D12441" w:rsidRPr="001B4017">
        <w:rPr>
          <w:sz w:val="24"/>
          <w:szCs w:val="24"/>
        </w:rPr>
        <w:fldChar w:fldCharType="end"/>
      </w:r>
      <w:r w:rsidR="00D12441" w:rsidRPr="001B4017">
        <w:rPr>
          <w:sz w:val="24"/>
          <w:szCs w:val="24"/>
        </w:rPr>
        <w:t> </w:t>
      </w:r>
      <w:r w:rsidR="00F467EC" w:rsidRPr="001B4017">
        <w:rPr>
          <w:sz w:val="24"/>
          <w:szCs w:val="24"/>
        </w:rPr>
        <w:t xml:space="preserve">punkte </w:t>
      </w:r>
      <w:r>
        <w:rPr>
          <w:sz w:val="24"/>
          <w:szCs w:val="24"/>
        </w:rPr>
        <w:t>nurodytų aplinkybių</w:t>
      </w:r>
      <w:r w:rsidR="00BC51B8">
        <w:rPr>
          <w:sz w:val="24"/>
          <w:szCs w:val="24"/>
        </w:rPr>
        <w:t xml:space="preserve">, </w:t>
      </w:r>
      <w:r w:rsidR="00F467EC" w:rsidRPr="001B4017">
        <w:rPr>
          <w:sz w:val="24"/>
          <w:szCs w:val="24"/>
        </w:rPr>
        <w:t>Privatus subjektas privalo:</w:t>
      </w:r>
      <w:bookmarkEnd w:id="434"/>
    </w:p>
    <w:p w14:paraId="3A9ACC8E" w14:textId="3098ECEF" w:rsidR="00F467EC" w:rsidRPr="001B4017" w:rsidRDefault="00F467EC" w:rsidP="00656658">
      <w:pPr>
        <w:pStyle w:val="paragrafesraas"/>
        <w:ind w:left="2268" w:hanging="850"/>
        <w:rPr>
          <w:sz w:val="24"/>
          <w:szCs w:val="24"/>
        </w:rPr>
      </w:pPr>
      <w:r w:rsidRPr="001B4017">
        <w:rPr>
          <w:sz w:val="24"/>
          <w:szCs w:val="24"/>
        </w:rPr>
        <w:t xml:space="preserve">ne vėliau kaip prieš 5 (penkias) dienas, arba jeigu tai neįmanoma – iš karto atsiradus galimybei, pranešti apie tai Valdžios subjektui ir </w:t>
      </w:r>
      <w:r w:rsidR="001830D8" w:rsidRPr="001B4017">
        <w:rPr>
          <w:sz w:val="24"/>
          <w:szCs w:val="24"/>
        </w:rPr>
        <w:t>nurodyti</w:t>
      </w:r>
      <w:r w:rsidRPr="001B4017">
        <w:rPr>
          <w:sz w:val="24"/>
          <w:szCs w:val="24"/>
        </w:rPr>
        <w:t xml:space="preserve"> priežastis;</w:t>
      </w:r>
    </w:p>
    <w:p w14:paraId="5FA64810" w14:textId="70A5130A" w:rsidR="00F467EC" w:rsidRPr="001B4017" w:rsidRDefault="00F467EC" w:rsidP="00656658">
      <w:pPr>
        <w:pStyle w:val="paragrafesraas"/>
        <w:ind w:left="2268" w:hanging="850"/>
        <w:rPr>
          <w:sz w:val="24"/>
          <w:szCs w:val="24"/>
        </w:rPr>
      </w:pPr>
      <w:r w:rsidRPr="001B4017">
        <w:rPr>
          <w:sz w:val="24"/>
          <w:szCs w:val="24"/>
        </w:rPr>
        <w:t>per</w:t>
      </w:r>
      <w:r w:rsidR="00D4047F" w:rsidRPr="001B4017">
        <w:rPr>
          <w:sz w:val="24"/>
          <w:szCs w:val="24"/>
        </w:rPr>
        <w:t xml:space="preserve"> 10 (dešimt) Darbo dienų</w:t>
      </w:r>
      <w:r w:rsidRPr="001B4017">
        <w:rPr>
          <w:color w:val="FF0000"/>
          <w:sz w:val="24"/>
          <w:szCs w:val="24"/>
        </w:rPr>
        <w:t xml:space="preserve"> </w:t>
      </w:r>
      <w:r w:rsidRPr="001B4017">
        <w:rPr>
          <w:sz w:val="24"/>
          <w:szCs w:val="24"/>
        </w:rPr>
        <w:t>nuo prašymo dėl Atleidimo atvejo taikymo, Privatus subjektas turi pateikti Valdžios subjektui visą informaciją</w:t>
      </w:r>
      <w:r w:rsidR="00F950BC" w:rsidRPr="001B4017">
        <w:rPr>
          <w:sz w:val="24"/>
          <w:szCs w:val="24"/>
        </w:rPr>
        <w:t>,</w:t>
      </w:r>
      <w:r w:rsidRPr="001B4017">
        <w:rPr>
          <w:sz w:val="24"/>
          <w:szCs w:val="24"/>
        </w:rPr>
        <w:t xml:space="preserve"> susijusią su Atleidimo </w:t>
      </w:r>
      <w:r w:rsidR="00F950BC" w:rsidRPr="001B4017">
        <w:rPr>
          <w:sz w:val="24"/>
          <w:szCs w:val="24"/>
        </w:rPr>
        <w:t>atveju</w:t>
      </w:r>
      <w:r w:rsidRPr="001B4017">
        <w:rPr>
          <w:sz w:val="24"/>
          <w:szCs w:val="24"/>
        </w:rPr>
        <w:t>:</w:t>
      </w:r>
    </w:p>
    <w:p w14:paraId="09277DE9" w14:textId="532D29AB" w:rsidR="00F467EC" w:rsidRPr="001B4017" w:rsidRDefault="00F467EC" w:rsidP="00656658">
      <w:pPr>
        <w:pStyle w:val="paragrafesraas"/>
        <w:numPr>
          <w:ilvl w:val="3"/>
          <w:numId w:val="2"/>
        </w:numPr>
        <w:tabs>
          <w:tab w:val="clear" w:pos="1571"/>
          <w:tab w:val="num" w:pos="1985"/>
        </w:tabs>
        <w:ind w:left="3402" w:hanging="1134"/>
        <w:rPr>
          <w:sz w:val="24"/>
          <w:szCs w:val="24"/>
        </w:rPr>
      </w:pPr>
      <w:r w:rsidRPr="001B4017">
        <w:rPr>
          <w:sz w:val="24"/>
          <w:szCs w:val="24"/>
        </w:rPr>
        <w:t xml:space="preserve">detalų Atleidimo atvejo aprašymą, </w:t>
      </w:r>
      <w:r w:rsidR="00727ED9" w:rsidRPr="001B4017">
        <w:rPr>
          <w:sz w:val="24"/>
          <w:szCs w:val="24"/>
        </w:rPr>
        <w:t xml:space="preserve">nurodant aiškų jo </w:t>
      </w:r>
      <w:r w:rsidRPr="001B4017">
        <w:rPr>
          <w:sz w:val="24"/>
          <w:szCs w:val="24"/>
        </w:rPr>
        <w:t xml:space="preserve">pobūdį, jo atsiradimo </w:t>
      </w:r>
      <w:r w:rsidR="00727ED9" w:rsidRPr="001B4017">
        <w:rPr>
          <w:sz w:val="24"/>
          <w:szCs w:val="24"/>
        </w:rPr>
        <w:t xml:space="preserve">datą </w:t>
      </w:r>
      <w:r w:rsidRPr="001B4017">
        <w:rPr>
          <w:sz w:val="24"/>
          <w:szCs w:val="24"/>
        </w:rPr>
        <w:t>ir tikėtiną jo trukmę;</w:t>
      </w:r>
    </w:p>
    <w:p w14:paraId="4B15FCEE" w14:textId="77777777" w:rsidR="00D4047F" w:rsidRPr="001B4017" w:rsidRDefault="00D4047F" w:rsidP="00656658">
      <w:pPr>
        <w:pStyle w:val="paragrafesraas"/>
        <w:numPr>
          <w:ilvl w:val="3"/>
          <w:numId w:val="2"/>
        </w:numPr>
        <w:tabs>
          <w:tab w:val="clear" w:pos="1571"/>
          <w:tab w:val="num" w:pos="1985"/>
        </w:tabs>
        <w:ind w:left="3402" w:hanging="1134"/>
        <w:rPr>
          <w:sz w:val="24"/>
          <w:szCs w:val="24"/>
        </w:rPr>
      </w:pPr>
      <w:r w:rsidRPr="001B4017">
        <w:rPr>
          <w:sz w:val="24"/>
          <w:szCs w:val="24"/>
        </w:rPr>
        <w:t>Atleidimo atvejo poveikio Privataus subjekto galimybėms vykdyti šioje Sutartyje nustatytus įsipareigojimus, nurodant, kurių konkrečiai įsipareigojimų vykdymas yra negalimas;</w:t>
      </w:r>
    </w:p>
    <w:p w14:paraId="25951386" w14:textId="6B321128" w:rsidR="00D4047F" w:rsidRPr="001B4017" w:rsidRDefault="00D4047F" w:rsidP="00656658">
      <w:pPr>
        <w:pStyle w:val="paragrafesraas"/>
        <w:numPr>
          <w:ilvl w:val="3"/>
          <w:numId w:val="2"/>
        </w:numPr>
        <w:tabs>
          <w:tab w:val="clear" w:pos="1571"/>
          <w:tab w:val="num" w:pos="1985"/>
        </w:tabs>
        <w:ind w:left="3402" w:hanging="1134"/>
        <w:rPr>
          <w:sz w:val="24"/>
          <w:szCs w:val="24"/>
        </w:rPr>
      </w:pPr>
      <w:r w:rsidRPr="001B4017">
        <w:rPr>
          <w:sz w:val="24"/>
          <w:szCs w:val="24"/>
        </w:rPr>
        <w:t xml:space="preserve">priemonių, kurių ketina imtis Privataus subjektas </w:t>
      </w:r>
      <w:r w:rsidR="00727ED9" w:rsidRPr="001B4017">
        <w:rPr>
          <w:sz w:val="24"/>
          <w:szCs w:val="24"/>
        </w:rPr>
        <w:t xml:space="preserve">ar (ir) priemonių, kurių galėtų imtis Valdžios subjektas, siekiant </w:t>
      </w:r>
      <w:r w:rsidRPr="001B4017">
        <w:rPr>
          <w:sz w:val="24"/>
          <w:szCs w:val="24"/>
        </w:rPr>
        <w:t xml:space="preserve">sumažinti Atleidimo atvejo pasekmes, aprašymą. </w:t>
      </w:r>
    </w:p>
    <w:p w14:paraId="631AC615" w14:textId="3D3BAF9E" w:rsidR="00F467EC" w:rsidRPr="001B4017" w:rsidRDefault="00F467EC" w:rsidP="00656658">
      <w:pPr>
        <w:pStyle w:val="paragrafesraas"/>
        <w:ind w:left="2268" w:hanging="850"/>
        <w:rPr>
          <w:sz w:val="24"/>
          <w:szCs w:val="24"/>
        </w:rPr>
      </w:pPr>
      <w:r w:rsidRPr="001B4017">
        <w:rPr>
          <w:sz w:val="24"/>
          <w:szCs w:val="24"/>
        </w:rPr>
        <w:t xml:space="preserve">imtis visų protingai prieinamų priemonių, kad </w:t>
      </w:r>
      <w:r w:rsidR="00356CA7" w:rsidRPr="001B4017">
        <w:rPr>
          <w:sz w:val="24"/>
          <w:szCs w:val="24"/>
        </w:rPr>
        <w:t xml:space="preserve">Darbai būtų vykdomi, o </w:t>
      </w:r>
      <w:r w:rsidRPr="001B4017">
        <w:rPr>
          <w:sz w:val="24"/>
          <w:szCs w:val="24"/>
        </w:rPr>
        <w:t xml:space="preserve">Paslaugos būtų teikiamos maksimalia įmanoma </w:t>
      </w:r>
      <w:r w:rsidR="00D4047F" w:rsidRPr="001B4017">
        <w:rPr>
          <w:sz w:val="24"/>
          <w:szCs w:val="24"/>
        </w:rPr>
        <w:t>dalimi</w:t>
      </w:r>
      <w:r w:rsidRPr="001B4017">
        <w:rPr>
          <w:sz w:val="24"/>
          <w:szCs w:val="24"/>
        </w:rPr>
        <w:t xml:space="preserve"> ir būtų kuo greičiau atnaujintas </w:t>
      </w:r>
      <w:r w:rsidR="00356CA7" w:rsidRPr="001B4017">
        <w:rPr>
          <w:sz w:val="24"/>
          <w:szCs w:val="24"/>
        </w:rPr>
        <w:t xml:space="preserve">Darbų vykdymas ir (ar) </w:t>
      </w:r>
      <w:r w:rsidRPr="001B4017">
        <w:rPr>
          <w:sz w:val="24"/>
          <w:szCs w:val="24"/>
        </w:rPr>
        <w:t>Paslaugų teikimas visa numatyta jų apimtimi;</w:t>
      </w:r>
    </w:p>
    <w:p w14:paraId="152DFBA2" w14:textId="7ECB474E" w:rsidR="00F467EC" w:rsidRPr="001B4017" w:rsidRDefault="00F467EC" w:rsidP="00656658">
      <w:pPr>
        <w:pStyle w:val="paragrafesraas"/>
        <w:ind w:left="2268" w:hanging="850"/>
        <w:rPr>
          <w:sz w:val="24"/>
          <w:szCs w:val="24"/>
        </w:rPr>
      </w:pPr>
      <w:r w:rsidRPr="001B4017">
        <w:rPr>
          <w:sz w:val="24"/>
          <w:szCs w:val="24"/>
        </w:rPr>
        <w:t>imtis protingų priemonių Turto saugumui užtikrinti.</w:t>
      </w:r>
    </w:p>
    <w:p w14:paraId="654EBE60" w14:textId="64B08AA1" w:rsidR="00664C43" w:rsidRPr="001B4017" w:rsidRDefault="00356CA7" w:rsidP="00656658">
      <w:pPr>
        <w:pStyle w:val="paragrafai"/>
        <w:tabs>
          <w:tab w:val="clear" w:pos="1346"/>
          <w:tab w:val="num" w:pos="1418"/>
        </w:tabs>
        <w:ind w:left="1418" w:hanging="851"/>
        <w:rPr>
          <w:sz w:val="24"/>
          <w:szCs w:val="24"/>
        </w:rPr>
      </w:pPr>
      <w:r w:rsidRPr="001B4017">
        <w:rPr>
          <w:sz w:val="24"/>
          <w:szCs w:val="24"/>
        </w:rPr>
        <w:t xml:space="preserve">Jeigu Žemės sklype aptikta archeologinių radinių, Privatus subjektas, įskaitant Sutarties </w:t>
      </w:r>
      <w:r w:rsidR="00321A7B">
        <w:rPr>
          <w:sz w:val="24"/>
          <w:szCs w:val="24"/>
        </w:rPr>
        <w:fldChar w:fldCharType="begin"/>
      </w:r>
      <w:r w:rsidR="00321A7B">
        <w:rPr>
          <w:sz w:val="24"/>
          <w:szCs w:val="24"/>
        </w:rPr>
        <w:instrText xml:space="preserve"> REF _Ref54600381 \r \h </w:instrText>
      </w:r>
      <w:r w:rsidR="00321A7B">
        <w:rPr>
          <w:sz w:val="24"/>
          <w:szCs w:val="24"/>
        </w:rPr>
      </w:r>
      <w:r w:rsidR="00321A7B">
        <w:rPr>
          <w:sz w:val="24"/>
          <w:szCs w:val="24"/>
        </w:rPr>
        <w:fldChar w:fldCharType="separate"/>
      </w:r>
      <w:r w:rsidR="0089751A">
        <w:rPr>
          <w:sz w:val="24"/>
          <w:szCs w:val="24"/>
        </w:rPr>
        <w:t>22.2</w:t>
      </w:r>
      <w:r w:rsidR="00321A7B">
        <w:rPr>
          <w:sz w:val="24"/>
          <w:szCs w:val="24"/>
        </w:rPr>
        <w:fldChar w:fldCharType="end"/>
      </w:r>
      <w:r w:rsidR="00AA384E">
        <w:rPr>
          <w:sz w:val="24"/>
          <w:szCs w:val="24"/>
        </w:rPr>
        <w:t xml:space="preserve"> </w:t>
      </w:r>
      <w:r w:rsidRPr="001B4017">
        <w:rPr>
          <w:sz w:val="24"/>
          <w:szCs w:val="24"/>
        </w:rPr>
        <w:t xml:space="preserve">punkte numatytus veiksmus, </w:t>
      </w:r>
      <w:r w:rsidR="00664C43" w:rsidRPr="001B4017">
        <w:rPr>
          <w:sz w:val="24"/>
          <w:szCs w:val="24"/>
        </w:rPr>
        <w:t>privalo:</w:t>
      </w:r>
    </w:p>
    <w:p w14:paraId="18EA57EC" w14:textId="42FA1558" w:rsidR="00664C43" w:rsidRPr="001B4017" w:rsidRDefault="00356CA7" w:rsidP="00656658">
      <w:pPr>
        <w:pStyle w:val="paragrafesraas"/>
        <w:tabs>
          <w:tab w:val="num" w:pos="1418"/>
        </w:tabs>
        <w:ind w:left="2268" w:hanging="850"/>
        <w:rPr>
          <w:sz w:val="24"/>
          <w:szCs w:val="24"/>
        </w:rPr>
      </w:pPr>
      <w:bookmarkStart w:id="435" w:name="_Hlk103707379"/>
      <w:r w:rsidRPr="001B4017">
        <w:rPr>
          <w:sz w:val="24"/>
          <w:szCs w:val="24"/>
        </w:rPr>
        <w:t>imtis visų būtinų veiksmų, kad radiniai būtų išsaugoti tokioje pačioje padėtyje ir būklėje, kurioje jie buvo surasti</w:t>
      </w:r>
      <w:bookmarkEnd w:id="435"/>
      <w:r w:rsidR="00664C43" w:rsidRPr="001B4017">
        <w:rPr>
          <w:sz w:val="24"/>
          <w:szCs w:val="24"/>
        </w:rPr>
        <w:t xml:space="preserve">; </w:t>
      </w:r>
    </w:p>
    <w:p w14:paraId="713BB38D" w14:textId="32C90925" w:rsidR="00664C43" w:rsidRPr="001B4017" w:rsidRDefault="00664C43" w:rsidP="00656658">
      <w:pPr>
        <w:pStyle w:val="paragrafesraas"/>
        <w:tabs>
          <w:tab w:val="num" w:pos="1418"/>
        </w:tabs>
        <w:ind w:left="2268" w:hanging="850"/>
        <w:rPr>
          <w:sz w:val="24"/>
          <w:szCs w:val="24"/>
        </w:rPr>
      </w:pPr>
      <w:r w:rsidRPr="001B4017">
        <w:rPr>
          <w:sz w:val="24"/>
          <w:szCs w:val="24"/>
        </w:rPr>
        <w:t xml:space="preserve">sustabdyti Darbus </w:t>
      </w:r>
      <w:r w:rsidR="00CE6F9B" w:rsidRPr="001B4017">
        <w:rPr>
          <w:sz w:val="24"/>
          <w:szCs w:val="24"/>
        </w:rPr>
        <w:t xml:space="preserve">ir (ar) Paslaugų teikimą </w:t>
      </w:r>
      <w:r w:rsidRPr="001B4017">
        <w:rPr>
          <w:sz w:val="24"/>
          <w:szCs w:val="24"/>
        </w:rPr>
        <w:t xml:space="preserve">tokia apimtimi, kiek jų vykdymas keltų pavojų radiniams arba apribotų </w:t>
      </w:r>
      <w:r w:rsidR="00CE6F9B" w:rsidRPr="001B4017">
        <w:rPr>
          <w:sz w:val="24"/>
          <w:szCs w:val="24"/>
        </w:rPr>
        <w:t>(</w:t>
      </w:r>
      <w:r w:rsidRPr="001B4017">
        <w:rPr>
          <w:sz w:val="24"/>
          <w:szCs w:val="24"/>
        </w:rPr>
        <w:t>trukdytų</w:t>
      </w:r>
      <w:r w:rsidR="00CE6F9B" w:rsidRPr="001B4017">
        <w:rPr>
          <w:sz w:val="24"/>
          <w:szCs w:val="24"/>
        </w:rPr>
        <w:t>)</w:t>
      </w:r>
      <w:r w:rsidRPr="001B4017">
        <w:rPr>
          <w:sz w:val="24"/>
          <w:szCs w:val="24"/>
        </w:rPr>
        <w:t xml:space="preserve"> jų iškasimą; </w:t>
      </w:r>
    </w:p>
    <w:p w14:paraId="3F9041A5" w14:textId="77777777" w:rsidR="00CE6F9B" w:rsidRPr="001B4017" w:rsidRDefault="00CE6F9B" w:rsidP="00656658">
      <w:pPr>
        <w:pStyle w:val="paragrafesraas"/>
        <w:tabs>
          <w:tab w:val="num" w:pos="1418"/>
        </w:tabs>
        <w:ind w:left="2268" w:hanging="850"/>
        <w:rPr>
          <w:sz w:val="24"/>
          <w:szCs w:val="24"/>
        </w:rPr>
      </w:pPr>
      <w:r w:rsidRPr="001B4017">
        <w:rPr>
          <w:sz w:val="24"/>
          <w:szCs w:val="24"/>
        </w:rPr>
        <w:t>sudaryti galimybę Valdžios subjekto ir (ar) kitų valdžios institucijų atstovams patekti į Žemės sklypą siekiant pašalinti arba perduoti radinius, su sąlyga, kad patenkant į Žemės sklypą bus laikomasi taikomų saugumo reikalavimų;</w:t>
      </w:r>
    </w:p>
    <w:p w14:paraId="1A64189E" w14:textId="2DFC60EF" w:rsidR="00664C43" w:rsidRPr="001B4017" w:rsidRDefault="00CE6F9B" w:rsidP="00656658">
      <w:pPr>
        <w:pStyle w:val="paragrafesraas"/>
        <w:tabs>
          <w:tab w:val="num" w:pos="1418"/>
        </w:tabs>
        <w:ind w:left="2268" w:hanging="850"/>
        <w:rPr>
          <w:sz w:val="24"/>
          <w:szCs w:val="24"/>
        </w:rPr>
      </w:pPr>
      <w:r w:rsidRPr="001B4017">
        <w:rPr>
          <w:sz w:val="24"/>
          <w:szCs w:val="24"/>
        </w:rPr>
        <w:t>su radiniais turi elgtis vadovaudamasis teisės aktų reikalavimais</w:t>
      </w:r>
      <w:r w:rsidR="00664C43" w:rsidRPr="001B4017">
        <w:rPr>
          <w:sz w:val="24"/>
          <w:szCs w:val="24"/>
        </w:rPr>
        <w:t>.</w:t>
      </w:r>
    </w:p>
    <w:p w14:paraId="201B2DD3" w14:textId="6EEB0B9C" w:rsidR="00F467EC" w:rsidRPr="001B4017" w:rsidRDefault="00F467EC" w:rsidP="00656658">
      <w:pPr>
        <w:pStyle w:val="paragrafai"/>
        <w:tabs>
          <w:tab w:val="clear" w:pos="1346"/>
          <w:tab w:val="num" w:pos="1418"/>
        </w:tabs>
        <w:ind w:left="1418" w:hanging="851"/>
        <w:rPr>
          <w:sz w:val="24"/>
          <w:szCs w:val="24"/>
        </w:rPr>
      </w:pPr>
      <w:bookmarkStart w:id="436" w:name="_Ref527971128"/>
      <w:r w:rsidRPr="001B4017">
        <w:rPr>
          <w:sz w:val="24"/>
          <w:szCs w:val="24"/>
        </w:rPr>
        <w:lastRenderedPageBreak/>
        <w:t xml:space="preserve">Jeigu Atleidimo atvejis kyla iki </w:t>
      </w:r>
      <w:r w:rsidR="000827A8" w:rsidRPr="001B4017">
        <w:rPr>
          <w:sz w:val="24"/>
          <w:szCs w:val="24"/>
        </w:rPr>
        <w:t>I</w:t>
      </w:r>
      <w:r w:rsidRPr="001B4017">
        <w:rPr>
          <w:sz w:val="24"/>
          <w:szCs w:val="24"/>
        </w:rPr>
        <w:t xml:space="preserve">šankstinių </w:t>
      </w:r>
      <w:r w:rsidR="001F790C" w:rsidRPr="001B4017">
        <w:rPr>
          <w:sz w:val="24"/>
          <w:szCs w:val="24"/>
        </w:rPr>
        <w:t>S</w:t>
      </w:r>
      <w:r w:rsidRPr="001B4017">
        <w:rPr>
          <w:sz w:val="24"/>
          <w:szCs w:val="24"/>
        </w:rPr>
        <w:t xml:space="preserve">utarties įsigaliojimo sąlygų įvykdymo arba iki </w:t>
      </w:r>
      <w:r w:rsidR="00F950BC" w:rsidRPr="001B4017">
        <w:rPr>
          <w:sz w:val="24"/>
          <w:szCs w:val="24"/>
        </w:rPr>
        <w:t>E</w:t>
      </w:r>
      <w:r w:rsidR="000827A8" w:rsidRPr="001B4017">
        <w:rPr>
          <w:sz w:val="24"/>
          <w:szCs w:val="24"/>
        </w:rPr>
        <w:t xml:space="preserve">ksploatacijos </w:t>
      </w:r>
      <w:r w:rsidRPr="001B4017">
        <w:rPr>
          <w:sz w:val="24"/>
          <w:szCs w:val="24"/>
        </w:rPr>
        <w:t xml:space="preserve">pradžios, Atleidimo atvejo trukmės laikotarpiui </w:t>
      </w:r>
      <w:r w:rsidR="00D034B4" w:rsidRPr="001B4017">
        <w:rPr>
          <w:sz w:val="24"/>
          <w:szCs w:val="24"/>
        </w:rPr>
        <w:t>yra pratęsiam</w:t>
      </w:r>
      <w:r w:rsidR="00FD6E2F" w:rsidRPr="001B4017">
        <w:rPr>
          <w:sz w:val="24"/>
          <w:szCs w:val="24"/>
        </w:rPr>
        <w:t>as</w:t>
      </w:r>
      <w:r w:rsidR="00D034B4" w:rsidRPr="001B4017">
        <w:rPr>
          <w:sz w:val="24"/>
          <w:szCs w:val="24"/>
        </w:rPr>
        <w:t xml:space="preserve"> </w:t>
      </w:r>
      <w:r w:rsidRPr="001B4017">
        <w:rPr>
          <w:sz w:val="24"/>
          <w:szCs w:val="24"/>
        </w:rPr>
        <w:t xml:space="preserve">Sutarties </w:t>
      </w:r>
      <w:r w:rsidR="00D4047F" w:rsidRPr="001B4017">
        <w:rPr>
          <w:sz w:val="24"/>
          <w:szCs w:val="24"/>
        </w:rPr>
        <w:fldChar w:fldCharType="begin"/>
      </w:r>
      <w:r w:rsidR="00D4047F" w:rsidRPr="001B4017">
        <w:rPr>
          <w:sz w:val="24"/>
          <w:szCs w:val="24"/>
        </w:rPr>
        <w:instrText xml:space="preserve"> REF _Ref283650822 \r \h </w:instrText>
      </w:r>
      <w:r w:rsidR="0089398A" w:rsidRPr="001B4017">
        <w:rPr>
          <w:sz w:val="24"/>
          <w:szCs w:val="24"/>
        </w:rPr>
        <w:instrText xml:space="preserve"> \* MERGEFORMAT </w:instrText>
      </w:r>
      <w:r w:rsidR="00D4047F" w:rsidRPr="001B4017">
        <w:rPr>
          <w:sz w:val="24"/>
          <w:szCs w:val="24"/>
        </w:rPr>
      </w:r>
      <w:r w:rsidR="00D4047F" w:rsidRPr="001B4017">
        <w:rPr>
          <w:sz w:val="24"/>
          <w:szCs w:val="24"/>
        </w:rPr>
        <w:fldChar w:fldCharType="separate"/>
      </w:r>
      <w:r w:rsidR="0089751A">
        <w:rPr>
          <w:sz w:val="24"/>
          <w:szCs w:val="24"/>
        </w:rPr>
        <w:t>3</w:t>
      </w:r>
      <w:r w:rsidR="00D4047F" w:rsidRPr="001B4017">
        <w:rPr>
          <w:sz w:val="24"/>
          <w:szCs w:val="24"/>
        </w:rPr>
        <w:fldChar w:fldCharType="end"/>
      </w:r>
      <w:r w:rsidRPr="001B4017">
        <w:rPr>
          <w:sz w:val="24"/>
          <w:szCs w:val="24"/>
        </w:rPr>
        <w:t> punkte nustatyt</w:t>
      </w:r>
      <w:r w:rsidR="00FD6E2F" w:rsidRPr="001B4017">
        <w:rPr>
          <w:sz w:val="24"/>
          <w:szCs w:val="24"/>
        </w:rPr>
        <w:t>as</w:t>
      </w:r>
      <w:r w:rsidRPr="001B4017">
        <w:rPr>
          <w:sz w:val="24"/>
          <w:szCs w:val="24"/>
        </w:rPr>
        <w:t xml:space="preserve"> Sutarties įsigaliojimo visa apimtimi termina</w:t>
      </w:r>
      <w:r w:rsidR="00FD6E2F" w:rsidRPr="001B4017">
        <w:rPr>
          <w:sz w:val="24"/>
          <w:szCs w:val="24"/>
        </w:rPr>
        <w:t>s</w:t>
      </w:r>
      <w:r w:rsidRPr="001B4017">
        <w:rPr>
          <w:sz w:val="24"/>
          <w:szCs w:val="24"/>
        </w:rPr>
        <w:t xml:space="preserve">, </w:t>
      </w:r>
      <w:r w:rsidR="00D4047F" w:rsidRPr="001B4017">
        <w:rPr>
          <w:sz w:val="24"/>
          <w:szCs w:val="24"/>
        </w:rPr>
        <w:t xml:space="preserve">Darbų atlikimo ir </w:t>
      </w:r>
      <w:r w:rsidR="00376835" w:rsidRPr="001B4017">
        <w:rPr>
          <w:sz w:val="24"/>
          <w:szCs w:val="24"/>
        </w:rPr>
        <w:t>(</w:t>
      </w:r>
      <w:r w:rsidR="00D4047F" w:rsidRPr="001B4017">
        <w:rPr>
          <w:sz w:val="24"/>
          <w:szCs w:val="24"/>
        </w:rPr>
        <w:t>ar</w:t>
      </w:r>
      <w:r w:rsidR="00376835" w:rsidRPr="001B4017">
        <w:rPr>
          <w:sz w:val="24"/>
          <w:szCs w:val="24"/>
        </w:rPr>
        <w:t>)</w:t>
      </w:r>
      <w:r w:rsidR="00D4047F" w:rsidRPr="001B4017">
        <w:rPr>
          <w:sz w:val="24"/>
          <w:szCs w:val="24"/>
        </w:rPr>
        <w:t xml:space="preserve"> </w:t>
      </w:r>
      <w:r w:rsidRPr="001B4017">
        <w:rPr>
          <w:sz w:val="24"/>
          <w:szCs w:val="24"/>
        </w:rPr>
        <w:t xml:space="preserve">Paslaugų teikimo pradžios </w:t>
      </w:r>
      <w:r w:rsidR="00376835" w:rsidRPr="001B4017">
        <w:rPr>
          <w:sz w:val="24"/>
          <w:szCs w:val="24"/>
        </w:rPr>
        <w:t xml:space="preserve">terminai </w:t>
      </w:r>
      <w:r w:rsidR="006978C4" w:rsidRPr="001B4017">
        <w:rPr>
          <w:sz w:val="24"/>
          <w:szCs w:val="24"/>
        </w:rPr>
        <w:t>(atsižvelgiant į jų pratęsimus pagal kitas Sutarties nuostatas)</w:t>
      </w:r>
      <w:r w:rsidRPr="001B4017">
        <w:rPr>
          <w:sz w:val="24"/>
          <w:szCs w:val="24"/>
        </w:rPr>
        <w:t xml:space="preserve">, nustatyti šios Sutarties </w:t>
      </w:r>
      <w:r w:rsidRPr="001B4017">
        <w:rPr>
          <w:sz w:val="24"/>
          <w:szCs w:val="24"/>
        </w:rPr>
        <w:fldChar w:fldCharType="begin"/>
      </w:r>
      <w:r w:rsidRPr="001B4017">
        <w:rPr>
          <w:sz w:val="24"/>
          <w:szCs w:val="24"/>
        </w:rPr>
        <w:instrText xml:space="preserve"> REF _Ref309153681 \r \h </w:instrText>
      </w:r>
      <w:r w:rsidR="002D5DCF" w:rsidRPr="001B4017">
        <w:rPr>
          <w:sz w:val="24"/>
          <w:szCs w:val="24"/>
        </w:rPr>
        <w:instrText xml:space="preserve"> \* MERGEFORMAT </w:instrText>
      </w:r>
      <w:r w:rsidRPr="001B4017">
        <w:rPr>
          <w:sz w:val="24"/>
          <w:szCs w:val="24"/>
        </w:rPr>
      </w:r>
      <w:r w:rsidRPr="001B4017">
        <w:rPr>
          <w:sz w:val="24"/>
          <w:szCs w:val="24"/>
        </w:rPr>
        <w:fldChar w:fldCharType="separate"/>
      </w:r>
      <w:r w:rsidR="0089751A">
        <w:rPr>
          <w:sz w:val="24"/>
          <w:szCs w:val="24"/>
        </w:rPr>
        <w:t>4</w:t>
      </w:r>
      <w:r w:rsidRPr="001B4017">
        <w:rPr>
          <w:sz w:val="24"/>
          <w:szCs w:val="24"/>
        </w:rPr>
        <w:fldChar w:fldCharType="end"/>
      </w:r>
      <w:r w:rsidRPr="001B4017">
        <w:rPr>
          <w:sz w:val="24"/>
          <w:szCs w:val="24"/>
        </w:rPr>
        <w:t xml:space="preserve"> punkte, tačiau </w:t>
      </w:r>
      <w:r w:rsidR="00376835" w:rsidRPr="001B4017">
        <w:rPr>
          <w:sz w:val="24"/>
          <w:szCs w:val="24"/>
        </w:rPr>
        <w:t>b</w:t>
      </w:r>
      <w:r w:rsidR="00D4047F" w:rsidRPr="001B4017">
        <w:rPr>
          <w:sz w:val="24"/>
          <w:szCs w:val="24"/>
        </w:rPr>
        <w:t xml:space="preserve">endras </w:t>
      </w:r>
      <w:r w:rsidRPr="001B4017">
        <w:rPr>
          <w:sz w:val="24"/>
          <w:szCs w:val="24"/>
        </w:rPr>
        <w:t xml:space="preserve">Sutarties galiojimo terminas </w:t>
      </w:r>
      <w:r w:rsidR="00D034B4" w:rsidRPr="001B4017">
        <w:rPr>
          <w:sz w:val="24"/>
          <w:szCs w:val="24"/>
        </w:rPr>
        <w:t xml:space="preserve">nėra </w:t>
      </w:r>
      <w:r w:rsidRPr="001B4017">
        <w:rPr>
          <w:sz w:val="24"/>
          <w:szCs w:val="24"/>
        </w:rPr>
        <w:t>pratęsiamas.</w:t>
      </w:r>
      <w:bookmarkEnd w:id="436"/>
    </w:p>
    <w:p w14:paraId="4DB9C56D" w14:textId="377E6BE0" w:rsidR="00F467EC" w:rsidRPr="001B4017" w:rsidRDefault="00BB18D1" w:rsidP="00656658">
      <w:pPr>
        <w:pStyle w:val="paragrafai"/>
        <w:tabs>
          <w:tab w:val="clear" w:pos="1346"/>
          <w:tab w:val="num" w:pos="1418"/>
        </w:tabs>
        <w:ind w:left="1418" w:hanging="851"/>
        <w:rPr>
          <w:sz w:val="24"/>
          <w:szCs w:val="24"/>
        </w:rPr>
      </w:pPr>
      <w:bookmarkStart w:id="437" w:name="_Ref527971141"/>
      <w:r w:rsidRPr="001B4017">
        <w:rPr>
          <w:sz w:val="24"/>
          <w:szCs w:val="24"/>
        </w:rPr>
        <w:t>A</w:t>
      </w:r>
      <w:r w:rsidR="00F467EC" w:rsidRPr="001B4017">
        <w:rPr>
          <w:sz w:val="24"/>
          <w:szCs w:val="24"/>
        </w:rPr>
        <w:t xml:space="preserve">tleidimo </w:t>
      </w:r>
      <w:r w:rsidRPr="001B4017">
        <w:rPr>
          <w:sz w:val="24"/>
          <w:szCs w:val="24"/>
        </w:rPr>
        <w:t>atveju</w:t>
      </w:r>
      <w:r w:rsidR="00D15631" w:rsidRPr="001B4017">
        <w:rPr>
          <w:sz w:val="24"/>
          <w:szCs w:val="24"/>
        </w:rPr>
        <w:t>,</w:t>
      </w:r>
      <w:r w:rsidR="00F467EC" w:rsidRPr="001B4017">
        <w:rPr>
          <w:sz w:val="24"/>
          <w:szCs w:val="24"/>
        </w:rPr>
        <w:t xml:space="preserve"> Privačiam subjektui netaikoma šios Sutarties </w:t>
      </w:r>
      <w:r w:rsidRPr="001B4017">
        <w:rPr>
          <w:sz w:val="24"/>
          <w:szCs w:val="24"/>
        </w:rPr>
        <w:fldChar w:fldCharType="begin"/>
      </w:r>
      <w:r w:rsidRPr="001B4017">
        <w:rPr>
          <w:sz w:val="24"/>
          <w:szCs w:val="24"/>
        </w:rPr>
        <w:instrText xml:space="preserve"> REF _Ref309153787 \r \h  \* MERGEFORMAT </w:instrText>
      </w:r>
      <w:r w:rsidRPr="001B4017">
        <w:rPr>
          <w:sz w:val="24"/>
          <w:szCs w:val="24"/>
        </w:rPr>
      </w:r>
      <w:r w:rsidRPr="001B4017">
        <w:rPr>
          <w:sz w:val="24"/>
          <w:szCs w:val="24"/>
        </w:rPr>
        <w:fldChar w:fldCharType="separate"/>
      </w:r>
      <w:r w:rsidR="0089751A">
        <w:rPr>
          <w:sz w:val="24"/>
          <w:szCs w:val="24"/>
        </w:rPr>
        <w:t>49</w:t>
      </w:r>
      <w:r w:rsidRPr="001B4017">
        <w:rPr>
          <w:sz w:val="24"/>
          <w:szCs w:val="24"/>
        </w:rPr>
        <w:fldChar w:fldCharType="end"/>
      </w:r>
      <w:r w:rsidR="009124CF" w:rsidRPr="001B4017">
        <w:rPr>
          <w:sz w:val="24"/>
          <w:szCs w:val="24"/>
        </w:rPr>
        <w:t xml:space="preserve"> </w:t>
      </w:r>
      <w:r w:rsidR="00F467EC" w:rsidRPr="001B4017">
        <w:rPr>
          <w:sz w:val="24"/>
          <w:szCs w:val="24"/>
        </w:rPr>
        <w:t xml:space="preserve">punkte numatyta atsakomybė ir </w:t>
      </w:r>
      <w:r w:rsidR="000A357C" w:rsidRPr="001B4017">
        <w:rPr>
          <w:sz w:val="24"/>
          <w:szCs w:val="24"/>
        </w:rPr>
        <w:t>Sutarties</w:t>
      </w:r>
      <w:r w:rsidRPr="001B4017">
        <w:rPr>
          <w:sz w:val="24"/>
          <w:szCs w:val="24"/>
        </w:rPr>
        <w:t xml:space="preserve"> </w:t>
      </w:r>
      <w:r w:rsidRPr="001B4017">
        <w:rPr>
          <w:sz w:val="24"/>
          <w:szCs w:val="24"/>
        </w:rPr>
        <w:fldChar w:fldCharType="begin"/>
      </w:r>
      <w:r w:rsidRPr="001B4017">
        <w:rPr>
          <w:sz w:val="24"/>
          <w:szCs w:val="24"/>
        </w:rPr>
        <w:instrText xml:space="preserve"> REF _Ref309153867 \r \h  \* MERGEFORMAT </w:instrText>
      </w:r>
      <w:r w:rsidRPr="001B4017">
        <w:rPr>
          <w:sz w:val="24"/>
          <w:szCs w:val="24"/>
        </w:rPr>
      </w:r>
      <w:r w:rsidRPr="001B4017">
        <w:rPr>
          <w:sz w:val="24"/>
          <w:szCs w:val="24"/>
        </w:rPr>
        <w:fldChar w:fldCharType="separate"/>
      </w:r>
      <w:r w:rsidR="0089751A">
        <w:rPr>
          <w:sz w:val="24"/>
          <w:szCs w:val="24"/>
        </w:rPr>
        <w:t>41</w:t>
      </w:r>
      <w:r w:rsidRPr="001B4017">
        <w:rPr>
          <w:sz w:val="24"/>
          <w:szCs w:val="24"/>
        </w:rPr>
        <w:fldChar w:fldCharType="end"/>
      </w:r>
      <w:r w:rsidR="00A41893" w:rsidRPr="001B4017">
        <w:rPr>
          <w:sz w:val="24"/>
          <w:szCs w:val="24"/>
        </w:rPr>
        <w:fldChar w:fldCharType="begin"/>
      </w:r>
      <w:r w:rsidR="00A41893" w:rsidRPr="001B4017">
        <w:rPr>
          <w:sz w:val="24"/>
          <w:szCs w:val="24"/>
        </w:rPr>
        <w:instrText xml:space="preserve"> REF _Ref309153867 \r \h </w:instrText>
      </w:r>
      <w:r w:rsidR="0089398A" w:rsidRPr="001B4017">
        <w:rPr>
          <w:sz w:val="24"/>
          <w:szCs w:val="24"/>
        </w:rPr>
        <w:instrText xml:space="preserve"> \* MERGEFORMAT </w:instrText>
      </w:r>
      <w:r w:rsidR="00A41893" w:rsidRPr="001B4017">
        <w:rPr>
          <w:sz w:val="24"/>
          <w:szCs w:val="24"/>
        </w:rPr>
      </w:r>
      <w:r w:rsidR="00A41893" w:rsidRPr="001B4017">
        <w:rPr>
          <w:sz w:val="24"/>
          <w:szCs w:val="24"/>
        </w:rPr>
        <w:fldChar w:fldCharType="separate"/>
      </w:r>
      <w:r w:rsidR="0089751A">
        <w:rPr>
          <w:sz w:val="24"/>
          <w:szCs w:val="24"/>
        </w:rPr>
        <w:t>41</w:t>
      </w:r>
      <w:r w:rsidR="00A41893" w:rsidRPr="001B4017">
        <w:rPr>
          <w:sz w:val="24"/>
          <w:szCs w:val="24"/>
        </w:rPr>
        <w:fldChar w:fldCharType="end"/>
      </w:r>
      <w:r w:rsidR="00F467EC" w:rsidRPr="001B4017">
        <w:rPr>
          <w:sz w:val="24"/>
          <w:szCs w:val="24"/>
        </w:rPr>
        <w:t> punkte nustatyti Sutarties nutraukimo pagrindai.</w:t>
      </w:r>
      <w:bookmarkEnd w:id="437"/>
    </w:p>
    <w:p w14:paraId="6AD7D544" w14:textId="4F56B571" w:rsidR="006B5D33" w:rsidRPr="001B4017" w:rsidRDefault="006B5D33" w:rsidP="00656658">
      <w:pPr>
        <w:pStyle w:val="paragrafai"/>
        <w:tabs>
          <w:tab w:val="clear" w:pos="1346"/>
          <w:tab w:val="num" w:pos="1418"/>
        </w:tabs>
        <w:ind w:left="1418" w:hanging="851"/>
        <w:rPr>
          <w:sz w:val="24"/>
          <w:szCs w:val="24"/>
        </w:rPr>
      </w:pPr>
      <w:r w:rsidRPr="001B4017">
        <w:rPr>
          <w:sz w:val="24"/>
          <w:szCs w:val="24"/>
        </w:rPr>
        <w:t xml:space="preserve">Tų pačių aplinkybių atžvilgiu gali būti kartu taikomos Sutarties </w:t>
      </w:r>
      <w:r w:rsidR="008545C1" w:rsidRPr="001B4017">
        <w:rPr>
          <w:sz w:val="24"/>
          <w:szCs w:val="24"/>
        </w:rPr>
        <w:fldChar w:fldCharType="begin"/>
      </w:r>
      <w:r w:rsidR="008545C1" w:rsidRPr="001B4017">
        <w:rPr>
          <w:sz w:val="24"/>
          <w:szCs w:val="24"/>
        </w:rPr>
        <w:instrText xml:space="preserve"> REF _Ref406572862 \r \h  \* MERGEFORMAT </w:instrText>
      </w:r>
      <w:r w:rsidR="008545C1" w:rsidRPr="001B4017">
        <w:rPr>
          <w:sz w:val="24"/>
          <w:szCs w:val="24"/>
        </w:rPr>
      </w:r>
      <w:r w:rsidR="008545C1" w:rsidRPr="001B4017">
        <w:rPr>
          <w:sz w:val="24"/>
          <w:szCs w:val="24"/>
        </w:rPr>
        <w:fldChar w:fldCharType="separate"/>
      </w:r>
      <w:r w:rsidR="0089751A">
        <w:rPr>
          <w:sz w:val="24"/>
          <w:szCs w:val="24"/>
        </w:rPr>
        <w:t>22</w:t>
      </w:r>
      <w:r w:rsidR="008545C1" w:rsidRPr="001B4017">
        <w:rPr>
          <w:sz w:val="24"/>
          <w:szCs w:val="24"/>
        </w:rPr>
        <w:fldChar w:fldCharType="end"/>
      </w:r>
      <w:r w:rsidR="008545C1" w:rsidRPr="001B4017">
        <w:rPr>
          <w:sz w:val="24"/>
          <w:szCs w:val="24"/>
        </w:rPr>
        <w:t xml:space="preserve"> ir </w:t>
      </w:r>
      <w:r w:rsidR="008545C1" w:rsidRPr="001B4017">
        <w:rPr>
          <w:sz w:val="24"/>
          <w:szCs w:val="24"/>
        </w:rPr>
        <w:fldChar w:fldCharType="begin"/>
      </w:r>
      <w:r w:rsidR="008545C1" w:rsidRPr="001B4017">
        <w:rPr>
          <w:sz w:val="24"/>
          <w:szCs w:val="24"/>
        </w:rPr>
        <w:instrText xml:space="preserve"> REF _Ref406572844 \r \h  \* MERGEFORMAT </w:instrText>
      </w:r>
      <w:r w:rsidR="008545C1" w:rsidRPr="001B4017">
        <w:rPr>
          <w:sz w:val="24"/>
          <w:szCs w:val="24"/>
        </w:rPr>
      </w:r>
      <w:r w:rsidR="008545C1" w:rsidRPr="001B4017">
        <w:rPr>
          <w:sz w:val="24"/>
          <w:szCs w:val="24"/>
        </w:rPr>
        <w:fldChar w:fldCharType="separate"/>
      </w:r>
      <w:r w:rsidR="0089751A">
        <w:rPr>
          <w:sz w:val="24"/>
          <w:szCs w:val="24"/>
        </w:rPr>
        <w:t>23</w:t>
      </w:r>
      <w:r w:rsidR="008545C1" w:rsidRPr="001B4017">
        <w:rPr>
          <w:sz w:val="24"/>
          <w:szCs w:val="24"/>
        </w:rPr>
        <w:fldChar w:fldCharType="end"/>
      </w:r>
      <w:r w:rsidR="008545C1" w:rsidRPr="001B4017">
        <w:rPr>
          <w:sz w:val="24"/>
          <w:szCs w:val="24"/>
        </w:rPr>
        <w:t xml:space="preserve"> </w:t>
      </w:r>
      <w:r w:rsidRPr="001B4017">
        <w:rPr>
          <w:sz w:val="24"/>
          <w:szCs w:val="24"/>
        </w:rPr>
        <w:t>punktų nuostatos, jei šios aplinkybės atitinka tiek Atleidimo atvejo, tiek ir Kompensavimo įvykio kriterijus.</w:t>
      </w:r>
    </w:p>
    <w:p w14:paraId="751D7667" w14:textId="3DF7D860" w:rsidR="00D4047F" w:rsidRPr="001B4017" w:rsidRDefault="00D4047F" w:rsidP="00656658">
      <w:pPr>
        <w:pStyle w:val="paragrafai"/>
        <w:tabs>
          <w:tab w:val="clear" w:pos="1346"/>
          <w:tab w:val="num" w:pos="1418"/>
        </w:tabs>
        <w:ind w:left="1418" w:hanging="851"/>
        <w:rPr>
          <w:sz w:val="24"/>
          <w:szCs w:val="24"/>
        </w:rPr>
      </w:pPr>
      <w:r w:rsidRPr="001B4017">
        <w:rPr>
          <w:sz w:val="24"/>
          <w:szCs w:val="24"/>
        </w:rPr>
        <w:t>Bet kokie Šalių nesutarimai dėl Atleidimo atvejo sprendžiami šios Sutarties</w:t>
      </w:r>
      <w:r w:rsidR="008545C1" w:rsidRPr="001B4017">
        <w:rPr>
          <w:sz w:val="24"/>
          <w:szCs w:val="24"/>
        </w:rPr>
        <w:t xml:space="preserve"> </w:t>
      </w:r>
      <w:r w:rsidR="008545C1" w:rsidRPr="001B4017">
        <w:rPr>
          <w:sz w:val="24"/>
          <w:szCs w:val="24"/>
        </w:rPr>
        <w:fldChar w:fldCharType="begin"/>
      </w:r>
      <w:r w:rsidR="008545C1" w:rsidRPr="001B4017">
        <w:rPr>
          <w:sz w:val="24"/>
          <w:szCs w:val="24"/>
        </w:rPr>
        <w:instrText xml:space="preserve"> REF _Ref286319572 \r \h  \* MERGEFORMAT </w:instrText>
      </w:r>
      <w:r w:rsidR="008545C1" w:rsidRPr="001B4017">
        <w:rPr>
          <w:sz w:val="24"/>
          <w:szCs w:val="24"/>
        </w:rPr>
      </w:r>
      <w:r w:rsidR="008545C1" w:rsidRPr="001B4017">
        <w:rPr>
          <w:sz w:val="24"/>
          <w:szCs w:val="24"/>
        </w:rPr>
        <w:fldChar w:fldCharType="separate"/>
      </w:r>
      <w:r w:rsidR="0089751A">
        <w:rPr>
          <w:sz w:val="24"/>
          <w:szCs w:val="24"/>
        </w:rPr>
        <w:t>54</w:t>
      </w:r>
      <w:r w:rsidR="008545C1" w:rsidRPr="001B4017">
        <w:rPr>
          <w:sz w:val="24"/>
          <w:szCs w:val="24"/>
        </w:rPr>
        <w:fldChar w:fldCharType="end"/>
      </w:r>
      <w:r w:rsidRPr="001B4017">
        <w:rPr>
          <w:sz w:val="24"/>
          <w:szCs w:val="24"/>
        </w:rPr>
        <w:t xml:space="preserve"> punkte nustatyta tvarka.</w:t>
      </w:r>
    </w:p>
    <w:p w14:paraId="0CAAFE58" w14:textId="4808AD88" w:rsidR="007E6589" w:rsidRPr="001B4017" w:rsidRDefault="007E6589" w:rsidP="00656658">
      <w:pPr>
        <w:pStyle w:val="paragrafai"/>
        <w:tabs>
          <w:tab w:val="clear" w:pos="1346"/>
          <w:tab w:val="num" w:pos="1418"/>
        </w:tabs>
        <w:ind w:left="1418" w:hanging="851"/>
        <w:rPr>
          <w:sz w:val="24"/>
          <w:szCs w:val="24"/>
        </w:rPr>
      </w:pPr>
      <w:r w:rsidRPr="001B4017">
        <w:rPr>
          <w:sz w:val="24"/>
          <w:szCs w:val="24"/>
        </w:rPr>
        <w:t xml:space="preserve">Privačiam subjektui </w:t>
      </w:r>
      <w:r w:rsidR="00F01745" w:rsidRPr="001B4017">
        <w:rPr>
          <w:sz w:val="24"/>
          <w:szCs w:val="24"/>
        </w:rPr>
        <w:t>dėl Atleidimo atvejo neteikiant</w:t>
      </w:r>
      <w:r w:rsidRPr="001B4017">
        <w:rPr>
          <w:sz w:val="24"/>
          <w:szCs w:val="24"/>
        </w:rPr>
        <w:t xml:space="preserve"> visų ar dalies Paslaugų, Metinis atlyginimas Privačiam subjektui mokamas Sutarties </w:t>
      </w:r>
      <w:r w:rsidRPr="001B4017">
        <w:rPr>
          <w:sz w:val="24"/>
          <w:szCs w:val="24"/>
        </w:rPr>
        <w:fldChar w:fldCharType="begin"/>
      </w:r>
      <w:r w:rsidRPr="001B4017">
        <w:rPr>
          <w:sz w:val="24"/>
          <w:szCs w:val="24"/>
        </w:rPr>
        <w:instrText xml:space="preserve"> REF _Ref294018341 \r \h  \* MERGEFORMAT </w:instrText>
      </w:r>
      <w:r w:rsidRPr="001B4017">
        <w:rPr>
          <w:sz w:val="24"/>
          <w:szCs w:val="24"/>
        </w:rPr>
      </w:r>
      <w:r w:rsidRPr="001B4017">
        <w:rPr>
          <w:sz w:val="24"/>
          <w:szCs w:val="24"/>
        </w:rPr>
        <w:fldChar w:fldCharType="separate"/>
      </w:r>
      <w:r w:rsidR="0089751A">
        <w:rPr>
          <w:sz w:val="24"/>
          <w:szCs w:val="24"/>
        </w:rPr>
        <w:t>3</w:t>
      </w:r>
      <w:r w:rsidRPr="001B4017">
        <w:rPr>
          <w:sz w:val="24"/>
          <w:szCs w:val="24"/>
        </w:rPr>
        <w:fldChar w:fldCharType="end"/>
      </w:r>
      <w:r w:rsidRPr="001B4017">
        <w:rPr>
          <w:sz w:val="24"/>
          <w:szCs w:val="24"/>
        </w:rPr>
        <w:t xml:space="preserve"> priede </w:t>
      </w:r>
      <w:r w:rsidRPr="001B4017">
        <w:rPr>
          <w:i/>
          <w:sz w:val="24"/>
          <w:szCs w:val="24"/>
        </w:rPr>
        <w:t>Atsiskaitymų ir mokėjimų tvarka</w:t>
      </w:r>
      <w:r w:rsidRPr="001B4017">
        <w:rPr>
          <w:sz w:val="24"/>
          <w:szCs w:val="24"/>
        </w:rPr>
        <w:t xml:space="preserve"> nustatyta tvarka. </w:t>
      </w:r>
    </w:p>
    <w:p w14:paraId="0654526B" w14:textId="77777777" w:rsidR="00F467EC" w:rsidRPr="001B4017" w:rsidRDefault="00F467EC" w:rsidP="00656658">
      <w:pPr>
        <w:pStyle w:val="Antrat2"/>
        <w:tabs>
          <w:tab w:val="left" w:pos="851"/>
          <w:tab w:val="num" w:pos="1418"/>
        </w:tabs>
        <w:ind w:left="1134" w:hanging="567"/>
        <w:rPr>
          <w:sz w:val="24"/>
          <w:szCs w:val="24"/>
        </w:rPr>
      </w:pPr>
      <w:bookmarkStart w:id="438" w:name="_Toc309205535"/>
      <w:bookmarkStart w:id="439" w:name="_Ref406572844"/>
      <w:bookmarkStart w:id="440" w:name="_Ref485967493"/>
      <w:bookmarkStart w:id="441" w:name="_Ref50472626"/>
      <w:bookmarkStart w:id="442" w:name="_Toc142316820"/>
      <w:r w:rsidRPr="001B4017">
        <w:rPr>
          <w:sz w:val="24"/>
          <w:szCs w:val="24"/>
        </w:rPr>
        <w:t>Kompensavimo įvykiai</w:t>
      </w:r>
      <w:bookmarkEnd w:id="438"/>
      <w:bookmarkEnd w:id="439"/>
      <w:bookmarkEnd w:id="440"/>
      <w:bookmarkEnd w:id="441"/>
      <w:bookmarkEnd w:id="442"/>
    </w:p>
    <w:p w14:paraId="6BEA963B" w14:textId="19898871" w:rsidR="00F467EC" w:rsidRPr="001B4017" w:rsidRDefault="00E83104" w:rsidP="00656658">
      <w:pPr>
        <w:pStyle w:val="paragrafai"/>
        <w:tabs>
          <w:tab w:val="clear" w:pos="1346"/>
          <w:tab w:val="num" w:pos="1418"/>
        </w:tabs>
        <w:ind w:left="1418" w:hanging="851"/>
        <w:rPr>
          <w:sz w:val="24"/>
          <w:szCs w:val="24"/>
        </w:rPr>
      </w:pPr>
      <w:bookmarkStart w:id="443" w:name="_Ref485800170"/>
      <w:bookmarkStart w:id="444" w:name="_Ref112072218"/>
      <w:r w:rsidRPr="001B4017">
        <w:rPr>
          <w:sz w:val="24"/>
          <w:szCs w:val="24"/>
        </w:rPr>
        <w:t xml:space="preserve">Kompensavimo įvykiais laikomi toliau nurodyti įvykiai, </w:t>
      </w:r>
      <w:r w:rsidR="00E070CD" w:rsidRPr="001B4017">
        <w:rPr>
          <w:sz w:val="24"/>
          <w:szCs w:val="24"/>
        </w:rPr>
        <w:t xml:space="preserve">kurių rizika pagal Sutartį, įskaitant Sutarties </w:t>
      </w:r>
      <w:r w:rsidR="00A41893" w:rsidRPr="001B4017">
        <w:rPr>
          <w:sz w:val="24"/>
          <w:szCs w:val="24"/>
        </w:rPr>
        <w:fldChar w:fldCharType="begin"/>
      </w:r>
      <w:r w:rsidR="00A41893" w:rsidRPr="001B4017">
        <w:rPr>
          <w:sz w:val="24"/>
          <w:szCs w:val="24"/>
        </w:rPr>
        <w:instrText xml:space="preserve"> REF _Ref41638958 \r \h </w:instrText>
      </w:r>
      <w:r w:rsidR="0089398A" w:rsidRPr="001B4017">
        <w:rPr>
          <w:sz w:val="24"/>
          <w:szCs w:val="24"/>
        </w:rPr>
        <w:instrText xml:space="preserve"> \* MERGEFORMAT </w:instrText>
      </w:r>
      <w:r w:rsidR="00A41893" w:rsidRPr="001B4017">
        <w:rPr>
          <w:sz w:val="24"/>
          <w:szCs w:val="24"/>
        </w:rPr>
      </w:r>
      <w:r w:rsidR="00A41893" w:rsidRPr="001B4017">
        <w:rPr>
          <w:sz w:val="24"/>
          <w:szCs w:val="24"/>
        </w:rPr>
        <w:fldChar w:fldCharType="separate"/>
      </w:r>
      <w:r w:rsidR="0089751A">
        <w:rPr>
          <w:sz w:val="24"/>
          <w:szCs w:val="24"/>
        </w:rPr>
        <w:t>4</w:t>
      </w:r>
      <w:r w:rsidR="00A41893" w:rsidRPr="001B4017">
        <w:rPr>
          <w:sz w:val="24"/>
          <w:szCs w:val="24"/>
        </w:rPr>
        <w:fldChar w:fldCharType="end"/>
      </w:r>
      <w:r w:rsidR="00E070CD" w:rsidRPr="001B4017">
        <w:rPr>
          <w:sz w:val="24"/>
          <w:szCs w:val="24"/>
        </w:rPr>
        <w:t xml:space="preserve"> priedą </w:t>
      </w:r>
      <w:r w:rsidR="00E7474F" w:rsidRPr="001B4017">
        <w:rPr>
          <w:i/>
          <w:sz w:val="24"/>
          <w:szCs w:val="24"/>
        </w:rPr>
        <w:t xml:space="preserve">Rizikos </w:t>
      </w:r>
      <w:r w:rsidR="00315DFD" w:rsidRPr="001B4017">
        <w:rPr>
          <w:i/>
          <w:sz w:val="24"/>
          <w:szCs w:val="24"/>
        </w:rPr>
        <w:t>paskirstymo tarp šalių matrica</w:t>
      </w:r>
      <w:r w:rsidR="007474EC" w:rsidRPr="001B4017">
        <w:rPr>
          <w:i/>
          <w:sz w:val="24"/>
          <w:szCs w:val="24"/>
        </w:rPr>
        <w:t xml:space="preserve"> </w:t>
      </w:r>
      <w:r w:rsidR="00E070CD" w:rsidRPr="001B4017">
        <w:rPr>
          <w:sz w:val="24"/>
          <w:szCs w:val="24"/>
        </w:rPr>
        <w:t>yra išimtinai ar iš dalies priskirta Valdžios subjektui, ir kurie yra nurodyti žemiau, kurių pasekmės neprivalo būti kompensuojamos ir (ar) atlyginamos kitų asmenų, ir (ar) nėra atsiradę kaip Investuotojo ar Privataus subjekto, ar su jais Susijusių asmenų, ar Subtiekėjų ar kitų, Privataus subjekto pasitelktų Sutarties įgyvendinimui, ūkio subjektų veiksmų pasekmė</w:t>
      </w:r>
      <w:r w:rsidRPr="001B4017">
        <w:rPr>
          <w:sz w:val="24"/>
          <w:szCs w:val="24"/>
        </w:rPr>
        <w:t>, išskyrus veiksmus, kuriais buvo siekiama išvengti Kompe</w:t>
      </w:r>
      <w:r w:rsidR="00C872D7" w:rsidRPr="001B4017">
        <w:rPr>
          <w:sz w:val="24"/>
          <w:szCs w:val="24"/>
        </w:rPr>
        <w:t>n</w:t>
      </w:r>
      <w:r w:rsidRPr="001B4017">
        <w:rPr>
          <w:sz w:val="24"/>
          <w:szCs w:val="24"/>
        </w:rPr>
        <w:t xml:space="preserve">savimo įvykio ar jo įtakos Finansiniame veiklos modelyje numatytų Investicijų ar </w:t>
      </w:r>
      <w:r w:rsidR="008D216F" w:rsidRPr="001B4017">
        <w:rPr>
          <w:sz w:val="24"/>
          <w:szCs w:val="24"/>
        </w:rPr>
        <w:t>S</w:t>
      </w:r>
      <w:r w:rsidRPr="001B4017">
        <w:rPr>
          <w:sz w:val="24"/>
          <w:szCs w:val="24"/>
        </w:rPr>
        <w:t xml:space="preserve">ąnaudų, susijusių su </w:t>
      </w:r>
      <w:r w:rsidR="00D56B15" w:rsidRPr="001B4017">
        <w:rPr>
          <w:sz w:val="24"/>
          <w:szCs w:val="24"/>
        </w:rPr>
        <w:t xml:space="preserve">Darbų atlikimu ir (ar) </w:t>
      </w:r>
      <w:r w:rsidRPr="001B4017">
        <w:rPr>
          <w:sz w:val="24"/>
          <w:szCs w:val="24"/>
        </w:rPr>
        <w:t>Paslaugų teikimu, padidėjimui</w:t>
      </w:r>
      <w:r w:rsidR="00F01745" w:rsidRPr="001B4017">
        <w:rPr>
          <w:sz w:val="24"/>
          <w:szCs w:val="24"/>
        </w:rPr>
        <w:t xml:space="preserve"> ar kitų nuostolių, susijusių su </w:t>
      </w:r>
      <w:r w:rsidR="00D56B15" w:rsidRPr="001B4017">
        <w:rPr>
          <w:sz w:val="24"/>
          <w:szCs w:val="24"/>
        </w:rPr>
        <w:t xml:space="preserve">Darbų atlikimu ir (ar) </w:t>
      </w:r>
      <w:r w:rsidR="00F01745" w:rsidRPr="001B4017">
        <w:rPr>
          <w:sz w:val="24"/>
          <w:szCs w:val="24"/>
        </w:rPr>
        <w:t>Paslaugų teikimu atsiradimui</w:t>
      </w:r>
      <w:r w:rsidRPr="001B4017">
        <w:rPr>
          <w:sz w:val="24"/>
          <w:szCs w:val="24"/>
        </w:rPr>
        <w:t xml:space="preserve">, jei sukelti nuostoliai ar Investicijų, ar </w:t>
      </w:r>
      <w:r w:rsidR="008D216F" w:rsidRPr="001B4017">
        <w:rPr>
          <w:sz w:val="24"/>
          <w:szCs w:val="24"/>
        </w:rPr>
        <w:t>S</w:t>
      </w:r>
      <w:r w:rsidRPr="001B4017">
        <w:rPr>
          <w:sz w:val="24"/>
          <w:szCs w:val="24"/>
        </w:rPr>
        <w:t xml:space="preserve">ąnaudų, susijusių su </w:t>
      </w:r>
      <w:r w:rsidR="00321A7B" w:rsidRPr="001B4017">
        <w:rPr>
          <w:sz w:val="24"/>
          <w:szCs w:val="24"/>
        </w:rPr>
        <w:t xml:space="preserve">Darbų atlikimu ir (ar) </w:t>
      </w:r>
      <w:r w:rsidRPr="001B4017">
        <w:rPr>
          <w:sz w:val="24"/>
          <w:szCs w:val="24"/>
        </w:rPr>
        <w:t>Paslaugų teikimu, padidėjimas būtų buvę didesni:</w:t>
      </w:r>
      <w:bookmarkEnd w:id="443"/>
      <w:bookmarkEnd w:id="444"/>
    </w:p>
    <w:p w14:paraId="21923A97" w14:textId="2DB140D6" w:rsidR="001B2047" w:rsidRPr="001B4017" w:rsidRDefault="001B2047" w:rsidP="00656658">
      <w:pPr>
        <w:pStyle w:val="paragrafai"/>
        <w:numPr>
          <w:ilvl w:val="2"/>
          <w:numId w:val="2"/>
        </w:numPr>
        <w:tabs>
          <w:tab w:val="num" w:pos="1418"/>
          <w:tab w:val="num" w:pos="2268"/>
        </w:tabs>
        <w:ind w:left="2268" w:hanging="851"/>
        <w:rPr>
          <w:sz w:val="24"/>
          <w:szCs w:val="24"/>
        </w:rPr>
      </w:pPr>
      <w:r w:rsidRPr="001B4017">
        <w:rPr>
          <w:sz w:val="24"/>
          <w:szCs w:val="24"/>
        </w:rPr>
        <w:t>pakeičiami ar</w:t>
      </w:r>
      <w:r w:rsidR="00F950BC" w:rsidRPr="001B4017">
        <w:rPr>
          <w:sz w:val="24"/>
          <w:szCs w:val="24"/>
        </w:rPr>
        <w:t xml:space="preserve"> priimami nauji teisės aktai, </w:t>
      </w:r>
      <w:r w:rsidRPr="001B4017">
        <w:rPr>
          <w:sz w:val="24"/>
          <w:szCs w:val="24"/>
        </w:rPr>
        <w:t>nustatantys papildomus reikalavimus Darbų atlikimui ir (ar) Paslaugų teikimui, ir kai tokie teisės aktai priskiriami prie Esminių teisės aktų pasikeitimo</w:t>
      </w:r>
      <w:r w:rsidR="00C56E13" w:rsidRPr="001B4017">
        <w:rPr>
          <w:sz w:val="24"/>
          <w:szCs w:val="24"/>
        </w:rPr>
        <w:t xml:space="preserve"> </w:t>
      </w:r>
      <w:r w:rsidRPr="001B4017">
        <w:rPr>
          <w:sz w:val="24"/>
          <w:szCs w:val="24"/>
        </w:rPr>
        <w:t>;</w:t>
      </w:r>
    </w:p>
    <w:p w14:paraId="1C6DE3E3" w14:textId="6A591DA8" w:rsidR="009728F0" w:rsidRPr="001B4017" w:rsidRDefault="001B2047" w:rsidP="00656658">
      <w:pPr>
        <w:pStyle w:val="paragrafai"/>
        <w:numPr>
          <w:ilvl w:val="2"/>
          <w:numId w:val="2"/>
        </w:numPr>
        <w:tabs>
          <w:tab w:val="num" w:pos="1418"/>
          <w:tab w:val="num" w:pos="2268"/>
        </w:tabs>
        <w:ind w:left="2268" w:hanging="851"/>
        <w:rPr>
          <w:sz w:val="24"/>
          <w:szCs w:val="24"/>
        </w:rPr>
      </w:pPr>
      <w:r w:rsidRPr="001B4017">
        <w:rPr>
          <w:sz w:val="24"/>
          <w:szCs w:val="24"/>
        </w:rPr>
        <w:t>pakeičiami ar priimami nauji teisės aktai, išimtinai reglamentuojantys Privataus subjekto veiklą, dėl kurių Privatus subjektas priverstas patirti neplanuotas Sutarties įgyvendinimo Sąnaudas, ir kai tokie teisės aktai priskiriami prie Esmini</w:t>
      </w:r>
      <w:r w:rsidR="00F950BC" w:rsidRPr="001B4017">
        <w:rPr>
          <w:sz w:val="24"/>
          <w:szCs w:val="24"/>
        </w:rPr>
        <w:t>ų</w:t>
      </w:r>
      <w:r w:rsidRPr="001B4017">
        <w:rPr>
          <w:sz w:val="24"/>
          <w:szCs w:val="24"/>
        </w:rPr>
        <w:t xml:space="preserve"> teisės aktų pasikeitimų;</w:t>
      </w:r>
    </w:p>
    <w:p w14:paraId="4D4A8E11" w14:textId="70FD2954" w:rsidR="001B2047" w:rsidRPr="001B4017" w:rsidRDefault="00AF3CBD" w:rsidP="00656658">
      <w:pPr>
        <w:pStyle w:val="paragrafai"/>
        <w:numPr>
          <w:ilvl w:val="2"/>
          <w:numId w:val="2"/>
        </w:numPr>
        <w:tabs>
          <w:tab w:val="num" w:pos="1418"/>
          <w:tab w:val="num" w:pos="2268"/>
        </w:tabs>
        <w:ind w:left="2268" w:hanging="851"/>
        <w:rPr>
          <w:sz w:val="24"/>
          <w:szCs w:val="24"/>
        </w:rPr>
      </w:pPr>
      <w:r w:rsidRPr="001B4017">
        <w:rPr>
          <w:sz w:val="24"/>
          <w:szCs w:val="24"/>
        </w:rPr>
        <w:t>Objektas</w:t>
      </w:r>
      <w:r w:rsidR="001B2047" w:rsidRPr="001B4017">
        <w:rPr>
          <w:sz w:val="24"/>
          <w:szCs w:val="24"/>
        </w:rPr>
        <w:t xml:space="preserve"> </w:t>
      </w:r>
      <w:r w:rsidR="00DC1101" w:rsidRPr="00A724B0">
        <w:rPr>
          <w:color w:val="00B050"/>
          <w:sz w:val="24"/>
          <w:szCs w:val="24"/>
        </w:rPr>
        <w:t>[</w:t>
      </w:r>
      <w:r w:rsidR="002C2980" w:rsidRPr="00A724B0">
        <w:rPr>
          <w:color w:val="00B050"/>
          <w:sz w:val="24"/>
          <w:szCs w:val="24"/>
        </w:rPr>
        <w:t>ar jo dalis</w:t>
      </w:r>
      <w:r w:rsidR="00DC1101" w:rsidRPr="00A724B0">
        <w:rPr>
          <w:color w:val="00B050"/>
          <w:sz w:val="24"/>
          <w:szCs w:val="24"/>
        </w:rPr>
        <w:t>]</w:t>
      </w:r>
      <w:r w:rsidR="002C2980" w:rsidRPr="001B4017">
        <w:rPr>
          <w:sz w:val="24"/>
          <w:szCs w:val="24"/>
        </w:rPr>
        <w:t xml:space="preserve"> </w:t>
      </w:r>
      <w:r w:rsidR="001B2047" w:rsidRPr="001B4017">
        <w:rPr>
          <w:sz w:val="24"/>
          <w:szCs w:val="24"/>
        </w:rPr>
        <w:t xml:space="preserve">perleidžiamas arba perduodamas valdyti ar naudoti arba teismo sprendimu priteisiamas trečiajam asmeniui (išskyrus Sutartyje numatytus atvejus), tačiau tik tuo atveju, jeigu tai nesudaro pagrindo nutraukti Sutartį jos </w:t>
      </w:r>
      <w:r w:rsidR="00DC1101" w:rsidRPr="001B4017">
        <w:rPr>
          <w:sz w:val="24"/>
          <w:szCs w:val="24"/>
        </w:rPr>
        <w:fldChar w:fldCharType="begin"/>
      </w:r>
      <w:r w:rsidR="00DC1101" w:rsidRPr="001B4017">
        <w:rPr>
          <w:sz w:val="24"/>
          <w:szCs w:val="24"/>
        </w:rPr>
        <w:instrText xml:space="preserve"> REF _Ref309218410 \r \h  \* MERGEFORMAT </w:instrText>
      </w:r>
      <w:r w:rsidR="00DC1101" w:rsidRPr="001B4017">
        <w:rPr>
          <w:sz w:val="24"/>
          <w:szCs w:val="24"/>
        </w:rPr>
      </w:r>
      <w:r w:rsidR="00DC1101" w:rsidRPr="001B4017">
        <w:rPr>
          <w:sz w:val="24"/>
          <w:szCs w:val="24"/>
        </w:rPr>
        <w:fldChar w:fldCharType="separate"/>
      </w:r>
      <w:r w:rsidR="0089751A">
        <w:rPr>
          <w:sz w:val="24"/>
          <w:szCs w:val="24"/>
        </w:rPr>
        <w:t>42</w:t>
      </w:r>
      <w:r w:rsidR="00DC1101" w:rsidRPr="001B4017">
        <w:rPr>
          <w:sz w:val="24"/>
          <w:szCs w:val="24"/>
        </w:rPr>
        <w:fldChar w:fldCharType="end"/>
      </w:r>
      <w:r w:rsidR="00DC1101" w:rsidRPr="001B4017">
        <w:rPr>
          <w:sz w:val="24"/>
          <w:szCs w:val="24"/>
        </w:rPr>
        <w:t xml:space="preserve"> </w:t>
      </w:r>
      <w:r w:rsidR="001B2047" w:rsidRPr="001B4017">
        <w:rPr>
          <w:sz w:val="24"/>
          <w:szCs w:val="24"/>
        </w:rPr>
        <w:t>punkto pagrindais;</w:t>
      </w:r>
    </w:p>
    <w:p w14:paraId="1B9B7CC1" w14:textId="7318A6BA" w:rsidR="007474EC" w:rsidRPr="001B4017" w:rsidRDefault="004535FB" w:rsidP="00656658">
      <w:pPr>
        <w:pStyle w:val="paragrafai"/>
        <w:numPr>
          <w:ilvl w:val="2"/>
          <w:numId w:val="2"/>
        </w:numPr>
        <w:tabs>
          <w:tab w:val="num" w:pos="1418"/>
          <w:tab w:val="num" w:pos="2268"/>
        </w:tabs>
        <w:ind w:left="2268" w:hanging="851"/>
        <w:rPr>
          <w:sz w:val="24"/>
          <w:szCs w:val="24"/>
        </w:rPr>
      </w:pPr>
      <w:r w:rsidRPr="001B4017">
        <w:rPr>
          <w:sz w:val="24"/>
          <w:szCs w:val="24"/>
        </w:rPr>
        <w:lastRenderedPageBreak/>
        <w:t xml:space="preserve">Valdžios subjektas pažeidžia pareiškimus ir garantijas dėl </w:t>
      </w:r>
      <w:r w:rsidR="000609A1" w:rsidRPr="001B4017">
        <w:rPr>
          <w:sz w:val="24"/>
          <w:szCs w:val="24"/>
        </w:rPr>
        <w:t>Žemės sklypo</w:t>
      </w:r>
      <w:r w:rsidRPr="001B4017">
        <w:rPr>
          <w:sz w:val="24"/>
          <w:szCs w:val="24"/>
        </w:rPr>
        <w:t xml:space="preserve"> būklės</w:t>
      </w:r>
      <w:r w:rsidR="00095044" w:rsidRPr="001B4017">
        <w:rPr>
          <w:sz w:val="24"/>
          <w:szCs w:val="24"/>
        </w:rPr>
        <w:t xml:space="preserve"> pagal Sutarties </w:t>
      </w:r>
      <w:r w:rsidR="00095044" w:rsidRPr="001B4017">
        <w:rPr>
          <w:sz w:val="24"/>
          <w:szCs w:val="24"/>
        </w:rPr>
        <w:fldChar w:fldCharType="begin"/>
      </w:r>
      <w:r w:rsidR="00095044" w:rsidRPr="001B4017">
        <w:rPr>
          <w:sz w:val="24"/>
          <w:szCs w:val="24"/>
        </w:rPr>
        <w:instrText xml:space="preserve"> REF _Ref137391139 \r \h </w:instrText>
      </w:r>
      <w:r w:rsidR="001B4017" w:rsidRPr="001B4017">
        <w:rPr>
          <w:sz w:val="24"/>
          <w:szCs w:val="24"/>
        </w:rPr>
        <w:instrText xml:space="preserve"> \* MERGEFORMAT </w:instrText>
      </w:r>
      <w:r w:rsidR="00095044" w:rsidRPr="001B4017">
        <w:rPr>
          <w:sz w:val="24"/>
          <w:szCs w:val="24"/>
        </w:rPr>
      </w:r>
      <w:r w:rsidR="00095044" w:rsidRPr="001B4017">
        <w:rPr>
          <w:sz w:val="24"/>
          <w:szCs w:val="24"/>
        </w:rPr>
        <w:fldChar w:fldCharType="separate"/>
      </w:r>
      <w:r w:rsidR="0089751A">
        <w:rPr>
          <w:sz w:val="24"/>
          <w:szCs w:val="24"/>
        </w:rPr>
        <w:t>6.1</w:t>
      </w:r>
      <w:r w:rsidR="00095044" w:rsidRPr="001B4017">
        <w:rPr>
          <w:sz w:val="24"/>
          <w:szCs w:val="24"/>
        </w:rPr>
        <w:fldChar w:fldCharType="end"/>
      </w:r>
      <w:r w:rsidR="00095044" w:rsidRPr="001B4017">
        <w:rPr>
          <w:sz w:val="24"/>
          <w:szCs w:val="24"/>
        </w:rPr>
        <w:t xml:space="preserve"> punkto nuostatas</w:t>
      </w:r>
      <w:r w:rsidRPr="001B4017">
        <w:rPr>
          <w:sz w:val="24"/>
          <w:szCs w:val="24"/>
        </w:rPr>
        <w:t>, t.</w:t>
      </w:r>
      <w:r w:rsidR="00095044" w:rsidRPr="001B4017">
        <w:rPr>
          <w:sz w:val="24"/>
          <w:szCs w:val="24"/>
        </w:rPr>
        <w:t xml:space="preserve"> </w:t>
      </w:r>
      <w:r w:rsidRPr="001B4017">
        <w:rPr>
          <w:sz w:val="24"/>
          <w:szCs w:val="24"/>
        </w:rPr>
        <w:t xml:space="preserve">y. jeigu Valdžios subjekto pateikta informacija dėl </w:t>
      </w:r>
      <w:r w:rsidR="000609A1" w:rsidRPr="001B4017">
        <w:rPr>
          <w:sz w:val="24"/>
          <w:szCs w:val="24"/>
        </w:rPr>
        <w:t>Žemės sklypo</w:t>
      </w:r>
      <w:r w:rsidRPr="001B4017">
        <w:rPr>
          <w:sz w:val="24"/>
          <w:szCs w:val="24"/>
        </w:rPr>
        <w:t xml:space="preserve"> būklės yra neteisinga</w:t>
      </w:r>
      <w:r w:rsidR="00196F6D" w:rsidRPr="001B4017">
        <w:rPr>
          <w:sz w:val="24"/>
          <w:szCs w:val="24"/>
        </w:rPr>
        <w:t xml:space="preserve"> ar pateik</w:t>
      </w:r>
      <w:r w:rsidR="00794CC9" w:rsidRPr="001B4017">
        <w:rPr>
          <w:sz w:val="24"/>
          <w:szCs w:val="24"/>
        </w:rPr>
        <w:t>ta</w:t>
      </w:r>
      <w:r w:rsidR="00196F6D" w:rsidRPr="001B4017">
        <w:rPr>
          <w:sz w:val="24"/>
          <w:szCs w:val="24"/>
        </w:rPr>
        <w:t xml:space="preserve"> ne </w:t>
      </w:r>
      <w:r w:rsidR="00794CC9" w:rsidRPr="001B4017">
        <w:rPr>
          <w:sz w:val="24"/>
          <w:szCs w:val="24"/>
        </w:rPr>
        <w:t xml:space="preserve">visa turima informacija </w:t>
      </w:r>
      <w:r w:rsidR="00196F6D" w:rsidRPr="001B4017">
        <w:rPr>
          <w:sz w:val="24"/>
          <w:szCs w:val="24"/>
        </w:rPr>
        <w:t>apie Žemės sklypo būklę</w:t>
      </w:r>
      <w:r w:rsidR="00F01745" w:rsidRPr="001B4017">
        <w:rPr>
          <w:sz w:val="24"/>
          <w:szCs w:val="24"/>
        </w:rPr>
        <w:t xml:space="preserve"> ir </w:t>
      </w:r>
      <w:r w:rsidRPr="001B4017">
        <w:rPr>
          <w:sz w:val="24"/>
          <w:szCs w:val="24"/>
        </w:rPr>
        <w:t xml:space="preserve">dėl ko </w:t>
      </w:r>
      <w:r w:rsidR="00F01745" w:rsidRPr="001B4017">
        <w:rPr>
          <w:sz w:val="24"/>
          <w:szCs w:val="24"/>
        </w:rPr>
        <w:t>padidėja Investicijos arba</w:t>
      </w:r>
      <w:r w:rsidR="009F67BE" w:rsidRPr="001B4017">
        <w:rPr>
          <w:sz w:val="24"/>
          <w:szCs w:val="24"/>
        </w:rPr>
        <w:t xml:space="preserve"> S</w:t>
      </w:r>
      <w:r w:rsidRPr="001B4017">
        <w:rPr>
          <w:sz w:val="24"/>
          <w:szCs w:val="24"/>
        </w:rPr>
        <w:t>ąnaud</w:t>
      </w:r>
      <w:r w:rsidR="00F01745" w:rsidRPr="001B4017">
        <w:rPr>
          <w:sz w:val="24"/>
          <w:szCs w:val="24"/>
        </w:rPr>
        <w:t>o</w:t>
      </w:r>
      <w:r w:rsidRPr="001B4017">
        <w:rPr>
          <w:sz w:val="24"/>
          <w:szCs w:val="24"/>
        </w:rPr>
        <w:t xml:space="preserve">s </w:t>
      </w:r>
      <w:r w:rsidR="007474EC" w:rsidRPr="001B4017">
        <w:rPr>
          <w:sz w:val="24"/>
          <w:szCs w:val="24"/>
        </w:rPr>
        <w:t xml:space="preserve">(pateiktos informacijos </w:t>
      </w:r>
      <w:proofErr w:type="spellStart"/>
      <w:r w:rsidR="007474EC" w:rsidRPr="001B4017">
        <w:rPr>
          <w:sz w:val="24"/>
          <w:szCs w:val="24"/>
        </w:rPr>
        <w:t>neišsamumas</w:t>
      </w:r>
      <w:proofErr w:type="spellEnd"/>
      <w:r w:rsidR="007474EC" w:rsidRPr="001B4017">
        <w:rPr>
          <w:sz w:val="24"/>
          <w:szCs w:val="24"/>
        </w:rPr>
        <w:t xml:space="preserve"> ir nepakankamumas nepriskirtinas prie </w:t>
      </w:r>
      <w:r w:rsidR="00F01745" w:rsidRPr="001B4017">
        <w:rPr>
          <w:sz w:val="24"/>
          <w:szCs w:val="24"/>
        </w:rPr>
        <w:t>K</w:t>
      </w:r>
      <w:r w:rsidR="007474EC" w:rsidRPr="001B4017">
        <w:rPr>
          <w:sz w:val="24"/>
          <w:szCs w:val="24"/>
        </w:rPr>
        <w:t>ompensavimo įvykio);</w:t>
      </w:r>
    </w:p>
    <w:p w14:paraId="2DBCDEB3" w14:textId="77777777" w:rsidR="00BE5BBC" w:rsidRPr="001B4017" w:rsidRDefault="00BE5BBC" w:rsidP="00656658">
      <w:pPr>
        <w:pStyle w:val="paragrafai"/>
        <w:numPr>
          <w:ilvl w:val="2"/>
          <w:numId w:val="2"/>
        </w:numPr>
        <w:tabs>
          <w:tab w:val="num" w:pos="1418"/>
          <w:tab w:val="num" w:pos="2268"/>
        </w:tabs>
        <w:ind w:left="2268" w:hanging="851"/>
        <w:rPr>
          <w:sz w:val="24"/>
          <w:szCs w:val="24"/>
        </w:rPr>
      </w:pPr>
      <w:r w:rsidRPr="001B4017">
        <w:rPr>
          <w:sz w:val="24"/>
          <w:szCs w:val="24"/>
        </w:rPr>
        <w:t>Darbų vykdymas pabrangsta ar kitaip apsunkėja dėl rastų archeologinių radinių ar kultūros paveldo apsaugos reikalavimų, jeigu Valdžios subjektui tokia informacija nebuvo žinoma ir nepateikta Investuotojui Pirkimo metu</w:t>
      </w:r>
    </w:p>
    <w:p w14:paraId="34039AFF" w14:textId="7254D225" w:rsidR="001B2047" w:rsidRPr="001B4017" w:rsidRDefault="00196F6D" w:rsidP="00656658">
      <w:pPr>
        <w:pStyle w:val="paragrafai"/>
        <w:numPr>
          <w:ilvl w:val="2"/>
          <w:numId w:val="2"/>
        </w:numPr>
        <w:tabs>
          <w:tab w:val="num" w:pos="1418"/>
          <w:tab w:val="num" w:pos="2268"/>
        </w:tabs>
        <w:ind w:left="2268" w:hanging="851"/>
        <w:rPr>
          <w:sz w:val="24"/>
          <w:szCs w:val="24"/>
        </w:rPr>
      </w:pPr>
      <w:r w:rsidRPr="001B4017">
        <w:rPr>
          <w:sz w:val="24"/>
          <w:szCs w:val="24"/>
        </w:rPr>
        <w:t>tretieji asmenys, su kuriais Valdžios subjektas yra sudaręs sandorius, ne dėl Privataus subjekto veiksmų ar neveikimo, padaro žalą Turtui, išskyrus atvejus, kai Turtą galima apdrausti nuo tam tikros rizikos arba jeigu Valdžios subjektas ištaiso žalą, padarytą Turtui;</w:t>
      </w:r>
    </w:p>
    <w:p w14:paraId="22F48DE2" w14:textId="51A5A2B7" w:rsidR="00EA3525" w:rsidRPr="001B4017" w:rsidRDefault="00BE5BBC" w:rsidP="00656658">
      <w:pPr>
        <w:pStyle w:val="paragrafai"/>
        <w:numPr>
          <w:ilvl w:val="2"/>
          <w:numId w:val="2"/>
        </w:numPr>
        <w:tabs>
          <w:tab w:val="num" w:pos="1418"/>
          <w:tab w:val="num" w:pos="2268"/>
        </w:tabs>
        <w:ind w:left="2268" w:hanging="851"/>
        <w:rPr>
          <w:sz w:val="24"/>
          <w:szCs w:val="24"/>
        </w:rPr>
      </w:pPr>
      <w:r w:rsidRPr="001B4017">
        <w:rPr>
          <w:sz w:val="24"/>
          <w:szCs w:val="24"/>
        </w:rPr>
        <w:t>Valdžios subjekto kontroliuojami asmenys, darbuotojai ir lankytojai naudojasi Turtu</w:t>
      </w:r>
      <w:r w:rsidRPr="001B4017" w:rsidDel="00794CC9">
        <w:rPr>
          <w:sz w:val="24"/>
          <w:szCs w:val="24"/>
        </w:rPr>
        <w:t xml:space="preserve"> </w:t>
      </w:r>
      <w:r w:rsidRPr="001B4017">
        <w:rPr>
          <w:sz w:val="24"/>
          <w:szCs w:val="24"/>
        </w:rPr>
        <w:t>ne tiesioginėms funkcijoms, nustatytoms teisės aktuose vykdyti ir (ar) nesivadovauja pagrįstais gamintojų ar Privataus subjekto išduotų dokumentų, instrukcijų reikalavimais, dėl ko Turtui padaroma žala ar jis žūsta ir dėl to padidėja Investicijos ir (ar) Sąnaudos. Tokiais atvejais kompensuoja tik tiek, kiek Privačiam subjektui atsiradusių nuostolių nepadengia draudimo išmoka pagal Draudimo sutartis. Kompensavimo įvykiu nelaikoma, kai žala Turtui kilo dėl Turto netinkamos kokybės ar Privataus subjekto netinkamų sprendinių kuriant Turtą</w:t>
      </w:r>
      <w:r w:rsidR="00196F6D" w:rsidRPr="001B4017">
        <w:rPr>
          <w:sz w:val="24"/>
          <w:szCs w:val="24"/>
        </w:rPr>
        <w:t>;</w:t>
      </w:r>
    </w:p>
    <w:p w14:paraId="5D786601" w14:textId="0E7935C7" w:rsidR="00BE5BBC" w:rsidRPr="001B4017" w:rsidRDefault="00BE5BBC" w:rsidP="00656658">
      <w:pPr>
        <w:pStyle w:val="paragrafai"/>
        <w:numPr>
          <w:ilvl w:val="2"/>
          <w:numId w:val="2"/>
        </w:numPr>
        <w:tabs>
          <w:tab w:val="num" w:pos="1418"/>
          <w:tab w:val="num" w:pos="2268"/>
        </w:tabs>
        <w:ind w:left="2268" w:hanging="851"/>
        <w:rPr>
          <w:sz w:val="24"/>
          <w:szCs w:val="24"/>
        </w:rPr>
      </w:pPr>
      <w:r w:rsidRPr="001B4017">
        <w:rPr>
          <w:sz w:val="24"/>
          <w:szCs w:val="24"/>
        </w:rPr>
        <w:t>visiškai ar iš dalies atlikti Darbų, ar teikti Paslaugų objektyviai neįmanoma dėl Valdžios subjekto įsipareigojimų pagal Sutartį nevykdymo ne dėl Privataus subjektų savo įsipareigojimų pagal Sutartį nevykdymo ar neteisėtų veiksmų</w:t>
      </w:r>
    </w:p>
    <w:p w14:paraId="44B7400E" w14:textId="3760D5A9" w:rsidR="00574214" w:rsidRPr="001B4017" w:rsidRDefault="00574214" w:rsidP="00656658">
      <w:pPr>
        <w:pStyle w:val="paragrafai"/>
        <w:numPr>
          <w:ilvl w:val="2"/>
          <w:numId w:val="2"/>
        </w:numPr>
        <w:tabs>
          <w:tab w:val="num" w:pos="1418"/>
          <w:tab w:val="num" w:pos="2268"/>
        </w:tabs>
        <w:ind w:left="2268" w:hanging="851"/>
        <w:rPr>
          <w:sz w:val="24"/>
          <w:szCs w:val="24"/>
        </w:rPr>
      </w:pPr>
      <w:r w:rsidRPr="001B4017">
        <w:rPr>
          <w:sz w:val="24"/>
          <w:szCs w:val="24"/>
        </w:rPr>
        <w:t>visiškai ar iš dalies atlikti Darbų ar teikti Paslaugų objektyviai neįmanoma dėl bet kokių nuosavybės teis</w:t>
      </w:r>
      <w:r w:rsidR="00BE5BBC" w:rsidRPr="001B4017">
        <w:rPr>
          <w:sz w:val="24"/>
          <w:szCs w:val="24"/>
        </w:rPr>
        <w:t>ės apribojimų</w:t>
      </w:r>
      <w:r w:rsidR="001D107C">
        <w:rPr>
          <w:sz w:val="24"/>
          <w:szCs w:val="24"/>
        </w:rPr>
        <w:t xml:space="preserve"> Žemės sklypo arba</w:t>
      </w:r>
      <w:r w:rsidR="00BE5BBC" w:rsidRPr="001B4017">
        <w:rPr>
          <w:sz w:val="24"/>
          <w:szCs w:val="24"/>
        </w:rPr>
        <w:t xml:space="preserve"> Objekto </w:t>
      </w:r>
      <w:r w:rsidR="001D107C">
        <w:rPr>
          <w:sz w:val="24"/>
          <w:szCs w:val="24"/>
        </w:rPr>
        <w:t xml:space="preserve">ar jo dalies </w:t>
      </w:r>
      <w:r w:rsidR="00BE5BBC" w:rsidRPr="001B4017">
        <w:rPr>
          <w:sz w:val="24"/>
          <w:szCs w:val="24"/>
        </w:rPr>
        <w:t>atžvilgiu</w:t>
      </w:r>
      <w:r w:rsidRPr="001B4017">
        <w:rPr>
          <w:sz w:val="24"/>
          <w:szCs w:val="24"/>
        </w:rPr>
        <w:t>;</w:t>
      </w:r>
    </w:p>
    <w:p w14:paraId="4D9A5C51" w14:textId="52B9EC08" w:rsidR="00814BEE" w:rsidRPr="001B4017" w:rsidRDefault="00814BEE" w:rsidP="00656658">
      <w:pPr>
        <w:pStyle w:val="paragrafai"/>
        <w:numPr>
          <w:ilvl w:val="2"/>
          <w:numId w:val="2"/>
        </w:numPr>
        <w:tabs>
          <w:tab w:val="num" w:pos="1418"/>
          <w:tab w:val="num" w:pos="2268"/>
        </w:tabs>
        <w:ind w:left="2268" w:hanging="851"/>
        <w:rPr>
          <w:sz w:val="24"/>
          <w:szCs w:val="24"/>
        </w:rPr>
      </w:pPr>
      <w:r w:rsidRPr="001B4017">
        <w:rPr>
          <w:sz w:val="24"/>
          <w:szCs w:val="24"/>
        </w:rPr>
        <w:t>visiškai ar iš dalies atlikti Darbų objektyviai neįmanoma dėl viešojo administravimo subjektų neteisėtų veiksmų ar neveikimo vėluojant išduoti projektavimui pradėti reikalingus dokumentus, nors jiems gauti Privatus subjektas viešojo administravimo subjektui yra pateikęs visus teisės aktų reikalavimus atitinkančius dokumentus (jeigu dėl dokumentų turinio nėra ginčo);</w:t>
      </w:r>
    </w:p>
    <w:p w14:paraId="61DD7190" w14:textId="6E809BA6" w:rsidR="00F51426" w:rsidRDefault="001B2047" w:rsidP="00656658">
      <w:pPr>
        <w:pStyle w:val="paragrafai"/>
        <w:numPr>
          <w:ilvl w:val="2"/>
          <w:numId w:val="2"/>
        </w:numPr>
        <w:tabs>
          <w:tab w:val="num" w:pos="1418"/>
          <w:tab w:val="num" w:pos="2268"/>
        </w:tabs>
        <w:ind w:left="2268" w:hanging="851"/>
        <w:rPr>
          <w:sz w:val="24"/>
          <w:szCs w:val="24"/>
        </w:rPr>
      </w:pPr>
      <w:r w:rsidRPr="001B4017">
        <w:rPr>
          <w:sz w:val="24"/>
          <w:szCs w:val="24"/>
        </w:rPr>
        <w:t>pasireiškia nenugalimos jėgos aplinkybės. Šiuo</w:t>
      </w:r>
      <w:r w:rsidR="00BE5BBC" w:rsidRPr="001B4017">
        <w:rPr>
          <w:sz w:val="24"/>
          <w:szCs w:val="24"/>
        </w:rPr>
        <w:t xml:space="preserve"> atveju Valdžios subjektui tenka </w:t>
      </w:r>
      <w:r w:rsidR="00BE5BBC" w:rsidRPr="001B4017">
        <w:rPr>
          <w:i/>
          <w:color w:val="FF0000"/>
          <w:sz w:val="24"/>
          <w:szCs w:val="24"/>
        </w:rPr>
        <w:t>[nurodyti procentų dydį, pvz.: 50 (penkiasdešimt) procentų]</w:t>
      </w:r>
      <w:r w:rsidR="00196F6D" w:rsidRPr="001B4017">
        <w:rPr>
          <w:i/>
          <w:sz w:val="24"/>
          <w:szCs w:val="24"/>
        </w:rPr>
        <w:t xml:space="preserve"> </w:t>
      </w:r>
      <w:r w:rsidR="00196F6D" w:rsidRPr="001B4017">
        <w:rPr>
          <w:sz w:val="24"/>
          <w:szCs w:val="24"/>
        </w:rPr>
        <w:t>procentų</w:t>
      </w:r>
      <w:r w:rsidRPr="001B4017">
        <w:rPr>
          <w:sz w:val="24"/>
          <w:szCs w:val="24"/>
        </w:rPr>
        <w:t xml:space="preserve"> rizikos pasireiškimo sukeltų pasekmių, išskyrus atvejus, kai pagal Sutartį Privatus subjektas turėjo arba turi apsidrausti nuo konkrečių nenugalimos jėgos aplinkybių – tokiu atveju visų nenugalimos jėgos aplinkybių pasekmių rizika tenka Privačiam subjektui;</w:t>
      </w:r>
    </w:p>
    <w:p w14:paraId="727E62EF" w14:textId="5A13858B" w:rsidR="001B2047" w:rsidRPr="00DA3C58" w:rsidRDefault="00820FA6" w:rsidP="00656658">
      <w:pPr>
        <w:pStyle w:val="paragrafai"/>
        <w:numPr>
          <w:ilvl w:val="2"/>
          <w:numId w:val="2"/>
        </w:numPr>
        <w:tabs>
          <w:tab w:val="clear" w:pos="3131"/>
          <w:tab w:val="num" w:pos="1418"/>
          <w:tab w:val="num" w:pos="2268"/>
        </w:tabs>
        <w:ind w:left="2268" w:hanging="851"/>
        <w:rPr>
          <w:sz w:val="24"/>
          <w:szCs w:val="24"/>
        </w:rPr>
      </w:pPr>
      <w:r w:rsidRPr="00DA3C58" w:rsidDel="00820FA6">
        <w:rPr>
          <w:sz w:val="24"/>
          <w:szCs w:val="24"/>
        </w:rPr>
        <w:lastRenderedPageBreak/>
        <w:t xml:space="preserve"> </w:t>
      </w:r>
      <w:r w:rsidR="00F51426" w:rsidRPr="00DA3C58">
        <w:rPr>
          <w:iCs/>
          <w:color w:val="FF0000"/>
          <w:sz w:val="24"/>
          <w:szCs w:val="24"/>
        </w:rPr>
        <w:t>[</w:t>
      </w:r>
      <w:r w:rsidR="00F51426" w:rsidRPr="00DA3C58">
        <w:rPr>
          <w:i/>
          <w:iCs/>
          <w:color w:val="FF0000"/>
          <w:sz w:val="24"/>
          <w:szCs w:val="24"/>
        </w:rPr>
        <w:t>nurodyti kitus pagrindus, kurie bus laikomi Kompensavimo įvykiu</w:t>
      </w:r>
      <w:r w:rsidR="00F51426" w:rsidRPr="00DA3C58">
        <w:rPr>
          <w:iCs/>
          <w:color w:val="FF0000"/>
          <w:sz w:val="24"/>
          <w:szCs w:val="24"/>
        </w:rPr>
        <w:t xml:space="preserve">, </w:t>
      </w:r>
      <w:r w:rsidR="00F51426" w:rsidRPr="00DA3C58">
        <w:rPr>
          <w:i/>
          <w:iCs/>
          <w:color w:val="0070C0"/>
          <w:sz w:val="24"/>
          <w:szCs w:val="24"/>
        </w:rPr>
        <w:t>atsižvelgus į konkretaus Projekto specifiką].</w:t>
      </w:r>
    </w:p>
    <w:p w14:paraId="75A66A59" w14:textId="76E39B7E" w:rsidR="00E83104" w:rsidRPr="00A724B0" w:rsidRDefault="00E83104" w:rsidP="00656658">
      <w:pPr>
        <w:pStyle w:val="paragrafai"/>
        <w:rPr>
          <w:sz w:val="24"/>
          <w:szCs w:val="24"/>
        </w:rPr>
      </w:pPr>
      <w:bookmarkStart w:id="445" w:name="_Ref406574013"/>
      <w:r w:rsidRPr="00A724B0">
        <w:rPr>
          <w:sz w:val="24"/>
          <w:szCs w:val="24"/>
        </w:rPr>
        <w:t xml:space="preserve">Dėl Kompensavimo įvykio kilę Privataus subjekto nuostoliai </w:t>
      </w:r>
      <w:r w:rsidR="0030376F" w:rsidRPr="0030376F">
        <w:rPr>
          <w:sz w:val="24"/>
          <w:szCs w:val="24"/>
        </w:rPr>
        <w:t xml:space="preserve">apskaičiuojami ir mokami Sutarties </w:t>
      </w:r>
      <w:r w:rsidR="0030376F" w:rsidRPr="0030376F">
        <w:rPr>
          <w:sz w:val="24"/>
          <w:szCs w:val="24"/>
        </w:rPr>
        <w:fldChar w:fldCharType="begin"/>
      </w:r>
      <w:r w:rsidR="0030376F" w:rsidRPr="0030376F">
        <w:rPr>
          <w:sz w:val="24"/>
          <w:szCs w:val="24"/>
        </w:rPr>
        <w:instrText xml:space="preserve"> REF _Ref112848077 \r \h </w:instrText>
      </w:r>
      <w:r w:rsidR="0030376F">
        <w:rPr>
          <w:sz w:val="24"/>
          <w:szCs w:val="24"/>
        </w:rPr>
        <w:instrText xml:space="preserve"> \* MERGEFORMAT </w:instrText>
      </w:r>
      <w:r w:rsidR="0030376F" w:rsidRPr="0030376F">
        <w:rPr>
          <w:sz w:val="24"/>
          <w:szCs w:val="24"/>
        </w:rPr>
      </w:r>
      <w:r w:rsidR="0030376F" w:rsidRPr="0030376F">
        <w:rPr>
          <w:sz w:val="24"/>
          <w:szCs w:val="24"/>
        </w:rPr>
        <w:fldChar w:fldCharType="separate"/>
      </w:r>
      <w:r w:rsidR="0089751A">
        <w:rPr>
          <w:sz w:val="24"/>
          <w:szCs w:val="24"/>
        </w:rPr>
        <w:t>3</w:t>
      </w:r>
      <w:r w:rsidR="0030376F" w:rsidRPr="0030376F">
        <w:rPr>
          <w:sz w:val="24"/>
          <w:szCs w:val="24"/>
        </w:rPr>
        <w:fldChar w:fldCharType="end"/>
      </w:r>
      <w:r w:rsidR="0030376F" w:rsidRPr="0030376F">
        <w:rPr>
          <w:sz w:val="24"/>
          <w:szCs w:val="24"/>
        </w:rPr>
        <w:t xml:space="preserve"> priede Atsiskaitymų ir mokėjimų tvarka nustatyta tvarka </w:t>
      </w:r>
      <w:r w:rsidR="0030376F">
        <w:rPr>
          <w:sz w:val="24"/>
          <w:szCs w:val="24"/>
        </w:rPr>
        <w:t xml:space="preserve">bei </w:t>
      </w:r>
      <w:r w:rsidR="00F11422" w:rsidRPr="00A724B0">
        <w:rPr>
          <w:sz w:val="24"/>
          <w:szCs w:val="24"/>
        </w:rPr>
        <w:t xml:space="preserve">kompensuojami Valdžios subjekto prisiimta rizikos dalimi, t. y. visa apimtimi, jeigu rizika visa apimtimi priskirta Valdžios subjektui, ar dalimi, jeigu rizika dalijamasi tarp Valdžios subjekto ir Privataus subjekto, kaip numatyta Sutarties </w:t>
      </w:r>
      <w:r w:rsidR="00457D42" w:rsidRPr="00A724B0">
        <w:rPr>
          <w:sz w:val="24"/>
          <w:szCs w:val="24"/>
        </w:rPr>
        <w:fldChar w:fldCharType="begin"/>
      </w:r>
      <w:r w:rsidR="00457D42" w:rsidRPr="00A724B0">
        <w:rPr>
          <w:sz w:val="24"/>
          <w:szCs w:val="24"/>
        </w:rPr>
        <w:instrText xml:space="preserve"> REF _Ref113025862 \r \h </w:instrText>
      </w:r>
      <w:r w:rsidR="0030376F">
        <w:rPr>
          <w:sz w:val="24"/>
          <w:szCs w:val="24"/>
        </w:rPr>
        <w:instrText xml:space="preserve"> \* MERGEFORMAT </w:instrText>
      </w:r>
      <w:r w:rsidR="00457D42" w:rsidRPr="00A724B0">
        <w:rPr>
          <w:sz w:val="24"/>
          <w:szCs w:val="24"/>
        </w:rPr>
      </w:r>
      <w:r w:rsidR="00457D42" w:rsidRPr="00A724B0">
        <w:rPr>
          <w:sz w:val="24"/>
          <w:szCs w:val="24"/>
        </w:rPr>
        <w:fldChar w:fldCharType="separate"/>
      </w:r>
      <w:r w:rsidR="0089751A">
        <w:rPr>
          <w:sz w:val="24"/>
          <w:szCs w:val="24"/>
        </w:rPr>
        <w:t>4</w:t>
      </w:r>
      <w:r w:rsidR="00457D42" w:rsidRPr="00A724B0">
        <w:rPr>
          <w:sz w:val="24"/>
          <w:szCs w:val="24"/>
        </w:rPr>
        <w:fldChar w:fldCharType="end"/>
      </w:r>
      <w:r w:rsidR="00457D42" w:rsidRPr="00A724B0">
        <w:rPr>
          <w:sz w:val="24"/>
          <w:szCs w:val="24"/>
        </w:rPr>
        <w:t xml:space="preserve">  </w:t>
      </w:r>
      <w:r w:rsidR="00F11422" w:rsidRPr="00A724B0">
        <w:rPr>
          <w:sz w:val="24"/>
          <w:szCs w:val="24"/>
        </w:rPr>
        <w:t xml:space="preserve">priede </w:t>
      </w:r>
      <w:r w:rsidR="00F11422" w:rsidRPr="00A724B0">
        <w:rPr>
          <w:i/>
          <w:sz w:val="24"/>
          <w:szCs w:val="24"/>
        </w:rPr>
        <w:t>Rizikos paskirstymo tarp šalių matrica</w:t>
      </w:r>
      <w:r w:rsidR="0051569A" w:rsidRPr="00A724B0">
        <w:rPr>
          <w:sz w:val="24"/>
          <w:szCs w:val="24"/>
        </w:rPr>
        <w:t>.</w:t>
      </w:r>
    </w:p>
    <w:p w14:paraId="0C4ADE88" w14:textId="372E65B4" w:rsidR="0081194E" w:rsidRPr="001B4017" w:rsidRDefault="00F467EC" w:rsidP="00656658">
      <w:pPr>
        <w:pStyle w:val="paragrafai"/>
        <w:tabs>
          <w:tab w:val="clear" w:pos="1346"/>
          <w:tab w:val="num" w:pos="1418"/>
        </w:tabs>
        <w:ind w:left="1418" w:hanging="851"/>
        <w:rPr>
          <w:sz w:val="24"/>
          <w:szCs w:val="24"/>
        </w:rPr>
      </w:pPr>
      <w:bookmarkStart w:id="446" w:name="_Ref41639754"/>
      <w:r w:rsidRPr="001B4017">
        <w:rPr>
          <w:sz w:val="24"/>
          <w:szCs w:val="24"/>
        </w:rPr>
        <w:t>Įvykus Kompensavimo įvykiui, Privatus subjektas turi nedelsiant, bet ne vėliau kaip per</w:t>
      </w:r>
      <w:r w:rsidR="00935DA3" w:rsidRPr="001B4017">
        <w:rPr>
          <w:sz w:val="24"/>
          <w:szCs w:val="24"/>
        </w:rPr>
        <w:t xml:space="preserve"> </w:t>
      </w:r>
      <w:r w:rsidR="00E83104" w:rsidRPr="001B4017">
        <w:rPr>
          <w:sz w:val="24"/>
          <w:szCs w:val="24"/>
        </w:rPr>
        <w:t>5 (penkias) Darbo dienas</w:t>
      </w:r>
      <w:r w:rsidR="0081194E" w:rsidRPr="001B4017">
        <w:rPr>
          <w:sz w:val="24"/>
          <w:szCs w:val="24"/>
        </w:rPr>
        <w:t xml:space="preserve"> </w:t>
      </w:r>
      <w:r w:rsidRPr="001B4017">
        <w:rPr>
          <w:sz w:val="24"/>
          <w:szCs w:val="24"/>
        </w:rPr>
        <w:t xml:space="preserve">nuo sužinojimo (turėjimo sužinoti) apie Kompensavimo įvykį, </w:t>
      </w:r>
      <w:r w:rsidR="0081194E" w:rsidRPr="001B4017">
        <w:rPr>
          <w:sz w:val="24"/>
          <w:szCs w:val="24"/>
        </w:rPr>
        <w:t xml:space="preserve">raštu </w:t>
      </w:r>
      <w:r w:rsidRPr="001B4017">
        <w:rPr>
          <w:sz w:val="24"/>
          <w:szCs w:val="24"/>
        </w:rPr>
        <w:t>pranešti apie tai Valdžios subjektui</w:t>
      </w:r>
      <w:r w:rsidR="00653B25" w:rsidRPr="001B4017">
        <w:rPr>
          <w:sz w:val="24"/>
          <w:szCs w:val="24"/>
        </w:rPr>
        <w:t xml:space="preserve"> ir</w:t>
      </w:r>
      <w:r w:rsidR="0081194E" w:rsidRPr="001B4017">
        <w:rPr>
          <w:sz w:val="24"/>
          <w:szCs w:val="24"/>
        </w:rPr>
        <w:t xml:space="preserve"> ne vėliau kaip per</w:t>
      </w:r>
      <w:r w:rsidR="00E83104" w:rsidRPr="001B4017">
        <w:rPr>
          <w:sz w:val="24"/>
          <w:szCs w:val="24"/>
        </w:rPr>
        <w:t xml:space="preserve"> 21 (dvidešimt vieną) dieną</w:t>
      </w:r>
      <w:r w:rsidR="0081194E" w:rsidRPr="001B4017">
        <w:rPr>
          <w:color w:val="FF0000"/>
          <w:sz w:val="24"/>
          <w:szCs w:val="24"/>
        </w:rPr>
        <w:t xml:space="preserve"> </w:t>
      </w:r>
      <w:r w:rsidR="0081194E" w:rsidRPr="001B4017">
        <w:rPr>
          <w:sz w:val="24"/>
          <w:szCs w:val="24"/>
        </w:rPr>
        <w:t xml:space="preserve">nuo </w:t>
      </w:r>
      <w:r w:rsidR="00935DA3" w:rsidRPr="001B4017">
        <w:rPr>
          <w:sz w:val="24"/>
          <w:szCs w:val="24"/>
        </w:rPr>
        <w:t xml:space="preserve">pranešimo apie </w:t>
      </w:r>
      <w:r w:rsidR="0081194E" w:rsidRPr="001B4017">
        <w:rPr>
          <w:sz w:val="24"/>
          <w:szCs w:val="24"/>
        </w:rPr>
        <w:t>Kompensavimo įvyk</w:t>
      </w:r>
      <w:r w:rsidR="00935DA3" w:rsidRPr="001B4017">
        <w:rPr>
          <w:sz w:val="24"/>
          <w:szCs w:val="24"/>
        </w:rPr>
        <w:t>į</w:t>
      </w:r>
      <w:r w:rsidR="0081194E" w:rsidRPr="001B4017">
        <w:rPr>
          <w:sz w:val="24"/>
          <w:szCs w:val="24"/>
        </w:rPr>
        <w:t xml:space="preserve"> pateikti Valdžios subjektui Kompensavimo įvykį pagrindžiančius dokumentus, įrodančius jo įtaką Finansiniame veiklos modelyje numatytam Investicijų</w:t>
      </w:r>
      <w:r w:rsidR="00B97212" w:rsidRPr="001B4017">
        <w:rPr>
          <w:sz w:val="24"/>
          <w:szCs w:val="24"/>
        </w:rPr>
        <w:t>, Sąnaudų</w:t>
      </w:r>
      <w:r w:rsidR="0081194E" w:rsidRPr="001B4017">
        <w:rPr>
          <w:sz w:val="24"/>
          <w:szCs w:val="24"/>
        </w:rPr>
        <w:t xml:space="preserve"> dydžiui </w:t>
      </w:r>
      <w:r w:rsidR="00211D7C" w:rsidRPr="00A724B0">
        <w:rPr>
          <w:sz w:val="24"/>
          <w:szCs w:val="24"/>
        </w:rPr>
        <w:t xml:space="preserve">ar </w:t>
      </w:r>
      <w:r w:rsidR="00211D7C" w:rsidRPr="001B4017">
        <w:rPr>
          <w:sz w:val="24"/>
          <w:szCs w:val="24"/>
        </w:rPr>
        <w:t xml:space="preserve">tiesioginių nuostolių, kurie gali būti kompensuojami Sutarties </w:t>
      </w:r>
      <w:r w:rsidR="00EB3377">
        <w:rPr>
          <w:sz w:val="24"/>
          <w:szCs w:val="24"/>
        </w:rPr>
        <w:fldChar w:fldCharType="begin"/>
      </w:r>
      <w:r w:rsidR="00EB3377">
        <w:rPr>
          <w:sz w:val="24"/>
          <w:szCs w:val="24"/>
        </w:rPr>
        <w:instrText xml:space="preserve"> REF _Ref112848077 \r \h </w:instrText>
      </w:r>
      <w:r w:rsidR="00EB3377">
        <w:rPr>
          <w:sz w:val="24"/>
          <w:szCs w:val="24"/>
        </w:rPr>
      </w:r>
      <w:r w:rsidR="00EB3377">
        <w:rPr>
          <w:sz w:val="24"/>
          <w:szCs w:val="24"/>
        </w:rPr>
        <w:fldChar w:fldCharType="separate"/>
      </w:r>
      <w:r w:rsidR="0089751A">
        <w:rPr>
          <w:sz w:val="24"/>
          <w:szCs w:val="24"/>
        </w:rPr>
        <w:t>3</w:t>
      </w:r>
      <w:r w:rsidR="00EB3377">
        <w:rPr>
          <w:sz w:val="24"/>
          <w:szCs w:val="24"/>
        </w:rPr>
        <w:fldChar w:fldCharType="end"/>
      </w:r>
      <w:r w:rsidR="00EB3377">
        <w:rPr>
          <w:sz w:val="24"/>
          <w:szCs w:val="24"/>
        </w:rPr>
        <w:t xml:space="preserve"> </w:t>
      </w:r>
      <w:r w:rsidR="00211D7C" w:rsidRPr="001B4017">
        <w:rPr>
          <w:sz w:val="24"/>
          <w:szCs w:val="24"/>
        </w:rPr>
        <w:t xml:space="preserve">priedo </w:t>
      </w:r>
      <w:r w:rsidR="00211D7C" w:rsidRPr="001B4017">
        <w:rPr>
          <w:i/>
          <w:iCs/>
          <w:sz w:val="24"/>
          <w:szCs w:val="24"/>
        </w:rPr>
        <w:t>Atsiskaitymų ir mokėjimų tvarka</w:t>
      </w:r>
      <w:r w:rsidR="00211D7C" w:rsidRPr="001B4017">
        <w:rPr>
          <w:sz w:val="24"/>
          <w:szCs w:val="24"/>
        </w:rPr>
        <w:t xml:space="preserve"> nustatyta tvarka, atsiradimui. Termino informuoti apie Kompensavimo įvykį praleidimas dėl objektyvių, nuo Privataus subjekto nepriklausančių priežasčių, nepanaikina Privataus subjekto teisės į kompensaciją</w:t>
      </w:r>
      <w:r w:rsidR="0081194E" w:rsidRPr="001B4017">
        <w:rPr>
          <w:sz w:val="24"/>
          <w:szCs w:val="24"/>
        </w:rPr>
        <w:t>.</w:t>
      </w:r>
      <w:bookmarkEnd w:id="445"/>
      <w:bookmarkEnd w:id="446"/>
    </w:p>
    <w:p w14:paraId="5261A797" w14:textId="228E4EEB" w:rsidR="00F467EC" w:rsidRPr="001B4017" w:rsidRDefault="00F467EC" w:rsidP="00656658">
      <w:pPr>
        <w:pStyle w:val="paragrafai"/>
        <w:tabs>
          <w:tab w:val="clear" w:pos="1346"/>
          <w:tab w:val="num" w:pos="1418"/>
        </w:tabs>
        <w:ind w:left="1418" w:hanging="851"/>
        <w:rPr>
          <w:sz w:val="24"/>
          <w:szCs w:val="24"/>
        </w:rPr>
      </w:pPr>
      <w:r w:rsidRPr="001B4017">
        <w:rPr>
          <w:sz w:val="24"/>
          <w:szCs w:val="24"/>
        </w:rPr>
        <w:t>Valdžios subjektas per</w:t>
      </w:r>
      <w:r w:rsidR="005B019C" w:rsidRPr="001B4017">
        <w:rPr>
          <w:sz w:val="24"/>
          <w:szCs w:val="24"/>
        </w:rPr>
        <w:t xml:space="preserve"> 20 (dvidešimt) dienų</w:t>
      </w:r>
      <w:r w:rsidRPr="001B4017">
        <w:rPr>
          <w:color w:val="FF0000"/>
          <w:sz w:val="24"/>
          <w:szCs w:val="24"/>
        </w:rPr>
        <w:t xml:space="preserve"> </w:t>
      </w:r>
      <w:r w:rsidRPr="001B4017">
        <w:rPr>
          <w:sz w:val="24"/>
          <w:szCs w:val="24"/>
        </w:rPr>
        <w:t>nuo dokumentų, pagrindžiančių patirtus nuostolius ir jų dydį ar būtinumą pratęsti nustatytus terminus, pateikimo Valdžios subjektui, turi priimti motyvuotą sprendimą dėl Kompensavimo įvykio patvirtinimo arba mot</w:t>
      </w:r>
      <w:r w:rsidR="009C7161" w:rsidRPr="001B4017">
        <w:rPr>
          <w:sz w:val="24"/>
          <w:szCs w:val="24"/>
        </w:rPr>
        <w:t>yvuotą atsisakymą tai padaryti.</w:t>
      </w:r>
    </w:p>
    <w:p w14:paraId="076736C8" w14:textId="7D309EFC" w:rsidR="00F467EC" w:rsidRPr="001B4017" w:rsidRDefault="00F467EC" w:rsidP="00656658">
      <w:pPr>
        <w:pStyle w:val="paragrafai"/>
        <w:tabs>
          <w:tab w:val="clear" w:pos="1346"/>
          <w:tab w:val="num" w:pos="1418"/>
        </w:tabs>
        <w:ind w:left="1418" w:hanging="851"/>
        <w:rPr>
          <w:sz w:val="24"/>
          <w:szCs w:val="24"/>
        </w:rPr>
      </w:pPr>
      <w:r w:rsidRPr="001B4017">
        <w:rPr>
          <w:sz w:val="24"/>
          <w:szCs w:val="24"/>
        </w:rPr>
        <w:t xml:space="preserve">Šalys patvirtina bendrą supratimą, kad </w:t>
      </w:r>
      <w:r w:rsidR="009F2E8B" w:rsidRPr="001B4017">
        <w:rPr>
          <w:sz w:val="24"/>
          <w:szCs w:val="24"/>
        </w:rPr>
        <w:t xml:space="preserve">atlikus </w:t>
      </w:r>
      <w:r w:rsidR="008F46A5" w:rsidRPr="001B4017">
        <w:rPr>
          <w:sz w:val="24"/>
          <w:szCs w:val="24"/>
        </w:rPr>
        <w:t>Pa</w:t>
      </w:r>
      <w:r w:rsidR="009F2E8B" w:rsidRPr="001B4017">
        <w:rPr>
          <w:sz w:val="24"/>
          <w:szCs w:val="24"/>
        </w:rPr>
        <w:t xml:space="preserve">keitimą arba </w:t>
      </w:r>
      <w:r w:rsidRPr="001B4017">
        <w:rPr>
          <w:sz w:val="24"/>
          <w:szCs w:val="24"/>
        </w:rPr>
        <w:t xml:space="preserve">įgyvendinus teisę dėl </w:t>
      </w:r>
      <w:r w:rsidR="001C03E7" w:rsidRPr="001B4017">
        <w:rPr>
          <w:sz w:val="24"/>
          <w:szCs w:val="24"/>
        </w:rPr>
        <w:t>P</w:t>
      </w:r>
      <w:r w:rsidRPr="001B4017">
        <w:rPr>
          <w:sz w:val="24"/>
          <w:szCs w:val="24"/>
        </w:rPr>
        <w:t xml:space="preserve">apildomų darbų ir </w:t>
      </w:r>
      <w:r w:rsidR="00285915" w:rsidRPr="001B4017">
        <w:rPr>
          <w:sz w:val="24"/>
          <w:szCs w:val="24"/>
        </w:rPr>
        <w:t>(</w:t>
      </w:r>
      <w:r w:rsidR="005B019C" w:rsidRPr="001B4017">
        <w:rPr>
          <w:sz w:val="24"/>
          <w:szCs w:val="24"/>
        </w:rPr>
        <w:t>ar</w:t>
      </w:r>
      <w:r w:rsidR="00285915" w:rsidRPr="001B4017">
        <w:rPr>
          <w:sz w:val="24"/>
          <w:szCs w:val="24"/>
        </w:rPr>
        <w:t>)</w:t>
      </w:r>
      <w:r w:rsidR="005B019C" w:rsidRPr="001B4017">
        <w:rPr>
          <w:sz w:val="24"/>
          <w:szCs w:val="24"/>
        </w:rPr>
        <w:t xml:space="preserve"> </w:t>
      </w:r>
      <w:r w:rsidRPr="001B4017">
        <w:rPr>
          <w:sz w:val="24"/>
          <w:szCs w:val="24"/>
        </w:rPr>
        <w:t xml:space="preserve">paslaugų atlikimo bei apmokėjimo už juos </w:t>
      </w:r>
      <w:r w:rsidR="009F2E8B" w:rsidRPr="001B4017">
        <w:rPr>
          <w:sz w:val="24"/>
          <w:szCs w:val="24"/>
        </w:rPr>
        <w:t xml:space="preserve">Sutarties </w:t>
      </w:r>
      <w:r w:rsidR="00285915" w:rsidRPr="001B4017">
        <w:rPr>
          <w:sz w:val="24"/>
          <w:szCs w:val="24"/>
        </w:rPr>
        <w:fldChar w:fldCharType="begin"/>
      </w:r>
      <w:r w:rsidR="00285915" w:rsidRPr="001B4017">
        <w:rPr>
          <w:sz w:val="24"/>
          <w:szCs w:val="24"/>
        </w:rPr>
        <w:instrText xml:space="preserve"> REF _Ref407782831 \r \h  \* MERGEFORMAT </w:instrText>
      </w:r>
      <w:r w:rsidR="00285915" w:rsidRPr="001B4017">
        <w:rPr>
          <w:sz w:val="24"/>
          <w:szCs w:val="24"/>
        </w:rPr>
      </w:r>
      <w:r w:rsidR="00285915" w:rsidRPr="001B4017">
        <w:rPr>
          <w:sz w:val="24"/>
          <w:szCs w:val="24"/>
        </w:rPr>
        <w:fldChar w:fldCharType="separate"/>
      </w:r>
      <w:r w:rsidR="0089751A">
        <w:rPr>
          <w:sz w:val="24"/>
          <w:szCs w:val="24"/>
        </w:rPr>
        <w:t>17</w:t>
      </w:r>
      <w:r w:rsidR="00285915" w:rsidRPr="001B4017">
        <w:rPr>
          <w:sz w:val="24"/>
          <w:szCs w:val="24"/>
        </w:rPr>
        <w:fldChar w:fldCharType="end"/>
      </w:r>
      <w:r w:rsidR="00285915" w:rsidRPr="001B4017">
        <w:rPr>
          <w:sz w:val="24"/>
          <w:szCs w:val="24"/>
        </w:rPr>
        <w:t xml:space="preserve"> ir </w:t>
      </w:r>
      <w:r w:rsidR="00285915" w:rsidRPr="001B4017">
        <w:rPr>
          <w:sz w:val="24"/>
          <w:szCs w:val="24"/>
        </w:rPr>
        <w:fldChar w:fldCharType="begin"/>
      </w:r>
      <w:r w:rsidR="00285915" w:rsidRPr="001B4017">
        <w:rPr>
          <w:sz w:val="24"/>
          <w:szCs w:val="24"/>
        </w:rPr>
        <w:instrText xml:space="preserve"> REF _Ref406573742 \r \h  \* MERGEFORMAT </w:instrText>
      </w:r>
      <w:r w:rsidR="00285915" w:rsidRPr="001B4017">
        <w:rPr>
          <w:sz w:val="24"/>
          <w:szCs w:val="24"/>
        </w:rPr>
      </w:r>
      <w:r w:rsidR="00285915" w:rsidRPr="001B4017">
        <w:rPr>
          <w:sz w:val="24"/>
          <w:szCs w:val="24"/>
        </w:rPr>
        <w:fldChar w:fldCharType="separate"/>
      </w:r>
      <w:r w:rsidR="0089751A">
        <w:rPr>
          <w:sz w:val="24"/>
          <w:szCs w:val="24"/>
        </w:rPr>
        <w:t>18</w:t>
      </w:r>
      <w:r w:rsidR="00285915" w:rsidRPr="001B4017">
        <w:rPr>
          <w:sz w:val="24"/>
          <w:szCs w:val="24"/>
        </w:rPr>
        <w:fldChar w:fldCharType="end"/>
      </w:r>
      <w:r w:rsidR="00285915" w:rsidRPr="001B4017">
        <w:rPr>
          <w:sz w:val="24"/>
          <w:szCs w:val="24"/>
        </w:rPr>
        <w:t xml:space="preserve"> </w:t>
      </w:r>
      <w:r w:rsidR="009F2E8B" w:rsidRPr="001B4017">
        <w:rPr>
          <w:sz w:val="24"/>
          <w:szCs w:val="24"/>
        </w:rPr>
        <w:t>punktuose</w:t>
      </w:r>
      <w:r w:rsidRPr="001B4017">
        <w:rPr>
          <w:sz w:val="24"/>
          <w:szCs w:val="24"/>
        </w:rPr>
        <w:t xml:space="preserve"> nustatyta tvarka, papildomos kompensacijos dėl to paties</w:t>
      </w:r>
      <w:r w:rsidR="000D64C1" w:rsidRPr="001B4017">
        <w:rPr>
          <w:sz w:val="24"/>
          <w:szCs w:val="24"/>
        </w:rPr>
        <w:t xml:space="preserve"> dalyko</w:t>
      </w:r>
      <w:r w:rsidR="005B019C" w:rsidRPr="001B4017">
        <w:rPr>
          <w:sz w:val="24"/>
          <w:szCs w:val="24"/>
        </w:rPr>
        <w:t xml:space="preserve"> </w:t>
      </w:r>
      <w:r w:rsidR="000D64C1" w:rsidRPr="001B4017">
        <w:rPr>
          <w:sz w:val="24"/>
          <w:szCs w:val="24"/>
        </w:rPr>
        <w:t>šiame</w:t>
      </w:r>
      <w:r w:rsidRPr="001B4017">
        <w:rPr>
          <w:sz w:val="24"/>
          <w:szCs w:val="24"/>
        </w:rPr>
        <w:t xml:space="preserve"> </w:t>
      </w:r>
      <w:r w:rsidR="005B019C" w:rsidRPr="001B4017">
        <w:rPr>
          <w:sz w:val="24"/>
          <w:szCs w:val="24"/>
        </w:rPr>
        <w:t xml:space="preserve">Sutarties </w:t>
      </w:r>
      <w:r w:rsidR="00285915" w:rsidRPr="001B4017">
        <w:rPr>
          <w:sz w:val="24"/>
          <w:szCs w:val="24"/>
        </w:rPr>
        <w:fldChar w:fldCharType="begin"/>
      </w:r>
      <w:r w:rsidR="00285915" w:rsidRPr="001B4017">
        <w:rPr>
          <w:sz w:val="24"/>
          <w:szCs w:val="24"/>
        </w:rPr>
        <w:instrText xml:space="preserve"> REF _Ref485967493 \r \h  \* MERGEFORMAT </w:instrText>
      </w:r>
      <w:r w:rsidR="00285915" w:rsidRPr="001B4017">
        <w:rPr>
          <w:sz w:val="24"/>
          <w:szCs w:val="24"/>
        </w:rPr>
      </w:r>
      <w:r w:rsidR="00285915" w:rsidRPr="001B4017">
        <w:rPr>
          <w:sz w:val="24"/>
          <w:szCs w:val="24"/>
        </w:rPr>
        <w:fldChar w:fldCharType="separate"/>
      </w:r>
      <w:r w:rsidR="0089751A">
        <w:rPr>
          <w:sz w:val="24"/>
          <w:szCs w:val="24"/>
        </w:rPr>
        <w:t>23</w:t>
      </w:r>
      <w:r w:rsidR="00285915" w:rsidRPr="001B4017">
        <w:rPr>
          <w:sz w:val="24"/>
          <w:szCs w:val="24"/>
        </w:rPr>
        <w:fldChar w:fldCharType="end"/>
      </w:r>
      <w:r w:rsidR="00285915" w:rsidRPr="001B4017">
        <w:rPr>
          <w:sz w:val="24"/>
          <w:szCs w:val="24"/>
        </w:rPr>
        <w:t xml:space="preserve"> </w:t>
      </w:r>
      <w:r w:rsidRPr="001B4017">
        <w:rPr>
          <w:sz w:val="24"/>
          <w:szCs w:val="24"/>
        </w:rPr>
        <w:t>punkte nustatyta tvarka Privačiam subjektui nemokamos.</w:t>
      </w:r>
    </w:p>
    <w:p w14:paraId="1DAD51DA" w14:textId="15E6DEFA" w:rsidR="00F467EC" w:rsidRPr="001B4017" w:rsidRDefault="00F467EC" w:rsidP="003226E4">
      <w:pPr>
        <w:pStyle w:val="paragrafai"/>
        <w:numPr>
          <w:ilvl w:val="0"/>
          <w:numId w:val="0"/>
        </w:numPr>
        <w:ind w:left="1418"/>
        <w:rPr>
          <w:sz w:val="24"/>
          <w:szCs w:val="24"/>
        </w:rPr>
      </w:pPr>
    </w:p>
    <w:p w14:paraId="1D29DEB5" w14:textId="6934963D" w:rsidR="00F467EC" w:rsidRPr="001B4017" w:rsidRDefault="00702542" w:rsidP="00656658">
      <w:pPr>
        <w:pStyle w:val="paragrafai"/>
        <w:tabs>
          <w:tab w:val="clear" w:pos="1346"/>
          <w:tab w:val="num" w:pos="1418"/>
        </w:tabs>
        <w:ind w:left="1418" w:hanging="851"/>
        <w:rPr>
          <w:sz w:val="24"/>
          <w:szCs w:val="24"/>
        </w:rPr>
      </w:pPr>
      <w:r w:rsidRPr="001B4017">
        <w:rPr>
          <w:sz w:val="24"/>
          <w:szCs w:val="24"/>
        </w:rPr>
        <w:t>J</w:t>
      </w:r>
      <w:r w:rsidR="00F467EC" w:rsidRPr="001B4017">
        <w:rPr>
          <w:sz w:val="24"/>
          <w:szCs w:val="24"/>
        </w:rPr>
        <w:t>eigu Privatus subjektas pranešimą apie Kompensavimo įvykį pateikia nesilaikydamas šios Sutarties</w:t>
      </w:r>
      <w:r w:rsidR="009A171E" w:rsidRPr="001B4017">
        <w:rPr>
          <w:sz w:val="24"/>
          <w:szCs w:val="24"/>
        </w:rPr>
        <w:t xml:space="preserve"> </w:t>
      </w:r>
      <w:r w:rsidR="00A41893" w:rsidRPr="001B4017">
        <w:rPr>
          <w:sz w:val="24"/>
          <w:szCs w:val="24"/>
        </w:rPr>
        <w:fldChar w:fldCharType="begin"/>
      </w:r>
      <w:r w:rsidR="00A41893" w:rsidRPr="001B4017">
        <w:rPr>
          <w:sz w:val="24"/>
          <w:szCs w:val="24"/>
        </w:rPr>
        <w:instrText xml:space="preserve"> REF _Ref41639754 \r \h </w:instrText>
      </w:r>
      <w:r w:rsidR="00AE6B9A" w:rsidRPr="001B4017">
        <w:rPr>
          <w:sz w:val="24"/>
          <w:szCs w:val="24"/>
        </w:rPr>
        <w:instrText xml:space="preserve"> \* MERGEFORMAT </w:instrText>
      </w:r>
      <w:r w:rsidR="00A41893" w:rsidRPr="001B4017">
        <w:rPr>
          <w:sz w:val="24"/>
          <w:szCs w:val="24"/>
        </w:rPr>
      </w:r>
      <w:r w:rsidR="00A41893" w:rsidRPr="001B4017">
        <w:rPr>
          <w:sz w:val="24"/>
          <w:szCs w:val="24"/>
        </w:rPr>
        <w:fldChar w:fldCharType="separate"/>
      </w:r>
      <w:r w:rsidR="0089751A">
        <w:rPr>
          <w:sz w:val="24"/>
          <w:szCs w:val="24"/>
        </w:rPr>
        <w:t>23.3</w:t>
      </w:r>
      <w:r w:rsidR="00A41893" w:rsidRPr="001B4017">
        <w:rPr>
          <w:sz w:val="24"/>
          <w:szCs w:val="24"/>
        </w:rPr>
        <w:fldChar w:fldCharType="end"/>
      </w:r>
      <w:r w:rsidR="00A41893" w:rsidRPr="001B4017">
        <w:rPr>
          <w:sz w:val="24"/>
          <w:szCs w:val="24"/>
        </w:rPr>
        <w:t xml:space="preserve"> </w:t>
      </w:r>
      <w:r w:rsidR="00F467EC" w:rsidRPr="001B4017">
        <w:rPr>
          <w:sz w:val="24"/>
          <w:szCs w:val="24"/>
        </w:rPr>
        <w:t xml:space="preserve">punkte nustatyto termino, </w:t>
      </w:r>
      <w:r w:rsidR="00C26646" w:rsidRPr="001B4017">
        <w:rPr>
          <w:sz w:val="24"/>
          <w:szCs w:val="24"/>
        </w:rPr>
        <w:t>išskyrus</w:t>
      </w:r>
      <w:r w:rsidR="00AE6B9A" w:rsidRPr="001B4017">
        <w:rPr>
          <w:sz w:val="24"/>
          <w:szCs w:val="24"/>
        </w:rPr>
        <w:t xml:space="preserve"> atvejus, </w:t>
      </w:r>
      <w:r w:rsidR="002810C8" w:rsidRPr="001B4017">
        <w:rPr>
          <w:sz w:val="24"/>
          <w:szCs w:val="24"/>
        </w:rPr>
        <w:t>apie Kompensavimo įvykį dėl objektyvių, nuo Privataus subjekto nepriklausančių aplinkybių ir tokias aplinkybes Privatus subjektas nurodo savo pranešime</w:t>
      </w:r>
      <w:r w:rsidR="00AE6B9A" w:rsidRPr="001B4017">
        <w:rPr>
          <w:sz w:val="24"/>
          <w:szCs w:val="24"/>
        </w:rPr>
        <w:t xml:space="preserve">, </w:t>
      </w:r>
      <w:r w:rsidR="00F467EC" w:rsidRPr="001B4017">
        <w:rPr>
          <w:sz w:val="24"/>
          <w:szCs w:val="24"/>
        </w:rPr>
        <w:t>už pavėluotą laikotarpį kompensacija nemokama</w:t>
      </w:r>
      <w:r w:rsidR="0027671F">
        <w:rPr>
          <w:sz w:val="24"/>
          <w:szCs w:val="24"/>
        </w:rPr>
        <w:t>.</w:t>
      </w:r>
    </w:p>
    <w:p w14:paraId="6A51764E" w14:textId="26E5A71E" w:rsidR="00F467EC" w:rsidRPr="001B4017" w:rsidRDefault="00F467EC" w:rsidP="00656658">
      <w:pPr>
        <w:pStyle w:val="paragrafai"/>
        <w:tabs>
          <w:tab w:val="clear" w:pos="1346"/>
          <w:tab w:val="left" w:pos="709"/>
          <w:tab w:val="num" w:pos="1418"/>
        </w:tabs>
        <w:ind w:left="1418" w:hanging="851"/>
        <w:rPr>
          <w:sz w:val="24"/>
          <w:szCs w:val="24"/>
        </w:rPr>
      </w:pPr>
      <w:r w:rsidRPr="001B4017">
        <w:rPr>
          <w:sz w:val="24"/>
          <w:szCs w:val="24"/>
        </w:rPr>
        <w:t xml:space="preserve">Bet kokie Šalių nesutarimai dėl Kompensavimo įvykio buvimo, kompensacijos dydžio ir mokėjimo tvarkos, terminų atidėjimo ir to trukmės, sprendžiami </w:t>
      </w:r>
      <w:r w:rsidR="00980F80" w:rsidRPr="001B4017">
        <w:rPr>
          <w:sz w:val="24"/>
          <w:szCs w:val="24"/>
        </w:rPr>
        <w:t>Sutarties</w:t>
      </w:r>
      <w:r w:rsidR="00AE6D04" w:rsidRPr="001B4017">
        <w:rPr>
          <w:sz w:val="24"/>
          <w:szCs w:val="24"/>
        </w:rPr>
        <w:t xml:space="preserve"> </w:t>
      </w:r>
      <w:r w:rsidR="002810C8" w:rsidRPr="001B4017">
        <w:rPr>
          <w:sz w:val="24"/>
          <w:szCs w:val="24"/>
        </w:rPr>
        <w:fldChar w:fldCharType="begin"/>
      </w:r>
      <w:r w:rsidR="002810C8" w:rsidRPr="001B4017">
        <w:rPr>
          <w:sz w:val="24"/>
          <w:szCs w:val="24"/>
        </w:rPr>
        <w:instrText xml:space="preserve"> REF _Ref286319572 \r \h  \* MERGEFORMAT </w:instrText>
      </w:r>
      <w:r w:rsidR="002810C8" w:rsidRPr="001B4017">
        <w:rPr>
          <w:sz w:val="24"/>
          <w:szCs w:val="24"/>
        </w:rPr>
      </w:r>
      <w:r w:rsidR="002810C8" w:rsidRPr="001B4017">
        <w:rPr>
          <w:sz w:val="24"/>
          <w:szCs w:val="24"/>
        </w:rPr>
        <w:fldChar w:fldCharType="separate"/>
      </w:r>
      <w:r w:rsidR="0089751A">
        <w:rPr>
          <w:sz w:val="24"/>
          <w:szCs w:val="24"/>
        </w:rPr>
        <w:t>54</w:t>
      </w:r>
      <w:r w:rsidR="002810C8" w:rsidRPr="001B4017">
        <w:rPr>
          <w:sz w:val="24"/>
          <w:szCs w:val="24"/>
        </w:rPr>
        <w:fldChar w:fldCharType="end"/>
      </w:r>
      <w:r w:rsidR="002810C8" w:rsidRPr="001B4017">
        <w:rPr>
          <w:sz w:val="24"/>
          <w:szCs w:val="24"/>
        </w:rPr>
        <w:t xml:space="preserve"> </w:t>
      </w:r>
      <w:r w:rsidRPr="001B4017">
        <w:rPr>
          <w:sz w:val="24"/>
          <w:szCs w:val="24"/>
        </w:rPr>
        <w:t>punkte nustatyta nesutarimų sprendimo tvarka.</w:t>
      </w:r>
    </w:p>
    <w:p w14:paraId="52348326" w14:textId="52BE58D4" w:rsidR="006C2106" w:rsidRPr="001B4017" w:rsidRDefault="006C2106" w:rsidP="00656658">
      <w:pPr>
        <w:pStyle w:val="paragrafai"/>
        <w:tabs>
          <w:tab w:val="clear" w:pos="1346"/>
          <w:tab w:val="num" w:pos="567"/>
          <w:tab w:val="num" w:pos="1418"/>
        </w:tabs>
        <w:ind w:left="1418" w:hanging="851"/>
        <w:rPr>
          <w:sz w:val="24"/>
          <w:szCs w:val="24"/>
        </w:rPr>
      </w:pPr>
      <w:r w:rsidRPr="001B4017">
        <w:rPr>
          <w:sz w:val="24"/>
          <w:szCs w:val="24"/>
        </w:rPr>
        <w:t>Esant Kompensavimo įvykiui, apie kurį Privatus subjektas pranešimą ir kompensavimo įvykį pagrindžiančius dokumentus Valdžios subjektui pateikia laikydamas</w:t>
      </w:r>
      <w:r w:rsidR="00117905" w:rsidRPr="001B4017">
        <w:rPr>
          <w:sz w:val="24"/>
          <w:szCs w:val="24"/>
        </w:rPr>
        <w:t>is</w:t>
      </w:r>
      <w:r w:rsidRPr="001B4017">
        <w:rPr>
          <w:sz w:val="24"/>
          <w:szCs w:val="24"/>
        </w:rPr>
        <w:t xml:space="preserve"> </w:t>
      </w:r>
      <w:r w:rsidR="003C3D5C" w:rsidRPr="001B4017">
        <w:rPr>
          <w:sz w:val="24"/>
          <w:szCs w:val="24"/>
        </w:rPr>
        <w:t>Sutarties</w:t>
      </w:r>
      <w:r w:rsidR="002810C8" w:rsidRPr="001B4017">
        <w:rPr>
          <w:sz w:val="24"/>
          <w:szCs w:val="24"/>
        </w:rPr>
        <w:t xml:space="preserve"> </w:t>
      </w:r>
      <w:r w:rsidR="00CE1EB6" w:rsidRPr="001B4017">
        <w:rPr>
          <w:sz w:val="24"/>
          <w:szCs w:val="24"/>
        </w:rPr>
        <w:fldChar w:fldCharType="begin"/>
      </w:r>
      <w:r w:rsidR="00CE1EB6" w:rsidRPr="001B4017">
        <w:rPr>
          <w:sz w:val="24"/>
          <w:szCs w:val="24"/>
        </w:rPr>
        <w:instrText xml:space="preserve"> REF _Ref41639754 \r \h </w:instrText>
      </w:r>
      <w:r w:rsidR="0089398A" w:rsidRPr="001B4017">
        <w:rPr>
          <w:sz w:val="24"/>
          <w:szCs w:val="24"/>
        </w:rPr>
        <w:instrText xml:space="preserve"> \* MERGEFORMAT </w:instrText>
      </w:r>
      <w:r w:rsidR="00CE1EB6" w:rsidRPr="001B4017">
        <w:rPr>
          <w:sz w:val="24"/>
          <w:szCs w:val="24"/>
        </w:rPr>
      </w:r>
      <w:r w:rsidR="00CE1EB6" w:rsidRPr="001B4017">
        <w:rPr>
          <w:sz w:val="24"/>
          <w:szCs w:val="24"/>
        </w:rPr>
        <w:fldChar w:fldCharType="separate"/>
      </w:r>
      <w:r w:rsidR="0089751A">
        <w:rPr>
          <w:sz w:val="24"/>
          <w:szCs w:val="24"/>
        </w:rPr>
        <w:t>23.3</w:t>
      </w:r>
      <w:r w:rsidR="00CE1EB6" w:rsidRPr="001B4017">
        <w:rPr>
          <w:sz w:val="24"/>
          <w:szCs w:val="24"/>
        </w:rPr>
        <w:fldChar w:fldCharType="end"/>
      </w:r>
      <w:r w:rsidR="00CE1EB6" w:rsidRPr="001B4017">
        <w:rPr>
          <w:sz w:val="24"/>
          <w:szCs w:val="24"/>
        </w:rPr>
        <w:t xml:space="preserve"> </w:t>
      </w:r>
      <w:r w:rsidRPr="001B4017">
        <w:rPr>
          <w:sz w:val="24"/>
          <w:szCs w:val="24"/>
        </w:rPr>
        <w:t xml:space="preserve">punkte nustatytų terminų, Privačiam subjektui netaikoma Sutarties </w:t>
      </w:r>
      <w:r w:rsidR="002810C8" w:rsidRPr="001B4017">
        <w:rPr>
          <w:sz w:val="24"/>
          <w:szCs w:val="24"/>
        </w:rPr>
        <w:fldChar w:fldCharType="begin"/>
      </w:r>
      <w:r w:rsidR="002810C8" w:rsidRPr="001B4017">
        <w:rPr>
          <w:sz w:val="24"/>
          <w:szCs w:val="24"/>
        </w:rPr>
        <w:instrText xml:space="preserve"> REF _Ref309153787 \r \h  \* MERGEFORMAT </w:instrText>
      </w:r>
      <w:r w:rsidR="002810C8" w:rsidRPr="001B4017">
        <w:rPr>
          <w:sz w:val="24"/>
          <w:szCs w:val="24"/>
        </w:rPr>
      </w:r>
      <w:r w:rsidR="002810C8" w:rsidRPr="001B4017">
        <w:rPr>
          <w:sz w:val="24"/>
          <w:szCs w:val="24"/>
        </w:rPr>
        <w:fldChar w:fldCharType="separate"/>
      </w:r>
      <w:r w:rsidR="0089751A">
        <w:rPr>
          <w:sz w:val="24"/>
          <w:szCs w:val="24"/>
        </w:rPr>
        <w:t>49</w:t>
      </w:r>
      <w:r w:rsidR="002810C8" w:rsidRPr="001B4017">
        <w:rPr>
          <w:sz w:val="24"/>
          <w:szCs w:val="24"/>
        </w:rPr>
        <w:fldChar w:fldCharType="end"/>
      </w:r>
      <w:r w:rsidR="002810C8" w:rsidRPr="001B4017">
        <w:rPr>
          <w:sz w:val="24"/>
          <w:szCs w:val="24"/>
        </w:rPr>
        <w:t xml:space="preserve"> </w:t>
      </w:r>
      <w:r w:rsidRPr="001B4017">
        <w:rPr>
          <w:sz w:val="24"/>
          <w:szCs w:val="24"/>
        </w:rPr>
        <w:t>punkte numatyta atsakomybė ir Sutarties</w:t>
      </w:r>
      <w:r w:rsidR="0040083F" w:rsidRPr="001B4017">
        <w:rPr>
          <w:sz w:val="24"/>
          <w:szCs w:val="24"/>
        </w:rPr>
        <w:t xml:space="preserve"> </w:t>
      </w:r>
      <w:r w:rsidR="002810C8" w:rsidRPr="001B4017">
        <w:rPr>
          <w:sz w:val="24"/>
          <w:szCs w:val="24"/>
        </w:rPr>
        <w:fldChar w:fldCharType="begin"/>
      </w:r>
      <w:r w:rsidR="002810C8" w:rsidRPr="001B4017">
        <w:rPr>
          <w:sz w:val="24"/>
          <w:szCs w:val="24"/>
        </w:rPr>
        <w:instrText xml:space="preserve"> REF _Ref309153867 \r \h  \* MERGEFORMAT </w:instrText>
      </w:r>
      <w:r w:rsidR="002810C8" w:rsidRPr="001B4017">
        <w:rPr>
          <w:sz w:val="24"/>
          <w:szCs w:val="24"/>
        </w:rPr>
      </w:r>
      <w:r w:rsidR="002810C8" w:rsidRPr="001B4017">
        <w:rPr>
          <w:sz w:val="24"/>
          <w:szCs w:val="24"/>
        </w:rPr>
        <w:fldChar w:fldCharType="separate"/>
      </w:r>
      <w:r w:rsidR="0089751A">
        <w:rPr>
          <w:sz w:val="24"/>
          <w:szCs w:val="24"/>
        </w:rPr>
        <w:t>41</w:t>
      </w:r>
      <w:r w:rsidR="002810C8" w:rsidRPr="001B4017">
        <w:rPr>
          <w:sz w:val="24"/>
          <w:szCs w:val="24"/>
        </w:rPr>
        <w:fldChar w:fldCharType="end"/>
      </w:r>
      <w:r w:rsidR="002810C8" w:rsidRPr="001B4017">
        <w:rPr>
          <w:sz w:val="24"/>
          <w:szCs w:val="24"/>
        </w:rPr>
        <w:t> </w:t>
      </w:r>
      <w:r w:rsidRPr="001B4017">
        <w:rPr>
          <w:sz w:val="24"/>
          <w:szCs w:val="24"/>
        </w:rPr>
        <w:t xml:space="preserve">punkte nustatyti Sutarties nutraukimo pagrindai už tą Kompensavimo įvykio trukmės laikotarpį, apie kurį buvo </w:t>
      </w:r>
      <w:r w:rsidRPr="001B4017">
        <w:rPr>
          <w:sz w:val="24"/>
          <w:szCs w:val="24"/>
        </w:rPr>
        <w:lastRenderedPageBreak/>
        <w:t xml:space="preserve">tinkamai pranešta bei pateikti </w:t>
      </w:r>
      <w:r w:rsidR="0053057C" w:rsidRPr="001B4017">
        <w:rPr>
          <w:sz w:val="24"/>
          <w:szCs w:val="24"/>
        </w:rPr>
        <w:t>K</w:t>
      </w:r>
      <w:r w:rsidRPr="001B4017">
        <w:rPr>
          <w:sz w:val="24"/>
          <w:szCs w:val="24"/>
        </w:rPr>
        <w:t xml:space="preserve">ompensavimo įvykį pagrindžiantys įrodymai Sutarties </w:t>
      </w:r>
      <w:r w:rsidR="00820FA6">
        <w:rPr>
          <w:sz w:val="24"/>
          <w:szCs w:val="24"/>
        </w:rPr>
        <w:fldChar w:fldCharType="begin"/>
      </w:r>
      <w:r w:rsidR="00820FA6">
        <w:rPr>
          <w:sz w:val="24"/>
          <w:szCs w:val="24"/>
        </w:rPr>
        <w:instrText xml:space="preserve"> REF _Ref41639754 \r \h </w:instrText>
      </w:r>
      <w:r w:rsidR="00820FA6">
        <w:rPr>
          <w:sz w:val="24"/>
          <w:szCs w:val="24"/>
        </w:rPr>
      </w:r>
      <w:r w:rsidR="00820FA6">
        <w:rPr>
          <w:sz w:val="24"/>
          <w:szCs w:val="24"/>
        </w:rPr>
        <w:fldChar w:fldCharType="separate"/>
      </w:r>
      <w:r w:rsidR="0089751A">
        <w:rPr>
          <w:sz w:val="24"/>
          <w:szCs w:val="24"/>
        </w:rPr>
        <w:t>23.3</w:t>
      </w:r>
      <w:r w:rsidR="00820FA6">
        <w:rPr>
          <w:sz w:val="24"/>
          <w:szCs w:val="24"/>
        </w:rPr>
        <w:fldChar w:fldCharType="end"/>
      </w:r>
      <w:r w:rsidR="00820FA6">
        <w:rPr>
          <w:sz w:val="24"/>
          <w:szCs w:val="24"/>
        </w:rPr>
        <w:t xml:space="preserve"> </w:t>
      </w:r>
      <w:r w:rsidRPr="001B4017">
        <w:rPr>
          <w:sz w:val="24"/>
          <w:szCs w:val="24"/>
        </w:rPr>
        <w:t xml:space="preserve">punkte nustatytais terminais. </w:t>
      </w:r>
    </w:p>
    <w:p w14:paraId="7F9D73BF" w14:textId="77777777" w:rsidR="00FB40C5" w:rsidRPr="001B4017" w:rsidRDefault="00FB40C5" w:rsidP="00656658">
      <w:pPr>
        <w:pStyle w:val="paragrafai"/>
        <w:numPr>
          <w:ilvl w:val="0"/>
          <w:numId w:val="0"/>
        </w:numPr>
        <w:tabs>
          <w:tab w:val="num" w:pos="921"/>
          <w:tab w:val="num" w:pos="1418"/>
        </w:tabs>
        <w:ind w:left="1418" w:hanging="851"/>
        <w:rPr>
          <w:sz w:val="24"/>
          <w:szCs w:val="24"/>
        </w:rPr>
      </w:pPr>
    </w:p>
    <w:p w14:paraId="43982976" w14:textId="77777777" w:rsidR="00F467EC" w:rsidRPr="001B4017" w:rsidRDefault="00F467EC" w:rsidP="00656658">
      <w:pPr>
        <w:pStyle w:val="Antrat1"/>
        <w:tabs>
          <w:tab w:val="num" w:pos="1063"/>
          <w:tab w:val="num" w:pos="1418"/>
        </w:tabs>
        <w:spacing w:before="0"/>
        <w:ind w:left="1134"/>
      </w:pPr>
      <w:bookmarkStart w:id="447" w:name="_Toc309205536"/>
      <w:bookmarkStart w:id="448" w:name="_Ref284493471"/>
      <w:bookmarkStart w:id="449" w:name="_Toc284496741"/>
      <w:bookmarkStart w:id="450" w:name="_Toc293074461"/>
      <w:bookmarkStart w:id="451" w:name="_Toc297646386"/>
      <w:bookmarkStart w:id="452" w:name="_Toc300049733"/>
      <w:bookmarkStart w:id="453" w:name="_Toc309205537"/>
      <w:bookmarkStart w:id="454" w:name="_Toc142316821"/>
      <w:bookmarkEnd w:id="424"/>
      <w:bookmarkEnd w:id="447"/>
      <w:r w:rsidRPr="001B4017">
        <w:t>Mokėjimai</w:t>
      </w:r>
      <w:bookmarkEnd w:id="448"/>
      <w:bookmarkEnd w:id="449"/>
      <w:bookmarkEnd w:id="450"/>
      <w:bookmarkEnd w:id="451"/>
      <w:bookmarkEnd w:id="452"/>
      <w:bookmarkEnd w:id="453"/>
      <w:bookmarkEnd w:id="454"/>
    </w:p>
    <w:p w14:paraId="3F7B79D8" w14:textId="77777777" w:rsidR="00F467EC" w:rsidRPr="001B4017" w:rsidRDefault="00F467EC" w:rsidP="00656658">
      <w:pPr>
        <w:pStyle w:val="Antrat2"/>
        <w:tabs>
          <w:tab w:val="num" w:pos="1063"/>
          <w:tab w:val="num" w:pos="1418"/>
        </w:tabs>
        <w:ind w:left="1134" w:hanging="567"/>
        <w:rPr>
          <w:sz w:val="24"/>
          <w:szCs w:val="24"/>
        </w:rPr>
      </w:pPr>
      <w:bookmarkStart w:id="455" w:name="_Toc284496742"/>
      <w:bookmarkStart w:id="456" w:name="_Ref292957497"/>
      <w:bookmarkStart w:id="457" w:name="_Toc293074462"/>
      <w:bookmarkStart w:id="458" w:name="_Toc297646387"/>
      <w:bookmarkStart w:id="459" w:name="_Toc300049734"/>
      <w:bookmarkStart w:id="460" w:name="_Ref309135459"/>
      <w:bookmarkStart w:id="461" w:name="_Toc309205538"/>
      <w:bookmarkStart w:id="462" w:name="_Ref317601976"/>
      <w:bookmarkStart w:id="463" w:name="_Ref317601990"/>
      <w:bookmarkStart w:id="464" w:name="_Ref485967973"/>
      <w:bookmarkStart w:id="465" w:name="_Ref485967982"/>
      <w:bookmarkStart w:id="466" w:name="_Ref500415975"/>
      <w:bookmarkStart w:id="467" w:name="_Ref112244758"/>
      <w:bookmarkStart w:id="468" w:name="_Toc142316822"/>
      <w:r w:rsidRPr="001B4017">
        <w:rPr>
          <w:sz w:val="24"/>
          <w:szCs w:val="24"/>
        </w:rPr>
        <w:t>Mokėjimai ir jų tvarka</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14:paraId="7EFE3579" w14:textId="3F3C8D00" w:rsidR="00F467EC" w:rsidRPr="001B4017" w:rsidRDefault="00F467EC" w:rsidP="00656658">
      <w:pPr>
        <w:pStyle w:val="paragrafai"/>
        <w:tabs>
          <w:tab w:val="clear" w:pos="1346"/>
          <w:tab w:val="num" w:pos="1418"/>
        </w:tabs>
        <w:ind w:left="1418" w:hanging="851"/>
        <w:rPr>
          <w:sz w:val="24"/>
          <w:szCs w:val="24"/>
        </w:rPr>
      </w:pPr>
      <w:bookmarkStart w:id="469" w:name="_Ref291575184"/>
      <w:bookmarkStart w:id="470" w:name="_Ref137521253"/>
      <w:bookmarkStart w:id="471" w:name="_Ref136855400"/>
      <w:r w:rsidRPr="001B4017">
        <w:rPr>
          <w:sz w:val="24"/>
          <w:szCs w:val="24"/>
        </w:rPr>
        <w:t>Privatus subjektas už Sutart</w:t>
      </w:r>
      <w:r w:rsidR="009F1C36" w:rsidRPr="001B4017">
        <w:rPr>
          <w:sz w:val="24"/>
          <w:szCs w:val="24"/>
        </w:rPr>
        <w:t>ies vykdymą gauna tik M</w:t>
      </w:r>
      <w:r w:rsidR="0080511D" w:rsidRPr="001B4017">
        <w:rPr>
          <w:sz w:val="24"/>
          <w:szCs w:val="24"/>
        </w:rPr>
        <w:t>etinį atlyginimą</w:t>
      </w:r>
      <w:r w:rsidR="00AE6D04" w:rsidRPr="001B4017">
        <w:rPr>
          <w:sz w:val="24"/>
          <w:szCs w:val="24"/>
        </w:rPr>
        <w:t xml:space="preserve">, kuris apskaičiuojamas ir mokamas Sutarties </w:t>
      </w:r>
      <w:r w:rsidR="00AE6D04" w:rsidRPr="001B4017">
        <w:rPr>
          <w:sz w:val="24"/>
          <w:szCs w:val="24"/>
        </w:rPr>
        <w:fldChar w:fldCharType="begin"/>
      </w:r>
      <w:r w:rsidR="00AE6D04" w:rsidRPr="001B4017">
        <w:rPr>
          <w:sz w:val="24"/>
          <w:szCs w:val="24"/>
        </w:rPr>
        <w:instrText xml:space="preserve"> REF _Ref294018341 \r \h </w:instrText>
      </w:r>
      <w:r w:rsidR="0089398A" w:rsidRPr="001B4017">
        <w:rPr>
          <w:sz w:val="24"/>
          <w:szCs w:val="24"/>
        </w:rPr>
        <w:instrText xml:space="preserve"> \* MERGEFORMAT </w:instrText>
      </w:r>
      <w:r w:rsidR="00AE6D04" w:rsidRPr="001B4017">
        <w:rPr>
          <w:sz w:val="24"/>
          <w:szCs w:val="24"/>
        </w:rPr>
      </w:r>
      <w:r w:rsidR="00AE6D04" w:rsidRPr="001B4017">
        <w:rPr>
          <w:sz w:val="24"/>
          <w:szCs w:val="24"/>
        </w:rPr>
        <w:fldChar w:fldCharType="separate"/>
      </w:r>
      <w:r w:rsidR="0089751A">
        <w:rPr>
          <w:sz w:val="24"/>
          <w:szCs w:val="24"/>
        </w:rPr>
        <w:t>3</w:t>
      </w:r>
      <w:r w:rsidR="00AE6D04" w:rsidRPr="001B4017">
        <w:rPr>
          <w:sz w:val="24"/>
          <w:szCs w:val="24"/>
        </w:rPr>
        <w:fldChar w:fldCharType="end"/>
      </w:r>
      <w:r w:rsidR="00AE6D04" w:rsidRPr="001B4017">
        <w:rPr>
          <w:sz w:val="24"/>
          <w:szCs w:val="24"/>
        </w:rPr>
        <w:t xml:space="preserve"> priede </w:t>
      </w:r>
      <w:r w:rsidR="00AE6D04" w:rsidRPr="001B4017">
        <w:rPr>
          <w:i/>
          <w:sz w:val="24"/>
          <w:szCs w:val="24"/>
        </w:rPr>
        <w:t>Atsiskaitymų ir mokėjimų tvarka</w:t>
      </w:r>
      <w:r w:rsidR="00AE6D04" w:rsidRPr="001B4017">
        <w:rPr>
          <w:sz w:val="24"/>
          <w:szCs w:val="24"/>
        </w:rPr>
        <w:t xml:space="preserve"> nustatyta tvarka</w:t>
      </w:r>
      <w:r w:rsidR="00F15F1E" w:rsidRPr="001B4017">
        <w:rPr>
          <w:sz w:val="24"/>
          <w:szCs w:val="24"/>
        </w:rPr>
        <w:t>.</w:t>
      </w:r>
      <w:r w:rsidR="00251684" w:rsidRPr="001B4017">
        <w:rPr>
          <w:sz w:val="24"/>
          <w:szCs w:val="24"/>
        </w:rPr>
        <w:t xml:space="preserve"> </w:t>
      </w:r>
    </w:p>
    <w:p w14:paraId="79565345" w14:textId="1936F978" w:rsidR="00F467EC" w:rsidRPr="001B4017" w:rsidRDefault="00AE6D04" w:rsidP="00656658">
      <w:pPr>
        <w:pStyle w:val="paragrafai"/>
        <w:tabs>
          <w:tab w:val="clear" w:pos="1346"/>
          <w:tab w:val="num" w:pos="1418"/>
        </w:tabs>
        <w:ind w:left="1418" w:hanging="851"/>
        <w:rPr>
          <w:sz w:val="24"/>
          <w:szCs w:val="24"/>
        </w:rPr>
      </w:pPr>
      <w:r w:rsidRPr="001B4017">
        <w:rPr>
          <w:sz w:val="24"/>
          <w:szCs w:val="24"/>
        </w:rPr>
        <w:t xml:space="preserve">Privačiam subjektui mokamos sumos sumažinamos arba padidinamos tokiais atvejais ir dydžiais, kurie nurodyti šiame </w:t>
      </w:r>
      <w:r w:rsidR="00905E12" w:rsidRPr="001B4017">
        <w:rPr>
          <w:sz w:val="24"/>
          <w:szCs w:val="24"/>
        </w:rPr>
        <w:t xml:space="preserve">Sutarties </w:t>
      </w:r>
      <w:r w:rsidR="00905E12" w:rsidRPr="001B4017">
        <w:rPr>
          <w:sz w:val="24"/>
          <w:szCs w:val="24"/>
        </w:rPr>
        <w:fldChar w:fldCharType="begin"/>
      </w:r>
      <w:r w:rsidR="00905E12" w:rsidRPr="001B4017">
        <w:rPr>
          <w:sz w:val="24"/>
          <w:szCs w:val="24"/>
        </w:rPr>
        <w:instrText xml:space="preserve"> REF _Ref485967982 \r \h  \* MERGEFORMAT </w:instrText>
      </w:r>
      <w:r w:rsidR="00905E12" w:rsidRPr="001B4017">
        <w:rPr>
          <w:sz w:val="24"/>
          <w:szCs w:val="24"/>
        </w:rPr>
      </w:r>
      <w:r w:rsidR="00905E12" w:rsidRPr="001B4017">
        <w:rPr>
          <w:sz w:val="24"/>
          <w:szCs w:val="24"/>
        </w:rPr>
        <w:fldChar w:fldCharType="separate"/>
      </w:r>
      <w:r w:rsidR="0089751A">
        <w:rPr>
          <w:sz w:val="24"/>
          <w:szCs w:val="24"/>
        </w:rPr>
        <w:t>24</w:t>
      </w:r>
      <w:r w:rsidR="00905E12" w:rsidRPr="001B4017">
        <w:rPr>
          <w:sz w:val="24"/>
          <w:szCs w:val="24"/>
        </w:rPr>
        <w:fldChar w:fldCharType="end"/>
      </w:r>
      <w:r w:rsidR="00905E12" w:rsidRPr="001B4017">
        <w:rPr>
          <w:sz w:val="24"/>
          <w:szCs w:val="24"/>
        </w:rPr>
        <w:t xml:space="preserve"> </w:t>
      </w:r>
      <w:r w:rsidRPr="001B4017">
        <w:rPr>
          <w:sz w:val="24"/>
          <w:szCs w:val="24"/>
        </w:rPr>
        <w:t xml:space="preserve">punkte ir Sutarties </w:t>
      </w:r>
      <w:r w:rsidRPr="001B4017">
        <w:rPr>
          <w:sz w:val="24"/>
          <w:szCs w:val="24"/>
        </w:rPr>
        <w:fldChar w:fldCharType="begin"/>
      </w:r>
      <w:r w:rsidRPr="001B4017">
        <w:rPr>
          <w:sz w:val="24"/>
          <w:szCs w:val="24"/>
        </w:rPr>
        <w:instrText xml:space="preserve"> REF _Ref294018341 \r \h </w:instrText>
      </w:r>
      <w:r w:rsidR="0089398A" w:rsidRPr="001B4017">
        <w:rPr>
          <w:sz w:val="24"/>
          <w:szCs w:val="24"/>
        </w:rPr>
        <w:instrText xml:space="preserve"> \* MERGEFORMAT </w:instrText>
      </w:r>
      <w:r w:rsidRPr="001B4017">
        <w:rPr>
          <w:sz w:val="24"/>
          <w:szCs w:val="24"/>
        </w:rPr>
      </w:r>
      <w:r w:rsidRPr="001B4017">
        <w:rPr>
          <w:sz w:val="24"/>
          <w:szCs w:val="24"/>
        </w:rPr>
        <w:fldChar w:fldCharType="separate"/>
      </w:r>
      <w:r w:rsidR="0089751A">
        <w:rPr>
          <w:sz w:val="24"/>
          <w:szCs w:val="24"/>
        </w:rPr>
        <w:t>3</w:t>
      </w:r>
      <w:r w:rsidRPr="001B4017">
        <w:rPr>
          <w:sz w:val="24"/>
          <w:szCs w:val="24"/>
        </w:rPr>
        <w:fldChar w:fldCharType="end"/>
      </w:r>
      <w:r w:rsidRPr="001B4017">
        <w:rPr>
          <w:sz w:val="24"/>
          <w:szCs w:val="24"/>
        </w:rPr>
        <w:t xml:space="preserve"> priede </w:t>
      </w:r>
      <w:r w:rsidRPr="001B4017">
        <w:rPr>
          <w:i/>
          <w:sz w:val="24"/>
          <w:szCs w:val="24"/>
        </w:rPr>
        <w:t>Atsiskaitymų ir mok</w:t>
      </w:r>
      <w:r w:rsidR="00365895" w:rsidRPr="001B4017">
        <w:rPr>
          <w:i/>
          <w:sz w:val="24"/>
          <w:szCs w:val="24"/>
        </w:rPr>
        <w:t>ė</w:t>
      </w:r>
      <w:r w:rsidRPr="001B4017">
        <w:rPr>
          <w:i/>
          <w:sz w:val="24"/>
          <w:szCs w:val="24"/>
        </w:rPr>
        <w:t>jimų tvarka</w:t>
      </w:r>
      <w:r w:rsidRPr="001B4017">
        <w:rPr>
          <w:sz w:val="24"/>
          <w:szCs w:val="24"/>
        </w:rPr>
        <w:t>.</w:t>
      </w:r>
    </w:p>
    <w:p w14:paraId="7FC5890E" w14:textId="2FE7ED47" w:rsidR="00AE6D04" w:rsidRPr="001B4017" w:rsidRDefault="00AE6D04" w:rsidP="00656658">
      <w:pPr>
        <w:pStyle w:val="paragrafai"/>
        <w:tabs>
          <w:tab w:val="clear" w:pos="1346"/>
          <w:tab w:val="num" w:pos="1418"/>
        </w:tabs>
        <w:ind w:left="1418" w:hanging="851"/>
        <w:rPr>
          <w:sz w:val="24"/>
          <w:szCs w:val="24"/>
        </w:rPr>
      </w:pPr>
      <w:r w:rsidRPr="001B4017">
        <w:rPr>
          <w:sz w:val="24"/>
          <w:szCs w:val="24"/>
        </w:rPr>
        <w:t xml:space="preserve">Iš Valdžios subjekto atliekamų mokėjimų Privačiam subjektui neišskaičiuojami jokie mokesčiai, rinkliavos ar bet kokio pobūdžio kiti mokėjimai, išskyrus </w:t>
      </w:r>
      <w:r w:rsidR="00640660" w:rsidRPr="001B4017">
        <w:rPr>
          <w:sz w:val="24"/>
          <w:szCs w:val="24"/>
        </w:rPr>
        <w:t xml:space="preserve">Sutarties </w:t>
      </w:r>
      <w:r w:rsidR="00477372" w:rsidRPr="001B4017">
        <w:rPr>
          <w:sz w:val="24"/>
          <w:szCs w:val="24"/>
        </w:rPr>
        <w:fldChar w:fldCharType="begin"/>
      </w:r>
      <w:r w:rsidR="00477372" w:rsidRPr="001B4017">
        <w:rPr>
          <w:sz w:val="24"/>
          <w:szCs w:val="24"/>
        </w:rPr>
        <w:instrText xml:space="preserve"> REF _Ref294018341 \r \h </w:instrText>
      </w:r>
      <w:r w:rsidR="0089398A" w:rsidRPr="001B4017">
        <w:rPr>
          <w:sz w:val="24"/>
          <w:szCs w:val="24"/>
        </w:rPr>
        <w:instrText xml:space="preserve"> \* MERGEFORMAT </w:instrText>
      </w:r>
      <w:r w:rsidR="00477372" w:rsidRPr="001B4017">
        <w:rPr>
          <w:sz w:val="24"/>
          <w:szCs w:val="24"/>
        </w:rPr>
      </w:r>
      <w:r w:rsidR="00477372" w:rsidRPr="001B4017">
        <w:rPr>
          <w:sz w:val="24"/>
          <w:szCs w:val="24"/>
        </w:rPr>
        <w:fldChar w:fldCharType="separate"/>
      </w:r>
      <w:r w:rsidR="0089751A">
        <w:rPr>
          <w:sz w:val="24"/>
          <w:szCs w:val="24"/>
        </w:rPr>
        <w:t>3</w:t>
      </w:r>
      <w:r w:rsidR="00477372" w:rsidRPr="001B4017">
        <w:rPr>
          <w:sz w:val="24"/>
          <w:szCs w:val="24"/>
        </w:rPr>
        <w:fldChar w:fldCharType="end"/>
      </w:r>
      <w:r w:rsidR="00640660" w:rsidRPr="001B4017">
        <w:rPr>
          <w:sz w:val="24"/>
          <w:szCs w:val="24"/>
        </w:rPr>
        <w:t xml:space="preserve"> priede </w:t>
      </w:r>
      <w:r w:rsidR="00640660" w:rsidRPr="001B4017">
        <w:rPr>
          <w:i/>
          <w:sz w:val="24"/>
          <w:szCs w:val="24"/>
        </w:rPr>
        <w:t xml:space="preserve">Atsiskaitymų ir mokėjimo tvarka </w:t>
      </w:r>
      <w:r w:rsidR="00640660" w:rsidRPr="001B4017">
        <w:rPr>
          <w:sz w:val="24"/>
          <w:szCs w:val="24"/>
        </w:rPr>
        <w:t>nurodytas išskaitas.</w:t>
      </w:r>
    </w:p>
    <w:p w14:paraId="0C371241" w14:textId="77777777" w:rsidR="00AE6D04" w:rsidRPr="001B4017" w:rsidRDefault="00AE6D04" w:rsidP="00656658">
      <w:pPr>
        <w:pStyle w:val="paragrafai"/>
        <w:tabs>
          <w:tab w:val="clear" w:pos="1346"/>
          <w:tab w:val="num" w:pos="1418"/>
        </w:tabs>
        <w:ind w:left="1418" w:hanging="851"/>
        <w:rPr>
          <w:sz w:val="24"/>
          <w:szCs w:val="24"/>
        </w:rPr>
      </w:pPr>
      <w:r w:rsidRPr="001B4017">
        <w:rPr>
          <w:sz w:val="24"/>
          <w:szCs w:val="24"/>
        </w:rPr>
        <w:t>Metinio atlyginimo mokėjimai ir kiti mokėjimai pagal šią Sutartį apskaičiuojami ir atliekami eurais.</w:t>
      </w:r>
    </w:p>
    <w:p w14:paraId="37C401E9" w14:textId="77777777" w:rsidR="00AE6D04" w:rsidRPr="001B4017" w:rsidRDefault="00AE6D04" w:rsidP="00656658">
      <w:pPr>
        <w:pStyle w:val="paragrafai"/>
        <w:tabs>
          <w:tab w:val="clear" w:pos="1346"/>
          <w:tab w:val="num" w:pos="1418"/>
        </w:tabs>
        <w:ind w:left="1418" w:hanging="851"/>
        <w:rPr>
          <w:sz w:val="24"/>
          <w:szCs w:val="24"/>
        </w:rPr>
      </w:pPr>
      <w:r w:rsidRPr="001B4017">
        <w:rPr>
          <w:sz w:val="24"/>
          <w:szCs w:val="24"/>
        </w:rPr>
        <w:t>Šalys patirtina, kad Privatus subjektas turi teisę susitarti su Finansuotoju, kad Metinis atlyginimas ar jo dalis būtų sumokama į Finansuotojo banko sąskaitą. Tuo atveju Valdžios subjektas perveda Metinį atlyginimą ar jo dalį tiesiai į nurodytą Finansuotojo banko sąskaitą.</w:t>
      </w:r>
    </w:p>
    <w:p w14:paraId="758A0741" w14:textId="77777777" w:rsidR="00AE6D04" w:rsidRPr="001B4017" w:rsidRDefault="00AE6D04" w:rsidP="00656658">
      <w:pPr>
        <w:pStyle w:val="paragrafai"/>
        <w:tabs>
          <w:tab w:val="clear" w:pos="1346"/>
          <w:tab w:val="num" w:pos="1418"/>
        </w:tabs>
        <w:ind w:left="1418" w:hanging="851"/>
        <w:rPr>
          <w:sz w:val="24"/>
          <w:szCs w:val="24"/>
        </w:rPr>
      </w:pPr>
      <w:r w:rsidRPr="001B4017">
        <w:rPr>
          <w:sz w:val="24"/>
          <w:szCs w:val="24"/>
        </w:rPr>
        <w:t>Visos išlaidos ir sąnaudos, susijusios su atitinkamos Šalies įsipareigojimų pagal Sutartį vykdymu, tenka atitinkamai Šaliai ir nėra kompensuojamos kitų Šalių sąskaita, išskyrus atvejus, kai Sutartis aiškiai nustato kitaip.</w:t>
      </w:r>
    </w:p>
    <w:p w14:paraId="4B4550FB" w14:textId="1570C304" w:rsidR="00AE6D04" w:rsidRDefault="00AE6D04" w:rsidP="00656658">
      <w:pPr>
        <w:pStyle w:val="paragrafai"/>
        <w:tabs>
          <w:tab w:val="clear" w:pos="1346"/>
          <w:tab w:val="num" w:pos="1418"/>
        </w:tabs>
        <w:ind w:left="1418" w:hanging="851"/>
        <w:rPr>
          <w:sz w:val="24"/>
          <w:szCs w:val="24"/>
        </w:rPr>
      </w:pPr>
      <w:r w:rsidRPr="001B4017">
        <w:rPr>
          <w:sz w:val="24"/>
          <w:szCs w:val="24"/>
        </w:rPr>
        <w:t>Privatus subjektas visas patirtas Komunalinių paslaugų mokesčių sąnaudas, sus</w:t>
      </w:r>
      <w:r w:rsidR="00E62822" w:rsidRPr="001B4017">
        <w:rPr>
          <w:sz w:val="24"/>
          <w:szCs w:val="24"/>
        </w:rPr>
        <w:t xml:space="preserve">ijusias su </w:t>
      </w:r>
      <w:r w:rsidR="00905E12" w:rsidRPr="001B4017">
        <w:rPr>
          <w:sz w:val="24"/>
          <w:szCs w:val="24"/>
        </w:rPr>
        <w:t xml:space="preserve">Turto </w:t>
      </w:r>
      <w:r w:rsidR="00E62822" w:rsidRPr="001B4017">
        <w:rPr>
          <w:sz w:val="24"/>
          <w:szCs w:val="24"/>
        </w:rPr>
        <w:t xml:space="preserve">sukūrimu, </w:t>
      </w:r>
      <w:r w:rsidR="0056674E" w:rsidRPr="001B4017">
        <w:rPr>
          <w:sz w:val="24"/>
          <w:szCs w:val="24"/>
        </w:rPr>
        <w:t xml:space="preserve">iki (bet neįskaitant) </w:t>
      </w:r>
      <w:r w:rsidR="00905E12" w:rsidRPr="001B4017">
        <w:rPr>
          <w:sz w:val="24"/>
          <w:szCs w:val="24"/>
        </w:rPr>
        <w:t xml:space="preserve">Objekto </w:t>
      </w:r>
      <w:r w:rsidR="00905E12" w:rsidRPr="00A724B0">
        <w:rPr>
          <w:color w:val="00B050"/>
          <w:sz w:val="24"/>
          <w:szCs w:val="24"/>
        </w:rPr>
        <w:t>[jo dalies]</w:t>
      </w:r>
      <w:r w:rsidR="00905E12" w:rsidRPr="001B4017">
        <w:rPr>
          <w:sz w:val="24"/>
          <w:szCs w:val="24"/>
        </w:rPr>
        <w:t xml:space="preserve"> </w:t>
      </w:r>
      <w:r w:rsidR="00D36FCA" w:rsidRPr="001B4017">
        <w:rPr>
          <w:sz w:val="24"/>
          <w:szCs w:val="24"/>
        </w:rPr>
        <w:t>Eksploatacijos</w:t>
      </w:r>
      <w:r w:rsidR="0056674E" w:rsidRPr="001B4017">
        <w:rPr>
          <w:sz w:val="24"/>
          <w:szCs w:val="24"/>
        </w:rPr>
        <w:t xml:space="preserve"> pradžios datos apmoka savo lėšomis.</w:t>
      </w:r>
      <w:r w:rsidR="00D36FCA" w:rsidRPr="001B4017">
        <w:rPr>
          <w:sz w:val="24"/>
          <w:szCs w:val="24"/>
        </w:rPr>
        <w:t xml:space="preserve"> Nuo </w:t>
      </w:r>
      <w:r w:rsidR="00905E12" w:rsidRPr="001B4017">
        <w:rPr>
          <w:sz w:val="24"/>
          <w:szCs w:val="24"/>
        </w:rPr>
        <w:t xml:space="preserve">Objekto </w:t>
      </w:r>
      <w:r w:rsidR="00905E12" w:rsidRPr="001B4017">
        <w:rPr>
          <w:color w:val="00B050"/>
          <w:sz w:val="24"/>
          <w:szCs w:val="24"/>
        </w:rPr>
        <w:t>[jo dalies]</w:t>
      </w:r>
      <w:r w:rsidR="00905E12" w:rsidRPr="001B4017">
        <w:rPr>
          <w:sz w:val="24"/>
          <w:szCs w:val="24"/>
        </w:rPr>
        <w:t xml:space="preserve"> </w:t>
      </w:r>
      <w:r w:rsidR="00D36FCA" w:rsidRPr="001B4017">
        <w:rPr>
          <w:sz w:val="24"/>
          <w:szCs w:val="24"/>
        </w:rPr>
        <w:t>Eksploatacijos pradžios iki Sutarties pabaigos</w:t>
      </w:r>
      <w:r w:rsidR="0056674E" w:rsidRPr="001B4017">
        <w:rPr>
          <w:sz w:val="24"/>
          <w:szCs w:val="24"/>
        </w:rPr>
        <w:t xml:space="preserve"> </w:t>
      </w:r>
      <w:r w:rsidRPr="001B4017">
        <w:rPr>
          <w:sz w:val="24"/>
          <w:szCs w:val="24"/>
        </w:rPr>
        <w:t xml:space="preserve">Komunalinių paslaugų mokesčių sąnaudos yra laikomos perleidžiamomis sąnaudomis (angl. </w:t>
      </w:r>
      <w:proofErr w:type="spellStart"/>
      <w:r w:rsidRPr="001B4017">
        <w:rPr>
          <w:i/>
          <w:sz w:val="24"/>
          <w:szCs w:val="24"/>
        </w:rPr>
        <w:t>Pass-through</w:t>
      </w:r>
      <w:proofErr w:type="spellEnd"/>
      <w:r w:rsidRPr="001B4017">
        <w:rPr>
          <w:i/>
          <w:sz w:val="24"/>
          <w:szCs w:val="24"/>
        </w:rPr>
        <w:t xml:space="preserve"> </w:t>
      </w:r>
      <w:proofErr w:type="spellStart"/>
      <w:r w:rsidRPr="001B4017">
        <w:rPr>
          <w:i/>
          <w:sz w:val="24"/>
          <w:szCs w:val="24"/>
        </w:rPr>
        <w:t>costs</w:t>
      </w:r>
      <w:proofErr w:type="spellEnd"/>
      <w:r w:rsidRPr="001B4017">
        <w:rPr>
          <w:sz w:val="24"/>
          <w:szCs w:val="24"/>
        </w:rPr>
        <w:t xml:space="preserve">) ir jas apmoka Valdžios subjektas pagal faktinius suvartojimo duomenis bei Sutarties </w:t>
      </w:r>
      <w:r w:rsidRPr="001B4017">
        <w:rPr>
          <w:sz w:val="24"/>
          <w:szCs w:val="24"/>
        </w:rPr>
        <w:fldChar w:fldCharType="begin"/>
      </w:r>
      <w:r w:rsidRPr="001B4017">
        <w:rPr>
          <w:sz w:val="24"/>
          <w:szCs w:val="24"/>
        </w:rPr>
        <w:instrText xml:space="preserve"> REF _Ref294018341 \r \h  \* MERGEFORMAT </w:instrText>
      </w:r>
      <w:r w:rsidRPr="001B4017">
        <w:rPr>
          <w:sz w:val="24"/>
          <w:szCs w:val="24"/>
        </w:rPr>
      </w:r>
      <w:r w:rsidRPr="001B4017">
        <w:rPr>
          <w:sz w:val="24"/>
          <w:szCs w:val="24"/>
        </w:rPr>
        <w:fldChar w:fldCharType="separate"/>
      </w:r>
      <w:r w:rsidR="0089751A">
        <w:rPr>
          <w:sz w:val="24"/>
          <w:szCs w:val="24"/>
        </w:rPr>
        <w:t>3</w:t>
      </w:r>
      <w:r w:rsidRPr="001B4017">
        <w:rPr>
          <w:sz w:val="24"/>
          <w:szCs w:val="24"/>
        </w:rPr>
        <w:fldChar w:fldCharType="end"/>
      </w:r>
      <w:r w:rsidRPr="001B4017">
        <w:rPr>
          <w:sz w:val="24"/>
          <w:szCs w:val="24"/>
        </w:rPr>
        <w:t xml:space="preserve"> priede </w:t>
      </w:r>
      <w:r w:rsidRPr="001B4017">
        <w:rPr>
          <w:i/>
          <w:sz w:val="24"/>
          <w:szCs w:val="24"/>
        </w:rPr>
        <w:t>Atsiskaitymų ir mokėjimų tvarka</w:t>
      </w:r>
      <w:r w:rsidRPr="001B4017">
        <w:rPr>
          <w:sz w:val="24"/>
          <w:szCs w:val="24"/>
        </w:rPr>
        <w:t xml:space="preserve"> nurodyta tvarka. </w:t>
      </w:r>
    </w:p>
    <w:p w14:paraId="3D409D80" w14:textId="04F2AEC7" w:rsidR="00AE6D04" w:rsidRPr="001B4017" w:rsidRDefault="00AE6D04" w:rsidP="00656658">
      <w:pPr>
        <w:pStyle w:val="paragrafai"/>
        <w:tabs>
          <w:tab w:val="clear" w:pos="1346"/>
          <w:tab w:val="num" w:pos="1418"/>
        </w:tabs>
        <w:ind w:left="1418" w:hanging="851"/>
        <w:rPr>
          <w:sz w:val="24"/>
          <w:szCs w:val="24"/>
        </w:rPr>
      </w:pPr>
      <w:bookmarkStart w:id="472" w:name="_Ref485969017"/>
      <w:r w:rsidRPr="001B4017">
        <w:rPr>
          <w:sz w:val="24"/>
          <w:szCs w:val="24"/>
        </w:rPr>
        <w:t>Jeigu dėl Privataus subjekto kaltės Objektas</w:t>
      </w:r>
      <w:r w:rsidR="00D47BC8" w:rsidRPr="001B4017">
        <w:rPr>
          <w:sz w:val="24"/>
          <w:szCs w:val="24"/>
        </w:rPr>
        <w:t xml:space="preserve"> ar jo dalis</w:t>
      </w:r>
      <w:r w:rsidRPr="001B4017">
        <w:rPr>
          <w:sz w:val="24"/>
          <w:szCs w:val="24"/>
        </w:rPr>
        <w:t xml:space="preserve"> negali būti naudojama Paslaugų teikimui ir </w:t>
      </w:r>
      <w:r w:rsidR="002A0ADD" w:rsidRPr="001B4017">
        <w:rPr>
          <w:sz w:val="24"/>
          <w:szCs w:val="24"/>
        </w:rPr>
        <w:t xml:space="preserve">(ar) </w:t>
      </w:r>
      <w:r w:rsidRPr="001B4017">
        <w:rPr>
          <w:sz w:val="24"/>
          <w:szCs w:val="24"/>
        </w:rPr>
        <w:t xml:space="preserve">Valdžios subjekto </w:t>
      </w:r>
      <w:r w:rsidR="00820FA6">
        <w:rPr>
          <w:sz w:val="24"/>
          <w:szCs w:val="24"/>
        </w:rPr>
        <w:t xml:space="preserve">ar Švietimo įstaigos </w:t>
      </w:r>
      <w:r w:rsidRPr="001B4017">
        <w:rPr>
          <w:sz w:val="24"/>
          <w:szCs w:val="24"/>
        </w:rPr>
        <w:t xml:space="preserve">funkcijų </w:t>
      </w:r>
      <w:r w:rsidRPr="001B4017">
        <w:rPr>
          <w:sz w:val="24"/>
          <w:szCs w:val="24"/>
        </w:rPr>
        <w:lastRenderedPageBreak/>
        <w:t xml:space="preserve">vykdymui, t. y. dėl Objekto </w:t>
      </w:r>
      <w:r w:rsidR="00D47BC8" w:rsidRPr="001B4017">
        <w:rPr>
          <w:sz w:val="24"/>
          <w:szCs w:val="24"/>
        </w:rPr>
        <w:t xml:space="preserve">ar jo dalies </w:t>
      </w:r>
      <w:r w:rsidRPr="001B4017">
        <w:rPr>
          <w:sz w:val="24"/>
          <w:szCs w:val="24"/>
        </w:rPr>
        <w:t>netinkamumo Priv</w:t>
      </w:r>
      <w:r w:rsidR="00640660" w:rsidRPr="001B4017">
        <w:rPr>
          <w:sz w:val="24"/>
          <w:szCs w:val="24"/>
        </w:rPr>
        <w:t>a</w:t>
      </w:r>
      <w:r w:rsidRPr="001B4017">
        <w:rPr>
          <w:sz w:val="24"/>
          <w:szCs w:val="24"/>
        </w:rPr>
        <w:t>tus subjektas negali teikti Paslaugų, o Valdžios subjektas</w:t>
      </w:r>
      <w:r w:rsidR="00820FA6">
        <w:rPr>
          <w:sz w:val="24"/>
          <w:szCs w:val="24"/>
        </w:rPr>
        <w:t xml:space="preserve"> ar Švietimo įstaiga</w:t>
      </w:r>
      <w:r w:rsidRPr="001B4017">
        <w:rPr>
          <w:sz w:val="24"/>
          <w:szCs w:val="24"/>
        </w:rPr>
        <w:t xml:space="preserve"> – vykdyti teisės aktais pavestų funkcijų, Valdžios subjektas nemoka </w:t>
      </w:r>
      <w:r w:rsidR="00D47BC8" w:rsidRPr="001B4017">
        <w:rPr>
          <w:sz w:val="24"/>
          <w:szCs w:val="24"/>
        </w:rPr>
        <w:t xml:space="preserve">Objekto </w:t>
      </w:r>
      <w:r w:rsidR="0070600D" w:rsidRPr="001B4017">
        <w:rPr>
          <w:sz w:val="24"/>
          <w:szCs w:val="24"/>
        </w:rPr>
        <w:t xml:space="preserve">(kai visas Objektas negali būti naudojamas Paslaugų teikimui) </w:t>
      </w:r>
      <w:r w:rsidR="00D47BC8" w:rsidRPr="001B4017">
        <w:rPr>
          <w:sz w:val="24"/>
          <w:szCs w:val="24"/>
        </w:rPr>
        <w:t xml:space="preserve">ar </w:t>
      </w:r>
      <w:r w:rsidR="00293427" w:rsidRPr="001B4017">
        <w:rPr>
          <w:sz w:val="24"/>
          <w:szCs w:val="24"/>
        </w:rPr>
        <w:t xml:space="preserve">atitinkamos </w:t>
      </w:r>
      <w:r w:rsidR="00D47BC8" w:rsidRPr="001B4017">
        <w:rPr>
          <w:sz w:val="24"/>
          <w:szCs w:val="24"/>
        </w:rPr>
        <w:t xml:space="preserve">Objekto dalies </w:t>
      </w:r>
      <w:r w:rsidR="0070600D" w:rsidRPr="001B4017">
        <w:rPr>
          <w:sz w:val="24"/>
          <w:szCs w:val="24"/>
        </w:rPr>
        <w:t xml:space="preserve">(kai dalis Objekto negali būti naudojama Paslaugų teikimui) </w:t>
      </w:r>
      <w:r w:rsidRPr="001B4017">
        <w:rPr>
          <w:sz w:val="24"/>
          <w:szCs w:val="24"/>
        </w:rPr>
        <w:t>Metinio atlyginimo už laikotarpį, per kurį Objektas</w:t>
      </w:r>
      <w:r w:rsidR="00D47BC8" w:rsidRPr="001B4017">
        <w:rPr>
          <w:sz w:val="24"/>
          <w:szCs w:val="24"/>
        </w:rPr>
        <w:t xml:space="preserve"> ar jo dalis</w:t>
      </w:r>
      <w:r w:rsidRPr="001B4017">
        <w:rPr>
          <w:sz w:val="24"/>
          <w:szCs w:val="24"/>
        </w:rPr>
        <w:t xml:space="preserve"> </w:t>
      </w:r>
      <w:r w:rsidR="00344DF4" w:rsidRPr="001B4017">
        <w:rPr>
          <w:sz w:val="24"/>
          <w:szCs w:val="24"/>
        </w:rPr>
        <w:t xml:space="preserve">visai ar iš dalies </w:t>
      </w:r>
      <w:r w:rsidRPr="001B4017">
        <w:rPr>
          <w:sz w:val="24"/>
          <w:szCs w:val="24"/>
        </w:rPr>
        <w:t xml:space="preserve">negalėjo būti naudojama Paslaugų teikimui ir </w:t>
      </w:r>
      <w:r w:rsidR="002A0ADD" w:rsidRPr="001B4017">
        <w:rPr>
          <w:sz w:val="24"/>
          <w:szCs w:val="24"/>
        </w:rPr>
        <w:t xml:space="preserve">(ar) </w:t>
      </w:r>
      <w:r w:rsidRPr="001B4017">
        <w:rPr>
          <w:sz w:val="24"/>
          <w:szCs w:val="24"/>
        </w:rPr>
        <w:t>Valdžios subjekto</w:t>
      </w:r>
      <w:r w:rsidR="005D3757">
        <w:rPr>
          <w:sz w:val="24"/>
          <w:szCs w:val="24"/>
        </w:rPr>
        <w:t xml:space="preserve"> ar Š</w:t>
      </w:r>
      <w:r w:rsidR="00820FA6">
        <w:rPr>
          <w:sz w:val="24"/>
          <w:szCs w:val="24"/>
        </w:rPr>
        <w:t>vietimo įstaigos</w:t>
      </w:r>
      <w:r w:rsidRPr="001B4017">
        <w:rPr>
          <w:sz w:val="24"/>
          <w:szCs w:val="24"/>
        </w:rPr>
        <w:t xml:space="preserve"> t</w:t>
      </w:r>
      <w:r w:rsidR="00344DF4" w:rsidRPr="001B4017">
        <w:rPr>
          <w:sz w:val="24"/>
          <w:szCs w:val="24"/>
        </w:rPr>
        <w:t>e</w:t>
      </w:r>
      <w:r w:rsidRPr="001B4017">
        <w:rPr>
          <w:sz w:val="24"/>
          <w:szCs w:val="24"/>
        </w:rPr>
        <w:t xml:space="preserve">isės aktais pavestų funkcijų vykdymui (taikomas principas </w:t>
      </w:r>
      <w:r w:rsidRPr="00A724B0">
        <w:rPr>
          <w:i/>
          <w:sz w:val="24"/>
          <w:szCs w:val="24"/>
        </w:rPr>
        <w:t>nulinis tinkamumas – nulinis mokėjimas</w:t>
      </w:r>
      <w:r w:rsidRPr="001B4017">
        <w:rPr>
          <w:sz w:val="24"/>
          <w:szCs w:val="24"/>
        </w:rPr>
        <w:t xml:space="preserve"> (angl. </w:t>
      </w:r>
      <w:r w:rsidR="00BA2CA1" w:rsidRPr="00A724B0">
        <w:rPr>
          <w:i/>
          <w:sz w:val="24"/>
          <w:szCs w:val="24"/>
        </w:rPr>
        <w:t>„</w:t>
      </w:r>
      <w:proofErr w:type="spellStart"/>
      <w:r w:rsidRPr="00A724B0">
        <w:rPr>
          <w:i/>
          <w:sz w:val="24"/>
          <w:szCs w:val="24"/>
        </w:rPr>
        <w:t>zero</w:t>
      </w:r>
      <w:proofErr w:type="spellEnd"/>
      <w:r w:rsidRPr="00A724B0">
        <w:rPr>
          <w:i/>
          <w:sz w:val="24"/>
          <w:szCs w:val="24"/>
        </w:rPr>
        <w:t xml:space="preserve"> </w:t>
      </w:r>
      <w:proofErr w:type="spellStart"/>
      <w:r w:rsidRPr="00A724B0">
        <w:rPr>
          <w:i/>
          <w:sz w:val="24"/>
          <w:szCs w:val="24"/>
        </w:rPr>
        <w:t>availability</w:t>
      </w:r>
      <w:proofErr w:type="spellEnd"/>
      <w:r w:rsidRPr="00A724B0">
        <w:rPr>
          <w:i/>
          <w:sz w:val="24"/>
          <w:szCs w:val="24"/>
        </w:rPr>
        <w:t xml:space="preserve"> – </w:t>
      </w:r>
      <w:proofErr w:type="spellStart"/>
      <w:r w:rsidRPr="00A724B0">
        <w:rPr>
          <w:i/>
          <w:sz w:val="24"/>
          <w:szCs w:val="24"/>
        </w:rPr>
        <w:t>zero</w:t>
      </w:r>
      <w:proofErr w:type="spellEnd"/>
      <w:r w:rsidRPr="001B4017">
        <w:rPr>
          <w:sz w:val="24"/>
          <w:szCs w:val="24"/>
        </w:rPr>
        <w:t xml:space="preserve"> </w:t>
      </w:r>
      <w:proofErr w:type="spellStart"/>
      <w:r w:rsidRPr="001B4017">
        <w:rPr>
          <w:i/>
          <w:sz w:val="24"/>
          <w:szCs w:val="24"/>
        </w:rPr>
        <w:t>payment</w:t>
      </w:r>
      <w:proofErr w:type="spellEnd"/>
      <w:r w:rsidRPr="001B4017">
        <w:rPr>
          <w:i/>
          <w:sz w:val="24"/>
          <w:szCs w:val="24"/>
        </w:rPr>
        <w:t>“</w:t>
      </w:r>
      <w:r w:rsidRPr="001B4017">
        <w:rPr>
          <w:sz w:val="24"/>
          <w:szCs w:val="24"/>
        </w:rPr>
        <w:t xml:space="preserve">). Šalys susitaria ir patvirtinta, kad Sutartyje nurodyti Atleidimo atvejai ir / ar Nenugalimos jėgos atvejai nėra laikomi </w:t>
      </w:r>
      <w:r w:rsidRPr="001B4017">
        <w:rPr>
          <w:i/>
          <w:sz w:val="24"/>
          <w:szCs w:val="24"/>
        </w:rPr>
        <w:t>nulinis tinkamumas – nulinis mokėjimas</w:t>
      </w:r>
      <w:r w:rsidRPr="001B4017">
        <w:rPr>
          <w:sz w:val="24"/>
          <w:szCs w:val="24"/>
        </w:rPr>
        <w:t xml:space="preserve"> atvejais.</w:t>
      </w:r>
      <w:bookmarkEnd w:id="472"/>
      <w:r w:rsidRPr="001B4017">
        <w:rPr>
          <w:sz w:val="24"/>
          <w:szCs w:val="24"/>
        </w:rPr>
        <w:t xml:space="preserve"> </w:t>
      </w:r>
    </w:p>
    <w:p w14:paraId="262F76F0" w14:textId="6D7918D9" w:rsidR="00BA2CA1" w:rsidRPr="001B4017" w:rsidRDefault="00CD4134" w:rsidP="00656658">
      <w:pPr>
        <w:pStyle w:val="paragrafai"/>
        <w:tabs>
          <w:tab w:val="clear" w:pos="1346"/>
          <w:tab w:val="num" w:pos="1418"/>
        </w:tabs>
        <w:ind w:left="1418" w:hanging="851"/>
        <w:rPr>
          <w:sz w:val="24"/>
          <w:szCs w:val="24"/>
        </w:rPr>
      </w:pPr>
      <w:r w:rsidRPr="001B4017">
        <w:rPr>
          <w:sz w:val="24"/>
          <w:szCs w:val="24"/>
        </w:rPr>
        <w:t xml:space="preserve">Jeigu Sutarties </w:t>
      </w:r>
      <w:r w:rsidRPr="001B4017">
        <w:rPr>
          <w:sz w:val="24"/>
          <w:szCs w:val="24"/>
        </w:rPr>
        <w:fldChar w:fldCharType="begin"/>
      </w:r>
      <w:r w:rsidRPr="001B4017">
        <w:rPr>
          <w:sz w:val="24"/>
          <w:szCs w:val="24"/>
        </w:rPr>
        <w:instrText xml:space="preserve"> REF _Ref485969017 \r \h  \* MERGEFORMAT </w:instrText>
      </w:r>
      <w:r w:rsidRPr="001B4017">
        <w:rPr>
          <w:sz w:val="24"/>
          <w:szCs w:val="24"/>
        </w:rPr>
      </w:r>
      <w:r w:rsidRPr="001B4017">
        <w:rPr>
          <w:sz w:val="24"/>
          <w:szCs w:val="24"/>
        </w:rPr>
        <w:fldChar w:fldCharType="separate"/>
      </w:r>
      <w:r w:rsidR="0089751A">
        <w:rPr>
          <w:sz w:val="24"/>
          <w:szCs w:val="24"/>
        </w:rPr>
        <w:t>24.8</w:t>
      </w:r>
      <w:r w:rsidRPr="001B4017">
        <w:rPr>
          <w:sz w:val="24"/>
          <w:szCs w:val="24"/>
        </w:rPr>
        <w:fldChar w:fldCharType="end"/>
      </w:r>
      <w:r w:rsidRPr="001B4017">
        <w:rPr>
          <w:sz w:val="24"/>
          <w:szCs w:val="24"/>
        </w:rPr>
        <w:t xml:space="preserve"> punkte nurodytas </w:t>
      </w:r>
      <w:r w:rsidR="00BA2CA1" w:rsidRPr="001B4017">
        <w:rPr>
          <w:i/>
          <w:sz w:val="24"/>
          <w:szCs w:val="24"/>
        </w:rPr>
        <w:t>nulinis tinkamumas – nulinis mokėjimas</w:t>
      </w:r>
      <w:r w:rsidR="00BA2CA1" w:rsidRPr="001B4017">
        <w:rPr>
          <w:sz w:val="24"/>
          <w:szCs w:val="24"/>
        </w:rPr>
        <w:t xml:space="preserve"> </w:t>
      </w:r>
      <w:r w:rsidRPr="001B4017">
        <w:rPr>
          <w:sz w:val="24"/>
          <w:szCs w:val="24"/>
        </w:rPr>
        <w:t xml:space="preserve">atvejis įvyksta </w:t>
      </w:r>
      <w:r w:rsidR="00BA2CA1" w:rsidRPr="00A724B0">
        <w:rPr>
          <w:sz w:val="24"/>
          <w:szCs w:val="24"/>
        </w:rPr>
        <w:t>Atostogų režimo</w:t>
      </w:r>
      <w:r w:rsidR="00BA2CA1" w:rsidRPr="001B4017">
        <w:rPr>
          <w:sz w:val="24"/>
          <w:szCs w:val="24"/>
        </w:rPr>
        <w:t xml:space="preserve"> </w:t>
      </w:r>
      <w:r w:rsidRPr="001B4017">
        <w:rPr>
          <w:sz w:val="24"/>
          <w:szCs w:val="24"/>
        </w:rPr>
        <w:t>metu, t.</w:t>
      </w:r>
      <w:r w:rsidR="00BA2CA1" w:rsidRPr="001B4017">
        <w:rPr>
          <w:sz w:val="24"/>
          <w:szCs w:val="24"/>
        </w:rPr>
        <w:t xml:space="preserve"> </w:t>
      </w:r>
      <w:r w:rsidRPr="001B4017">
        <w:rPr>
          <w:sz w:val="24"/>
          <w:szCs w:val="24"/>
        </w:rPr>
        <w:t xml:space="preserve">y. kai Objekte </w:t>
      </w:r>
      <w:r w:rsidR="00BA2CA1" w:rsidRPr="00A724B0">
        <w:rPr>
          <w:color w:val="00B050"/>
          <w:sz w:val="24"/>
          <w:szCs w:val="24"/>
        </w:rPr>
        <w:t>[</w:t>
      </w:r>
      <w:r w:rsidRPr="00A724B0">
        <w:rPr>
          <w:color w:val="00B050"/>
          <w:sz w:val="24"/>
          <w:szCs w:val="24"/>
        </w:rPr>
        <w:t>jo dalyje</w:t>
      </w:r>
      <w:r w:rsidR="00BA2CA1" w:rsidRPr="00A724B0">
        <w:rPr>
          <w:color w:val="00B050"/>
          <w:sz w:val="24"/>
          <w:szCs w:val="24"/>
        </w:rPr>
        <w:t>]</w:t>
      </w:r>
      <w:r w:rsidRPr="001B4017">
        <w:rPr>
          <w:sz w:val="24"/>
          <w:szCs w:val="24"/>
        </w:rPr>
        <w:t xml:space="preserve"> nevyksta ugdymo procesas</w:t>
      </w:r>
      <w:r w:rsidR="008D21CE" w:rsidRPr="001B4017">
        <w:rPr>
          <w:sz w:val="24"/>
          <w:szCs w:val="24"/>
        </w:rPr>
        <w:t>, t.</w:t>
      </w:r>
      <w:r w:rsidR="00775DF5" w:rsidRPr="001B4017">
        <w:rPr>
          <w:sz w:val="24"/>
          <w:szCs w:val="24"/>
        </w:rPr>
        <w:t xml:space="preserve"> </w:t>
      </w:r>
      <w:r w:rsidR="008D21CE" w:rsidRPr="001B4017">
        <w:rPr>
          <w:sz w:val="24"/>
          <w:szCs w:val="24"/>
        </w:rPr>
        <w:t xml:space="preserve">y. </w:t>
      </w:r>
      <w:r w:rsidR="00142840" w:rsidRPr="001B4017">
        <w:rPr>
          <w:sz w:val="24"/>
          <w:szCs w:val="24"/>
        </w:rPr>
        <w:t xml:space="preserve">kai </w:t>
      </w:r>
      <w:r w:rsidR="008D21CE" w:rsidRPr="001B4017">
        <w:rPr>
          <w:sz w:val="24"/>
          <w:szCs w:val="24"/>
        </w:rPr>
        <w:t xml:space="preserve">Valdžios subjektas ar Švietimo įstaiga </w:t>
      </w:r>
      <w:r w:rsidR="00142840" w:rsidRPr="001B4017">
        <w:rPr>
          <w:sz w:val="24"/>
          <w:szCs w:val="24"/>
        </w:rPr>
        <w:t>nevykdo jai teisės aktais priskirtų funkcijų</w:t>
      </w:r>
      <w:r w:rsidR="00775DF5" w:rsidRPr="001B4017">
        <w:rPr>
          <w:sz w:val="24"/>
          <w:szCs w:val="24"/>
        </w:rPr>
        <w:t>,</w:t>
      </w:r>
      <w:r w:rsidRPr="001B4017">
        <w:rPr>
          <w:sz w:val="24"/>
          <w:szCs w:val="24"/>
        </w:rPr>
        <w:t xml:space="preserve"> Metinis atlyginimas mokamas, </w:t>
      </w:r>
      <w:r w:rsidR="00775DF5" w:rsidRPr="001B4017">
        <w:rPr>
          <w:sz w:val="24"/>
          <w:szCs w:val="24"/>
        </w:rPr>
        <w:t xml:space="preserve">tačiau </w:t>
      </w:r>
      <w:r w:rsidRPr="001B4017">
        <w:rPr>
          <w:sz w:val="24"/>
          <w:szCs w:val="24"/>
        </w:rPr>
        <w:t xml:space="preserve">skaičiuojamos išskaitos </w:t>
      </w:r>
      <w:r w:rsidR="00BA2CA1" w:rsidRPr="00A724B0">
        <w:rPr>
          <w:sz w:val="24"/>
          <w:szCs w:val="24"/>
        </w:rPr>
        <w:t xml:space="preserve">pagal Sutarties </w:t>
      </w:r>
      <w:r w:rsidR="00BA2CA1" w:rsidRPr="00A724B0">
        <w:rPr>
          <w:sz w:val="24"/>
          <w:szCs w:val="24"/>
        </w:rPr>
        <w:fldChar w:fldCharType="begin"/>
      </w:r>
      <w:r w:rsidR="00BA2CA1" w:rsidRPr="00A724B0">
        <w:rPr>
          <w:sz w:val="24"/>
          <w:szCs w:val="24"/>
        </w:rPr>
        <w:instrText xml:space="preserve"> REF _Ref294018341 \r \h </w:instrText>
      </w:r>
      <w:r w:rsidR="00BA2CA1" w:rsidRPr="001B4017">
        <w:rPr>
          <w:sz w:val="24"/>
          <w:szCs w:val="24"/>
        </w:rPr>
        <w:instrText xml:space="preserve"> \* MERGEFORMAT </w:instrText>
      </w:r>
      <w:r w:rsidR="00BA2CA1" w:rsidRPr="00A724B0">
        <w:rPr>
          <w:sz w:val="24"/>
          <w:szCs w:val="24"/>
        </w:rPr>
      </w:r>
      <w:r w:rsidR="00BA2CA1" w:rsidRPr="00A724B0">
        <w:rPr>
          <w:sz w:val="24"/>
          <w:szCs w:val="24"/>
        </w:rPr>
        <w:fldChar w:fldCharType="separate"/>
      </w:r>
      <w:r w:rsidR="0089751A">
        <w:rPr>
          <w:sz w:val="24"/>
          <w:szCs w:val="24"/>
        </w:rPr>
        <w:t>3</w:t>
      </w:r>
      <w:r w:rsidR="00BA2CA1" w:rsidRPr="00A724B0">
        <w:rPr>
          <w:sz w:val="24"/>
          <w:szCs w:val="24"/>
        </w:rPr>
        <w:fldChar w:fldCharType="end"/>
      </w:r>
      <w:r w:rsidR="00BA2CA1" w:rsidRPr="001B4017">
        <w:rPr>
          <w:sz w:val="24"/>
          <w:szCs w:val="24"/>
        </w:rPr>
        <w:t xml:space="preserve"> priedo </w:t>
      </w:r>
      <w:r w:rsidR="00BA2CA1" w:rsidRPr="001B4017">
        <w:rPr>
          <w:i/>
          <w:sz w:val="24"/>
          <w:szCs w:val="24"/>
        </w:rPr>
        <w:t>Atsiskaitymų ir mokėjimų tvarkos</w:t>
      </w:r>
      <w:r w:rsidR="00BA2CA1" w:rsidRPr="001B4017">
        <w:rPr>
          <w:sz w:val="24"/>
          <w:szCs w:val="24"/>
        </w:rPr>
        <w:t xml:space="preserve"> </w:t>
      </w:r>
      <w:r w:rsidR="00860016">
        <w:rPr>
          <w:sz w:val="24"/>
          <w:szCs w:val="24"/>
        </w:rPr>
        <w:fldChar w:fldCharType="begin"/>
      </w:r>
      <w:r w:rsidR="00860016">
        <w:rPr>
          <w:sz w:val="24"/>
          <w:szCs w:val="24"/>
        </w:rPr>
        <w:instrText xml:space="preserve"> REF _Ref113029698 \r \h </w:instrText>
      </w:r>
      <w:r w:rsidR="00860016">
        <w:rPr>
          <w:sz w:val="24"/>
          <w:szCs w:val="24"/>
        </w:rPr>
      </w:r>
      <w:r w:rsidR="00860016">
        <w:rPr>
          <w:sz w:val="24"/>
          <w:szCs w:val="24"/>
        </w:rPr>
        <w:fldChar w:fldCharType="separate"/>
      </w:r>
      <w:r w:rsidR="0089751A">
        <w:rPr>
          <w:sz w:val="24"/>
          <w:szCs w:val="24"/>
        </w:rPr>
        <w:t>Sutarties 3 priedo 4</w:t>
      </w:r>
      <w:r w:rsidR="00860016">
        <w:rPr>
          <w:sz w:val="24"/>
          <w:szCs w:val="24"/>
        </w:rPr>
        <w:fldChar w:fldCharType="end"/>
      </w:r>
      <w:r w:rsidR="00BA2CA1" w:rsidRPr="001B4017">
        <w:rPr>
          <w:sz w:val="24"/>
          <w:szCs w:val="24"/>
        </w:rPr>
        <w:t xml:space="preserve"> priedėlį </w:t>
      </w:r>
      <w:r w:rsidR="00BA2CA1" w:rsidRPr="001B4017">
        <w:rPr>
          <w:i/>
          <w:sz w:val="24"/>
          <w:szCs w:val="24"/>
        </w:rPr>
        <w:t>Išskaitų mechanizmas</w:t>
      </w:r>
      <w:r w:rsidR="00BA2CA1" w:rsidRPr="001B4017">
        <w:rPr>
          <w:sz w:val="24"/>
          <w:szCs w:val="24"/>
        </w:rPr>
        <w:t>.</w:t>
      </w:r>
    </w:p>
    <w:p w14:paraId="76D5BFA4" w14:textId="64FA4CF9" w:rsidR="00C91967" w:rsidRPr="001B4017" w:rsidRDefault="00C91967" w:rsidP="00656658">
      <w:pPr>
        <w:pStyle w:val="paragrafai"/>
        <w:tabs>
          <w:tab w:val="clear" w:pos="1346"/>
          <w:tab w:val="num" w:pos="1418"/>
        </w:tabs>
        <w:ind w:left="1418" w:hanging="851"/>
        <w:rPr>
          <w:sz w:val="24"/>
          <w:szCs w:val="24"/>
        </w:rPr>
      </w:pPr>
      <w:r w:rsidRPr="001B4017">
        <w:rPr>
          <w:sz w:val="24"/>
          <w:szCs w:val="24"/>
        </w:rPr>
        <w:t xml:space="preserve">Bet kokie Šalių nesutarimai dėl Sutarties </w:t>
      </w:r>
      <w:r w:rsidR="00097259">
        <w:rPr>
          <w:sz w:val="24"/>
          <w:szCs w:val="24"/>
        </w:rPr>
        <w:fldChar w:fldCharType="begin"/>
      </w:r>
      <w:r w:rsidR="00097259">
        <w:rPr>
          <w:sz w:val="24"/>
          <w:szCs w:val="24"/>
        </w:rPr>
        <w:instrText xml:space="preserve"> REF _Ref485969017 \r \h </w:instrText>
      </w:r>
      <w:r w:rsidR="00097259">
        <w:rPr>
          <w:sz w:val="24"/>
          <w:szCs w:val="24"/>
        </w:rPr>
      </w:r>
      <w:r w:rsidR="00097259">
        <w:rPr>
          <w:sz w:val="24"/>
          <w:szCs w:val="24"/>
        </w:rPr>
        <w:fldChar w:fldCharType="separate"/>
      </w:r>
      <w:r w:rsidR="0089751A">
        <w:rPr>
          <w:sz w:val="24"/>
          <w:szCs w:val="24"/>
        </w:rPr>
        <w:t>24.8</w:t>
      </w:r>
      <w:r w:rsidR="00097259">
        <w:rPr>
          <w:sz w:val="24"/>
          <w:szCs w:val="24"/>
        </w:rPr>
        <w:fldChar w:fldCharType="end"/>
      </w:r>
      <w:r w:rsidR="00097259">
        <w:rPr>
          <w:sz w:val="24"/>
          <w:szCs w:val="24"/>
        </w:rPr>
        <w:t xml:space="preserve"> </w:t>
      </w:r>
      <w:r w:rsidRPr="001B4017">
        <w:rPr>
          <w:sz w:val="24"/>
          <w:szCs w:val="24"/>
        </w:rPr>
        <w:t>punkte nurodyto įvykio buvimo ir trukmės, sprendžiami Sutarties</w:t>
      </w:r>
      <w:r w:rsidR="0010082F" w:rsidRPr="001B4017">
        <w:rPr>
          <w:sz w:val="24"/>
          <w:szCs w:val="24"/>
        </w:rPr>
        <w:t xml:space="preserve"> </w:t>
      </w:r>
      <w:r w:rsidR="0010082F" w:rsidRPr="001B4017">
        <w:rPr>
          <w:sz w:val="24"/>
          <w:szCs w:val="24"/>
        </w:rPr>
        <w:fldChar w:fldCharType="begin"/>
      </w:r>
      <w:r w:rsidR="0010082F" w:rsidRPr="001B4017">
        <w:rPr>
          <w:sz w:val="24"/>
          <w:szCs w:val="24"/>
        </w:rPr>
        <w:instrText xml:space="preserve"> REF _Ref286319572 \r \h </w:instrText>
      </w:r>
      <w:r w:rsidR="001B4017" w:rsidRPr="001B4017">
        <w:rPr>
          <w:sz w:val="24"/>
          <w:szCs w:val="24"/>
        </w:rPr>
        <w:instrText xml:space="preserve"> \* MERGEFORMAT </w:instrText>
      </w:r>
      <w:r w:rsidR="0010082F" w:rsidRPr="001B4017">
        <w:rPr>
          <w:sz w:val="24"/>
          <w:szCs w:val="24"/>
        </w:rPr>
      </w:r>
      <w:r w:rsidR="0010082F" w:rsidRPr="001B4017">
        <w:rPr>
          <w:sz w:val="24"/>
          <w:szCs w:val="24"/>
        </w:rPr>
        <w:fldChar w:fldCharType="separate"/>
      </w:r>
      <w:r w:rsidR="0089751A">
        <w:rPr>
          <w:sz w:val="24"/>
          <w:szCs w:val="24"/>
        </w:rPr>
        <w:t>54</w:t>
      </w:r>
      <w:r w:rsidR="0010082F" w:rsidRPr="001B4017">
        <w:rPr>
          <w:sz w:val="24"/>
          <w:szCs w:val="24"/>
        </w:rPr>
        <w:fldChar w:fldCharType="end"/>
      </w:r>
      <w:r w:rsidR="00097259">
        <w:rPr>
          <w:sz w:val="24"/>
          <w:szCs w:val="24"/>
        </w:rPr>
        <w:t xml:space="preserve"> </w:t>
      </w:r>
      <w:r w:rsidRPr="001B4017">
        <w:rPr>
          <w:sz w:val="24"/>
          <w:szCs w:val="24"/>
        </w:rPr>
        <w:t xml:space="preserve">punkte nustatyta tvarka. </w:t>
      </w:r>
    </w:p>
    <w:p w14:paraId="7554E9A0" w14:textId="203DA057" w:rsidR="00F3686F" w:rsidRPr="00A724B0" w:rsidRDefault="000D1648" w:rsidP="00656658">
      <w:pPr>
        <w:pStyle w:val="Antrat2"/>
        <w:tabs>
          <w:tab w:val="num" w:pos="1276"/>
          <w:tab w:val="num" w:pos="1418"/>
        </w:tabs>
        <w:ind w:left="1134" w:hanging="567"/>
        <w:rPr>
          <w:sz w:val="24"/>
          <w:szCs w:val="24"/>
        </w:rPr>
      </w:pPr>
      <w:bookmarkStart w:id="473" w:name="_Ref407110547"/>
      <w:bookmarkStart w:id="474" w:name="_Toc92372038"/>
      <w:bookmarkStart w:id="475" w:name="_Toc110427149"/>
      <w:bookmarkStart w:id="476" w:name="_Toc142316823"/>
      <w:bookmarkStart w:id="477" w:name="_Ref396480186"/>
      <w:bookmarkEnd w:id="469"/>
      <w:bookmarkEnd w:id="470"/>
      <w:bookmarkEnd w:id="471"/>
      <w:r w:rsidRPr="00A724B0">
        <w:rPr>
          <w:i/>
          <w:color w:val="0070C0"/>
          <w:sz w:val="24"/>
          <w:szCs w:val="24"/>
        </w:rPr>
        <w:t>[Jei taikomas Rinkos tyrimas</w:t>
      </w:r>
      <w:r w:rsidRPr="00A724B0">
        <w:rPr>
          <w:color w:val="0070C0"/>
          <w:sz w:val="24"/>
          <w:szCs w:val="24"/>
        </w:rPr>
        <w:t xml:space="preserve"> </w:t>
      </w:r>
      <w:r w:rsidRPr="00A724B0">
        <w:rPr>
          <w:color w:val="00B050"/>
          <w:sz w:val="24"/>
          <w:szCs w:val="24"/>
        </w:rPr>
        <w:t>Rinkos tyrimas</w:t>
      </w:r>
      <w:r w:rsidRPr="00A724B0">
        <w:rPr>
          <w:i/>
          <w:color w:val="548DD4" w:themeColor="text2" w:themeTint="99"/>
          <w:sz w:val="24"/>
          <w:szCs w:val="24"/>
        </w:rPr>
        <w:t>]</w:t>
      </w:r>
      <w:r w:rsidRPr="00A724B0">
        <w:rPr>
          <w:sz w:val="24"/>
          <w:szCs w:val="24"/>
        </w:rPr>
        <w:t xml:space="preserve"> ir Kainų palyginimas</w:t>
      </w:r>
      <w:bookmarkEnd w:id="473"/>
      <w:bookmarkEnd w:id="474"/>
      <w:bookmarkEnd w:id="475"/>
      <w:bookmarkEnd w:id="476"/>
    </w:p>
    <w:p w14:paraId="53923549" w14:textId="2E61D5FA" w:rsidR="000D1648" w:rsidRPr="001B4017" w:rsidRDefault="000D1648" w:rsidP="00656658">
      <w:pPr>
        <w:pStyle w:val="paragrafai"/>
        <w:tabs>
          <w:tab w:val="clear" w:pos="1346"/>
          <w:tab w:val="num" w:pos="1418"/>
        </w:tabs>
        <w:ind w:left="1418" w:hanging="851"/>
        <w:rPr>
          <w:color w:val="00B050"/>
          <w:sz w:val="24"/>
          <w:szCs w:val="24"/>
        </w:rPr>
      </w:pPr>
      <w:bookmarkStart w:id="478" w:name="_Ref112133367"/>
      <w:bookmarkStart w:id="479" w:name="_Ref369532477"/>
      <w:bookmarkStart w:id="480" w:name="_Ref369533863"/>
      <w:r w:rsidRPr="001B4017">
        <w:rPr>
          <w:color w:val="00B050"/>
          <w:sz w:val="24"/>
          <w:szCs w:val="24"/>
        </w:rPr>
        <w:t xml:space="preserve">Sutarties </w:t>
      </w:r>
      <w:r w:rsidRPr="001B4017">
        <w:rPr>
          <w:color w:val="00B050"/>
          <w:sz w:val="24"/>
          <w:szCs w:val="24"/>
        </w:rPr>
        <w:fldChar w:fldCharType="begin"/>
      </w:r>
      <w:r w:rsidRPr="001B4017">
        <w:rPr>
          <w:color w:val="00B050"/>
          <w:sz w:val="24"/>
          <w:szCs w:val="24"/>
        </w:rPr>
        <w:instrText xml:space="preserve"> REF _Ref407110547 \r \h  \* MERGEFORMAT </w:instrText>
      </w:r>
      <w:r w:rsidRPr="001B4017">
        <w:rPr>
          <w:color w:val="00B050"/>
          <w:sz w:val="24"/>
          <w:szCs w:val="24"/>
        </w:rPr>
      </w:r>
      <w:r w:rsidRPr="001B4017">
        <w:rPr>
          <w:color w:val="00B050"/>
          <w:sz w:val="24"/>
          <w:szCs w:val="24"/>
        </w:rPr>
        <w:fldChar w:fldCharType="separate"/>
      </w:r>
      <w:r w:rsidR="0089751A">
        <w:rPr>
          <w:color w:val="00B050"/>
          <w:sz w:val="24"/>
          <w:szCs w:val="24"/>
        </w:rPr>
        <w:t>25</w:t>
      </w:r>
      <w:r w:rsidRPr="001B4017">
        <w:rPr>
          <w:color w:val="00B050"/>
          <w:sz w:val="24"/>
          <w:szCs w:val="24"/>
        </w:rPr>
        <w:fldChar w:fldCharType="end"/>
      </w:r>
      <w:r w:rsidRPr="001B4017">
        <w:rPr>
          <w:color w:val="00B050"/>
          <w:sz w:val="24"/>
          <w:szCs w:val="24"/>
        </w:rPr>
        <w:t xml:space="preserve"> punkto nuostatos taikytinos tik dėl antrinių Paslaugų, nurodytų žemiau:</w:t>
      </w:r>
      <w:bookmarkEnd w:id="478"/>
    </w:p>
    <w:p w14:paraId="2B130AE9" w14:textId="77777777" w:rsidR="000D1648" w:rsidRPr="00A724B0" w:rsidRDefault="000D1648" w:rsidP="00656658">
      <w:pPr>
        <w:pStyle w:val="paragrafesraas"/>
        <w:tabs>
          <w:tab w:val="clear" w:pos="3131"/>
          <w:tab w:val="num" w:pos="2268"/>
        </w:tabs>
        <w:ind w:left="2268" w:hanging="850"/>
        <w:rPr>
          <w:sz w:val="24"/>
          <w:szCs w:val="24"/>
        </w:rPr>
      </w:pPr>
      <w:r w:rsidRPr="001B4017">
        <w:rPr>
          <w:i/>
          <w:color w:val="FF0000"/>
          <w:sz w:val="24"/>
          <w:szCs w:val="24"/>
        </w:rPr>
        <w:t>[nurodyti Paslaugas, pvz.: maitinimo, skalbimo.];</w:t>
      </w:r>
    </w:p>
    <w:p w14:paraId="14965ADF" w14:textId="77777777" w:rsidR="000D1648" w:rsidRPr="00A724B0" w:rsidRDefault="000D1648" w:rsidP="00656658">
      <w:pPr>
        <w:pStyle w:val="paragrafesraas"/>
        <w:tabs>
          <w:tab w:val="clear" w:pos="3131"/>
          <w:tab w:val="num" w:pos="1418"/>
          <w:tab w:val="num" w:pos="2127"/>
        </w:tabs>
        <w:ind w:left="2268" w:hanging="850"/>
        <w:rPr>
          <w:sz w:val="24"/>
          <w:szCs w:val="24"/>
        </w:rPr>
      </w:pPr>
      <w:r w:rsidRPr="001B4017">
        <w:rPr>
          <w:i/>
          <w:color w:val="FF0000"/>
          <w:sz w:val="24"/>
          <w:szCs w:val="24"/>
        </w:rPr>
        <w:t>[nurodyti Paslaugas, pvz.: maitinimo, skalbimo.];</w:t>
      </w:r>
    </w:p>
    <w:p w14:paraId="6728E8C3" w14:textId="77777777" w:rsidR="000D1648" w:rsidRPr="001B4017" w:rsidRDefault="000D1648" w:rsidP="00656658">
      <w:pPr>
        <w:pStyle w:val="paragrafai"/>
        <w:tabs>
          <w:tab w:val="clear" w:pos="1346"/>
          <w:tab w:val="num" w:pos="1418"/>
        </w:tabs>
        <w:ind w:left="1418" w:hanging="851"/>
        <w:rPr>
          <w:color w:val="00B050"/>
          <w:sz w:val="24"/>
          <w:szCs w:val="24"/>
        </w:rPr>
      </w:pPr>
      <w:r w:rsidRPr="001B4017">
        <w:rPr>
          <w:color w:val="00B050"/>
          <w:sz w:val="24"/>
          <w:szCs w:val="24"/>
        </w:rPr>
        <w:t>Privatus subjektas įsipareigoja likus 6 (šešiems) mėnesiams iki atitinkamos Rinkos tyrimo datos savo sąskaita atlikti Kainų palyginimą.</w:t>
      </w:r>
      <w:bookmarkEnd w:id="479"/>
      <w:r w:rsidRPr="001B4017">
        <w:rPr>
          <w:color w:val="00B050"/>
          <w:sz w:val="24"/>
          <w:szCs w:val="24"/>
        </w:rPr>
        <w:t xml:space="preserve"> Kainų palyginimo tikslas yra įvertinti Tikrinamų paslaugų teikimo kainas ir konkurencingumą. Kainų palyginimo metu Privatus subjektas, veikdamas sąžiningai ir objektyviai, turi atlikti Tikrinamų paslaugų ir atitinkamų paslaugų rinkos kainų palyginimą. Palyginimas atliekamas pagal vidutinę panašių paslaugų, teikiamų kitiems objektams ar asmenims, kainą, kuri nustatoma pasirinktinai įvertinus ne mažiau kaip 3 (trijų) kitų rinkoje esančių panašios reputacijos, turinčių panašius išteklius ir pajėgumus ūkio subjektų, nesančių Susijusiais asmenimis su Privačiu subjektu ir (ar) Investuotoju, darbų ar paslaugų kainas ir išvedus jų vidurkį, nebent rinkoje nėra tiek ūkio subjektų – tada įvertinamos visų rinkoje esančių subjektų darbų ar paslaugų kainos bei išvedamas jų vidurkis. Ūkio subjektus, kurių kainos vertinamos, ir jų skaičių motyvuotai turi pasiūlyti Privatus subjektas. Valdžios subjektas gali per 10 (dešimt) dienų nuo tokio pasiūlymo gavimo pateikti motyvuotą nurodymą pakeisti ūkio subjektų, kurių kainos vertinamos, skaičių, pašalinti konkrečius nurodytus ūkio subjektus ar įtraukti papildomus ūkio subjektus.</w:t>
      </w:r>
      <w:bookmarkEnd w:id="480"/>
    </w:p>
    <w:p w14:paraId="2776732F" w14:textId="2E97D3AD" w:rsidR="000D1648" w:rsidRPr="001B4017" w:rsidRDefault="000D1648" w:rsidP="00656658">
      <w:pPr>
        <w:pStyle w:val="paragrafai"/>
        <w:tabs>
          <w:tab w:val="clear" w:pos="1346"/>
          <w:tab w:val="num" w:pos="1418"/>
        </w:tabs>
        <w:ind w:left="1418" w:hanging="851"/>
        <w:rPr>
          <w:color w:val="00B050"/>
          <w:sz w:val="24"/>
          <w:szCs w:val="24"/>
        </w:rPr>
      </w:pPr>
      <w:bookmarkStart w:id="481" w:name="_Ref369533894"/>
      <w:r w:rsidRPr="001B4017">
        <w:rPr>
          <w:color w:val="00B050"/>
          <w:sz w:val="24"/>
          <w:szCs w:val="24"/>
        </w:rPr>
        <w:t xml:space="preserve">Privatus subjektas Sutarties </w:t>
      </w:r>
      <w:r w:rsidRPr="001B4017">
        <w:rPr>
          <w:color w:val="00B050"/>
          <w:sz w:val="24"/>
          <w:szCs w:val="24"/>
        </w:rPr>
        <w:fldChar w:fldCharType="begin"/>
      </w:r>
      <w:r w:rsidRPr="001B4017">
        <w:rPr>
          <w:color w:val="00B050"/>
          <w:sz w:val="24"/>
          <w:szCs w:val="24"/>
        </w:rPr>
        <w:instrText xml:space="preserve"> REF _Ref369533863 \r \h  \* MERGEFORMAT </w:instrText>
      </w:r>
      <w:r w:rsidRPr="001B4017">
        <w:rPr>
          <w:color w:val="00B050"/>
          <w:sz w:val="24"/>
          <w:szCs w:val="24"/>
        </w:rPr>
      </w:r>
      <w:r w:rsidRPr="001B4017">
        <w:rPr>
          <w:color w:val="00B050"/>
          <w:sz w:val="24"/>
          <w:szCs w:val="24"/>
        </w:rPr>
        <w:fldChar w:fldCharType="separate"/>
      </w:r>
      <w:r w:rsidR="0089751A">
        <w:rPr>
          <w:color w:val="00B050"/>
          <w:sz w:val="24"/>
          <w:szCs w:val="24"/>
        </w:rPr>
        <w:t>25.1</w:t>
      </w:r>
      <w:r w:rsidRPr="001B4017">
        <w:rPr>
          <w:color w:val="00B050"/>
          <w:sz w:val="24"/>
          <w:szCs w:val="24"/>
        </w:rPr>
        <w:fldChar w:fldCharType="end"/>
      </w:r>
      <w:r w:rsidRPr="001B4017">
        <w:rPr>
          <w:color w:val="00B050"/>
          <w:sz w:val="24"/>
          <w:szCs w:val="24"/>
        </w:rPr>
        <w:t xml:space="preserve"> punkte nurodyto Kainų palyginimo rezultatus Valdžios subjektui turi pateikti ne vėliau kaip prieš </w:t>
      </w:r>
      <w:r w:rsidRPr="001B4017">
        <w:rPr>
          <w:i/>
          <w:color w:val="FF0000"/>
          <w:sz w:val="24"/>
          <w:szCs w:val="24"/>
        </w:rPr>
        <w:t>[nurodyti terminą, rekomenduojama 3 (tris) mėnesius]</w:t>
      </w:r>
      <w:r w:rsidRPr="001B4017">
        <w:rPr>
          <w:color w:val="FF0000"/>
          <w:sz w:val="24"/>
          <w:szCs w:val="24"/>
        </w:rPr>
        <w:t xml:space="preserve"> </w:t>
      </w:r>
      <w:r w:rsidRPr="001B4017">
        <w:rPr>
          <w:color w:val="00B050"/>
          <w:sz w:val="24"/>
          <w:szCs w:val="24"/>
        </w:rPr>
        <w:t xml:space="preserve">iki atitinkamos Rinkos tyrimo datos. Rezultatai </w:t>
      </w:r>
      <w:r w:rsidRPr="001B4017">
        <w:rPr>
          <w:color w:val="00B050"/>
          <w:sz w:val="24"/>
          <w:szCs w:val="24"/>
        </w:rPr>
        <w:lastRenderedPageBreak/>
        <w:t>turi pagrįsti, kiek rinkos dalyvių darbų ir (ar) paslaugų kainos, atsižvelgiant į Koregavimo koeficientus, („Rinkos kaina“) procentine išraiška skiriasi nuo Finansiniame veiklos modelyje nurodytų atitinkamų Tikrinamų paslaugų elementų sąnaudų, jei taikoma, atnaujintų šios Sutarties</w:t>
      </w:r>
      <w:r w:rsidR="001F0BF2">
        <w:rPr>
          <w:color w:val="00B050"/>
          <w:sz w:val="24"/>
          <w:szCs w:val="24"/>
        </w:rPr>
        <w:fldChar w:fldCharType="begin"/>
      </w:r>
      <w:r w:rsidR="001F0BF2">
        <w:rPr>
          <w:color w:val="00B050"/>
          <w:sz w:val="24"/>
          <w:szCs w:val="24"/>
        </w:rPr>
        <w:instrText xml:space="preserve"> REF _Ref112848077 \r \h </w:instrText>
      </w:r>
      <w:r w:rsidR="001F0BF2">
        <w:rPr>
          <w:color w:val="00B050"/>
          <w:sz w:val="24"/>
          <w:szCs w:val="24"/>
        </w:rPr>
      </w:r>
      <w:r w:rsidR="001F0BF2">
        <w:rPr>
          <w:color w:val="00B050"/>
          <w:sz w:val="24"/>
          <w:szCs w:val="24"/>
        </w:rPr>
        <w:fldChar w:fldCharType="separate"/>
      </w:r>
      <w:r w:rsidR="0089751A">
        <w:rPr>
          <w:color w:val="00B050"/>
          <w:sz w:val="24"/>
          <w:szCs w:val="24"/>
        </w:rPr>
        <w:t>3</w:t>
      </w:r>
      <w:r w:rsidR="001F0BF2">
        <w:rPr>
          <w:color w:val="00B050"/>
          <w:sz w:val="24"/>
          <w:szCs w:val="24"/>
        </w:rPr>
        <w:fldChar w:fldCharType="end"/>
      </w:r>
      <w:r w:rsidR="001F0BF2">
        <w:rPr>
          <w:color w:val="00B050"/>
          <w:sz w:val="24"/>
          <w:szCs w:val="24"/>
        </w:rPr>
        <w:t xml:space="preserve"> </w:t>
      </w:r>
      <w:r w:rsidRPr="001B4017">
        <w:rPr>
          <w:color w:val="00B050"/>
          <w:sz w:val="24"/>
          <w:szCs w:val="24"/>
        </w:rPr>
        <w:t> priede pateiktoje Atsiskaitymų ir mokėjimo tvarkoje nustatyta tvarka.</w:t>
      </w:r>
      <w:bookmarkEnd w:id="481"/>
    </w:p>
    <w:p w14:paraId="062D8C99" w14:textId="01C3EA62" w:rsidR="000D1648" w:rsidRPr="001B4017" w:rsidRDefault="000D1648" w:rsidP="00656658">
      <w:pPr>
        <w:pStyle w:val="paragrafai"/>
        <w:tabs>
          <w:tab w:val="clear" w:pos="1346"/>
          <w:tab w:val="num" w:pos="1418"/>
        </w:tabs>
        <w:ind w:left="1418" w:hanging="851"/>
        <w:rPr>
          <w:color w:val="00B050"/>
          <w:sz w:val="24"/>
          <w:szCs w:val="24"/>
        </w:rPr>
      </w:pPr>
      <w:bookmarkStart w:id="482" w:name="_Ref369534782"/>
      <w:r w:rsidRPr="001B4017">
        <w:rPr>
          <w:color w:val="00B050"/>
          <w:sz w:val="24"/>
          <w:szCs w:val="24"/>
        </w:rPr>
        <w:t xml:space="preserve">Jeigu Kainų palyginimo metu nustatyta Rinkos kaina yra mažesnė nei </w:t>
      </w:r>
      <w:r w:rsidRPr="001B4017">
        <w:rPr>
          <w:i/>
          <w:color w:val="FF0000"/>
          <w:sz w:val="24"/>
          <w:szCs w:val="24"/>
        </w:rPr>
        <w:t>[rekomenduojama 95 (devyniasdešimt penki)] procentai arba didesnė nei [rekomenduojama 105 (vienas šimtas penki)]</w:t>
      </w:r>
      <w:r w:rsidRPr="001B4017">
        <w:rPr>
          <w:color w:val="FF0000"/>
          <w:sz w:val="24"/>
          <w:szCs w:val="24"/>
        </w:rPr>
        <w:t xml:space="preserve"> </w:t>
      </w:r>
      <w:r w:rsidRPr="001B4017">
        <w:rPr>
          <w:color w:val="00B050"/>
          <w:sz w:val="24"/>
          <w:szCs w:val="24"/>
        </w:rPr>
        <w:t xml:space="preserve">procentai Finansiniame veiklos modelyje nurodytos Tikrinamos paslaugos elemento kainos, arba Kainos palyginimas negali būti atliktas dėl nuo Šalių nepriklausančių priežasčių (įskaitant palyginimui reikalingų rinkos duomenų neprieinamumą ir (ar) trūkumą), Šalys ne vėliau kaip likus </w:t>
      </w:r>
      <w:r w:rsidRPr="001B4017">
        <w:rPr>
          <w:i/>
          <w:color w:val="FF0000"/>
          <w:sz w:val="24"/>
          <w:szCs w:val="24"/>
        </w:rPr>
        <w:t>[nurodyti terminą, rekomenduojama 30 (trisdešimt) dienų]</w:t>
      </w:r>
      <w:r w:rsidRPr="001B4017">
        <w:rPr>
          <w:color w:val="FF0000"/>
          <w:sz w:val="24"/>
          <w:szCs w:val="24"/>
        </w:rPr>
        <w:t xml:space="preserve"> </w:t>
      </w:r>
      <w:r w:rsidRPr="001B4017">
        <w:rPr>
          <w:color w:val="00B050"/>
          <w:sz w:val="24"/>
          <w:szCs w:val="24"/>
        </w:rPr>
        <w:t>iki Rinkos tyrimo datos susitaria dėl atitinkamų Tikrinamų paslaugų kainos pakeitimų, Sutarties</w:t>
      </w:r>
      <w:r w:rsidR="001F0BF2">
        <w:rPr>
          <w:color w:val="00B050"/>
          <w:sz w:val="24"/>
          <w:szCs w:val="24"/>
        </w:rPr>
        <w:fldChar w:fldCharType="begin"/>
      </w:r>
      <w:r w:rsidR="001F0BF2">
        <w:rPr>
          <w:color w:val="00B050"/>
          <w:sz w:val="24"/>
          <w:szCs w:val="24"/>
        </w:rPr>
        <w:instrText xml:space="preserve"> REF _Ref112848077 \r \h </w:instrText>
      </w:r>
      <w:r w:rsidR="001F0BF2">
        <w:rPr>
          <w:color w:val="00B050"/>
          <w:sz w:val="24"/>
          <w:szCs w:val="24"/>
        </w:rPr>
      </w:r>
      <w:r w:rsidR="001F0BF2">
        <w:rPr>
          <w:color w:val="00B050"/>
          <w:sz w:val="24"/>
          <w:szCs w:val="24"/>
        </w:rPr>
        <w:fldChar w:fldCharType="separate"/>
      </w:r>
      <w:r w:rsidR="0089751A">
        <w:rPr>
          <w:color w:val="00B050"/>
          <w:sz w:val="24"/>
          <w:szCs w:val="24"/>
        </w:rPr>
        <w:t>3</w:t>
      </w:r>
      <w:r w:rsidR="001F0BF2">
        <w:rPr>
          <w:color w:val="00B050"/>
          <w:sz w:val="24"/>
          <w:szCs w:val="24"/>
        </w:rPr>
        <w:fldChar w:fldCharType="end"/>
      </w:r>
      <w:r w:rsidR="001F0BF2">
        <w:rPr>
          <w:color w:val="00B050"/>
          <w:sz w:val="24"/>
          <w:szCs w:val="24"/>
        </w:rPr>
        <w:t xml:space="preserve"> </w:t>
      </w:r>
      <w:r w:rsidRPr="001B4017">
        <w:rPr>
          <w:color w:val="00B050"/>
          <w:sz w:val="24"/>
          <w:szCs w:val="24"/>
        </w:rPr>
        <w:t xml:space="preserve"> priede pateiktoje Atsiskaitymų ir mokėjimų tvarkoje nustatyta tvarka optimizuojant Finansinį veiklos modelį. Per šį terminą nesutarus dėl atitinkamų Tikrinamų paslaugų kainos pakeitimų, Valdžios subjekto vienašaliu pasirinkimu nesutarimas perduodamas spręsti komisijai ar Sutarties </w:t>
      </w:r>
      <w:r w:rsidRPr="001B4017">
        <w:rPr>
          <w:color w:val="00B050"/>
          <w:sz w:val="24"/>
          <w:szCs w:val="24"/>
        </w:rPr>
        <w:fldChar w:fldCharType="begin"/>
      </w:r>
      <w:r w:rsidRPr="001B4017">
        <w:rPr>
          <w:color w:val="00B050"/>
          <w:sz w:val="24"/>
          <w:szCs w:val="24"/>
        </w:rPr>
        <w:instrText xml:space="preserve"> REF _Ref284491700 \r \h  \* MERGEFORMAT </w:instrText>
      </w:r>
      <w:r w:rsidRPr="001B4017">
        <w:rPr>
          <w:color w:val="00B050"/>
          <w:sz w:val="24"/>
          <w:szCs w:val="24"/>
        </w:rPr>
      </w:r>
      <w:r w:rsidRPr="001B4017">
        <w:rPr>
          <w:color w:val="00B050"/>
          <w:sz w:val="24"/>
          <w:szCs w:val="24"/>
        </w:rPr>
        <w:fldChar w:fldCharType="separate"/>
      </w:r>
      <w:r w:rsidR="0089751A">
        <w:rPr>
          <w:color w:val="00B050"/>
          <w:sz w:val="24"/>
          <w:szCs w:val="24"/>
        </w:rPr>
        <w:t>56</w:t>
      </w:r>
      <w:r w:rsidRPr="001B4017">
        <w:rPr>
          <w:color w:val="00B050"/>
          <w:sz w:val="24"/>
          <w:szCs w:val="24"/>
        </w:rPr>
        <w:fldChar w:fldCharType="end"/>
      </w:r>
      <w:r w:rsidRPr="001B4017">
        <w:rPr>
          <w:color w:val="00B050"/>
          <w:sz w:val="24"/>
          <w:szCs w:val="24"/>
        </w:rPr>
        <w:t> punkte nustatyta tvarka arba Privatus subjektas atlieka Rinkos tyrimą.</w:t>
      </w:r>
      <w:bookmarkEnd w:id="482"/>
    </w:p>
    <w:p w14:paraId="1C7777BE" w14:textId="77777777" w:rsidR="000D1648" w:rsidRPr="001B4017" w:rsidRDefault="000D1648" w:rsidP="00656658">
      <w:pPr>
        <w:pStyle w:val="paragrafai"/>
        <w:tabs>
          <w:tab w:val="clear" w:pos="1346"/>
          <w:tab w:val="num" w:pos="1418"/>
        </w:tabs>
        <w:ind w:left="1418" w:hanging="851"/>
        <w:rPr>
          <w:color w:val="00B050"/>
          <w:sz w:val="24"/>
          <w:szCs w:val="24"/>
        </w:rPr>
      </w:pPr>
      <w:bookmarkStart w:id="483" w:name="_Ref369536533"/>
      <w:r w:rsidRPr="001B4017">
        <w:rPr>
          <w:color w:val="00B050"/>
          <w:sz w:val="24"/>
          <w:szCs w:val="24"/>
        </w:rPr>
        <w:t>Jeigu atliekamas Rinkos tyrimas, ne vėliau kaip iki Rinkos tyrimo datos, Valdžios subjektas ir Privatus subjektas imasi protingų priemonių siekiant sutarti dėl:</w:t>
      </w:r>
      <w:bookmarkEnd w:id="483"/>
    </w:p>
    <w:p w14:paraId="2E39634E" w14:textId="77777777" w:rsidR="000D1648" w:rsidRPr="001B4017" w:rsidRDefault="000D1648" w:rsidP="00656658">
      <w:pPr>
        <w:pStyle w:val="paragrafesraas"/>
        <w:tabs>
          <w:tab w:val="num" w:pos="1418"/>
          <w:tab w:val="num" w:pos="2268"/>
        </w:tabs>
        <w:ind w:left="2268" w:hanging="850"/>
        <w:rPr>
          <w:color w:val="00B050"/>
          <w:sz w:val="24"/>
          <w:szCs w:val="24"/>
        </w:rPr>
      </w:pPr>
      <w:bookmarkStart w:id="484" w:name="_Ref369536886"/>
      <w:r w:rsidRPr="001B4017">
        <w:rPr>
          <w:color w:val="00B050"/>
          <w:sz w:val="24"/>
          <w:szCs w:val="24"/>
        </w:rPr>
        <w:t>galimybės Rinkos tyrime pakviestiems teikti pasiūlymus ūkio subjektams teikti pasiūlymus dėl vienos, kelių ar visų Tikrinamų paslaugų, dėl kurių atliekamas Rinkos tyrimas, teikimo;</w:t>
      </w:r>
    </w:p>
    <w:p w14:paraId="6AA37269" w14:textId="77777777" w:rsidR="000D1648" w:rsidRPr="001B4017" w:rsidRDefault="000D1648" w:rsidP="00656658">
      <w:pPr>
        <w:pStyle w:val="paragrafesraas"/>
        <w:tabs>
          <w:tab w:val="num" w:pos="1418"/>
          <w:tab w:val="num" w:pos="2268"/>
        </w:tabs>
        <w:ind w:left="2268" w:hanging="850"/>
        <w:rPr>
          <w:color w:val="00B050"/>
          <w:sz w:val="24"/>
          <w:szCs w:val="24"/>
        </w:rPr>
      </w:pPr>
      <w:r w:rsidRPr="001B4017">
        <w:rPr>
          <w:color w:val="00B050"/>
          <w:sz w:val="24"/>
          <w:szCs w:val="24"/>
        </w:rPr>
        <w:t>numatomų kviesti teikti pasiūlymus ūkio subjektų kiekio ir tapatybės, užtikrinant, kad numatomi kviesti ūkio subjektai turės pakankamai kompetencijos, išteklių ir finansinių pajėgumų, reikalingų atitinkamoms Tikrinamoms paslaugoms teikti;</w:t>
      </w:r>
      <w:bookmarkEnd w:id="484"/>
    </w:p>
    <w:p w14:paraId="1B692680" w14:textId="77777777" w:rsidR="000D1648" w:rsidRPr="001B4017" w:rsidRDefault="000D1648" w:rsidP="00656658">
      <w:pPr>
        <w:pStyle w:val="paragrafesraas"/>
        <w:tabs>
          <w:tab w:val="num" w:pos="1418"/>
          <w:tab w:val="num" w:pos="2268"/>
        </w:tabs>
        <w:ind w:left="2268" w:hanging="850"/>
        <w:rPr>
          <w:color w:val="00B050"/>
          <w:sz w:val="24"/>
          <w:szCs w:val="24"/>
        </w:rPr>
      </w:pPr>
      <w:r w:rsidRPr="001B4017">
        <w:rPr>
          <w:color w:val="00B050"/>
          <w:sz w:val="24"/>
          <w:szCs w:val="24"/>
        </w:rPr>
        <w:t>tinkamo paskelbimo apie Rinkos tyrimą Tikrinamoms paslaugoms;</w:t>
      </w:r>
    </w:p>
    <w:p w14:paraId="2BF6B5BF" w14:textId="77777777" w:rsidR="000D1648" w:rsidRPr="001B4017" w:rsidRDefault="000D1648" w:rsidP="00656658">
      <w:pPr>
        <w:pStyle w:val="paragrafesraas"/>
        <w:tabs>
          <w:tab w:val="num" w:pos="1418"/>
          <w:tab w:val="num" w:pos="2268"/>
        </w:tabs>
        <w:ind w:left="2268" w:hanging="850"/>
        <w:rPr>
          <w:color w:val="00B050"/>
          <w:sz w:val="24"/>
          <w:szCs w:val="24"/>
        </w:rPr>
      </w:pPr>
      <w:r w:rsidRPr="001B4017">
        <w:rPr>
          <w:color w:val="00B050"/>
          <w:sz w:val="24"/>
          <w:szCs w:val="24"/>
        </w:rPr>
        <w:t>kvietimo teikti pasiūlymus dėl atitinkamų Tikrinamų paslaugų turinio ir teksto bei pasiūlymų vertinimo kriterijų, kurie turi būti parenkami taip, kad leistų įvertinti didžiausią vertę už pinigus ir nustatyti ekonomiškai naudingiausią pasiūlymą atsižvelgiant į pasiūlymų kainą, paslaugų kokybę, personalo kvalifikaciją ir techninius privalumus.</w:t>
      </w:r>
    </w:p>
    <w:p w14:paraId="32A73189" w14:textId="63AD343D" w:rsidR="000D1648" w:rsidRPr="001B4017" w:rsidRDefault="000D1648" w:rsidP="00656658">
      <w:pPr>
        <w:pStyle w:val="paragrafai"/>
        <w:tabs>
          <w:tab w:val="clear" w:pos="1346"/>
          <w:tab w:val="num" w:pos="1418"/>
        </w:tabs>
        <w:ind w:left="1418" w:hanging="851"/>
        <w:rPr>
          <w:color w:val="00B050"/>
          <w:sz w:val="24"/>
          <w:szCs w:val="24"/>
        </w:rPr>
      </w:pPr>
      <w:bookmarkStart w:id="485" w:name="_Ref369537618"/>
      <w:r w:rsidRPr="001B4017">
        <w:rPr>
          <w:color w:val="00B050"/>
          <w:sz w:val="24"/>
          <w:szCs w:val="24"/>
        </w:rPr>
        <w:t xml:space="preserve">Privatus subjektas įsipareigoja iki Rinkos tyrimo datos parengti šios Sutarties </w:t>
      </w:r>
      <w:r w:rsidRPr="001B4017">
        <w:rPr>
          <w:color w:val="00B050"/>
          <w:sz w:val="24"/>
          <w:szCs w:val="24"/>
        </w:rPr>
        <w:fldChar w:fldCharType="begin"/>
      </w:r>
      <w:r w:rsidRPr="001B4017">
        <w:rPr>
          <w:color w:val="00B050"/>
          <w:sz w:val="24"/>
          <w:szCs w:val="24"/>
        </w:rPr>
        <w:instrText xml:space="preserve"> REF _Ref369536533 \r \h  \* MERGEFORMAT </w:instrText>
      </w:r>
      <w:r w:rsidRPr="001B4017">
        <w:rPr>
          <w:color w:val="00B050"/>
          <w:sz w:val="24"/>
          <w:szCs w:val="24"/>
        </w:rPr>
      </w:r>
      <w:r w:rsidRPr="001B4017">
        <w:rPr>
          <w:color w:val="00B050"/>
          <w:sz w:val="24"/>
          <w:szCs w:val="24"/>
        </w:rPr>
        <w:fldChar w:fldCharType="separate"/>
      </w:r>
      <w:r w:rsidR="0089751A">
        <w:rPr>
          <w:color w:val="00B050"/>
          <w:sz w:val="24"/>
          <w:szCs w:val="24"/>
        </w:rPr>
        <w:t>25.5</w:t>
      </w:r>
      <w:r w:rsidRPr="001B4017">
        <w:rPr>
          <w:color w:val="00B050"/>
          <w:sz w:val="24"/>
          <w:szCs w:val="24"/>
        </w:rPr>
        <w:fldChar w:fldCharType="end"/>
      </w:r>
      <w:r w:rsidRPr="001B4017">
        <w:rPr>
          <w:color w:val="00B050"/>
          <w:sz w:val="24"/>
          <w:szCs w:val="24"/>
        </w:rPr>
        <w:t xml:space="preserve"> punkte nurodytus dokumentus ir numatomų kviesti teikti pasiūlymus ūkio subjektų sąrašą, atsižvelgiant į Sutarties </w:t>
      </w:r>
      <w:r w:rsidRPr="001B4017">
        <w:rPr>
          <w:color w:val="00B050"/>
          <w:sz w:val="24"/>
          <w:szCs w:val="24"/>
        </w:rPr>
        <w:fldChar w:fldCharType="begin"/>
      </w:r>
      <w:r w:rsidRPr="001B4017">
        <w:rPr>
          <w:color w:val="00B050"/>
          <w:sz w:val="24"/>
          <w:szCs w:val="24"/>
        </w:rPr>
        <w:instrText xml:space="preserve"> REF _Ref369536533 \r \h  \* MERGEFORMAT </w:instrText>
      </w:r>
      <w:r w:rsidRPr="001B4017">
        <w:rPr>
          <w:color w:val="00B050"/>
          <w:sz w:val="24"/>
          <w:szCs w:val="24"/>
        </w:rPr>
      </w:r>
      <w:r w:rsidRPr="001B4017">
        <w:rPr>
          <w:color w:val="00B050"/>
          <w:sz w:val="24"/>
          <w:szCs w:val="24"/>
        </w:rPr>
        <w:fldChar w:fldCharType="separate"/>
      </w:r>
      <w:r w:rsidR="0089751A">
        <w:rPr>
          <w:color w:val="00B050"/>
          <w:sz w:val="24"/>
          <w:szCs w:val="24"/>
        </w:rPr>
        <w:t>25.5</w:t>
      </w:r>
      <w:r w:rsidRPr="001B4017">
        <w:rPr>
          <w:color w:val="00B050"/>
          <w:sz w:val="24"/>
          <w:szCs w:val="24"/>
        </w:rPr>
        <w:fldChar w:fldCharType="end"/>
      </w:r>
      <w:r w:rsidRPr="001B4017">
        <w:rPr>
          <w:color w:val="00B050"/>
          <w:sz w:val="24"/>
          <w:szCs w:val="24"/>
        </w:rPr>
        <w:t xml:space="preserve"> punkte nurodytus Valdžios subjekto ir Privataus subjekto pasiektus susitarimus. Valdžios subjektas per</w:t>
      </w:r>
      <w:r w:rsidRPr="001B4017">
        <w:rPr>
          <w:sz w:val="24"/>
          <w:szCs w:val="24"/>
        </w:rPr>
        <w:t xml:space="preserve"> </w:t>
      </w:r>
      <w:r w:rsidRPr="001B4017">
        <w:rPr>
          <w:i/>
          <w:color w:val="FF0000"/>
          <w:sz w:val="24"/>
          <w:szCs w:val="24"/>
        </w:rPr>
        <w:t>[nurodyti terminą, rekomenduojama 10 (dešimt) Darbo dienų]</w:t>
      </w:r>
      <w:r w:rsidRPr="001B4017">
        <w:rPr>
          <w:color w:val="FF0000"/>
          <w:sz w:val="24"/>
          <w:szCs w:val="24"/>
        </w:rPr>
        <w:t xml:space="preserve"> </w:t>
      </w:r>
      <w:r w:rsidRPr="001B4017">
        <w:rPr>
          <w:color w:val="00B050"/>
          <w:sz w:val="24"/>
          <w:szCs w:val="24"/>
        </w:rPr>
        <w:t>nuo šių dokumentų gavimo dienos turi teisę:</w:t>
      </w:r>
      <w:bookmarkEnd w:id="485"/>
    </w:p>
    <w:p w14:paraId="532423BE" w14:textId="26C64D27" w:rsidR="000D1648" w:rsidRPr="001B4017" w:rsidRDefault="000D1648" w:rsidP="00656658">
      <w:pPr>
        <w:pStyle w:val="paragrafesraas"/>
        <w:tabs>
          <w:tab w:val="num" w:pos="1418"/>
          <w:tab w:val="num" w:pos="2268"/>
        </w:tabs>
        <w:ind w:left="2268" w:hanging="850"/>
        <w:rPr>
          <w:color w:val="00B050"/>
          <w:sz w:val="24"/>
          <w:szCs w:val="24"/>
        </w:rPr>
      </w:pPr>
      <w:r w:rsidRPr="001B4017">
        <w:rPr>
          <w:color w:val="00B050"/>
          <w:sz w:val="24"/>
          <w:szCs w:val="24"/>
        </w:rPr>
        <w:t xml:space="preserve">motyvuotai pašalinti konkretų numatomą kviesti teikti pasiūlymą ūkio subjektą, jeigu pagrįstu Valdžios įsitikinimu toks ūkio subjektas neatitinka šios Sutarties </w:t>
      </w:r>
      <w:r w:rsidRPr="001B4017">
        <w:rPr>
          <w:color w:val="00B050"/>
          <w:sz w:val="24"/>
          <w:szCs w:val="24"/>
        </w:rPr>
        <w:lastRenderedPageBreak/>
        <w:fldChar w:fldCharType="begin"/>
      </w:r>
      <w:r w:rsidRPr="001B4017">
        <w:rPr>
          <w:color w:val="00B050"/>
          <w:sz w:val="24"/>
          <w:szCs w:val="24"/>
        </w:rPr>
        <w:instrText xml:space="preserve"> REF _Ref369536886 \r \h  \* MERGEFORMAT </w:instrText>
      </w:r>
      <w:r w:rsidRPr="001B4017">
        <w:rPr>
          <w:color w:val="00B050"/>
          <w:sz w:val="24"/>
          <w:szCs w:val="24"/>
        </w:rPr>
      </w:r>
      <w:r w:rsidRPr="001B4017">
        <w:rPr>
          <w:color w:val="00B050"/>
          <w:sz w:val="24"/>
          <w:szCs w:val="24"/>
        </w:rPr>
        <w:fldChar w:fldCharType="separate"/>
      </w:r>
      <w:r w:rsidR="0089751A">
        <w:rPr>
          <w:color w:val="00B050"/>
          <w:sz w:val="24"/>
          <w:szCs w:val="24"/>
        </w:rPr>
        <w:t>25.5.1</w:t>
      </w:r>
      <w:r w:rsidRPr="001B4017">
        <w:rPr>
          <w:color w:val="00B050"/>
          <w:sz w:val="24"/>
          <w:szCs w:val="24"/>
        </w:rPr>
        <w:fldChar w:fldCharType="end"/>
      </w:r>
      <w:r w:rsidRPr="001B4017">
        <w:rPr>
          <w:color w:val="00B050"/>
          <w:sz w:val="24"/>
          <w:szCs w:val="24"/>
        </w:rPr>
        <w:t> punkte nustatytų reikalavimų, išskyrus esamą atitinkamos Tikrinamos paslaugos Subtiekėją;</w:t>
      </w:r>
    </w:p>
    <w:p w14:paraId="2C7C1B19" w14:textId="00B89575" w:rsidR="000D1648" w:rsidRPr="001B4017" w:rsidRDefault="000D1648" w:rsidP="00656658">
      <w:pPr>
        <w:pStyle w:val="paragrafesraas"/>
        <w:tabs>
          <w:tab w:val="num" w:pos="1418"/>
          <w:tab w:val="num" w:pos="2268"/>
        </w:tabs>
        <w:ind w:left="2268" w:hanging="850"/>
        <w:rPr>
          <w:color w:val="00B050"/>
          <w:sz w:val="24"/>
          <w:szCs w:val="24"/>
        </w:rPr>
      </w:pPr>
      <w:r w:rsidRPr="001B4017">
        <w:rPr>
          <w:color w:val="00B050"/>
          <w:sz w:val="24"/>
          <w:szCs w:val="24"/>
        </w:rPr>
        <w:t xml:space="preserve">įtraukti papildomus teikti pasiūlymus kviečiamus ūkio subjektus, jeigu pagrįstu Valdžios įsitikinimu tokie ūkio subjektai atitinka šios Sutarties </w:t>
      </w:r>
      <w:r w:rsidRPr="001B4017">
        <w:rPr>
          <w:color w:val="00B050"/>
          <w:sz w:val="24"/>
          <w:szCs w:val="24"/>
        </w:rPr>
        <w:fldChar w:fldCharType="begin"/>
      </w:r>
      <w:r w:rsidRPr="001B4017">
        <w:rPr>
          <w:color w:val="00B050"/>
          <w:sz w:val="24"/>
          <w:szCs w:val="24"/>
        </w:rPr>
        <w:instrText xml:space="preserve"> REF _Ref369536886 \r \h  \* MERGEFORMAT </w:instrText>
      </w:r>
      <w:r w:rsidRPr="001B4017">
        <w:rPr>
          <w:color w:val="00B050"/>
          <w:sz w:val="24"/>
          <w:szCs w:val="24"/>
        </w:rPr>
      </w:r>
      <w:r w:rsidRPr="001B4017">
        <w:rPr>
          <w:color w:val="00B050"/>
          <w:sz w:val="24"/>
          <w:szCs w:val="24"/>
        </w:rPr>
        <w:fldChar w:fldCharType="separate"/>
      </w:r>
      <w:r w:rsidR="0089751A">
        <w:rPr>
          <w:color w:val="00B050"/>
          <w:sz w:val="24"/>
          <w:szCs w:val="24"/>
        </w:rPr>
        <w:t>25.5.1</w:t>
      </w:r>
      <w:r w:rsidRPr="001B4017">
        <w:rPr>
          <w:color w:val="00B050"/>
          <w:sz w:val="24"/>
          <w:szCs w:val="24"/>
        </w:rPr>
        <w:fldChar w:fldCharType="end"/>
      </w:r>
      <w:r w:rsidRPr="001B4017">
        <w:rPr>
          <w:color w:val="00B050"/>
          <w:sz w:val="24"/>
          <w:szCs w:val="24"/>
        </w:rPr>
        <w:t> punkte nustatytus reikalavimus ir jų įtraukimas leis gauti didesnę vertę už pinigus suteikiančius pasiūlymus;</w:t>
      </w:r>
    </w:p>
    <w:p w14:paraId="30285737" w14:textId="73AFDCEC" w:rsidR="000D1648" w:rsidRPr="001B4017" w:rsidRDefault="000D1648" w:rsidP="00656658">
      <w:pPr>
        <w:pStyle w:val="paragrafesraas"/>
        <w:tabs>
          <w:tab w:val="num" w:pos="1418"/>
          <w:tab w:val="num" w:pos="2268"/>
        </w:tabs>
        <w:ind w:left="2268" w:hanging="850"/>
        <w:rPr>
          <w:color w:val="00B050"/>
          <w:sz w:val="24"/>
          <w:szCs w:val="24"/>
        </w:rPr>
      </w:pPr>
      <w:r w:rsidRPr="001B4017">
        <w:rPr>
          <w:color w:val="00B050"/>
          <w:sz w:val="24"/>
          <w:szCs w:val="24"/>
        </w:rPr>
        <w:t xml:space="preserve">pataisyti ir (ar) pakeisti kvietimo teikti pasiūlymus nuostatas, jeigu motyvuotu ir pagrįstu Valdžios subjekto įsitikinimu Privatus subjektas jame padarė esminę klaidą ar neįtraukė esminės informacijos, arba Šalys Sutarties </w:t>
      </w:r>
      <w:r w:rsidRPr="001B4017">
        <w:rPr>
          <w:color w:val="00B050"/>
          <w:sz w:val="24"/>
          <w:szCs w:val="24"/>
        </w:rPr>
        <w:fldChar w:fldCharType="begin"/>
      </w:r>
      <w:r w:rsidRPr="001B4017">
        <w:rPr>
          <w:color w:val="00B050"/>
          <w:sz w:val="24"/>
          <w:szCs w:val="24"/>
        </w:rPr>
        <w:instrText xml:space="preserve"> REF _Ref369536533 \r \h  \* MERGEFORMAT </w:instrText>
      </w:r>
      <w:r w:rsidRPr="001B4017">
        <w:rPr>
          <w:color w:val="00B050"/>
          <w:sz w:val="24"/>
          <w:szCs w:val="24"/>
        </w:rPr>
      </w:r>
      <w:r w:rsidRPr="001B4017">
        <w:rPr>
          <w:color w:val="00B050"/>
          <w:sz w:val="24"/>
          <w:szCs w:val="24"/>
        </w:rPr>
        <w:fldChar w:fldCharType="separate"/>
      </w:r>
      <w:r w:rsidR="0089751A">
        <w:rPr>
          <w:color w:val="00B050"/>
          <w:sz w:val="24"/>
          <w:szCs w:val="24"/>
        </w:rPr>
        <w:t>25.5</w:t>
      </w:r>
      <w:r w:rsidRPr="001B4017">
        <w:rPr>
          <w:color w:val="00B050"/>
          <w:sz w:val="24"/>
          <w:szCs w:val="24"/>
        </w:rPr>
        <w:fldChar w:fldCharType="end"/>
      </w:r>
      <w:r w:rsidRPr="001B4017">
        <w:rPr>
          <w:color w:val="00B050"/>
          <w:sz w:val="24"/>
          <w:szCs w:val="24"/>
        </w:rPr>
        <w:t> punkte nustatyta tvarka nepasiekė susitarimo dėl bet kokių kvietime nurodytų ar nurodytinų dalykų.</w:t>
      </w:r>
    </w:p>
    <w:p w14:paraId="16A69740" w14:textId="6EDAF1D3" w:rsidR="000D1648" w:rsidRPr="001B4017" w:rsidRDefault="000D1648" w:rsidP="00656658">
      <w:pPr>
        <w:pStyle w:val="paragrafai"/>
        <w:tabs>
          <w:tab w:val="clear" w:pos="1346"/>
          <w:tab w:val="num" w:pos="1418"/>
        </w:tabs>
        <w:ind w:left="1418" w:hanging="851"/>
        <w:rPr>
          <w:color w:val="00B050"/>
          <w:sz w:val="24"/>
          <w:szCs w:val="24"/>
        </w:rPr>
      </w:pPr>
      <w:bookmarkStart w:id="486" w:name="_Ref369537624"/>
      <w:bookmarkStart w:id="487" w:name="_Ref369538118"/>
      <w:r w:rsidRPr="001B4017">
        <w:rPr>
          <w:color w:val="00B050"/>
          <w:sz w:val="24"/>
          <w:szCs w:val="24"/>
        </w:rPr>
        <w:t xml:space="preserve">Privatus subjektas, vadovaudamasis su Valdžios subjektu šios Sutarties </w:t>
      </w:r>
      <w:r w:rsidRPr="001B4017">
        <w:rPr>
          <w:color w:val="00B050"/>
          <w:sz w:val="24"/>
          <w:szCs w:val="24"/>
        </w:rPr>
        <w:fldChar w:fldCharType="begin"/>
      </w:r>
      <w:r w:rsidRPr="001B4017">
        <w:rPr>
          <w:color w:val="00B050"/>
          <w:sz w:val="24"/>
          <w:szCs w:val="24"/>
        </w:rPr>
        <w:instrText xml:space="preserve"> REF _Ref369537618 \r \h  \* MERGEFORMAT </w:instrText>
      </w:r>
      <w:r w:rsidRPr="001B4017">
        <w:rPr>
          <w:color w:val="00B050"/>
          <w:sz w:val="24"/>
          <w:szCs w:val="24"/>
        </w:rPr>
      </w:r>
      <w:r w:rsidRPr="001B4017">
        <w:rPr>
          <w:color w:val="00B050"/>
          <w:sz w:val="24"/>
          <w:szCs w:val="24"/>
        </w:rPr>
        <w:fldChar w:fldCharType="separate"/>
      </w:r>
      <w:r w:rsidR="0089751A">
        <w:rPr>
          <w:color w:val="00B050"/>
          <w:sz w:val="24"/>
          <w:szCs w:val="24"/>
        </w:rPr>
        <w:t>25.6</w:t>
      </w:r>
      <w:r w:rsidRPr="001B4017">
        <w:rPr>
          <w:color w:val="00B050"/>
          <w:sz w:val="24"/>
          <w:szCs w:val="24"/>
        </w:rPr>
        <w:fldChar w:fldCharType="end"/>
      </w:r>
      <w:r w:rsidRPr="001B4017">
        <w:rPr>
          <w:color w:val="00B050"/>
          <w:sz w:val="24"/>
          <w:szCs w:val="24"/>
        </w:rPr>
        <w:t xml:space="preserve"> ir </w:t>
      </w:r>
      <w:r w:rsidRPr="001B4017">
        <w:rPr>
          <w:color w:val="00B050"/>
          <w:sz w:val="24"/>
          <w:szCs w:val="24"/>
        </w:rPr>
        <w:fldChar w:fldCharType="begin"/>
      </w:r>
      <w:r w:rsidRPr="001B4017">
        <w:rPr>
          <w:color w:val="00B050"/>
          <w:sz w:val="24"/>
          <w:szCs w:val="24"/>
        </w:rPr>
        <w:instrText xml:space="preserve"> REF _Ref369536533 \r \h  \* MERGEFORMAT </w:instrText>
      </w:r>
      <w:r w:rsidRPr="001B4017">
        <w:rPr>
          <w:color w:val="00B050"/>
          <w:sz w:val="24"/>
          <w:szCs w:val="24"/>
        </w:rPr>
      </w:r>
      <w:r w:rsidRPr="001B4017">
        <w:rPr>
          <w:color w:val="00B050"/>
          <w:sz w:val="24"/>
          <w:szCs w:val="24"/>
        </w:rPr>
        <w:fldChar w:fldCharType="separate"/>
      </w:r>
      <w:r w:rsidR="0089751A">
        <w:rPr>
          <w:color w:val="00B050"/>
          <w:sz w:val="24"/>
          <w:szCs w:val="24"/>
        </w:rPr>
        <w:t>25.5</w:t>
      </w:r>
      <w:r w:rsidRPr="001B4017">
        <w:rPr>
          <w:color w:val="00B050"/>
          <w:sz w:val="24"/>
          <w:szCs w:val="24"/>
        </w:rPr>
        <w:fldChar w:fldCharType="end"/>
      </w:r>
      <w:r w:rsidRPr="001B4017">
        <w:rPr>
          <w:color w:val="00B050"/>
          <w:sz w:val="24"/>
          <w:szCs w:val="24"/>
        </w:rPr>
        <w:t> punktuose nustatyta tvarka suderintais konkurso dokumentais, kaip įmanoma greičiau turi atlikti Rinkos tyrimo konkursą</w:t>
      </w:r>
      <w:bookmarkEnd w:id="486"/>
      <w:r w:rsidRPr="001B4017">
        <w:rPr>
          <w:color w:val="00B050"/>
          <w:sz w:val="24"/>
          <w:szCs w:val="24"/>
        </w:rPr>
        <w:t xml:space="preserve"> ir ne vėliau kaip per 10 (dešimt) dienų po pasiūlymų pateikimo termino pabaigos pateikti Valdžios subjektui gautus pasiūlymus ir visą Valdžios subjekto pagrįstai reikalaujamą informaciją, kuri leistų Valdžios subjektui įvertinti gautus pasiūlymus pagal konkurso dokumentuose nustatytus pasiūlymų vertinimo kriterijus. Valdžios subjektas ne vėliau kaip per </w:t>
      </w:r>
      <w:r w:rsidRPr="001B4017">
        <w:rPr>
          <w:i/>
          <w:color w:val="FF0000"/>
          <w:sz w:val="24"/>
          <w:szCs w:val="24"/>
        </w:rPr>
        <w:t>[nurodyti terminą, rekomenduojama 20 (dvidešimt) dienų]</w:t>
      </w:r>
      <w:r w:rsidRPr="001B4017">
        <w:rPr>
          <w:color w:val="FF0000"/>
          <w:sz w:val="24"/>
          <w:szCs w:val="24"/>
        </w:rPr>
        <w:t xml:space="preserve"> </w:t>
      </w:r>
      <w:r w:rsidRPr="001B4017">
        <w:rPr>
          <w:color w:val="00B050"/>
          <w:sz w:val="24"/>
          <w:szCs w:val="24"/>
        </w:rPr>
        <w:t>nuo pasiūlymų ir visų pagrįstai pareikalautų dokumentų gavimo dienos turi priimti sprendimą dėl didžiausią vertė už pinigus suteikiančio pasiūlymo. Privatus subjektas įsipareigoja kaip įmanoma greičiau pasitelkti ūkio subjektą, kurio pasiūlymas pripažintas suteikiančiu didžiausią vertę už pinigus, atitinkamų Tikrinamų paslaugų Subtiekėju.</w:t>
      </w:r>
      <w:bookmarkEnd w:id="487"/>
    </w:p>
    <w:p w14:paraId="1005238E" w14:textId="152FD361" w:rsidR="000D1648" w:rsidRPr="001B4017" w:rsidRDefault="000D1648" w:rsidP="00656658">
      <w:pPr>
        <w:pStyle w:val="paragrafai"/>
        <w:tabs>
          <w:tab w:val="clear" w:pos="1346"/>
          <w:tab w:val="num" w:pos="1418"/>
        </w:tabs>
        <w:ind w:left="1418" w:hanging="851"/>
        <w:rPr>
          <w:color w:val="00B050"/>
          <w:sz w:val="24"/>
          <w:szCs w:val="24"/>
        </w:rPr>
      </w:pPr>
      <w:r w:rsidRPr="001B4017">
        <w:rPr>
          <w:color w:val="00B050"/>
          <w:sz w:val="24"/>
          <w:szCs w:val="24"/>
        </w:rPr>
        <w:t xml:space="preserve">Jeigu Rinkos tyrimo konkursą laimėjusio pasiūlymo, kaip tai nustatyta šios Sutarties </w:t>
      </w:r>
      <w:r w:rsidRPr="001B4017">
        <w:rPr>
          <w:color w:val="00B050"/>
          <w:sz w:val="24"/>
          <w:szCs w:val="24"/>
        </w:rPr>
        <w:fldChar w:fldCharType="begin"/>
      </w:r>
      <w:r w:rsidRPr="001B4017">
        <w:rPr>
          <w:color w:val="00B050"/>
          <w:sz w:val="24"/>
          <w:szCs w:val="24"/>
        </w:rPr>
        <w:instrText xml:space="preserve"> REF _Ref369538118 \r \h  \* MERGEFORMAT </w:instrText>
      </w:r>
      <w:r w:rsidRPr="001B4017">
        <w:rPr>
          <w:color w:val="00B050"/>
          <w:sz w:val="24"/>
          <w:szCs w:val="24"/>
        </w:rPr>
      </w:r>
      <w:r w:rsidRPr="001B4017">
        <w:rPr>
          <w:color w:val="00B050"/>
          <w:sz w:val="24"/>
          <w:szCs w:val="24"/>
        </w:rPr>
        <w:fldChar w:fldCharType="separate"/>
      </w:r>
      <w:r w:rsidR="0089751A">
        <w:rPr>
          <w:color w:val="00B050"/>
          <w:sz w:val="24"/>
          <w:szCs w:val="24"/>
        </w:rPr>
        <w:t>25.7</w:t>
      </w:r>
      <w:r w:rsidRPr="001B4017">
        <w:rPr>
          <w:color w:val="00B050"/>
          <w:sz w:val="24"/>
          <w:szCs w:val="24"/>
        </w:rPr>
        <w:fldChar w:fldCharType="end"/>
      </w:r>
      <w:r w:rsidRPr="001B4017">
        <w:rPr>
          <w:color w:val="00B050"/>
          <w:sz w:val="24"/>
          <w:szCs w:val="24"/>
        </w:rPr>
        <w:t> punkte, kaina yra:</w:t>
      </w:r>
    </w:p>
    <w:p w14:paraId="3031C5FE" w14:textId="5F4B3E00" w:rsidR="000D1648" w:rsidRPr="001B4017" w:rsidRDefault="000D1648" w:rsidP="00656658">
      <w:pPr>
        <w:pStyle w:val="paragrafesraas"/>
        <w:tabs>
          <w:tab w:val="num" w:pos="1418"/>
          <w:tab w:val="num" w:pos="2268"/>
        </w:tabs>
        <w:ind w:left="2268" w:hanging="850"/>
        <w:rPr>
          <w:color w:val="00B050"/>
          <w:sz w:val="24"/>
          <w:szCs w:val="24"/>
        </w:rPr>
      </w:pPr>
      <w:r w:rsidRPr="001B4017">
        <w:rPr>
          <w:color w:val="00B050"/>
          <w:sz w:val="24"/>
          <w:szCs w:val="24"/>
        </w:rPr>
        <w:t>didesnė už atitinkamos Tikrinamos paslaugos, kurios Rinkos tikrinimas buvo atliekamas, kainos elementą, nurodytą Finansiniame veiklos modelyje, tokiu atveju Finansinis veiklos modelis optimizuojamas Sutarties</w:t>
      </w:r>
      <w:r w:rsidR="001F0BF2">
        <w:rPr>
          <w:color w:val="00B050"/>
          <w:sz w:val="24"/>
          <w:szCs w:val="24"/>
        </w:rPr>
        <w:t xml:space="preserve"> </w:t>
      </w:r>
      <w:r w:rsidR="001F0BF2">
        <w:rPr>
          <w:color w:val="00B050"/>
          <w:sz w:val="24"/>
          <w:szCs w:val="24"/>
        </w:rPr>
        <w:fldChar w:fldCharType="begin"/>
      </w:r>
      <w:r w:rsidR="001F0BF2">
        <w:rPr>
          <w:color w:val="00B050"/>
          <w:sz w:val="24"/>
          <w:szCs w:val="24"/>
        </w:rPr>
        <w:instrText xml:space="preserve"> REF _Ref112848077 \r \h </w:instrText>
      </w:r>
      <w:r w:rsidR="001F0BF2">
        <w:rPr>
          <w:color w:val="00B050"/>
          <w:sz w:val="24"/>
          <w:szCs w:val="24"/>
        </w:rPr>
      </w:r>
      <w:r w:rsidR="001F0BF2">
        <w:rPr>
          <w:color w:val="00B050"/>
          <w:sz w:val="24"/>
          <w:szCs w:val="24"/>
        </w:rPr>
        <w:fldChar w:fldCharType="separate"/>
      </w:r>
      <w:r w:rsidR="0089751A">
        <w:rPr>
          <w:color w:val="00B050"/>
          <w:sz w:val="24"/>
          <w:szCs w:val="24"/>
        </w:rPr>
        <w:t>3</w:t>
      </w:r>
      <w:r w:rsidR="001F0BF2">
        <w:rPr>
          <w:color w:val="00B050"/>
          <w:sz w:val="24"/>
          <w:szCs w:val="24"/>
        </w:rPr>
        <w:fldChar w:fldCharType="end"/>
      </w:r>
      <w:r w:rsidR="001F0BF2">
        <w:rPr>
          <w:color w:val="00B050"/>
          <w:sz w:val="24"/>
          <w:szCs w:val="24"/>
        </w:rPr>
        <w:t xml:space="preserve"> </w:t>
      </w:r>
      <w:r w:rsidRPr="001B4017">
        <w:rPr>
          <w:color w:val="00B050"/>
          <w:sz w:val="24"/>
          <w:szCs w:val="24"/>
        </w:rPr>
        <w:t> priede pateiktoje Atsiskaitymų ir mokėjimų tvarkoje nustatyta tvarka ir nuo Rinkos tikrinimo konkurso laimėtojo nustatymo momento taikomas perskaičiuotas Metinis atlyginimas;</w:t>
      </w:r>
    </w:p>
    <w:p w14:paraId="00857F16" w14:textId="7C45BA77" w:rsidR="000D1648" w:rsidRPr="001B4017" w:rsidRDefault="000D1648" w:rsidP="00656658">
      <w:pPr>
        <w:pStyle w:val="paragrafesraas"/>
        <w:tabs>
          <w:tab w:val="num" w:pos="1418"/>
          <w:tab w:val="num" w:pos="2268"/>
        </w:tabs>
        <w:ind w:left="2268" w:hanging="850"/>
        <w:rPr>
          <w:color w:val="00B050"/>
          <w:sz w:val="24"/>
          <w:szCs w:val="24"/>
        </w:rPr>
      </w:pPr>
      <w:r w:rsidRPr="001B4017">
        <w:rPr>
          <w:color w:val="00B050"/>
          <w:sz w:val="24"/>
          <w:szCs w:val="24"/>
        </w:rPr>
        <w:t>mažesnė už atitinkamos Tikrinamos paslaugos, kurios Rinkos tikrinimas buvo atliekamas, kainos elementą, nurodytą Finansiniame veiklos modelyje, tokiu atveju Finansinis veiklos modelis optimizuojamas Sutarties</w:t>
      </w:r>
      <w:r w:rsidR="001F0BF2">
        <w:rPr>
          <w:color w:val="00B050"/>
          <w:sz w:val="24"/>
          <w:szCs w:val="24"/>
        </w:rPr>
        <w:t xml:space="preserve"> </w:t>
      </w:r>
      <w:r w:rsidR="001F0BF2">
        <w:rPr>
          <w:color w:val="00B050"/>
          <w:sz w:val="24"/>
          <w:szCs w:val="24"/>
        </w:rPr>
        <w:fldChar w:fldCharType="begin"/>
      </w:r>
      <w:r w:rsidR="001F0BF2">
        <w:rPr>
          <w:color w:val="00B050"/>
          <w:sz w:val="24"/>
          <w:szCs w:val="24"/>
        </w:rPr>
        <w:instrText xml:space="preserve"> REF _Ref112848077 \r \h </w:instrText>
      </w:r>
      <w:r w:rsidR="001F0BF2">
        <w:rPr>
          <w:color w:val="00B050"/>
          <w:sz w:val="24"/>
          <w:szCs w:val="24"/>
        </w:rPr>
      </w:r>
      <w:r w:rsidR="001F0BF2">
        <w:rPr>
          <w:color w:val="00B050"/>
          <w:sz w:val="24"/>
          <w:szCs w:val="24"/>
        </w:rPr>
        <w:fldChar w:fldCharType="separate"/>
      </w:r>
      <w:r w:rsidR="0089751A">
        <w:rPr>
          <w:color w:val="00B050"/>
          <w:sz w:val="24"/>
          <w:szCs w:val="24"/>
        </w:rPr>
        <w:t>3</w:t>
      </w:r>
      <w:r w:rsidR="001F0BF2">
        <w:rPr>
          <w:color w:val="00B050"/>
          <w:sz w:val="24"/>
          <w:szCs w:val="24"/>
        </w:rPr>
        <w:fldChar w:fldCharType="end"/>
      </w:r>
      <w:r w:rsidR="001F0BF2">
        <w:rPr>
          <w:color w:val="00B050"/>
          <w:sz w:val="24"/>
          <w:szCs w:val="24"/>
        </w:rPr>
        <w:t xml:space="preserve"> </w:t>
      </w:r>
      <w:r w:rsidRPr="001B4017">
        <w:rPr>
          <w:color w:val="00B050"/>
          <w:sz w:val="24"/>
          <w:szCs w:val="24"/>
        </w:rPr>
        <w:t> priede pateiktoje Atsiskaitymų ir mokėjimų tvarkoje nustatyta tvarka ir nuo Rinkos tikrinimo konkurso laimėtojo pasitelkimo Subtiekėju sutarties sudarymo momento taikomas perskaičiuotas Metinis atlyginimas.</w:t>
      </w:r>
    </w:p>
    <w:p w14:paraId="1C69325B" w14:textId="5D27F1D3" w:rsidR="000D1648" w:rsidRPr="001B4017" w:rsidRDefault="000D1648" w:rsidP="00656658">
      <w:pPr>
        <w:pStyle w:val="paragrafai"/>
        <w:tabs>
          <w:tab w:val="clear" w:pos="1346"/>
          <w:tab w:val="num" w:pos="1418"/>
        </w:tabs>
        <w:ind w:left="1418" w:hanging="851"/>
        <w:rPr>
          <w:sz w:val="24"/>
          <w:szCs w:val="24"/>
        </w:rPr>
      </w:pPr>
      <w:r w:rsidRPr="001B4017">
        <w:rPr>
          <w:color w:val="00B050"/>
          <w:sz w:val="24"/>
          <w:szCs w:val="24"/>
        </w:rPr>
        <w:t xml:space="preserve">Rinkos tyrimo ir Kainų palyginimo procedūrų vykdymo sąnaudas dengia Privatus subjektas </w:t>
      </w:r>
      <w:r w:rsidRPr="001B4017">
        <w:rPr>
          <w:i/>
          <w:color w:val="548DD4" w:themeColor="text2" w:themeTint="99"/>
          <w:sz w:val="24"/>
          <w:szCs w:val="24"/>
        </w:rPr>
        <w:t xml:space="preserve">arba </w:t>
      </w:r>
      <w:r w:rsidRPr="001B4017">
        <w:rPr>
          <w:color w:val="00B050"/>
          <w:sz w:val="24"/>
          <w:szCs w:val="24"/>
        </w:rPr>
        <w:t>Šalys dengia per pusę lygiomis dalimis</w:t>
      </w:r>
      <w:r w:rsidRPr="001B4017">
        <w:rPr>
          <w:sz w:val="24"/>
          <w:szCs w:val="24"/>
        </w:rPr>
        <w:t xml:space="preserve">. </w:t>
      </w:r>
      <w:r w:rsidRPr="001B4017">
        <w:rPr>
          <w:color w:val="00B050"/>
          <w:sz w:val="24"/>
          <w:szCs w:val="24"/>
        </w:rPr>
        <w:t xml:space="preserve">Visi nesutarimai ir ginčai, kilę tarp Šalių dėl Rinkos tyrimo ir Kainų palyginimo, sprendžiami komisijoje arba Sutarties </w:t>
      </w:r>
      <w:r w:rsidRPr="001B4017">
        <w:rPr>
          <w:color w:val="00B050"/>
          <w:sz w:val="24"/>
          <w:szCs w:val="24"/>
        </w:rPr>
        <w:fldChar w:fldCharType="begin"/>
      </w:r>
      <w:r w:rsidRPr="001B4017">
        <w:rPr>
          <w:color w:val="00B050"/>
          <w:sz w:val="24"/>
          <w:szCs w:val="24"/>
        </w:rPr>
        <w:instrText xml:space="preserve"> REF _Ref284491700 \r \h  \* MERGEFORMAT </w:instrText>
      </w:r>
      <w:r w:rsidRPr="001B4017">
        <w:rPr>
          <w:color w:val="00B050"/>
          <w:sz w:val="24"/>
          <w:szCs w:val="24"/>
        </w:rPr>
      </w:r>
      <w:r w:rsidRPr="001B4017">
        <w:rPr>
          <w:color w:val="00B050"/>
          <w:sz w:val="24"/>
          <w:szCs w:val="24"/>
        </w:rPr>
        <w:fldChar w:fldCharType="separate"/>
      </w:r>
      <w:r w:rsidR="0089751A">
        <w:rPr>
          <w:color w:val="00B050"/>
          <w:sz w:val="24"/>
          <w:szCs w:val="24"/>
        </w:rPr>
        <w:t>56</w:t>
      </w:r>
      <w:r w:rsidRPr="001B4017">
        <w:rPr>
          <w:color w:val="00B050"/>
          <w:sz w:val="24"/>
          <w:szCs w:val="24"/>
        </w:rPr>
        <w:fldChar w:fldCharType="end"/>
      </w:r>
      <w:r w:rsidRPr="001B4017">
        <w:rPr>
          <w:color w:val="00B050"/>
          <w:sz w:val="24"/>
          <w:szCs w:val="24"/>
        </w:rPr>
        <w:t xml:space="preserve"> punkte nustatyta tvarka. </w:t>
      </w:r>
    </w:p>
    <w:p w14:paraId="773CED6A" w14:textId="77777777" w:rsidR="000D1648" w:rsidRPr="001B4017" w:rsidRDefault="000D1648" w:rsidP="00656658">
      <w:pPr>
        <w:tabs>
          <w:tab w:val="num" w:pos="1418"/>
        </w:tabs>
        <w:spacing w:after="120" w:line="276" w:lineRule="auto"/>
      </w:pPr>
    </w:p>
    <w:p w14:paraId="4982175B" w14:textId="0EBFF634" w:rsidR="00F467EC" w:rsidRPr="001B4017" w:rsidRDefault="00F467EC" w:rsidP="00656658">
      <w:pPr>
        <w:pStyle w:val="Antrat2"/>
        <w:tabs>
          <w:tab w:val="num" w:pos="1063"/>
          <w:tab w:val="num" w:pos="1418"/>
        </w:tabs>
        <w:ind w:left="1134" w:hanging="567"/>
        <w:rPr>
          <w:sz w:val="24"/>
          <w:szCs w:val="24"/>
        </w:rPr>
      </w:pPr>
      <w:bookmarkStart w:id="488" w:name="_Toc142316824"/>
      <w:r w:rsidRPr="001B4017">
        <w:rPr>
          <w:sz w:val="24"/>
          <w:szCs w:val="24"/>
        </w:rPr>
        <w:t xml:space="preserve">Finansavimo sąlygų </w:t>
      </w:r>
      <w:bookmarkEnd w:id="477"/>
      <w:r w:rsidR="00DA1631" w:rsidRPr="001B4017">
        <w:rPr>
          <w:sz w:val="24"/>
          <w:szCs w:val="24"/>
        </w:rPr>
        <w:t>keitimas</w:t>
      </w:r>
      <w:bookmarkEnd w:id="488"/>
    </w:p>
    <w:p w14:paraId="6BA50AE5" w14:textId="77777777" w:rsidR="00F3686F" w:rsidRPr="001B4017" w:rsidRDefault="00F3686F" w:rsidP="00656658">
      <w:pPr>
        <w:tabs>
          <w:tab w:val="num" w:pos="1418"/>
        </w:tabs>
        <w:spacing w:after="120" w:line="276" w:lineRule="auto"/>
      </w:pPr>
    </w:p>
    <w:p w14:paraId="1EC6E41D" w14:textId="06071170" w:rsidR="00C806AF" w:rsidRPr="001B4017" w:rsidRDefault="00F467EC" w:rsidP="00656658">
      <w:pPr>
        <w:pStyle w:val="paragrafai"/>
        <w:tabs>
          <w:tab w:val="clear" w:pos="1346"/>
          <w:tab w:val="num" w:pos="1418"/>
        </w:tabs>
        <w:ind w:left="1418" w:hanging="779"/>
        <w:rPr>
          <w:sz w:val="24"/>
          <w:szCs w:val="24"/>
        </w:rPr>
      </w:pPr>
      <w:bookmarkStart w:id="489" w:name="_Ref366514351"/>
      <w:r w:rsidRPr="001B4017">
        <w:rPr>
          <w:sz w:val="24"/>
          <w:szCs w:val="24"/>
        </w:rPr>
        <w:t>Privatus subjektas turi teisę keisti Finansiniame veiklos modelyje nurodytus finansavimo šaltinius</w:t>
      </w:r>
      <w:r w:rsidR="00003040" w:rsidRPr="001B4017">
        <w:rPr>
          <w:sz w:val="24"/>
          <w:szCs w:val="24"/>
        </w:rPr>
        <w:t>, apimtis</w:t>
      </w:r>
      <w:r w:rsidRPr="001B4017">
        <w:rPr>
          <w:sz w:val="24"/>
          <w:szCs w:val="24"/>
        </w:rPr>
        <w:t xml:space="preserve"> ar finansavimo sąlygas</w:t>
      </w:r>
      <w:r w:rsidR="00003040" w:rsidRPr="001B4017">
        <w:rPr>
          <w:sz w:val="24"/>
          <w:szCs w:val="24"/>
        </w:rPr>
        <w:t xml:space="preserve"> šios </w:t>
      </w:r>
      <w:r w:rsidR="007F3CC5" w:rsidRPr="001B4017">
        <w:rPr>
          <w:sz w:val="24"/>
          <w:szCs w:val="24"/>
        </w:rPr>
        <w:t xml:space="preserve">Sutarties </w:t>
      </w:r>
      <w:r w:rsidR="007F3CC5" w:rsidRPr="001B4017">
        <w:rPr>
          <w:sz w:val="24"/>
          <w:szCs w:val="24"/>
        </w:rPr>
        <w:fldChar w:fldCharType="begin"/>
      </w:r>
      <w:r w:rsidR="007F3CC5" w:rsidRPr="001B4017">
        <w:rPr>
          <w:sz w:val="24"/>
          <w:szCs w:val="24"/>
        </w:rPr>
        <w:instrText xml:space="preserve"> REF _Ref294018341 \r \h </w:instrText>
      </w:r>
      <w:r w:rsidR="0089398A" w:rsidRPr="001B4017">
        <w:rPr>
          <w:sz w:val="24"/>
          <w:szCs w:val="24"/>
        </w:rPr>
        <w:instrText xml:space="preserve"> \* MERGEFORMAT </w:instrText>
      </w:r>
      <w:r w:rsidR="007F3CC5" w:rsidRPr="001B4017">
        <w:rPr>
          <w:sz w:val="24"/>
          <w:szCs w:val="24"/>
        </w:rPr>
      </w:r>
      <w:r w:rsidR="007F3CC5" w:rsidRPr="001B4017">
        <w:rPr>
          <w:sz w:val="24"/>
          <w:szCs w:val="24"/>
        </w:rPr>
        <w:fldChar w:fldCharType="separate"/>
      </w:r>
      <w:r w:rsidR="0089751A">
        <w:rPr>
          <w:sz w:val="24"/>
          <w:szCs w:val="24"/>
        </w:rPr>
        <w:t>3</w:t>
      </w:r>
      <w:r w:rsidR="007F3CC5" w:rsidRPr="001B4017">
        <w:rPr>
          <w:sz w:val="24"/>
          <w:szCs w:val="24"/>
        </w:rPr>
        <w:fldChar w:fldCharType="end"/>
      </w:r>
      <w:r w:rsidR="007F3CC5" w:rsidRPr="001B4017">
        <w:rPr>
          <w:sz w:val="24"/>
          <w:szCs w:val="24"/>
        </w:rPr>
        <w:t xml:space="preserve"> priede </w:t>
      </w:r>
      <w:r w:rsidR="007F3CC5" w:rsidRPr="001B4017">
        <w:rPr>
          <w:i/>
          <w:sz w:val="24"/>
          <w:szCs w:val="24"/>
        </w:rPr>
        <w:t>Atsiskaitymų ir mokėjimų tvarka</w:t>
      </w:r>
      <w:r w:rsidR="007F3CC5" w:rsidRPr="001B4017">
        <w:rPr>
          <w:sz w:val="24"/>
          <w:szCs w:val="24"/>
        </w:rPr>
        <w:t xml:space="preserve"> nustatyta tvarka. </w:t>
      </w:r>
      <w:bookmarkEnd w:id="489"/>
    </w:p>
    <w:p w14:paraId="4F29EF25" w14:textId="77777777" w:rsidR="00F467EC" w:rsidRPr="001B4017" w:rsidRDefault="00F467EC" w:rsidP="00656658">
      <w:pPr>
        <w:pStyle w:val="paragrafai"/>
        <w:numPr>
          <w:ilvl w:val="0"/>
          <w:numId w:val="0"/>
        </w:numPr>
        <w:tabs>
          <w:tab w:val="num" w:pos="1063"/>
          <w:tab w:val="num" w:pos="1418"/>
        </w:tabs>
        <w:ind w:left="1134"/>
        <w:rPr>
          <w:sz w:val="24"/>
          <w:szCs w:val="24"/>
        </w:rPr>
      </w:pPr>
    </w:p>
    <w:p w14:paraId="16C84AA4" w14:textId="77777777" w:rsidR="00F467EC" w:rsidRPr="001B4017" w:rsidRDefault="00F467EC" w:rsidP="00656658">
      <w:pPr>
        <w:pStyle w:val="Antrat1"/>
        <w:tabs>
          <w:tab w:val="num" w:pos="1134"/>
          <w:tab w:val="num" w:pos="1418"/>
        </w:tabs>
        <w:spacing w:before="0"/>
        <w:ind w:left="1134" w:hanging="567"/>
      </w:pPr>
      <w:bookmarkStart w:id="490" w:name="_Toc137437146"/>
      <w:bookmarkStart w:id="491" w:name="_Ref140555868"/>
      <w:bookmarkStart w:id="492" w:name="_Toc141511367"/>
      <w:bookmarkStart w:id="493" w:name="_Toc284496755"/>
      <w:bookmarkStart w:id="494" w:name="_Toc293074463"/>
      <w:bookmarkStart w:id="495" w:name="_Toc297646388"/>
      <w:bookmarkStart w:id="496" w:name="_Toc300049735"/>
      <w:bookmarkStart w:id="497" w:name="_Toc309205539"/>
      <w:bookmarkStart w:id="498" w:name="_Toc142316825"/>
      <w:bookmarkEnd w:id="490"/>
      <w:r w:rsidRPr="001B4017">
        <w:t>Įsipareigojimų vykdymo kontrolė</w:t>
      </w:r>
      <w:bookmarkEnd w:id="491"/>
      <w:bookmarkEnd w:id="492"/>
      <w:bookmarkEnd w:id="493"/>
      <w:bookmarkEnd w:id="494"/>
      <w:bookmarkEnd w:id="495"/>
      <w:bookmarkEnd w:id="496"/>
      <w:bookmarkEnd w:id="497"/>
      <w:bookmarkEnd w:id="498"/>
    </w:p>
    <w:p w14:paraId="1CE43425" w14:textId="77777777" w:rsidR="00F467EC" w:rsidRPr="001B4017" w:rsidRDefault="00F467EC" w:rsidP="00656658">
      <w:pPr>
        <w:pStyle w:val="Antrat2"/>
        <w:tabs>
          <w:tab w:val="num" w:pos="1063"/>
          <w:tab w:val="num" w:pos="1418"/>
        </w:tabs>
        <w:ind w:left="1134" w:hanging="567"/>
        <w:rPr>
          <w:sz w:val="24"/>
          <w:szCs w:val="24"/>
        </w:rPr>
      </w:pPr>
      <w:bookmarkStart w:id="499" w:name="_Ref283653423"/>
      <w:bookmarkStart w:id="500" w:name="_Toc284496756"/>
      <w:bookmarkStart w:id="501" w:name="_Toc293074464"/>
      <w:bookmarkStart w:id="502" w:name="_Toc297646389"/>
      <w:bookmarkStart w:id="503" w:name="_Toc300049736"/>
      <w:bookmarkStart w:id="504" w:name="_Toc309205540"/>
      <w:bookmarkStart w:id="505" w:name="_Toc142316826"/>
      <w:r w:rsidRPr="001B4017">
        <w:rPr>
          <w:sz w:val="24"/>
          <w:szCs w:val="24"/>
        </w:rPr>
        <w:t>Valdžios subjekto teisė kontroliuoti</w:t>
      </w:r>
      <w:bookmarkEnd w:id="499"/>
      <w:bookmarkEnd w:id="500"/>
      <w:bookmarkEnd w:id="501"/>
      <w:bookmarkEnd w:id="502"/>
      <w:bookmarkEnd w:id="503"/>
      <w:bookmarkEnd w:id="504"/>
      <w:bookmarkEnd w:id="505"/>
    </w:p>
    <w:p w14:paraId="79B13C9D" w14:textId="77777777" w:rsidR="00F467EC" w:rsidRPr="001B4017" w:rsidRDefault="00F467EC" w:rsidP="00656658">
      <w:pPr>
        <w:pStyle w:val="paragrafai"/>
        <w:tabs>
          <w:tab w:val="clear" w:pos="1346"/>
          <w:tab w:val="num" w:pos="1418"/>
        </w:tabs>
        <w:ind w:left="1418" w:hanging="851"/>
        <w:rPr>
          <w:sz w:val="24"/>
          <w:szCs w:val="24"/>
        </w:rPr>
      </w:pPr>
      <w:bookmarkStart w:id="506" w:name="_Toc284496757"/>
      <w:r w:rsidRPr="001B4017">
        <w:rPr>
          <w:sz w:val="24"/>
          <w:szCs w:val="24"/>
        </w:rPr>
        <w:t>Valdžios subjektas turi teisę kontroliuoti, kaip Privatus subjektas vykdo įsipareigojimus pagal Sutartį, įskaitant teisę savo pasirinktomis priemonėmis ir są</w:t>
      </w:r>
      <w:r w:rsidR="00BA79E5" w:rsidRPr="001B4017">
        <w:rPr>
          <w:sz w:val="24"/>
          <w:szCs w:val="24"/>
        </w:rPr>
        <w:t>skaita</w:t>
      </w:r>
      <w:r w:rsidRPr="001B4017">
        <w:rPr>
          <w:sz w:val="24"/>
          <w:szCs w:val="24"/>
        </w:rPr>
        <w:t xml:space="preserve"> Sutartyje nu</w:t>
      </w:r>
      <w:r w:rsidR="0006204A" w:rsidRPr="001B4017">
        <w:rPr>
          <w:sz w:val="24"/>
          <w:szCs w:val="24"/>
        </w:rPr>
        <w:t>st</w:t>
      </w:r>
      <w:r w:rsidRPr="001B4017">
        <w:rPr>
          <w:sz w:val="24"/>
          <w:szCs w:val="24"/>
        </w:rPr>
        <w:t xml:space="preserve">atyta </w:t>
      </w:r>
      <w:r w:rsidR="00D33B04" w:rsidRPr="001B4017">
        <w:rPr>
          <w:sz w:val="24"/>
          <w:szCs w:val="24"/>
        </w:rPr>
        <w:t xml:space="preserve">tvarka </w:t>
      </w:r>
      <w:r w:rsidRPr="001B4017">
        <w:rPr>
          <w:sz w:val="24"/>
          <w:szCs w:val="24"/>
        </w:rPr>
        <w:t>tikrinti:</w:t>
      </w:r>
      <w:bookmarkEnd w:id="506"/>
    </w:p>
    <w:p w14:paraId="1F6F56B0" w14:textId="786CD4DD" w:rsidR="00342974" w:rsidRPr="001B4017" w:rsidRDefault="00342974" w:rsidP="00656658">
      <w:pPr>
        <w:pStyle w:val="paragrafesraas"/>
        <w:tabs>
          <w:tab w:val="num" w:pos="1418"/>
        </w:tabs>
        <w:ind w:left="1418" w:hanging="851"/>
        <w:rPr>
          <w:sz w:val="24"/>
          <w:szCs w:val="24"/>
        </w:rPr>
      </w:pPr>
      <w:r w:rsidRPr="001B4017">
        <w:rPr>
          <w:sz w:val="24"/>
          <w:szCs w:val="24"/>
        </w:rPr>
        <w:t xml:space="preserve">Privataus subjekto Sutarties </w:t>
      </w:r>
      <w:r w:rsidRPr="001B4017">
        <w:rPr>
          <w:sz w:val="24"/>
          <w:szCs w:val="24"/>
        </w:rPr>
        <w:fldChar w:fldCharType="begin"/>
      </w:r>
      <w:r w:rsidRPr="001B4017">
        <w:rPr>
          <w:sz w:val="24"/>
          <w:szCs w:val="24"/>
        </w:rPr>
        <w:instrText xml:space="preserve"> REF _Ref485969641 \r \h </w:instrText>
      </w:r>
      <w:r w:rsidR="0089398A" w:rsidRPr="001B4017">
        <w:rPr>
          <w:sz w:val="24"/>
          <w:szCs w:val="24"/>
        </w:rPr>
        <w:instrText xml:space="preserve"> \* MERGEFORMAT </w:instrText>
      </w:r>
      <w:r w:rsidRPr="001B4017">
        <w:rPr>
          <w:sz w:val="24"/>
          <w:szCs w:val="24"/>
        </w:rPr>
      </w:r>
      <w:r w:rsidRPr="001B4017">
        <w:rPr>
          <w:sz w:val="24"/>
          <w:szCs w:val="24"/>
        </w:rPr>
        <w:fldChar w:fldCharType="separate"/>
      </w:r>
      <w:r w:rsidR="0089751A">
        <w:rPr>
          <w:sz w:val="24"/>
          <w:szCs w:val="24"/>
        </w:rPr>
        <w:t>10</w:t>
      </w:r>
      <w:r w:rsidRPr="001B4017">
        <w:rPr>
          <w:sz w:val="24"/>
          <w:szCs w:val="24"/>
        </w:rPr>
        <w:fldChar w:fldCharType="end"/>
      </w:r>
      <w:r w:rsidRPr="001B4017">
        <w:rPr>
          <w:sz w:val="24"/>
          <w:szCs w:val="24"/>
        </w:rPr>
        <w:t xml:space="preserve"> punkte nustatyta tvarka atliekamų Darbų vykdymą; </w:t>
      </w:r>
    </w:p>
    <w:p w14:paraId="0D5D56F6" w14:textId="77777777" w:rsidR="00F467EC" w:rsidRPr="001B4017" w:rsidRDefault="00F467EC" w:rsidP="00656658">
      <w:pPr>
        <w:pStyle w:val="paragrafesraas"/>
        <w:tabs>
          <w:tab w:val="num" w:pos="1418"/>
        </w:tabs>
        <w:ind w:left="1418" w:hanging="851"/>
        <w:rPr>
          <w:sz w:val="24"/>
          <w:szCs w:val="24"/>
        </w:rPr>
      </w:pPr>
      <w:r w:rsidRPr="001B4017">
        <w:rPr>
          <w:sz w:val="24"/>
          <w:szCs w:val="24"/>
        </w:rPr>
        <w:t xml:space="preserve">Privataus subjekto </w:t>
      </w:r>
      <w:r w:rsidR="00422E49" w:rsidRPr="001B4017">
        <w:rPr>
          <w:sz w:val="24"/>
          <w:szCs w:val="24"/>
        </w:rPr>
        <w:t>t</w:t>
      </w:r>
      <w:r w:rsidRPr="001B4017">
        <w:rPr>
          <w:sz w:val="24"/>
          <w:szCs w:val="24"/>
        </w:rPr>
        <w:t>urtą, bei visų pagal Sutartį Privataus subjekto prisiimtų pareigų vykdymą;</w:t>
      </w:r>
    </w:p>
    <w:p w14:paraId="50DDD79C" w14:textId="219683B2" w:rsidR="00F467EC" w:rsidRPr="001B4017" w:rsidRDefault="00F467EC" w:rsidP="00656658">
      <w:pPr>
        <w:pStyle w:val="paragrafesraas"/>
        <w:tabs>
          <w:tab w:val="num" w:pos="1418"/>
        </w:tabs>
        <w:ind w:left="1418" w:hanging="851"/>
        <w:rPr>
          <w:sz w:val="24"/>
          <w:szCs w:val="24"/>
        </w:rPr>
      </w:pPr>
      <w:r w:rsidRPr="001B4017">
        <w:rPr>
          <w:sz w:val="24"/>
          <w:szCs w:val="24"/>
        </w:rPr>
        <w:t>Privataus subjekto veiklos atitikimą Sutart</w:t>
      </w:r>
      <w:r w:rsidR="0027671F">
        <w:rPr>
          <w:sz w:val="24"/>
          <w:szCs w:val="24"/>
        </w:rPr>
        <w:t xml:space="preserve">yje ir jos </w:t>
      </w:r>
      <w:proofErr w:type="spellStart"/>
      <w:r w:rsidR="0027671F">
        <w:rPr>
          <w:sz w:val="24"/>
          <w:szCs w:val="24"/>
        </w:rPr>
        <w:t>prieduose</w:t>
      </w:r>
      <w:r w:rsidRPr="001B4017">
        <w:rPr>
          <w:sz w:val="24"/>
          <w:szCs w:val="24"/>
        </w:rPr>
        <w:t>keliamiems</w:t>
      </w:r>
      <w:proofErr w:type="spellEnd"/>
      <w:r w:rsidRPr="001B4017">
        <w:rPr>
          <w:sz w:val="24"/>
          <w:szCs w:val="24"/>
        </w:rPr>
        <w:t xml:space="preserve"> reikalavimams.</w:t>
      </w:r>
    </w:p>
    <w:p w14:paraId="69A55702" w14:textId="24203E90" w:rsidR="00F467EC" w:rsidRPr="001B4017" w:rsidRDefault="00F467EC" w:rsidP="00656658">
      <w:pPr>
        <w:pStyle w:val="paragrafai"/>
        <w:tabs>
          <w:tab w:val="clear" w:pos="1346"/>
          <w:tab w:val="num" w:pos="1418"/>
        </w:tabs>
        <w:ind w:left="1418" w:hanging="851"/>
        <w:rPr>
          <w:sz w:val="24"/>
          <w:szCs w:val="24"/>
        </w:rPr>
      </w:pPr>
      <w:bookmarkStart w:id="507" w:name="_Toc284496758"/>
      <w:r w:rsidRPr="001B4017">
        <w:rPr>
          <w:sz w:val="24"/>
          <w:szCs w:val="24"/>
        </w:rPr>
        <w:t xml:space="preserve">Valdžios subjektui įgyvendinant savo teises tikrinti ir kontroliuoti Privataus subjekto veiklą, Privatus subjektas privalo su Valdžios subjektu ar jo įgaliotais atstovais visapusiškai bendradarbiauti, suderintu laiku leisti ir sudaryti jiems galimybes susipažinti su dokumentais, apžiūrėti </w:t>
      </w:r>
      <w:r w:rsidR="001554AD" w:rsidRPr="001B4017">
        <w:rPr>
          <w:sz w:val="24"/>
          <w:szCs w:val="24"/>
        </w:rPr>
        <w:t>Turtą</w:t>
      </w:r>
      <w:r w:rsidR="00B877DA" w:rsidRPr="001B4017">
        <w:rPr>
          <w:sz w:val="24"/>
          <w:szCs w:val="24"/>
        </w:rPr>
        <w:t xml:space="preserve">, </w:t>
      </w:r>
      <w:r w:rsidRPr="001B4017">
        <w:rPr>
          <w:sz w:val="24"/>
          <w:szCs w:val="24"/>
        </w:rPr>
        <w:t>patalpas</w:t>
      </w:r>
      <w:r w:rsidR="003A1FC6" w:rsidRPr="001B4017">
        <w:rPr>
          <w:sz w:val="24"/>
          <w:szCs w:val="24"/>
        </w:rPr>
        <w:t xml:space="preserve">, </w:t>
      </w:r>
      <w:r w:rsidRPr="001B4017">
        <w:rPr>
          <w:sz w:val="24"/>
          <w:szCs w:val="24"/>
        </w:rPr>
        <w:t>vietą, kur vykdoma veikla, susijusi su</w:t>
      </w:r>
      <w:r w:rsidR="00342974" w:rsidRPr="001B4017">
        <w:rPr>
          <w:sz w:val="24"/>
          <w:szCs w:val="24"/>
        </w:rPr>
        <w:t xml:space="preserve"> Darbų</w:t>
      </w:r>
      <w:r w:rsidR="00B636FE" w:rsidRPr="001B4017">
        <w:rPr>
          <w:sz w:val="24"/>
          <w:szCs w:val="24"/>
        </w:rPr>
        <w:t xml:space="preserve"> </w:t>
      </w:r>
      <w:r w:rsidR="00342974" w:rsidRPr="001B4017">
        <w:rPr>
          <w:sz w:val="24"/>
          <w:szCs w:val="24"/>
        </w:rPr>
        <w:t>atlikimu ir</w:t>
      </w:r>
      <w:r w:rsidRPr="001B4017">
        <w:rPr>
          <w:sz w:val="24"/>
          <w:szCs w:val="24"/>
        </w:rPr>
        <w:t xml:space="preserve"> Paslaugų teikimu, bei teikti visą prašomą su pagal Sutartį prisiimtų įsipareigojimų įgyvendinimu susijusią informaciją, tačiau tikrinimai neturi trukdyti Privačiam subjektui vykdyti Darbus</w:t>
      </w:r>
      <w:r w:rsidR="001554AD" w:rsidRPr="001B4017">
        <w:rPr>
          <w:sz w:val="24"/>
          <w:szCs w:val="24"/>
        </w:rPr>
        <w:t xml:space="preserve"> </w:t>
      </w:r>
      <w:r w:rsidRPr="001B4017">
        <w:rPr>
          <w:sz w:val="24"/>
          <w:szCs w:val="24"/>
        </w:rPr>
        <w:t>ar teikti Paslaugas.</w:t>
      </w:r>
      <w:bookmarkEnd w:id="507"/>
    </w:p>
    <w:p w14:paraId="0707D1AE" w14:textId="43C8B939" w:rsidR="00F467EC" w:rsidRPr="001B4017" w:rsidRDefault="00F467EC" w:rsidP="00656658">
      <w:pPr>
        <w:pStyle w:val="paragrafai"/>
        <w:tabs>
          <w:tab w:val="clear" w:pos="1346"/>
          <w:tab w:val="num" w:pos="1418"/>
        </w:tabs>
        <w:ind w:left="1418" w:hanging="851"/>
        <w:rPr>
          <w:sz w:val="24"/>
          <w:szCs w:val="24"/>
        </w:rPr>
      </w:pPr>
      <w:bookmarkStart w:id="508" w:name="_Toc284496759"/>
      <w:r w:rsidRPr="001B4017">
        <w:rPr>
          <w:sz w:val="24"/>
          <w:szCs w:val="24"/>
        </w:rPr>
        <w:t>Šiame</w:t>
      </w:r>
      <w:r w:rsidR="00342974" w:rsidRPr="001B4017">
        <w:rPr>
          <w:sz w:val="24"/>
          <w:szCs w:val="24"/>
        </w:rPr>
        <w:t xml:space="preserve"> </w:t>
      </w:r>
      <w:r w:rsidR="003A1FC6" w:rsidRPr="001B4017">
        <w:rPr>
          <w:sz w:val="24"/>
          <w:szCs w:val="24"/>
        </w:rPr>
        <w:fldChar w:fldCharType="begin"/>
      </w:r>
      <w:r w:rsidR="003A1FC6" w:rsidRPr="001B4017">
        <w:rPr>
          <w:sz w:val="24"/>
          <w:szCs w:val="24"/>
        </w:rPr>
        <w:instrText xml:space="preserve"> REF _Ref283653423 \r \h  \* MERGEFORMAT </w:instrText>
      </w:r>
      <w:r w:rsidR="003A1FC6" w:rsidRPr="001B4017">
        <w:rPr>
          <w:sz w:val="24"/>
          <w:szCs w:val="24"/>
        </w:rPr>
      </w:r>
      <w:r w:rsidR="003A1FC6" w:rsidRPr="001B4017">
        <w:rPr>
          <w:sz w:val="24"/>
          <w:szCs w:val="24"/>
        </w:rPr>
        <w:fldChar w:fldCharType="separate"/>
      </w:r>
      <w:r w:rsidR="0089751A">
        <w:rPr>
          <w:sz w:val="24"/>
          <w:szCs w:val="24"/>
        </w:rPr>
        <w:t>27</w:t>
      </w:r>
      <w:r w:rsidR="003A1FC6" w:rsidRPr="001B4017">
        <w:rPr>
          <w:sz w:val="24"/>
          <w:szCs w:val="24"/>
        </w:rPr>
        <w:fldChar w:fldCharType="end"/>
      </w:r>
      <w:r w:rsidR="003A1FC6" w:rsidRPr="001B4017">
        <w:rPr>
          <w:sz w:val="24"/>
          <w:szCs w:val="24"/>
        </w:rPr>
        <w:t xml:space="preserve"> </w:t>
      </w:r>
      <w:r w:rsidR="00342974" w:rsidRPr="001B4017">
        <w:rPr>
          <w:sz w:val="24"/>
          <w:szCs w:val="24"/>
        </w:rPr>
        <w:t xml:space="preserve">punkte </w:t>
      </w:r>
      <w:r w:rsidRPr="001B4017">
        <w:rPr>
          <w:sz w:val="24"/>
          <w:szCs w:val="24"/>
        </w:rPr>
        <w:t xml:space="preserve">numatytos Valdžios subjekto teisės kontroliuoti Privataus subjekto veiklą nedaro jokios įtakos kitoms Sutarties nuostatoms, kurios </w:t>
      </w:r>
      <w:r w:rsidR="00B877DA" w:rsidRPr="001B4017">
        <w:rPr>
          <w:sz w:val="24"/>
          <w:szCs w:val="24"/>
        </w:rPr>
        <w:t xml:space="preserve">įgalina </w:t>
      </w:r>
      <w:r w:rsidRPr="001B4017">
        <w:rPr>
          <w:sz w:val="24"/>
          <w:szCs w:val="24"/>
        </w:rPr>
        <w:t>Valdžios subjekt</w:t>
      </w:r>
      <w:r w:rsidR="00B877DA" w:rsidRPr="001B4017">
        <w:rPr>
          <w:sz w:val="24"/>
          <w:szCs w:val="24"/>
        </w:rPr>
        <w:t>ą</w:t>
      </w:r>
      <w:r w:rsidRPr="001B4017">
        <w:rPr>
          <w:sz w:val="24"/>
          <w:szCs w:val="24"/>
        </w:rPr>
        <w:t xml:space="preserve"> naudotis </w:t>
      </w:r>
      <w:r w:rsidR="00056E96" w:rsidRPr="001B4017">
        <w:rPr>
          <w:sz w:val="24"/>
          <w:szCs w:val="24"/>
        </w:rPr>
        <w:t xml:space="preserve">kitokiomis ar </w:t>
      </w:r>
      <w:r w:rsidRPr="001B4017">
        <w:rPr>
          <w:sz w:val="24"/>
          <w:szCs w:val="24"/>
        </w:rPr>
        <w:t>tapačiomis ar panašiomis kontrolės teisėmis.</w:t>
      </w:r>
      <w:bookmarkEnd w:id="508"/>
    </w:p>
    <w:p w14:paraId="5203AD8B" w14:textId="77777777" w:rsidR="00F467EC" w:rsidRPr="001B4017" w:rsidRDefault="00F467EC" w:rsidP="00656658">
      <w:pPr>
        <w:pStyle w:val="paragrafai"/>
        <w:tabs>
          <w:tab w:val="clear" w:pos="1346"/>
          <w:tab w:val="num" w:pos="1418"/>
        </w:tabs>
        <w:ind w:left="1418" w:hanging="851"/>
        <w:rPr>
          <w:sz w:val="24"/>
          <w:szCs w:val="24"/>
        </w:rPr>
      </w:pPr>
      <w:bookmarkStart w:id="509" w:name="_Toc284496760"/>
      <w:r w:rsidRPr="001B4017">
        <w:rPr>
          <w:sz w:val="24"/>
          <w:szCs w:val="24"/>
        </w:rPr>
        <w:t>Jokia Sutarties nuostata negali būti suprantama kaip atleidžianti Privatų subjektą nuo atsakomybės už valstybės institucijų nustatytus pažeidimus ir skiriamas sankcijas, ar už tretiesiems asmenims padarytą žalą.</w:t>
      </w:r>
      <w:bookmarkEnd w:id="509"/>
    </w:p>
    <w:p w14:paraId="72258336" w14:textId="77777777" w:rsidR="00F467EC" w:rsidRPr="001B4017" w:rsidRDefault="00F467EC" w:rsidP="00656658">
      <w:pPr>
        <w:pStyle w:val="Antrat2"/>
        <w:tabs>
          <w:tab w:val="num" w:pos="1063"/>
          <w:tab w:val="num" w:pos="1418"/>
        </w:tabs>
        <w:ind w:left="1134"/>
        <w:rPr>
          <w:sz w:val="24"/>
          <w:szCs w:val="24"/>
        </w:rPr>
      </w:pPr>
      <w:bookmarkStart w:id="510" w:name="_Toc284496761"/>
      <w:bookmarkStart w:id="511" w:name="_Toc293074465"/>
      <w:bookmarkStart w:id="512" w:name="_Toc297646390"/>
      <w:bookmarkStart w:id="513" w:name="_Toc300049737"/>
      <w:bookmarkStart w:id="514" w:name="_Toc309205541"/>
      <w:bookmarkStart w:id="515" w:name="_Toc142316827"/>
      <w:r w:rsidRPr="001B4017">
        <w:rPr>
          <w:sz w:val="24"/>
          <w:szCs w:val="24"/>
        </w:rPr>
        <w:t>Informacijos teikimas</w:t>
      </w:r>
      <w:bookmarkEnd w:id="510"/>
      <w:bookmarkEnd w:id="511"/>
      <w:bookmarkEnd w:id="512"/>
      <w:bookmarkEnd w:id="513"/>
      <w:bookmarkEnd w:id="514"/>
      <w:bookmarkEnd w:id="515"/>
    </w:p>
    <w:p w14:paraId="2427A707" w14:textId="77777777" w:rsidR="00F467EC" w:rsidRPr="001B4017" w:rsidRDefault="00F467EC" w:rsidP="00656658">
      <w:pPr>
        <w:pStyle w:val="paragrafai"/>
        <w:tabs>
          <w:tab w:val="clear" w:pos="1346"/>
          <w:tab w:val="num" w:pos="1418"/>
        </w:tabs>
        <w:ind w:left="1418" w:hanging="851"/>
        <w:rPr>
          <w:sz w:val="24"/>
          <w:szCs w:val="24"/>
        </w:rPr>
      </w:pPr>
      <w:bookmarkStart w:id="516" w:name="_Toc284496762"/>
      <w:bookmarkStart w:id="517" w:name="_Ref407621784"/>
      <w:r w:rsidRPr="001B4017">
        <w:rPr>
          <w:sz w:val="24"/>
          <w:szCs w:val="24"/>
        </w:rPr>
        <w:t>Privatus subjektas teikia Valdžios subjektui informaciją bei sudaro galimybes kontroliuoti savo veiklą, susijusią su Sutartyje numatytų teisių ir pareigų įgyvendinimu. Ne vėliau nei žemiau nurodytais terminais Privatus subjektas pateikia Valdžios subjektui šią informaciją:</w:t>
      </w:r>
      <w:bookmarkEnd w:id="516"/>
      <w:bookmarkEnd w:id="517"/>
    </w:p>
    <w:tbl>
      <w:tblPr>
        <w:tblW w:w="10065" w:type="dxa"/>
        <w:tblBorders>
          <w:top w:val="single" w:sz="8" w:space="0" w:color="943634"/>
          <w:left w:val="single" w:sz="8" w:space="0" w:color="943634"/>
          <w:bottom w:val="single" w:sz="8" w:space="0" w:color="943634"/>
          <w:right w:val="single" w:sz="8" w:space="0" w:color="943634"/>
          <w:insideH w:val="single" w:sz="8" w:space="0" w:color="943634"/>
          <w:insideV w:val="single" w:sz="8" w:space="0" w:color="943634"/>
        </w:tblBorders>
        <w:tblLook w:val="01A0" w:firstRow="1" w:lastRow="0" w:firstColumn="1" w:lastColumn="1" w:noHBand="0" w:noVBand="0"/>
      </w:tblPr>
      <w:tblGrid>
        <w:gridCol w:w="736"/>
        <w:gridCol w:w="4924"/>
        <w:gridCol w:w="4405"/>
      </w:tblGrid>
      <w:tr w:rsidR="00F467EC" w:rsidRPr="001B4017" w14:paraId="614557F8" w14:textId="77777777" w:rsidTr="003A1FC6">
        <w:trPr>
          <w:tblHeader/>
        </w:trPr>
        <w:tc>
          <w:tcPr>
            <w:tcW w:w="736" w:type="dxa"/>
            <w:shd w:val="clear" w:color="auto" w:fill="943634"/>
          </w:tcPr>
          <w:p w14:paraId="203F8D7D" w14:textId="77777777" w:rsidR="00F467EC" w:rsidRPr="003226E4" w:rsidRDefault="00F467EC" w:rsidP="001D107C">
            <w:pPr>
              <w:pStyle w:val="sutLentele"/>
              <w:rPr>
                <w:sz w:val="24"/>
                <w:szCs w:val="24"/>
              </w:rPr>
            </w:pPr>
            <w:r w:rsidRPr="003226E4">
              <w:rPr>
                <w:sz w:val="24"/>
                <w:szCs w:val="24"/>
              </w:rPr>
              <w:lastRenderedPageBreak/>
              <w:t>Nr.</w:t>
            </w:r>
          </w:p>
        </w:tc>
        <w:tc>
          <w:tcPr>
            <w:tcW w:w="4924" w:type="dxa"/>
            <w:tcBorders>
              <w:top w:val="single" w:sz="8" w:space="0" w:color="C0504D"/>
              <w:left w:val="single" w:sz="8" w:space="0" w:color="C0504D"/>
              <w:right w:val="single" w:sz="8" w:space="0" w:color="C0504D"/>
            </w:tcBorders>
            <w:shd w:val="clear" w:color="auto" w:fill="943634"/>
          </w:tcPr>
          <w:p w14:paraId="4123B500" w14:textId="77777777" w:rsidR="00F467EC" w:rsidRPr="003226E4" w:rsidRDefault="00F467EC" w:rsidP="001D107C">
            <w:pPr>
              <w:pStyle w:val="sutLentele"/>
              <w:rPr>
                <w:sz w:val="24"/>
                <w:szCs w:val="24"/>
              </w:rPr>
            </w:pPr>
            <w:r w:rsidRPr="003226E4">
              <w:rPr>
                <w:sz w:val="24"/>
                <w:szCs w:val="24"/>
              </w:rPr>
              <w:t>Informacija</w:t>
            </w:r>
          </w:p>
        </w:tc>
        <w:tc>
          <w:tcPr>
            <w:tcW w:w="4405" w:type="dxa"/>
            <w:shd w:val="clear" w:color="auto" w:fill="943634"/>
          </w:tcPr>
          <w:p w14:paraId="11E38A82" w14:textId="77777777" w:rsidR="00F467EC" w:rsidRPr="003226E4" w:rsidRDefault="00F467EC" w:rsidP="001D107C">
            <w:pPr>
              <w:pStyle w:val="sutLentele"/>
              <w:rPr>
                <w:sz w:val="24"/>
                <w:szCs w:val="24"/>
              </w:rPr>
            </w:pPr>
            <w:r w:rsidRPr="003226E4">
              <w:rPr>
                <w:sz w:val="24"/>
                <w:szCs w:val="24"/>
              </w:rPr>
              <w:t>Terminas</w:t>
            </w:r>
          </w:p>
        </w:tc>
      </w:tr>
      <w:tr w:rsidR="00F467EC" w:rsidRPr="001B4017" w14:paraId="40D53872" w14:textId="77777777" w:rsidTr="003A1FC6">
        <w:trPr>
          <w:trHeight w:val="625"/>
        </w:trPr>
        <w:tc>
          <w:tcPr>
            <w:tcW w:w="736" w:type="dxa"/>
            <w:tcBorders>
              <w:top w:val="single" w:sz="8" w:space="0" w:color="C0504D"/>
              <w:left w:val="single" w:sz="8" w:space="0" w:color="C0504D"/>
              <w:bottom w:val="single" w:sz="8" w:space="0" w:color="C0504D"/>
            </w:tcBorders>
          </w:tcPr>
          <w:p w14:paraId="3C4CAE85" w14:textId="77777777" w:rsidR="00F467EC" w:rsidRPr="001D107C" w:rsidRDefault="00F467EC" w:rsidP="00656658">
            <w:pPr>
              <w:numPr>
                <w:ilvl w:val="0"/>
                <w:numId w:val="4"/>
              </w:numPr>
              <w:spacing w:after="120" w:line="276" w:lineRule="auto"/>
              <w:ind w:left="29" w:firstLine="0"/>
              <w:rPr>
                <w:b/>
                <w:bCs/>
              </w:rPr>
            </w:pPr>
          </w:p>
        </w:tc>
        <w:tc>
          <w:tcPr>
            <w:tcW w:w="4924" w:type="dxa"/>
            <w:tcBorders>
              <w:top w:val="single" w:sz="8" w:space="0" w:color="C0504D"/>
              <w:left w:val="single" w:sz="8" w:space="0" w:color="C0504D"/>
              <w:bottom w:val="single" w:sz="8" w:space="0" w:color="C0504D"/>
              <w:right w:val="single" w:sz="8" w:space="0" w:color="C0504D"/>
            </w:tcBorders>
          </w:tcPr>
          <w:p w14:paraId="64CFED98" w14:textId="77777777" w:rsidR="00F467EC" w:rsidRPr="003226E4" w:rsidRDefault="007F5C1F" w:rsidP="001D107C">
            <w:pPr>
              <w:pStyle w:val="sutLentele"/>
              <w:rPr>
                <w:sz w:val="24"/>
                <w:szCs w:val="24"/>
              </w:rPr>
            </w:pPr>
            <w:r w:rsidRPr="003226E4">
              <w:rPr>
                <w:sz w:val="24"/>
                <w:szCs w:val="24"/>
              </w:rPr>
              <w:t>Privataus subjekto audituotos finansinės atskaitomybės dokumentai bei metinės veiklos ataskaitos</w:t>
            </w:r>
          </w:p>
        </w:tc>
        <w:tc>
          <w:tcPr>
            <w:tcW w:w="4405" w:type="dxa"/>
            <w:tcBorders>
              <w:top w:val="single" w:sz="8" w:space="0" w:color="C0504D"/>
              <w:bottom w:val="single" w:sz="8" w:space="0" w:color="C0504D"/>
              <w:right w:val="single" w:sz="8" w:space="0" w:color="C0504D"/>
            </w:tcBorders>
          </w:tcPr>
          <w:p w14:paraId="17DAD2C9" w14:textId="77777777" w:rsidR="00F467EC" w:rsidRPr="003226E4" w:rsidRDefault="00F467EC" w:rsidP="001D107C">
            <w:pPr>
              <w:pStyle w:val="sutLentele"/>
              <w:rPr>
                <w:sz w:val="24"/>
                <w:szCs w:val="24"/>
              </w:rPr>
            </w:pPr>
            <w:r w:rsidRPr="003226E4">
              <w:rPr>
                <w:sz w:val="24"/>
                <w:szCs w:val="24"/>
              </w:rPr>
              <w:t>Ne vėliau kaip</w:t>
            </w:r>
            <w:r w:rsidRPr="003226E4">
              <w:rPr>
                <w:b/>
                <w:bCs/>
                <w:sz w:val="24"/>
                <w:szCs w:val="24"/>
              </w:rPr>
              <w:t xml:space="preserve"> </w:t>
            </w:r>
            <w:r w:rsidRPr="003226E4">
              <w:rPr>
                <w:w w:val="100"/>
                <w:sz w:val="24"/>
                <w:szCs w:val="24"/>
              </w:rPr>
              <w:t>130 (šimtą trisdešimt) dienų</w:t>
            </w:r>
            <w:r w:rsidRPr="003226E4">
              <w:rPr>
                <w:sz w:val="24"/>
                <w:szCs w:val="24"/>
              </w:rPr>
              <w:t xml:space="preserve"> po</w:t>
            </w:r>
            <w:r w:rsidRPr="003226E4">
              <w:rPr>
                <w:b/>
                <w:bCs/>
                <w:sz w:val="24"/>
                <w:szCs w:val="24"/>
              </w:rPr>
              <w:t xml:space="preserve"> </w:t>
            </w:r>
            <w:r w:rsidRPr="003226E4">
              <w:rPr>
                <w:sz w:val="24"/>
                <w:szCs w:val="24"/>
              </w:rPr>
              <w:t>kiekvienų</w:t>
            </w:r>
            <w:r w:rsidRPr="003226E4">
              <w:rPr>
                <w:b/>
                <w:bCs/>
                <w:sz w:val="24"/>
                <w:szCs w:val="24"/>
              </w:rPr>
              <w:t xml:space="preserve"> </w:t>
            </w:r>
            <w:r w:rsidRPr="003226E4">
              <w:rPr>
                <w:sz w:val="24"/>
                <w:szCs w:val="24"/>
              </w:rPr>
              <w:t>finansinių metų pabaigos</w:t>
            </w:r>
          </w:p>
        </w:tc>
      </w:tr>
      <w:tr w:rsidR="0087791A" w:rsidRPr="001B4017" w14:paraId="2C817818" w14:textId="77777777" w:rsidTr="003A1FC6">
        <w:trPr>
          <w:trHeight w:val="625"/>
        </w:trPr>
        <w:tc>
          <w:tcPr>
            <w:tcW w:w="736" w:type="dxa"/>
            <w:tcBorders>
              <w:top w:val="single" w:sz="8" w:space="0" w:color="C0504D"/>
              <w:left w:val="single" w:sz="8" w:space="0" w:color="C0504D"/>
              <w:bottom w:val="single" w:sz="8" w:space="0" w:color="C0504D"/>
            </w:tcBorders>
          </w:tcPr>
          <w:p w14:paraId="4EE33592" w14:textId="77777777" w:rsidR="0087791A" w:rsidRPr="001D107C" w:rsidRDefault="0087791A" w:rsidP="00656658">
            <w:pPr>
              <w:numPr>
                <w:ilvl w:val="0"/>
                <w:numId w:val="4"/>
              </w:numPr>
              <w:spacing w:after="120" w:line="276" w:lineRule="auto"/>
              <w:rPr>
                <w:b/>
                <w:bCs/>
              </w:rPr>
            </w:pPr>
          </w:p>
        </w:tc>
        <w:tc>
          <w:tcPr>
            <w:tcW w:w="4924" w:type="dxa"/>
            <w:tcBorders>
              <w:top w:val="single" w:sz="8" w:space="0" w:color="C0504D"/>
              <w:left w:val="single" w:sz="8" w:space="0" w:color="C0504D"/>
              <w:bottom w:val="single" w:sz="8" w:space="0" w:color="C0504D"/>
              <w:right w:val="single" w:sz="8" w:space="0" w:color="C0504D"/>
            </w:tcBorders>
          </w:tcPr>
          <w:p w14:paraId="7D8AF8CD" w14:textId="4D50E230" w:rsidR="0087791A" w:rsidRPr="003226E4" w:rsidRDefault="0087791A" w:rsidP="001D107C">
            <w:pPr>
              <w:pStyle w:val="sutLentele"/>
              <w:rPr>
                <w:sz w:val="24"/>
                <w:szCs w:val="24"/>
              </w:rPr>
            </w:pPr>
            <w:r w:rsidRPr="003226E4">
              <w:rPr>
                <w:w w:val="100"/>
                <w:sz w:val="24"/>
                <w:szCs w:val="24"/>
              </w:rPr>
              <w:t xml:space="preserve">Privataus subjekto parengta </w:t>
            </w:r>
            <w:r w:rsidR="00597295" w:rsidRPr="003226E4">
              <w:rPr>
                <w:w w:val="100"/>
                <w:sz w:val="24"/>
                <w:szCs w:val="24"/>
              </w:rPr>
              <w:t xml:space="preserve">Darbų vykdymo metu </w:t>
            </w:r>
            <w:proofErr w:type="spellStart"/>
            <w:r w:rsidR="00D80843" w:rsidRPr="003226E4">
              <w:rPr>
                <w:w w:val="100"/>
                <w:sz w:val="24"/>
                <w:szCs w:val="24"/>
              </w:rPr>
              <w:t>ketvertinė</w:t>
            </w:r>
            <w:proofErr w:type="spellEnd"/>
            <w:r w:rsidRPr="003226E4">
              <w:rPr>
                <w:w w:val="100"/>
                <w:sz w:val="24"/>
                <w:szCs w:val="24"/>
              </w:rPr>
              <w:t xml:space="preserve"> ir </w:t>
            </w:r>
            <w:r w:rsidR="007F5C1F" w:rsidRPr="003226E4">
              <w:rPr>
                <w:w w:val="100"/>
                <w:sz w:val="24"/>
                <w:szCs w:val="24"/>
              </w:rPr>
              <w:t xml:space="preserve">metinė </w:t>
            </w:r>
            <w:r w:rsidRPr="003226E4">
              <w:rPr>
                <w:w w:val="100"/>
                <w:sz w:val="24"/>
                <w:szCs w:val="24"/>
              </w:rPr>
              <w:t xml:space="preserve">veiklos ataskaita, kaip nurodyta Specifikacijose </w:t>
            </w:r>
          </w:p>
        </w:tc>
        <w:tc>
          <w:tcPr>
            <w:tcW w:w="4405" w:type="dxa"/>
            <w:tcBorders>
              <w:top w:val="single" w:sz="8" w:space="0" w:color="C0504D"/>
              <w:bottom w:val="single" w:sz="8" w:space="0" w:color="C0504D"/>
              <w:right w:val="single" w:sz="8" w:space="0" w:color="C0504D"/>
            </w:tcBorders>
          </w:tcPr>
          <w:p w14:paraId="568CD7B1" w14:textId="77777777" w:rsidR="003A1FC6" w:rsidRPr="001D107C" w:rsidRDefault="003A1FC6" w:rsidP="00656658">
            <w:pPr>
              <w:spacing w:after="120" w:line="276" w:lineRule="auto"/>
              <w:jc w:val="both"/>
            </w:pPr>
            <w:r w:rsidRPr="001D107C">
              <w:t>Ketvirtinė ataskaita – ne vėliau kaip per 10 (dešimt) Darbo dienų kiekvieno atitinkamo ataskaitinio laikotarpio pabaigos.</w:t>
            </w:r>
          </w:p>
          <w:p w14:paraId="5777DDB6" w14:textId="4DA45121" w:rsidR="0087791A" w:rsidRPr="001D107C" w:rsidRDefault="003A1FC6" w:rsidP="00656658">
            <w:pPr>
              <w:spacing w:after="120" w:line="276" w:lineRule="auto"/>
              <w:jc w:val="both"/>
            </w:pPr>
            <w:r w:rsidRPr="001D107C">
              <w:t>Metinė ataskaita – ne vėliau kaip per 30 (trisdešimt) Darbo dienų kiekvieno atitinkamo ataskaitinio laikotarpio pabaigos</w:t>
            </w:r>
          </w:p>
        </w:tc>
      </w:tr>
      <w:tr w:rsidR="00597295" w:rsidRPr="001B4017" w14:paraId="0F727518" w14:textId="77777777" w:rsidTr="003A1FC6">
        <w:trPr>
          <w:trHeight w:val="625"/>
        </w:trPr>
        <w:tc>
          <w:tcPr>
            <w:tcW w:w="736" w:type="dxa"/>
            <w:tcBorders>
              <w:top w:val="single" w:sz="8" w:space="0" w:color="C0504D"/>
              <w:left w:val="single" w:sz="8" w:space="0" w:color="C0504D"/>
              <w:bottom w:val="single" w:sz="8" w:space="0" w:color="C0504D"/>
            </w:tcBorders>
          </w:tcPr>
          <w:p w14:paraId="4EADC3D0" w14:textId="77777777" w:rsidR="00597295" w:rsidRPr="001D107C" w:rsidRDefault="00597295" w:rsidP="00656658">
            <w:pPr>
              <w:numPr>
                <w:ilvl w:val="0"/>
                <w:numId w:val="4"/>
              </w:numPr>
              <w:spacing w:after="120" w:line="276" w:lineRule="auto"/>
              <w:rPr>
                <w:b/>
                <w:bCs/>
              </w:rPr>
            </w:pPr>
          </w:p>
        </w:tc>
        <w:tc>
          <w:tcPr>
            <w:tcW w:w="4924" w:type="dxa"/>
            <w:tcBorders>
              <w:top w:val="single" w:sz="8" w:space="0" w:color="C0504D"/>
              <w:left w:val="single" w:sz="8" w:space="0" w:color="C0504D"/>
              <w:bottom w:val="single" w:sz="8" w:space="0" w:color="C0504D"/>
              <w:right w:val="single" w:sz="8" w:space="0" w:color="C0504D"/>
            </w:tcBorders>
          </w:tcPr>
          <w:p w14:paraId="7B3DE311" w14:textId="10BF757D" w:rsidR="00597295" w:rsidRPr="003226E4" w:rsidRDefault="00597295" w:rsidP="001D107C">
            <w:pPr>
              <w:pStyle w:val="sutLentele"/>
              <w:rPr>
                <w:w w:val="100"/>
                <w:sz w:val="24"/>
                <w:szCs w:val="24"/>
              </w:rPr>
            </w:pPr>
            <w:r w:rsidRPr="003226E4">
              <w:rPr>
                <w:w w:val="100"/>
                <w:sz w:val="24"/>
                <w:szCs w:val="24"/>
              </w:rPr>
              <w:t xml:space="preserve">Privataus subjekto parengta </w:t>
            </w:r>
            <w:r w:rsidR="003A1FC6" w:rsidRPr="003226E4">
              <w:rPr>
                <w:w w:val="100"/>
                <w:sz w:val="24"/>
                <w:szCs w:val="24"/>
              </w:rPr>
              <w:t xml:space="preserve">Paslaugų teikimo mėnesinė ir metinė veiklos ataskaita, </w:t>
            </w:r>
            <w:r w:rsidR="001D107C" w:rsidRPr="003226E4">
              <w:rPr>
                <w:w w:val="100"/>
                <w:sz w:val="24"/>
                <w:szCs w:val="24"/>
              </w:rPr>
              <w:t>pagal Valdžios subjekto parengtas formas</w:t>
            </w:r>
            <w:r w:rsidR="003A1FC6" w:rsidRPr="003226E4">
              <w:rPr>
                <w:w w:val="100"/>
                <w:sz w:val="24"/>
                <w:szCs w:val="24"/>
              </w:rPr>
              <w:t xml:space="preserve"> </w:t>
            </w:r>
          </w:p>
        </w:tc>
        <w:tc>
          <w:tcPr>
            <w:tcW w:w="4405" w:type="dxa"/>
            <w:tcBorders>
              <w:top w:val="single" w:sz="8" w:space="0" w:color="C0504D"/>
              <w:bottom w:val="single" w:sz="8" w:space="0" w:color="C0504D"/>
              <w:right w:val="single" w:sz="8" w:space="0" w:color="C0504D"/>
            </w:tcBorders>
          </w:tcPr>
          <w:p w14:paraId="027BC764" w14:textId="77777777" w:rsidR="003A1FC6" w:rsidRPr="001D107C" w:rsidRDefault="003A1FC6" w:rsidP="00656658">
            <w:pPr>
              <w:spacing w:after="120" w:line="276" w:lineRule="auto"/>
              <w:jc w:val="both"/>
            </w:pPr>
            <w:r w:rsidRPr="001D107C">
              <w:t>Ne vėliau kaip per 5 (penkias) Darbo dienas kiekvieno atitinkamo ataskaitinio laikotarpio pabaigos.</w:t>
            </w:r>
          </w:p>
          <w:p w14:paraId="103D0195" w14:textId="4500287B" w:rsidR="00597295" w:rsidRPr="001D107C" w:rsidRDefault="003A1FC6" w:rsidP="00656658">
            <w:pPr>
              <w:spacing w:after="120" w:line="276" w:lineRule="auto"/>
              <w:jc w:val="both"/>
            </w:pPr>
            <w:r w:rsidRPr="001D107C">
              <w:t>Metinė ataskaita – ne vėliau kaip per 30 (trisdešimt) Darbo dienų kiekvieno atitinkamo ataskaitinio laikotarpio pabaigos</w:t>
            </w:r>
          </w:p>
        </w:tc>
      </w:tr>
      <w:tr w:rsidR="00F467EC" w:rsidRPr="001B4017" w14:paraId="53426233" w14:textId="77777777" w:rsidTr="003A1FC6">
        <w:tc>
          <w:tcPr>
            <w:tcW w:w="736" w:type="dxa"/>
          </w:tcPr>
          <w:p w14:paraId="7DE8F68C" w14:textId="77777777" w:rsidR="00F467EC" w:rsidRPr="001D107C" w:rsidRDefault="00F467EC" w:rsidP="00656658">
            <w:pPr>
              <w:numPr>
                <w:ilvl w:val="0"/>
                <w:numId w:val="4"/>
              </w:numPr>
              <w:spacing w:after="120" w:line="276" w:lineRule="auto"/>
              <w:rPr>
                <w:b/>
                <w:bCs/>
              </w:rPr>
            </w:pPr>
          </w:p>
        </w:tc>
        <w:tc>
          <w:tcPr>
            <w:tcW w:w="4924" w:type="dxa"/>
            <w:tcBorders>
              <w:left w:val="single" w:sz="8" w:space="0" w:color="C0504D"/>
              <w:right w:val="single" w:sz="8" w:space="0" w:color="C0504D"/>
            </w:tcBorders>
          </w:tcPr>
          <w:p w14:paraId="6D476426" w14:textId="115750CB" w:rsidR="00F467EC" w:rsidRPr="003226E4" w:rsidRDefault="00F467EC" w:rsidP="001D107C">
            <w:pPr>
              <w:pStyle w:val="sutLentele"/>
              <w:rPr>
                <w:sz w:val="24"/>
                <w:szCs w:val="24"/>
              </w:rPr>
            </w:pPr>
            <w:r w:rsidRPr="003226E4">
              <w:rPr>
                <w:w w:val="100"/>
                <w:sz w:val="24"/>
                <w:szCs w:val="24"/>
              </w:rPr>
              <w:t>Atitikimo Sutarties</w:t>
            </w:r>
            <w:r w:rsidR="007F5C1F" w:rsidRPr="003226E4">
              <w:rPr>
                <w:w w:val="100"/>
                <w:sz w:val="24"/>
                <w:szCs w:val="24"/>
              </w:rPr>
              <w:t xml:space="preserve"> </w:t>
            </w:r>
            <w:r w:rsidR="003A1FC6" w:rsidRPr="003226E4">
              <w:rPr>
                <w:w w:val="100"/>
                <w:sz w:val="24"/>
                <w:szCs w:val="24"/>
              </w:rPr>
              <w:fldChar w:fldCharType="begin"/>
            </w:r>
            <w:r w:rsidR="003A1FC6" w:rsidRPr="003226E4">
              <w:rPr>
                <w:w w:val="100"/>
                <w:sz w:val="24"/>
                <w:szCs w:val="24"/>
              </w:rPr>
              <w:instrText xml:space="preserve"> REF _Ref485970436 \r \h  \* MERGEFORMAT </w:instrText>
            </w:r>
            <w:r w:rsidR="003A1FC6" w:rsidRPr="003226E4">
              <w:rPr>
                <w:w w:val="100"/>
                <w:sz w:val="24"/>
                <w:szCs w:val="24"/>
              </w:rPr>
            </w:r>
            <w:r w:rsidR="003A1FC6" w:rsidRPr="003226E4">
              <w:rPr>
                <w:w w:val="100"/>
                <w:sz w:val="24"/>
                <w:szCs w:val="24"/>
              </w:rPr>
              <w:fldChar w:fldCharType="separate"/>
            </w:r>
            <w:r w:rsidR="0089751A" w:rsidRPr="003226E4">
              <w:rPr>
                <w:w w:val="100"/>
                <w:sz w:val="24"/>
                <w:szCs w:val="24"/>
              </w:rPr>
              <w:t>19</w:t>
            </w:r>
            <w:r w:rsidR="003A1FC6" w:rsidRPr="003226E4">
              <w:rPr>
                <w:w w:val="100"/>
                <w:sz w:val="24"/>
                <w:szCs w:val="24"/>
              </w:rPr>
              <w:fldChar w:fldCharType="end"/>
            </w:r>
            <w:r w:rsidR="003A1FC6" w:rsidRPr="003226E4">
              <w:rPr>
                <w:w w:val="100"/>
                <w:sz w:val="24"/>
                <w:szCs w:val="24"/>
              </w:rPr>
              <w:t xml:space="preserve"> </w:t>
            </w:r>
            <w:r w:rsidR="00C04E6E" w:rsidRPr="003226E4">
              <w:rPr>
                <w:w w:val="100"/>
                <w:sz w:val="24"/>
                <w:szCs w:val="24"/>
              </w:rPr>
              <w:t xml:space="preserve"> </w:t>
            </w:r>
            <w:r w:rsidRPr="003226E4">
              <w:rPr>
                <w:w w:val="100"/>
                <w:sz w:val="24"/>
                <w:szCs w:val="24"/>
              </w:rPr>
              <w:t>punkte nustatytiems reikalavimams patikros, numatytos</w:t>
            </w:r>
            <w:r w:rsidR="007F5C1F" w:rsidRPr="003226E4">
              <w:rPr>
                <w:w w:val="100"/>
                <w:sz w:val="24"/>
                <w:szCs w:val="24"/>
              </w:rPr>
              <w:t xml:space="preserve"> </w:t>
            </w:r>
            <w:r w:rsidR="003A1FC6" w:rsidRPr="003226E4">
              <w:rPr>
                <w:w w:val="100"/>
                <w:sz w:val="24"/>
                <w:szCs w:val="24"/>
              </w:rPr>
              <w:fldChar w:fldCharType="begin"/>
            </w:r>
            <w:r w:rsidR="003A1FC6" w:rsidRPr="003226E4">
              <w:rPr>
                <w:w w:val="100"/>
                <w:sz w:val="24"/>
                <w:szCs w:val="24"/>
              </w:rPr>
              <w:instrText xml:space="preserve"> REF _Ref485970453 \r \h  \* MERGEFORMAT </w:instrText>
            </w:r>
            <w:r w:rsidR="003A1FC6" w:rsidRPr="003226E4">
              <w:rPr>
                <w:w w:val="100"/>
                <w:sz w:val="24"/>
                <w:szCs w:val="24"/>
              </w:rPr>
            </w:r>
            <w:r w:rsidR="003A1FC6" w:rsidRPr="003226E4">
              <w:rPr>
                <w:w w:val="100"/>
                <w:sz w:val="24"/>
                <w:szCs w:val="24"/>
              </w:rPr>
              <w:fldChar w:fldCharType="separate"/>
            </w:r>
            <w:r w:rsidR="0089751A" w:rsidRPr="003226E4">
              <w:rPr>
                <w:w w:val="100"/>
                <w:sz w:val="24"/>
                <w:szCs w:val="24"/>
              </w:rPr>
              <w:t>29</w:t>
            </w:r>
            <w:r w:rsidR="003A1FC6" w:rsidRPr="003226E4">
              <w:rPr>
                <w:w w:val="100"/>
                <w:sz w:val="24"/>
                <w:szCs w:val="24"/>
              </w:rPr>
              <w:fldChar w:fldCharType="end"/>
            </w:r>
            <w:r w:rsidR="003A1FC6" w:rsidRPr="003226E4">
              <w:rPr>
                <w:w w:val="100"/>
                <w:sz w:val="24"/>
                <w:szCs w:val="24"/>
              </w:rPr>
              <w:t xml:space="preserve"> </w:t>
            </w:r>
            <w:r w:rsidRPr="003226E4">
              <w:rPr>
                <w:w w:val="100"/>
                <w:sz w:val="24"/>
                <w:szCs w:val="24"/>
              </w:rPr>
              <w:t xml:space="preserve">  punkte, ataskaita</w:t>
            </w:r>
          </w:p>
        </w:tc>
        <w:tc>
          <w:tcPr>
            <w:tcW w:w="4405" w:type="dxa"/>
          </w:tcPr>
          <w:p w14:paraId="66D9F96B" w14:textId="6A3A2DCA" w:rsidR="00F467EC" w:rsidRPr="003226E4" w:rsidRDefault="00443803" w:rsidP="001D107C">
            <w:pPr>
              <w:pStyle w:val="sutLentele"/>
              <w:rPr>
                <w:b/>
                <w:bCs/>
                <w:sz w:val="24"/>
                <w:szCs w:val="24"/>
              </w:rPr>
            </w:pPr>
            <w:r w:rsidRPr="003226E4">
              <w:rPr>
                <w:w w:val="100"/>
                <w:sz w:val="24"/>
                <w:szCs w:val="24"/>
              </w:rPr>
              <w:t>Ne vėliau kaip per 2 (du) mėnesius nuo Valdžios subjekto motyvuoto reikalavimo atlikti patikrą pateikimo dienos</w:t>
            </w:r>
          </w:p>
        </w:tc>
      </w:tr>
      <w:tr w:rsidR="00F467EC" w:rsidRPr="001B4017" w14:paraId="232579C9" w14:textId="77777777" w:rsidTr="003A1FC6">
        <w:tc>
          <w:tcPr>
            <w:tcW w:w="736" w:type="dxa"/>
          </w:tcPr>
          <w:p w14:paraId="15D1677A" w14:textId="77777777" w:rsidR="00F467EC" w:rsidRPr="001D107C" w:rsidRDefault="00F467EC" w:rsidP="00656658">
            <w:pPr>
              <w:numPr>
                <w:ilvl w:val="0"/>
                <w:numId w:val="4"/>
              </w:numPr>
              <w:spacing w:after="120" w:line="276" w:lineRule="auto"/>
              <w:rPr>
                <w:b/>
                <w:bCs/>
              </w:rPr>
            </w:pPr>
          </w:p>
        </w:tc>
        <w:tc>
          <w:tcPr>
            <w:tcW w:w="4924" w:type="dxa"/>
            <w:tcBorders>
              <w:left w:val="single" w:sz="8" w:space="0" w:color="C0504D"/>
              <w:right w:val="single" w:sz="8" w:space="0" w:color="C0504D"/>
            </w:tcBorders>
          </w:tcPr>
          <w:p w14:paraId="1D7B6E84" w14:textId="77777777" w:rsidR="00F467EC" w:rsidRPr="003226E4" w:rsidRDefault="00F467EC" w:rsidP="001D107C">
            <w:pPr>
              <w:pStyle w:val="sutLentele"/>
              <w:rPr>
                <w:sz w:val="24"/>
                <w:szCs w:val="24"/>
              </w:rPr>
            </w:pPr>
            <w:r w:rsidRPr="003226E4">
              <w:rPr>
                <w:sz w:val="24"/>
                <w:szCs w:val="24"/>
              </w:rPr>
              <w:t xml:space="preserve">Su </w:t>
            </w:r>
            <w:r w:rsidR="00E95A03" w:rsidRPr="003226E4">
              <w:rPr>
                <w:sz w:val="24"/>
                <w:szCs w:val="24"/>
              </w:rPr>
              <w:t>Subtiek</w:t>
            </w:r>
            <w:r w:rsidRPr="003226E4">
              <w:rPr>
                <w:sz w:val="24"/>
                <w:szCs w:val="24"/>
              </w:rPr>
              <w:t>ėjais sudarytos sutartys</w:t>
            </w:r>
          </w:p>
        </w:tc>
        <w:tc>
          <w:tcPr>
            <w:tcW w:w="4405" w:type="dxa"/>
          </w:tcPr>
          <w:p w14:paraId="234B8476" w14:textId="77777777" w:rsidR="00F467EC" w:rsidRPr="003226E4" w:rsidRDefault="00F467EC" w:rsidP="001D107C">
            <w:pPr>
              <w:pStyle w:val="sutLentele"/>
              <w:rPr>
                <w:b/>
                <w:bCs/>
                <w:sz w:val="24"/>
                <w:szCs w:val="24"/>
              </w:rPr>
            </w:pPr>
            <w:r w:rsidRPr="003226E4">
              <w:rPr>
                <w:sz w:val="24"/>
                <w:szCs w:val="24"/>
              </w:rPr>
              <w:t>Per Sutartyje numatytus terminus</w:t>
            </w:r>
          </w:p>
        </w:tc>
      </w:tr>
      <w:tr w:rsidR="00F467EC" w:rsidRPr="001B4017" w14:paraId="4DC0E1D1" w14:textId="77777777" w:rsidTr="003A1FC6">
        <w:tc>
          <w:tcPr>
            <w:tcW w:w="736" w:type="dxa"/>
            <w:tcBorders>
              <w:top w:val="single" w:sz="8" w:space="0" w:color="C0504D"/>
              <w:left w:val="single" w:sz="8" w:space="0" w:color="C0504D"/>
              <w:bottom w:val="single" w:sz="8" w:space="0" w:color="C0504D"/>
            </w:tcBorders>
          </w:tcPr>
          <w:p w14:paraId="6FBDE278" w14:textId="77777777" w:rsidR="00F467EC" w:rsidRPr="001D107C" w:rsidRDefault="00F467EC" w:rsidP="00656658">
            <w:pPr>
              <w:numPr>
                <w:ilvl w:val="0"/>
                <w:numId w:val="4"/>
              </w:numPr>
              <w:spacing w:after="120" w:line="276" w:lineRule="auto"/>
              <w:rPr>
                <w:b/>
                <w:bCs/>
              </w:rPr>
            </w:pPr>
          </w:p>
        </w:tc>
        <w:tc>
          <w:tcPr>
            <w:tcW w:w="4924" w:type="dxa"/>
            <w:tcBorders>
              <w:top w:val="single" w:sz="8" w:space="0" w:color="C0504D"/>
              <w:left w:val="single" w:sz="8" w:space="0" w:color="C0504D"/>
              <w:bottom w:val="single" w:sz="8" w:space="0" w:color="C0504D"/>
              <w:right w:val="single" w:sz="8" w:space="0" w:color="C0504D"/>
            </w:tcBorders>
          </w:tcPr>
          <w:p w14:paraId="62A5F640" w14:textId="6EEDAB19" w:rsidR="00F467EC" w:rsidRPr="003226E4" w:rsidRDefault="00F467EC" w:rsidP="001D107C">
            <w:pPr>
              <w:pStyle w:val="sutLentele"/>
              <w:rPr>
                <w:sz w:val="24"/>
                <w:szCs w:val="24"/>
              </w:rPr>
            </w:pPr>
            <w:r w:rsidRPr="003226E4">
              <w:rPr>
                <w:sz w:val="24"/>
                <w:szCs w:val="24"/>
              </w:rPr>
              <w:t>Sutarties</w:t>
            </w:r>
            <w:r w:rsidR="00F577C9" w:rsidRPr="003226E4">
              <w:rPr>
                <w:sz w:val="24"/>
                <w:szCs w:val="24"/>
              </w:rPr>
              <w:t xml:space="preserve"> </w:t>
            </w:r>
            <w:r w:rsidR="003A1FC6" w:rsidRPr="003226E4">
              <w:rPr>
                <w:sz w:val="24"/>
                <w:szCs w:val="24"/>
              </w:rPr>
              <w:fldChar w:fldCharType="begin"/>
            </w:r>
            <w:r w:rsidR="003A1FC6" w:rsidRPr="003226E4">
              <w:rPr>
                <w:sz w:val="24"/>
                <w:szCs w:val="24"/>
              </w:rPr>
              <w:instrText xml:space="preserve"> REF _Ref136341304 \r \h  \* MERGEFORMAT </w:instrText>
            </w:r>
            <w:r w:rsidR="003A1FC6" w:rsidRPr="003226E4">
              <w:rPr>
                <w:sz w:val="24"/>
                <w:szCs w:val="24"/>
              </w:rPr>
            </w:r>
            <w:r w:rsidR="003A1FC6" w:rsidRPr="003226E4">
              <w:rPr>
                <w:sz w:val="24"/>
                <w:szCs w:val="24"/>
              </w:rPr>
              <w:fldChar w:fldCharType="separate"/>
            </w:r>
            <w:r w:rsidR="0089751A" w:rsidRPr="003226E4">
              <w:rPr>
                <w:sz w:val="24"/>
                <w:szCs w:val="24"/>
              </w:rPr>
              <w:t>35.1</w:t>
            </w:r>
            <w:r w:rsidR="003A1FC6" w:rsidRPr="003226E4">
              <w:rPr>
                <w:sz w:val="24"/>
                <w:szCs w:val="24"/>
              </w:rPr>
              <w:fldChar w:fldCharType="end"/>
            </w:r>
            <w:r w:rsidR="003A1FC6" w:rsidRPr="003226E4">
              <w:rPr>
                <w:sz w:val="24"/>
                <w:szCs w:val="24"/>
              </w:rPr>
              <w:t> </w:t>
            </w:r>
            <w:r w:rsidRPr="003226E4">
              <w:rPr>
                <w:sz w:val="24"/>
                <w:szCs w:val="24"/>
              </w:rPr>
              <w:t>punkte numatytos Draudimo sutartys</w:t>
            </w:r>
          </w:p>
        </w:tc>
        <w:tc>
          <w:tcPr>
            <w:tcW w:w="4405" w:type="dxa"/>
            <w:tcBorders>
              <w:top w:val="single" w:sz="8" w:space="0" w:color="C0504D"/>
              <w:bottom w:val="single" w:sz="8" w:space="0" w:color="C0504D"/>
              <w:right w:val="single" w:sz="8" w:space="0" w:color="C0504D"/>
            </w:tcBorders>
          </w:tcPr>
          <w:p w14:paraId="13E4DB61" w14:textId="77777777" w:rsidR="00F467EC" w:rsidRPr="003226E4" w:rsidRDefault="00F467EC" w:rsidP="001D107C">
            <w:pPr>
              <w:pStyle w:val="sutLentele"/>
              <w:rPr>
                <w:b/>
                <w:bCs/>
                <w:sz w:val="24"/>
                <w:szCs w:val="24"/>
              </w:rPr>
            </w:pPr>
            <w:r w:rsidRPr="003226E4">
              <w:rPr>
                <w:sz w:val="24"/>
                <w:szCs w:val="24"/>
              </w:rPr>
              <w:t>Per Sutartyje numatytus terminus</w:t>
            </w:r>
          </w:p>
        </w:tc>
      </w:tr>
      <w:tr w:rsidR="00F467EC" w:rsidRPr="001B4017" w14:paraId="4A696DF4" w14:textId="77777777" w:rsidTr="003A1FC6">
        <w:tc>
          <w:tcPr>
            <w:tcW w:w="736" w:type="dxa"/>
          </w:tcPr>
          <w:p w14:paraId="7BA3F6FF" w14:textId="77777777" w:rsidR="00F467EC" w:rsidRPr="001D107C" w:rsidRDefault="00F467EC" w:rsidP="00656658">
            <w:pPr>
              <w:numPr>
                <w:ilvl w:val="0"/>
                <w:numId w:val="4"/>
              </w:numPr>
              <w:spacing w:after="120" w:line="276" w:lineRule="auto"/>
              <w:rPr>
                <w:b/>
                <w:bCs/>
              </w:rPr>
            </w:pPr>
          </w:p>
        </w:tc>
        <w:tc>
          <w:tcPr>
            <w:tcW w:w="4924" w:type="dxa"/>
            <w:tcBorders>
              <w:left w:val="single" w:sz="8" w:space="0" w:color="C0504D"/>
              <w:right w:val="single" w:sz="8" w:space="0" w:color="C0504D"/>
            </w:tcBorders>
          </w:tcPr>
          <w:p w14:paraId="5C47A04D" w14:textId="499686BB" w:rsidR="00F467EC" w:rsidRPr="003226E4" w:rsidRDefault="00F467EC" w:rsidP="001D107C">
            <w:pPr>
              <w:pStyle w:val="sutLentele"/>
              <w:rPr>
                <w:sz w:val="24"/>
                <w:szCs w:val="24"/>
              </w:rPr>
            </w:pPr>
            <w:r w:rsidRPr="003226E4">
              <w:rPr>
                <w:sz w:val="24"/>
                <w:szCs w:val="24"/>
              </w:rPr>
              <w:t xml:space="preserve">Sutarties </w:t>
            </w:r>
            <w:r w:rsidR="003A1FC6" w:rsidRPr="003226E4">
              <w:rPr>
                <w:sz w:val="24"/>
                <w:szCs w:val="24"/>
                <w:highlight w:val="yellow"/>
              </w:rPr>
              <w:fldChar w:fldCharType="begin"/>
            </w:r>
            <w:r w:rsidR="003A1FC6" w:rsidRPr="003226E4">
              <w:rPr>
                <w:sz w:val="24"/>
                <w:szCs w:val="24"/>
              </w:rPr>
              <w:instrText xml:space="preserve"> REF _Ref407621285 \r \h </w:instrText>
            </w:r>
            <w:r w:rsidR="003A1FC6" w:rsidRPr="003226E4">
              <w:rPr>
                <w:sz w:val="24"/>
                <w:szCs w:val="24"/>
                <w:highlight w:val="yellow"/>
              </w:rPr>
              <w:instrText xml:space="preserve"> \* MERGEFORMAT </w:instrText>
            </w:r>
            <w:r w:rsidR="003A1FC6" w:rsidRPr="003226E4">
              <w:rPr>
                <w:sz w:val="24"/>
                <w:szCs w:val="24"/>
                <w:highlight w:val="yellow"/>
              </w:rPr>
            </w:r>
            <w:r w:rsidR="003A1FC6" w:rsidRPr="003226E4">
              <w:rPr>
                <w:sz w:val="24"/>
                <w:szCs w:val="24"/>
                <w:highlight w:val="yellow"/>
              </w:rPr>
              <w:fldChar w:fldCharType="separate"/>
            </w:r>
            <w:r w:rsidR="0089751A" w:rsidRPr="003226E4">
              <w:rPr>
                <w:sz w:val="24"/>
                <w:szCs w:val="24"/>
              </w:rPr>
              <w:t>21.2.8</w:t>
            </w:r>
            <w:r w:rsidR="003A1FC6" w:rsidRPr="003226E4">
              <w:rPr>
                <w:sz w:val="24"/>
                <w:szCs w:val="24"/>
                <w:highlight w:val="yellow"/>
              </w:rPr>
              <w:fldChar w:fldCharType="end"/>
            </w:r>
            <w:r w:rsidR="003A1FC6" w:rsidRPr="003226E4">
              <w:rPr>
                <w:sz w:val="24"/>
                <w:szCs w:val="24"/>
              </w:rPr>
              <w:t xml:space="preserve"> ir </w:t>
            </w:r>
            <w:r w:rsidR="003A1FC6" w:rsidRPr="003226E4">
              <w:rPr>
                <w:sz w:val="24"/>
                <w:szCs w:val="24"/>
              </w:rPr>
              <w:fldChar w:fldCharType="begin"/>
            </w:r>
            <w:r w:rsidR="003A1FC6" w:rsidRPr="003226E4">
              <w:rPr>
                <w:sz w:val="24"/>
                <w:szCs w:val="24"/>
              </w:rPr>
              <w:instrText xml:space="preserve"> REF _Ref502210887 \r \h  \* MERGEFORMAT </w:instrText>
            </w:r>
            <w:r w:rsidR="003A1FC6" w:rsidRPr="003226E4">
              <w:rPr>
                <w:sz w:val="24"/>
                <w:szCs w:val="24"/>
              </w:rPr>
            </w:r>
            <w:r w:rsidR="003A1FC6" w:rsidRPr="003226E4">
              <w:rPr>
                <w:sz w:val="24"/>
                <w:szCs w:val="24"/>
              </w:rPr>
              <w:fldChar w:fldCharType="separate"/>
            </w:r>
            <w:r w:rsidR="0089751A" w:rsidRPr="003226E4">
              <w:rPr>
                <w:sz w:val="24"/>
                <w:szCs w:val="24"/>
              </w:rPr>
              <w:t>21.2.9</w:t>
            </w:r>
            <w:r w:rsidR="003A1FC6" w:rsidRPr="003226E4">
              <w:rPr>
                <w:sz w:val="24"/>
                <w:szCs w:val="24"/>
              </w:rPr>
              <w:fldChar w:fldCharType="end"/>
            </w:r>
            <w:r w:rsidR="003A1FC6" w:rsidRPr="003226E4">
              <w:rPr>
                <w:sz w:val="24"/>
                <w:szCs w:val="24"/>
              </w:rPr>
              <w:t xml:space="preserve"> </w:t>
            </w:r>
            <w:r w:rsidR="00593510" w:rsidRPr="003226E4">
              <w:rPr>
                <w:sz w:val="24"/>
                <w:szCs w:val="24"/>
              </w:rPr>
              <w:t xml:space="preserve"> </w:t>
            </w:r>
            <w:r w:rsidRPr="003226E4">
              <w:rPr>
                <w:sz w:val="24"/>
                <w:szCs w:val="24"/>
              </w:rPr>
              <w:t>punktuose numatytos Privataus subjekto sutartys</w:t>
            </w:r>
          </w:p>
        </w:tc>
        <w:tc>
          <w:tcPr>
            <w:tcW w:w="4405" w:type="dxa"/>
          </w:tcPr>
          <w:p w14:paraId="42DD99FE" w14:textId="6866FD55" w:rsidR="00F467EC" w:rsidRPr="003226E4" w:rsidRDefault="00F467EC" w:rsidP="001D107C">
            <w:pPr>
              <w:pStyle w:val="sutLentele"/>
              <w:rPr>
                <w:b/>
                <w:bCs/>
                <w:sz w:val="24"/>
                <w:szCs w:val="24"/>
              </w:rPr>
            </w:pPr>
            <w:r w:rsidRPr="003226E4">
              <w:rPr>
                <w:sz w:val="24"/>
                <w:szCs w:val="24"/>
              </w:rPr>
              <w:t xml:space="preserve">Per </w:t>
            </w:r>
            <w:r w:rsidR="007F5C1F" w:rsidRPr="003226E4">
              <w:rPr>
                <w:sz w:val="24"/>
                <w:szCs w:val="24"/>
              </w:rPr>
              <w:t xml:space="preserve">5 (penkias) </w:t>
            </w:r>
            <w:r w:rsidR="003A1FC6" w:rsidRPr="003226E4">
              <w:rPr>
                <w:sz w:val="24"/>
                <w:szCs w:val="24"/>
              </w:rPr>
              <w:t xml:space="preserve">Darbo </w:t>
            </w:r>
            <w:r w:rsidR="007F5C1F" w:rsidRPr="003226E4">
              <w:rPr>
                <w:sz w:val="24"/>
                <w:szCs w:val="24"/>
              </w:rPr>
              <w:t>dienas nuo jų sudarymo dienos</w:t>
            </w:r>
          </w:p>
        </w:tc>
      </w:tr>
      <w:tr w:rsidR="00F467EC" w:rsidRPr="001B4017" w14:paraId="0ED918E0" w14:textId="77777777" w:rsidTr="003A1FC6">
        <w:tc>
          <w:tcPr>
            <w:tcW w:w="736" w:type="dxa"/>
          </w:tcPr>
          <w:p w14:paraId="49AC0AD3" w14:textId="77777777" w:rsidR="00F467EC" w:rsidRPr="001D107C" w:rsidRDefault="00F467EC" w:rsidP="00656658">
            <w:pPr>
              <w:numPr>
                <w:ilvl w:val="0"/>
                <w:numId w:val="4"/>
              </w:numPr>
              <w:spacing w:after="120" w:line="276" w:lineRule="auto"/>
              <w:rPr>
                <w:b/>
                <w:bCs/>
              </w:rPr>
            </w:pPr>
          </w:p>
        </w:tc>
        <w:tc>
          <w:tcPr>
            <w:tcW w:w="4924" w:type="dxa"/>
            <w:tcBorders>
              <w:left w:val="single" w:sz="8" w:space="0" w:color="C0504D"/>
              <w:bottom w:val="single" w:sz="8" w:space="0" w:color="C0504D"/>
              <w:right w:val="single" w:sz="8" w:space="0" w:color="C0504D"/>
            </w:tcBorders>
          </w:tcPr>
          <w:p w14:paraId="68280AAE" w14:textId="4195EA45" w:rsidR="00F467EC" w:rsidRPr="003226E4" w:rsidRDefault="00F467EC" w:rsidP="001D107C">
            <w:pPr>
              <w:pStyle w:val="sutLentele"/>
              <w:rPr>
                <w:sz w:val="24"/>
                <w:szCs w:val="24"/>
              </w:rPr>
            </w:pPr>
            <w:r w:rsidRPr="003226E4">
              <w:rPr>
                <w:sz w:val="24"/>
                <w:szCs w:val="24"/>
              </w:rPr>
              <w:t>Kita Valdžios subjekto prašoma informacija ir</w:t>
            </w:r>
            <w:r w:rsidR="003C5694" w:rsidRPr="003226E4">
              <w:rPr>
                <w:sz w:val="24"/>
                <w:szCs w:val="24"/>
              </w:rPr>
              <w:t>(</w:t>
            </w:r>
            <w:r w:rsidRPr="003226E4">
              <w:rPr>
                <w:sz w:val="24"/>
                <w:szCs w:val="24"/>
              </w:rPr>
              <w:t xml:space="preserve"> ar</w:t>
            </w:r>
            <w:r w:rsidR="003C5694" w:rsidRPr="003226E4">
              <w:rPr>
                <w:sz w:val="24"/>
                <w:szCs w:val="24"/>
              </w:rPr>
              <w:t>)</w:t>
            </w:r>
            <w:r w:rsidRPr="003226E4">
              <w:rPr>
                <w:sz w:val="24"/>
                <w:szCs w:val="24"/>
              </w:rPr>
              <w:t xml:space="preserve"> dokumentai, jeigu jie turi ar gali turėti įtakos įsipareigojimų pagal Sutartį vykdymui</w:t>
            </w:r>
            <w:r w:rsidR="00E31CE7" w:rsidRPr="003226E4">
              <w:rPr>
                <w:sz w:val="24"/>
                <w:szCs w:val="24"/>
              </w:rPr>
              <w:t xml:space="preserve"> arba susiję su informacijos apie Sutarties vykdymą pateikimu Valdžios subjekto tinkamo informavimo tikslu</w:t>
            </w:r>
            <w:r w:rsidR="00764776" w:rsidRPr="003226E4">
              <w:rPr>
                <w:sz w:val="24"/>
                <w:szCs w:val="24"/>
              </w:rPr>
              <w:t>.</w:t>
            </w:r>
          </w:p>
        </w:tc>
        <w:tc>
          <w:tcPr>
            <w:tcW w:w="4405" w:type="dxa"/>
          </w:tcPr>
          <w:p w14:paraId="632EA0BB" w14:textId="77777777" w:rsidR="00F467EC" w:rsidRPr="003226E4" w:rsidRDefault="00F467EC" w:rsidP="001D107C">
            <w:pPr>
              <w:pStyle w:val="sutLentele"/>
              <w:rPr>
                <w:b/>
                <w:bCs/>
                <w:sz w:val="24"/>
                <w:szCs w:val="24"/>
              </w:rPr>
            </w:pPr>
            <w:r w:rsidRPr="003226E4">
              <w:rPr>
                <w:sz w:val="24"/>
                <w:szCs w:val="24"/>
              </w:rPr>
              <w:t>Per protingą Valdžios subjekto prašyme nurodytą terminą</w:t>
            </w:r>
          </w:p>
        </w:tc>
      </w:tr>
    </w:tbl>
    <w:p w14:paraId="150DC73E" w14:textId="6A75A647" w:rsidR="00DA3C58" w:rsidRPr="00DA3C58" w:rsidRDefault="00F467EC" w:rsidP="00656658">
      <w:pPr>
        <w:pStyle w:val="Antrat2"/>
        <w:ind w:left="1134" w:hanging="567"/>
        <w:rPr>
          <w:sz w:val="24"/>
          <w:szCs w:val="24"/>
        </w:rPr>
      </w:pPr>
      <w:bookmarkStart w:id="518" w:name="_Ref283313435"/>
      <w:bookmarkStart w:id="519" w:name="_Toc284496763"/>
      <w:bookmarkStart w:id="520" w:name="_Toc293074466"/>
      <w:bookmarkStart w:id="521" w:name="_Toc297646391"/>
      <w:bookmarkStart w:id="522" w:name="_Toc300049738"/>
      <w:bookmarkStart w:id="523" w:name="_Toc309205542"/>
      <w:bookmarkStart w:id="524" w:name="_Ref396477238"/>
      <w:bookmarkStart w:id="525" w:name="_Ref485970453"/>
      <w:bookmarkStart w:id="526" w:name="_Ref41640853"/>
      <w:bookmarkStart w:id="527" w:name="_Toc142316828"/>
      <w:bookmarkStart w:id="528" w:name="_Ref136155181"/>
      <w:bookmarkStart w:id="529" w:name="_Ref136184265"/>
      <w:bookmarkStart w:id="530" w:name="_Ref137366818"/>
      <w:r w:rsidRPr="001B4017">
        <w:rPr>
          <w:sz w:val="24"/>
          <w:szCs w:val="24"/>
        </w:rPr>
        <w:t xml:space="preserve">Teikiamų Paslaugų </w:t>
      </w:r>
      <w:bookmarkEnd w:id="518"/>
      <w:bookmarkEnd w:id="519"/>
      <w:bookmarkEnd w:id="520"/>
      <w:r w:rsidRPr="001B4017">
        <w:rPr>
          <w:sz w:val="24"/>
          <w:szCs w:val="24"/>
        </w:rPr>
        <w:t>patikra</w:t>
      </w:r>
      <w:bookmarkEnd w:id="521"/>
      <w:bookmarkEnd w:id="522"/>
      <w:bookmarkEnd w:id="523"/>
      <w:bookmarkEnd w:id="524"/>
      <w:bookmarkEnd w:id="525"/>
      <w:bookmarkEnd w:id="526"/>
      <w:bookmarkEnd w:id="527"/>
    </w:p>
    <w:p w14:paraId="33E91EB5" w14:textId="330832BD" w:rsidR="00F467EC" w:rsidRPr="001B4017" w:rsidRDefault="004A08D0" w:rsidP="00656658">
      <w:pPr>
        <w:pStyle w:val="paragrafai"/>
        <w:tabs>
          <w:tab w:val="clear" w:pos="1346"/>
          <w:tab w:val="num" w:pos="1418"/>
        </w:tabs>
        <w:ind w:left="1418" w:hanging="851"/>
        <w:rPr>
          <w:sz w:val="24"/>
          <w:szCs w:val="24"/>
        </w:rPr>
      </w:pPr>
      <w:bookmarkStart w:id="531" w:name="_Ref283312942"/>
      <w:bookmarkStart w:id="532" w:name="_Toc284496764"/>
      <w:r w:rsidRPr="001B4017">
        <w:rPr>
          <w:sz w:val="24"/>
          <w:szCs w:val="24"/>
        </w:rPr>
        <w:t xml:space="preserve">Valdžios subjektui pareikalavus, tačiau ne dažniau kaip 1 (vieną) kartą per kiekvienus </w:t>
      </w:r>
      <w:r w:rsidR="001D107C">
        <w:rPr>
          <w:sz w:val="24"/>
          <w:szCs w:val="24"/>
        </w:rPr>
        <w:t xml:space="preserve">3 (tris) </w:t>
      </w:r>
      <w:r w:rsidRPr="001B4017">
        <w:rPr>
          <w:sz w:val="24"/>
          <w:szCs w:val="24"/>
        </w:rPr>
        <w:t>Sutarties galiojimo metus</w:t>
      </w:r>
      <w:r w:rsidR="00A04BF6" w:rsidRPr="001B4017">
        <w:rPr>
          <w:sz w:val="24"/>
          <w:szCs w:val="24"/>
        </w:rPr>
        <w:t xml:space="preserve">, </w:t>
      </w:r>
      <w:r w:rsidR="00F467EC" w:rsidRPr="001B4017">
        <w:rPr>
          <w:sz w:val="24"/>
          <w:szCs w:val="24"/>
        </w:rPr>
        <w:t>Privatus subjektas privalo savo lėšomis</w:t>
      </w:r>
      <w:r w:rsidR="003055E4" w:rsidRPr="001B4017">
        <w:rPr>
          <w:sz w:val="24"/>
          <w:szCs w:val="24"/>
        </w:rPr>
        <w:t xml:space="preserve"> pasitelkti</w:t>
      </w:r>
      <w:r w:rsidR="00F467EC" w:rsidRPr="001B4017">
        <w:rPr>
          <w:sz w:val="24"/>
          <w:szCs w:val="24"/>
        </w:rPr>
        <w:t xml:space="preserve"> nepriklausomus finansinius, techninius, teisinius ir kitus ekspertus, </w:t>
      </w:r>
      <w:r w:rsidR="003055E4" w:rsidRPr="001B4017">
        <w:rPr>
          <w:sz w:val="24"/>
          <w:szCs w:val="24"/>
        </w:rPr>
        <w:t xml:space="preserve">specialistus, kurie atliktų </w:t>
      </w:r>
      <w:r w:rsidR="00F467EC" w:rsidRPr="001B4017">
        <w:rPr>
          <w:sz w:val="24"/>
          <w:szCs w:val="24"/>
        </w:rPr>
        <w:t xml:space="preserve">atitikimo </w:t>
      </w:r>
      <w:r w:rsidR="00AD08ED" w:rsidRPr="001B4017">
        <w:rPr>
          <w:sz w:val="24"/>
          <w:szCs w:val="24"/>
        </w:rPr>
        <w:t>Sutarties</w:t>
      </w:r>
      <w:r w:rsidRPr="001B4017">
        <w:rPr>
          <w:sz w:val="24"/>
          <w:szCs w:val="24"/>
        </w:rPr>
        <w:t xml:space="preserve"> </w:t>
      </w:r>
      <w:r w:rsidRPr="001B4017">
        <w:rPr>
          <w:sz w:val="24"/>
          <w:szCs w:val="24"/>
        </w:rPr>
        <w:fldChar w:fldCharType="begin"/>
      </w:r>
      <w:r w:rsidRPr="001B4017">
        <w:rPr>
          <w:sz w:val="24"/>
          <w:szCs w:val="24"/>
        </w:rPr>
        <w:instrText xml:space="preserve"> REF _Ref485970633 \r \h  \* MERGEFORMAT </w:instrText>
      </w:r>
      <w:r w:rsidRPr="001B4017">
        <w:rPr>
          <w:sz w:val="24"/>
          <w:szCs w:val="24"/>
        </w:rPr>
      </w:r>
      <w:r w:rsidRPr="001B4017">
        <w:rPr>
          <w:sz w:val="24"/>
          <w:szCs w:val="24"/>
        </w:rPr>
        <w:fldChar w:fldCharType="separate"/>
      </w:r>
      <w:r w:rsidR="0089751A">
        <w:rPr>
          <w:sz w:val="24"/>
          <w:szCs w:val="24"/>
        </w:rPr>
        <w:t>19</w:t>
      </w:r>
      <w:r w:rsidRPr="001B4017">
        <w:rPr>
          <w:sz w:val="24"/>
          <w:szCs w:val="24"/>
        </w:rPr>
        <w:fldChar w:fldCharType="end"/>
      </w:r>
      <w:r w:rsidR="00F577C9" w:rsidRPr="001B4017">
        <w:rPr>
          <w:sz w:val="24"/>
          <w:szCs w:val="24"/>
        </w:rPr>
        <w:t xml:space="preserve"> </w:t>
      </w:r>
      <w:r w:rsidR="00F467EC" w:rsidRPr="001B4017">
        <w:rPr>
          <w:sz w:val="24"/>
          <w:szCs w:val="24"/>
        </w:rPr>
        <w:t xml:space="preserve">punkte nustatytiems reikalavimams patikrą ir jos </w:t>
      </w:r>
      <w:r w:rsidR="00C07A11" w:rsidRPr="001B4017">
        <w:rPr>
          <w:sz w:val="24"/>
          <w:szCs w:val="24"/>
        </w:rPr>
        <w:t xml:space="preserve">rašytinę </w:t>
      </w:r>
      <w:r w:rsidR="00F467EC" w:rsidRPr="001B4017">
        <w:rPr>
          <w:sz w:val="24"/>
          <w:szCs w:val="24"/>
        </w:rPr>
        <w:t>ataskaitą pateikt</w:t>
      </w:r>
      <w:r w:rsidR="00ED3B1A" w:rsidRPr="001B4017">
        <w:rPr>
          <w:sz w:val="24"/>
          <w:szCs w:val="24"/>
        </w:rPr>
        <w:t>ų</w:t>
      </w:r>
      <w:r w:rsidR="00F467EC" w:rsidRPr="001B4017">
        <w:rPr>
          <w:sz w:val="24"/>
          <w:szCs w:val="24"/>
        </w:rPr>
        <w:t xml:space="preserve"> Valdžios subjektui.</w:t>
      </w:r>
      <w:bookmarkEnd w:id="528"/>
      <w:r w:rsidR="00F467EC" w:rsidRPr="001B4017">
        <w:rPr>
          <w:sz w:val="24"/>
          <w:szCs w:val="24"/>
        </w:rPr>
        <w:t xml:space="preserve"> Jeigu patikros metu nustatomi neatitikimai </w:t>
      </w:r>
      <w:r w:rsidR="001E595A" w:rsidRPr="001B4017">
        <w:rPr>
          <w:sz w:val="24"/>
          <w:szCs w:val="24"/>
        </w:rPr>
        <w:t>Sutarties</w:t>
      </w:r>
      <w:r w:rsidR="007F5C1F" w:rsidRPr="001B4017">
        <w:rPr>
          <w:sz w:val="24"/>
          <w:szCs w:val="24"/>
        </w:rPr>
        <w:t xml:space="preserve"> </w:t>
      </w:r>
      <w:r w:rsidRPr="001B4017">
        <w:rPr>
          <w:sz w:val="24"/>
          <w:szCs w:val="24"/>
        </w:rPr>
        <w:fldChar w:fldCharType="begin"/>
      </w:r>
      <w:r w:rsidRPr="001B4017">
        <w:rPr>
          <w:sz w:val="24"/>
          <w:szCs w:val="24"/>
        </w:rPr>
        <w:instrText xml:space="preserve"> REF _Ref485970644 \r \h  \* MERGEFORMAT </w:instrText>
      </w:r>
      <w:r w:rsidRPr="001B4017">
        <w:rPr>
          <w:sz w:val="24"/>
          <w:szCs w:val="24"/>
        </w:rPr>
      </w:r>
      <w:r w:rsidRPr="001B4017">
        <w:rPr>
          <w:sz w:val="24"/>
          <w:szCs w:val="24"/>
        </w:rPr>
        <w:fldChar w:fldCharType="separate"/>
      </w:r>
      <w:r w:rsidR="0089751A">
        <w:rPr>
          <w:sz w:val="24"/>
          <w:szCs w:val="24"/>
        </w:rPr>
        <w:t>19</w:t>
      </w:r>
      <w:r w:rsidRPr="001B4017">
        <w:rPr>
          <w:sz w:val="24"/>
          <w:szCs w:val="24"/>
        </w:rPr>
        <w:fldChar w:fldCharType="end"/>
      </w:r>
      <w:r w:rsidRPr="001B4017">
        <w:rPr>
          <w:sz w:val="24"/>
          <w:szCs w:val="24"/>
        </w:rPr>
        <w:t xml:space="preserve"> </w:t>
      </w:r>
      <w:r w:rsidR="00F467EC" w:rsidRPr="001B4017">
        <w:rPr>
          <w:sz w:val="24"/>
          <w:szCs w:val="24"/>
        </w:rPr>
        <w:t>punkte nustatytiems reikalavimams, Privatus subjektas papildomai privalo Valdžios subjektui nurodyti juos lėmusias priežastis.</w:t>
      </w:r>
      <w:bookmarkEnd w:id="529"/>
      <w:bookmarkEnd w:id="531"/>
      <w:bookmarkEnd w:id="532"/>
    </w:p>
    <w:p w14:paraId="206F9577" w14:textId="7F5996A8" w:rsidR="00F9763C" w:rsidRPr="001B4017" w:rsidRDefault="00F9763C" w:rsidP="00656658">
      <w:pPr>
        <w:pStyle w:val="paragrafai"/>
        <w:tabs>
          <w:tab w:val="clear" w:pos="1346"/>
          <w:tab w:val="num" w:pos="1418"/>
        </w:tabs>
        <w:ind w:left="1418" w:hanging="851"/>
        <w:rPr>
          <w:sz w:val="24"/>
          <w:szCs w:val="24"/>
        </w:rPr>
      </w:pPr>
      <w:r w:rsidRPr="001B4017">
        <w:rPr>
          <w:sz w:val="24"/>
          <w:szCs w:val="24"/>
        </w:rPr>
        <w:lastRenderedPageBreak/>
        <w:t>Valdžios subjektas einamąjį patikrinimą atlieka kiekvieną mėnesį atsižvelgdamas į Paslaugų teikimo planą bei Privataus subjekto mėnesinėje a</w:t>
      </w:r>
      <w:r w:rsidR="009C7161" w:rsidRPr="001B4017">
        <w:rPr>
          <w:sz w:val="24"/>
          <w:szCs w:val="24"/>
        </w:rPr>
        <w:t>tskaitoje pateiktą informaciją.</w:t>
      </w:r>
    </w:p>
    <w:p w14:paraId="114BDE66" w14:textId="6C999255" w:rsidR="00F467EC" w:rsidRPr="001B4017" w:rsidRDefault="00F467EC" w:rsidP="00656658">
      <w:pPr>
        <w:pStyle w:val="paragrafai"/>
        <w:tabs>
          <w:tab w:val="clear" w:pos="1346"/>
          <w:tab w:val="num" w:pos="1418"/>
        </w:tabs>
        <w:ind w:left="1418" w:hanging="851"/>
        <w:rPr>
          <w:sz w:val="24"/>
          <w:szCs w:val="24"/>
        </w:rPr>
      </w:pPr>
      <w:bookmarkStart w:id="533" w:name="_Ref136158555"/>
      <w:bookmarkStart w:id="534" w:name="_Toc284496765"/>
      <w:r w:rsidRPr="001B4017">
        <w:rPr>
          <w:sz w:val="24"/>
          <w:szCs w:val="24"/>
        </w:rPr>
        <w:t xml:space="preserve">Privataus subjekto veiklos atitikimo </w:t>
      </w:r>
      <w:r w:rsidR="001E595A" w:rsidRPr="001B4017">
        <w:rPr>
          <w:sz w:val="24"/>
          <w:szCs w:val="24"/>
        </w:rPr>
        <w:t>Sutarties</w:t>
      </w:r>
      <w:r w:rsidR="004A08D0" w:rsidRPr="001B4017">
        <w:rPr>
          <w:sz w:val="24"/>
          <w:szCs w:val="24"/>
        </w:rPr>
        <w:t xml:space="preserve"> </w:t>
      </w:r>
      <w:r w:rsidR="004A08D0" w:rsidRPr="001B4017">
        <w:rPr>
          <w:sz w:val="24"/>
          <w:szCs w:val="24"/>
        </w:rPr>
        <w:fldChar w:fldCharType="begin"/>
      </w:r>
      <w:r w:rsidR="004A08D0" w:rsidRPr="001B4017">
        <w:rPr>
          <w:sz w:val="24"/>
          <w:szCs w:val="24"/>
        </w:rPr>
        <w:instrText xml:space="preserve"> REF _Ref485970653 \r \h  \* MERGEFORMAT </w:instrText>
      </w:r>
      <w:r w:rsidR="004A08D0" w:rsidRPr="001B4017">
        <w:rPr>
          <w:sz w:val="24"/>
          <w:szCs w:val="24"/>
        </w:rPr>
      </w:r>
      <w:r w:rsidR="004A08D0" w:rsidRPr="001B4017">
        <w:rPr>
          <w:sz w:val="24"/>
          <w:szCs w:val="24"/>
        </w:rPr>
        <w:fldChar w:fldCharType="separate"/>
      </w:r>
      <w:r w:rsidR="0089751A">
        <w:rPr>
          <w:sz w:val="24"/>
          <w:szCs w:val="24"/>
        </w:rPr>
        <w:t>19</w:t>
      </w:r>
      <w:r w:rsidR="004A08D0" w:rsidRPr="001B4017">
        <w:rPr>
          <w:sz w:val="24"/>
          <w:szCs w:val="24"/>
        </w:rPr>
        <w:fldChar w:fldCharType="end"/>
      </w:r>
      <w:r w:rsidR="00DA3C58">
        <w:rPr>
          <w:sz w:val="24"/>
          <w:szCs w:val="24"/>
        </w:rPr>
        <w:t xml:space="preserve"> </w:t>
      </w:r>
      <w:r w:rsidRPr="001B4017">
        <w:rPr>
          <w:sz w:val="24"/>
          <w:szCs w:val="24"/>
        </w:rPr>
        <w:t>punkte nustatytiems reikalavimams patikrą (</w:t>
      </w:r>
      <w:r w:rsidR="00291B54" w:rsidRPr="001B4017">
        <w:rPr>
          <w:sz w:val="24"/>
          <w:szCs w:val="24"/>
        </w:rPr>
        <w:t>pilną</w:t>
      </w:r>
      <w:r w:rsidRPr="001B4017">
        <w:rPr>
          <w:sz w:val="24"/>
          <w:szCs w:val="24"/>
        </w:rPr>
        <w:t xml:space="preserve"> ar dalinę) Valdžios subjektas</w:t>
      </w:r>
      <w:r w:rsidR="00F15F1E" w:rsidRPr="001B4017">
        <w:rPr>
          <w:sz w:val="24"/>
          <w:szCs w:val="24"/>
        </w:rPr>
        <w:t xml:space="preserve"> </w:t>
      </w:r>
      <w:r w:rsidR="008C1707" w:rsidRPr="001B4017">
        <w:rPr>
          <w:sz w:val="24"/>
          <w:szCs w:val="24"/>
        </w:rPr>
        <w:t>gali atlikti</w:t>
      </w:r>
      <w:r w:rsidRPr="001B4017">
        <w:rPr>
          <w:sz w:val="24"/>
          <w:szCs w:val="24"/>
        </w:rPr>
        <w:t>, esant bent vienam iš šių pagrindų:</w:t>
      </w:r>
      <w:bookmarkEnd w:id="533"/>
      <w:bookmarkEnd w:id="534"/>
    </w:p>
    <w:p w14:paraId="28DA5654" w14:textId="316B1101" w:rsidR="00F467EC" w:rsidRPr="001B4017" w:rsidRDefault="00F467EC" w:rsidP="00656658">
      <w:pPr>
        <w:pStyle w:val="paragrafesraas"/>
        <w:tabs>
          <w:tab w:val="num" w:pos="1418"/>
          <w:tab w:val="left" w:pos="1985"/>
        </w:tabs>
        <w:ind w:left="1985" w:hanging="851"/>
        <w:rPr>
          <w:sz w:val="24"/>
          <w:szCs w:val="24"/>
        </w:rPr>
      </w:pPr>
      <w:bookmarkStart w:id="535" w:name="_Ref441139261"/>
      <w:r w:rsidRPr="001B4017">
        <w:rPr>
          <w:sz w:val="24"/>
          <w:szCs w:val="24"/>
        </w:rPr>
        <w:t xml:space="preserve">Privataus subjekto </w:t>
      </w:r>
      <w:r w:rsidR="00B3618F" w:rsidRPr="001B4017">
        <w:rPr>
          <w:sz w:val="24"/>
          <w:szCs w:val="24"/>
        </w:rPr>
        <w:t xml:space="preserve">pagal </w:t>
      </w:r>
      <w:r w:rsidR="004E6241" w:rsidRPr="001B4017">
        <w:rPr>
          <w:sz w:val="24"/>
          <w:szCs w:val="24"/>
        </w:rPr>
        <w:t xml:space="preserve">Sutarties </w:t>
      </w:r>
      <w:r w:rsidR="004A08D0" w:rsidRPr="001B4017">
        <w:rPr>
          <w:sz w:val="24"/>
          <w:szCs w:val="24"/>
        </w:rPr>
        <w:fldChar w:fldCharType="begin"/>
      </w:r>
      <w:r w:rsidR="004A08D0" w:rsidRPr="001B4017">
        <w:rPr>
          <w:sz w:val="24"/>
          <w:szCs w:val="24"/>
        </w:rPr>
        <w:instrText xml:space="preserve"> REF _Ref407621784 \r \h  \* MERGEFORMAT </w:instrText>
      </w:r>
      <w:r w:rsidR="004A08D0" w:rsidRPr="001B4017">
        <w:rPr>
          <w:sz w:val="24"/>
          <w:szCs w:val="24"/>
        </w:rPr>
      </w:r>
      <w:r w:rsidR="004A08D0" w:rsidRPr="001B4017">
        <w:rPr>
          <w:sz w:val="24"/>
          <w:szCs w:val="24"/>
        </w:rPr>
        <w:fldChar w:fldCharType="separate"/>
      </w:r>
      <w:r w:rsidR="0089751A">
        <w:rPr>
          <w:sz w:val="24"/>
          <w:szCs w:val="24"/>
        </w:rPr>
        <w:t>28.1</w:t>
      </w:r>
      <w:r w:rsidR="004A08D0" w:rsidRPr="001B4017">
        <w:rPr>
          <w:sz w:val="24"/>
          <w:szCs w:val="24"/>
        </w:rPr>
        <w:fldChar w:fldCharType="end"/>
      </w:r>
      <w:r w:rsidR="004A08D0" w:rsidRPr="001B4017">
        <w:rPr>
          <w:sz w:val="24"/>
          <w:szCs w:val="24"/>
        </w:rPr>
        <w:t xml:space="preserve"> </w:t>
      </w:r>
      <w:r w:rsidR="00B3618F" w:rsidRPr="001B4017">
        <w:rPr>
          <w:sz w:val="24"/>
          <w:szCs w:val="24"/>
        </w:rPr>
        <w:t xml:space="preserve">punktą </w:t>
      </w:r>
      <w:r w:rsidRPr="001B4017">
        <w:rPr>
          <w:sz w:val="24"/>
          <w:szCs w:val="24"/>
        </w:rPr>
        <w:t xml:space="preserve">pateikta atitikimo </w:t>
      </w:r>
      <w:r w:rsidR="00D74106" w:rsidRPr="001B4017">
        <w:rPr>
          <w:sz w:val="24"/>
          <w:szCs w:val="24"/>
        </w:rPr>
        <w:t>Sutarties</w:t>
      </w:r>
      <w:r w:rsidR="007F5C1F" w:rsidRPr="001B4017">
        <w:rPr>
          <w:sz w:val="24"/>
          <w:szCs w:val="24"/>
        </w:rPr>
        <w:t xml:space="preserve"> </w:t>
      </w:r>
      <w:r w:rsidR="00CB36BF" w:rsidRPr="001B4017">
        <w:rPr>
          <w:sz w:val="24"/>
          <w:szCs w:val="24"/>
        </w:rPr>
        <w:fldChar w:fldCharType="begin"/>
      </w:r>
      <w:r w:rsidR="00CB36BF" w:rsidRPr="001B4017">
        <w:rPr>
          <w:sz w:val="24"/>
          <w:szCs w:val="24"/>
        </w:rPr>
        <w:instrText xml:space="preserve"> REF _Ref485970673 \r \h  \* MERGEFORMAT </w:instrText>
      </w:r>
      <w:r w:rsidR="00CB36BF" w:rsidRPr="001B4017">
        <w:rPr>
          <w:sz w:val="24"/>
          <w:szCs w:val="24"/>
        </w:rPr>
      </w:r>
      <w:r w:rsidR="00CB36BF" w:rsidRPr="001B4017">
        <w:rPr>
          <w:sz w:val="24"/>
          <w:szCs w:val="24"/>
        </w:rPr>
        <w:fldChar w:fldCharType="separate"/>
      </w:r>
      <w:r w:rsidR="0089751A">
        <w:rPr>
          <w:sz w:val="24"/>
          <w:szCs w:val="24"/>
        </w:rPr>
        <w:t>19</w:t>
      </w:r>
      <w:r w:rsidR="00CB36BF" w:rsidRPr="001B4017">
        <w:rPr>
          <w:sz w:val="24"/>
          <w:szCs w:val="24"/>
        </w:rPr>
        <w:fldChar w:fldCharType="end"/>
      </w:r>
      <w:r w:rsidR="00475156" w:rsidRPr="001B4017">
        <w:rPr>
          <w:sz w:val="24"/>
          <w:szCs w:val="24"/>
        </w:rPr>
        <w:t xml:space="preserve"> </w:t>
      </w:r>
      <w:r w:rsidRPr="001B4017">
        <w:rPr>
          <w:sz w:val="24"/>
          <w:szCs w:val="24"/>
        </w:rPr>
        <w:t>punkte nustatytiems reikalavimams patikros ataskaita yra neišsami ar</w:t>
      </w:r>
      <w:r w:rsidR="00475156" w:rsidRPr="001B4017">
        <w:rPr>
          <w:sz w:val="24"/>
          <w:szCs w:val="24"/>
        </w:rPr>
        <w:t xml:space="preserve"> (ir)</w:t>
      </w:r>
      <w:r w:rsidRPr="001B4017">
        <w:rPr>
          <w:sz w:val="24"/>
          <w:szCs w:val="24"/>
        </w:rPr>
        <w:t xml:space="preserve"> prieštaringa</w:t>
      </w:r>
      <w:r w:rsidR="00475156" w:rsidRPr="001B4017">
        <w:rPr>
          <w:sz w:val="24"/>
          <w:szCs w:val="24"/>
        </w:rPr>
        <w:t xml:space="preserve"> ir Privatus subjektas neištaiso šių trūkumų per Valdžios subjekto nustatytą terminą</w:t>
      </w:r>
      <w:r w:rsidRPr="001B4017">
        <w:rPr>
          <w:sz w:val="24"/>
          <w:szCs w:val="24"/>
        </w:rPr>
        <w:t>;</w:t>
      </w:r>
      <w:bookmarkEnd w:id="535"/>
    </w:p>
    <w:p w14:paraId="5B2E8BE3" w14:textId="6359E1D9" w:rsidR="00F467EC" w:rsidRPr="001B4017" w:rsidRDefault="00F467EC" w:rsidP="00656658">
      <w:pPr>
        <w:pStyle w:val="paragrafesraas"/>
        <w:tabs>
          <w:tab w:val="num" w:pos="1418"/>
          <w:tab w:val="left" w:pos="1985"/>
        </w:tabs>
        <w:ind w:left="1985" w:hanging="851"/>
        <w:rPr>
          <w:sz w:val="24"/>
          <w:szCs w:val="24"/>
        </w:rPr>
      </w:pPr>
      <w:r w:rsidRPr="001B4017">
        <w:rPr>
          <w:sz w:val="24"/>
          <w:szCs w:val="24"/>
        </w:rPr>
        <w:t xml:space="preserve">Valdžios subjektas turi informacijos apie galimus </w:t>
      </w:r>
      <w:r w:rsidR="00D74106" w:rsidRPr="001B4017">
        <w:rPr>
          <w:sz w:val="24"/>
          <w:szCs w:val="24"/>
        </w:rPr>
        <w:t>Sutarties</w:t>
      </w:r>
      <w:r w:rsidR="007F5C1F" w:rsidRPr="001B4017">
        <w:rPr>
          <w:sz w:val="24"/>
          <w:szCs w:val="24"/>
        </w:rPr>
        <w:t xml:space="preserve"> </w:t>
      </w:r>
      <w:r w:rsidR="00CB36BF" w:rsidRPr="001B4017">
        <w:rPr>
          <w:sz w:val="24"/>
          <w:szCs w:val="24"/>
        </w:rPr>
        <w:fldChar w:fldCharType="begin"/>
      </w:r>
      <w:r w:rsidR="00CB36BF" w:rsidRPr="001B4017">
        <w:rPr>
          <w:sz w:val="24"/>
          <w:szCs w:val="24"/>
        </w:rPr>
        <w:instrText xml:space="preserve"> REF _Ref485970664 \r \h  \* MERGEFORMAT </w:instrText>
      </w:r>
      <w:r w:rsidR="00CB36BF" w:rsidRPr="001B4017">
        <w:rPr>
          <w:sz w:val="24"/>
          <w:szCs w:val="24"/>
        </w:rPr>
      </w:r>
      <w:r w:rsidR="00CB36BF" w:rsidRPr="001B4017">
        <w:rPr>
          <w:sz w:val="24"/>
          <w:szCs w:val="24"/>
        </w:rPr>
        <w:fldChar w:fldCharType="separate"/>
      </w:r>
      <w:r w:rsidR="0089751A">
        <w:rPr>
          <w:sz w:val="24"/>
          <w:szCs w:val="24"/>
        </w:rPr>
        <w:t>19</w:t>
      </w:r>
      <w:r w:rsidR="00CB36BF" w:rsidRPr="001B4017">
        <w:rPr>
          <w:sz w:val="24"/>
          <w:szCs w:val="24"/>
        </w:rPr>
        <w:fldChar w:fldCharType="end"/>
      </w:r>
      <w:r w:rsidR="00CB36BF" w:rsidRPr="001B4017">
        <w:rPr>
          <w:sz w:val="24"/>
          <w:szCs w:val="24"/>
        </w:rPr>
        <w:t xml:space="preserve"> </w:t>
      </w:r>
      <w:r w:rsidRPr="001B4017">
        <w:rPr>
          <w:sz w:val="24"/>
          <w:szCs w:val="24"/>
        </w:rPr>
        <w:t>punkte nustatytų reikalavimų pažeidimus;</w:t>
      </w:r>
    </w:p>
    <w:p w14:paraId="23B96639" w14:textId="1BFFEA71" w:rsidR="00F467EC" w:rsidRPr="001B4017" w:rsidRDefault="00F467EC" w:rsidP="00656658">
      <w:pPr>
        <w:pStyle w:val="paragrafesraas"/>
        <w:tabs>
          <w:tab w:val="num" w:pos="1418"/>
          <w:tab w:val="left" w:pos="1985"/>
        </w:tabs>
        <w:ind w:left="1985" w:hanging="851"/>
        <w:rPr>
          <w:sz w:val="24"/>
          <w:szCs w:val="24"/>
        </w:rPr>
      </w:pPr>
      <w:r w:rsidRPr="001B4017">
        <w:rPr>
          <w:sz w:val="24"/>
          <w:szCs w:val="24"/>
        </w:rPr>
        <w:t>Privataus su</w:t>
      </w:r>
      <w:r w:rsidR="00D132D9" w:rsidRPr="001B4017">
        <w:rPr>
          <w:sz w:val="24"/>
          <w:szCs w:val="24"/>
        </w:rPr>
        <w:t>bjekto atžvilgiu valstybės ir (</w:t>
      </w:r>
      <w:r w:rsidRPr="001B4017">
        <w:rPr>
          <w:sz w:val="24"/>
          <w:szCs w:val="24"/>
        </w:rPr>
        <w:t>ar</w:t>
      </w:r>
      <w:r w:rsidR="00D132D9" w:rsidRPr="001B4017">
        <w:rPr>
          <w:sz w:val="24"/>
          <w:szCs w:val="24"/>
        </w:rPr>
        <w:t>)</w:t>
      </w:r>
      <w:r w:rsidRPr="001B4017">
        <w:rPr>
          <w:sz w:val="24"/>
          <w:szCs w:val="24"/>
        </w:rPr>
        <w:t xml:space="preserve"> savivaldybės institucija inicijuoja veiklos patikrinimus ar tyrimus, </w:t>
      </w:r>
      <w:r w:rsidR="00D667B7" w:rsidRPr="001B4017">
        <w:rPr>
          <w:sz w:val="24"/>
          <w:szCs w:val="24"/>
        </w:rPr>
        <w:t>arba juos a</w:t>
      </w:r>
      <w:r w:rsidR="00D132D9" w:rsidRPr="001B4017">
        <w:rPr>
          <w:sz w:val="24"/>
          <w:szCs w:val="24"/>
        </w:rPr>
        <w:t>tlikusi nustato pažeidimus ir (</w:t>
      </w:r>
      <w:r w:rsidR="00D667B7" w:rsidRPr="001B4017">
        <w:rPr>
          <w:sz w:val="24"/>
          <w:szCs w:val="24"/>
        </w:rPr>
        <w:t>ar</w:t>
      </w:r>
      <w:r w:rsidR="00D132D9" w:rsidRPr="001B4017">
        <w:rPr>
          <w:sz w:val="24"/>
          <w:szCs w:val="24"/>
        </w:rPr>
        <w:t>)</w:t>
      </w:r>
      <w:r w:rsidR="00D667B7" w:rsidRPr="001B4017">
        <w:rPr>
          <w:sz w:val="24"/>
          <w:szCs w:val="24"/>
        </w:rPr>
        <w:t xml:space="preserve"> </w:t>
      </w:r>
      <w:r w:rsidRPr="001B4017">
        <w:rPr>
          <w:sz w:val="24"/>
          <w:szCs w:val="24"/>
        </w:rPr>
        <w:t>skiria sankcijas;</w:t>
      </w:r>
    </w:p>
    <w:p w14:paraId="1A935B9F" w14:textId="77777777" w:rsidR="00F467EC" w:rsidRPr="001B4017" w:rsidRDefault="00F467EC" w:rsidP="00656658">
      <w:pPr>
        <w:pStyle w:val="paragrafesraas"/>
        <w:tabs>
          <w:tab w:val="num" w:pos="1418"/>
          <w:tab w:val="left" w:pos="1985"/>
        </w:tabs>
        <w:ind w:left="1985" w:hanging="851"/>
        <w:rPr>
          <w:sz w:val="24"/>
          <w:szCs w:val="24"/>
        </w:rPr>
      </w:pPr>
      <w:r w:rsidRPr="001B4017">
        <w:rPr>
          <w:sz w:val="24"/>
          <w:szCs w:val="24"/>
        </w:rPr>
        <w:t xml:space="preserve">periodinių patikrinimų galimybė numatyta </w:t>
      </w:r>
      <w:r w:rsidR="00D667B7" w:rsidRPr="001B4017">
        <w:rPr>
          <w:sz w:val="24"/>
          <w:szCs w:val="24"/>
        </w:rPr>
        <w:t xml:space="preserve">Paslaugų teikimui taikomose nediskriminaciniuose norminiuose </w:t>
      </w:r>
      <w:r w:rsidRPr="001B4017">
        <w:rPr>
          <w:sz w:val="24"/>
          <w:szCs w:val="24"/>
        </w:rPr>
        <w:t>teisės aktuose;</w:t>
      </w:r>
    </w:p>
    <w:p w14:paraId="222E9E1B" w14:textId="58B69943" w:rsidR="00D667B7" w:rsidRPr="001B4017" w:rsidRDefault="00D667B7" w:rsidP="00656658">
      <w:pPr>
        <w:pStyle w:val="paragrafesraas"/>
        <w:tabs>
          <w:tab w:val="num" w:pos="1418"/>
          <w:tab w:val="left" w:pos="1985"/>
        </w:tabs>
        <w:ind w:left="1985" w:hanging="851"/>
        <w:rPr>
          <w:sz w:val="24"/>
          <w:szCs w:val="24"/>
        </w:rPr>
      </w:pPr>
      <w:bookmarkStart w:id="536" w:name="_Ref441139279"/>
      <w:r w:rsidRPr="001B4017">
        <w:rPr>
          <w:sz w:val="24"/>
          <w:szCs w:val="24"/>
        </w:rPr>
        <w:t xml:space="preserve">atlikti tokį patikrinimą arba pateikti informaciją, kuriai nustatyti ar patikrinti reikia atlikti tokį patikrinimą, reikalauja valdžios institucijos, įskaitant, </w:t>
      </w:r>
      <w:r w:rsidR="007F5C1F" w:rsidRPr="001B4017">
        <w:rPr>
          <w:sz w:val="24"/>
          <w:szCs w:val="24"/>
        </w:rPr>
        <w:t>b</w:t>
      </w:r>
      <w:r w:rsidRPr="001B4017">
        <w:rPr>
          <w:sz w:val="24"/>
          <w:szCs w:val="24"/>
        </w:rPr>
        <w:t xml:space="preserve">et neapsiribojant </w:t>
      </w:r>
      <w:r w:rsidR="00475156" w:rsidRPr="001B4017">
        <w:rPr>
          <w:sz w:val="24"/>
          <w:szCs w:val="24"/>
        </w:rPr>
        <w:t xml:space="preserve">Viešųjų pirkimų tarnyba, </w:t>
      </w:r>
      <w:r w:rsidR="00CB36BF" w:rsidRPr="001B4017">
        <w:rPr>
          <w:sz w:val="24"/>
          <w:szCs w:val="24"/>
        </w:rPr>
        <w:t>F</w:t>
      </w:r>
      <w:r w:rsidRPr="001B4017">
        <w:rPr>
          <w:sz w:val="24"/>
          <w:szCs w:val="24"/>
        </w:rPr>
        <w:t>inansų ministerij</w:t>
      </w:r>
      <w:r w:rsidR="00475156" w:rsidRPr="001B4017">
        <w:rPr>
          <w:sz w:val="24"/>
          <w:szCs w:val="24"/>
        </w:rPr>
        <w:t>a</w:t>
      </w:r>
      <w:r w:rsidRPr="001B4017">
        <w:rPr>
          <w:sz w:val="24"/>
          <w:szCs w:val="24"/>
        </w:rPr>
        <w:t>, Valstybės kontrol</w:t>
      </w:r>
      <w:r w:rsidR="00475156" w:rsidRPr="001B4017">
        <w:rPr>
          <w:sz w:val="24"/>
          <w:szCs w:val="24"/>
        </w:rPr>
        <w:t>ė</w:t>
      </w:r>
      <w:r w:rsidR="001D107C">
        <w:rPr>
          <w:sz w:val="24"/>
          <w:szCs w:val="24"/>
        </w:rPr>
        <w:t>, VšĮ Centrinė projektų valdymo agentūra, Europos audito rūmai</w:t>
      </w:r>
      <w:r w:rsidRPr="001B4017">
        <w:rPr>
          <w:sz w:val="24"/>
          <w:szCs w:val="24"/>
        </w:rPr>
        <w:t>.</w:t>
      </w:r>
      <w:bookmarkEnd w:id="536"/>
    </w:p>
    <w:p w14:paraId="71744640" w14:textId="329A6FC6" w:rsidR="00BF221B" w:rsidRPr="001B4017" w:rsidRDefault="00F467EC" w:rsidP="00656658">
      <w:pPr>
        <w:pStyle w:val="paragrafai"/>
        <w:tabs>
          <w:tab w:val="clear" w:pos="1346"/>
          <w:tab w:val="num" w:pos="567"/>
          <w:tab w:val="num" w:pos="1418"/>
        </w:tabs>
        <w:ind w:left="1418" w:hanging="851"/>
        <w:rPr>
          <w:sz w:val="24"/>
          <w:szCs w:val="24"/>
        </w:rPr>
      </w:pPr>
      <w:bookmarkStart w:id="537" w:name="_Toc284496766"/>
      <w:r w:rsidRPr="001B4017">
        <w:rPr>
          <w:sz w:val="24"/>
          <w:szCs w:val="24"/>
        </w:rPr>
        <w:t xml:space="preserve">Valdžios subjektas gali atlikti patikrą savo jėgomis arba pasitelkti nepriklausomus finansinius, techninius, teisinius ir kitus </w:t>
      </w:r>
      <w:r w:rsidR="00BB66B9" w:rsidRPr="001B4017">
        <w:rPr>
          <w:sz w:val="24"/>
          <w:szCs w:val="24"/>
        </w:rPr>
        <w:t xml:space="preserve">ekspertus, </w:t>
      </w:r>
      <w:r w:rsidRPr="001B4017">
        <w:rPr>
          <w:sz w:val="24"/>
          <w:szCs w:val="24"/>
        </w:rPr>
        <w:t>specialistus</w:t>
      </w:r>
      <w:r w:rsidR="007B7501" w:rsidRPr="001B4017">
        <w:rPr>
          <w:sz w:val="24"/>
          <w:szCs w:val="24"/>
        </w:rPr>
        <w:t xml:space="preserve"> arba valdžios ar kontrolės institucijas</w:t>
      </w:r>
      <w:r w:rsidR="003E20A7" w:rsidRPr="001B4017">
        <w:rPr>
          <w:sz w:val="24"/>
          <w:szCs w:val="24"/>
        </w:rPr>
        <w:t xml:space="preserve"> Sutarties </w:t>
      </w:r>
      <w:r w:rsidR="00CB36BF" w:rsidRPr="001B4017">
        <w:rPr>
          <w:sz w:val="24"/>
          <w:szCs w:val="24"/>
        </w:rPr>
        <w:fldChar w:fldCharType="begin"/>
      </w:r>
      <w:r w:rsidR="00CB36BF" w:rsidRPr="001B4017">
        <w:rPr>
          <w:sz w:val="24"/>
          <w:szCs w:val="24"/>
        </w:rPr>
        <w:instrText xml:space="preserve"> REF _Ref441139261 \r \h </w:instrText>
      </w:r>
      <w:r w:rsidR="001B4017" w:rsidRPr="001B4017">
        <w:rPr>
          <w:sz w:val="24"/>
          <w:szCs w:val="24"/>
        </w:rPr>
        <w:instrText xml:space="preserve"> \* MERGEFORMAT </w:instrText>
      </w:r>
      <w:r w:rsidR="00CB36BF" w:rsidRPr="001B4017">
        <w:rPr>
          <w:sz w:val="24"/>
          <w:szCs w:val="24"/>
        </w:rPr>
      </w:r>
      <w:r w:rsidR="00CB36BF" w:rsidRPr="001B4017">
        <w:rPr>
          <w:sz w:val="24"/>
          <w:szCs w:val="24"/>
        </w:rPr>
        <w:fldChar w:fldCharType="separate"/>
      </w:r>
      <w:r w:rsidR="0089751A">
        <w:rPr>
          <w:sz w:val="24"/>
          <w:szCs w:val="24"/>
        </w:rPr>
        <w:t>29.3.1</w:t>
      </w:r>
      <w:r w:rsidR="00CB36BF" w:rsidRPr="001B4017">
        <w:rPr>
          <w:sz w:val="24"/>
          <w:szCs w:val="24"/>
        </w:rPr>
        <w:fldChar w:fldCharType="end"/>
      </w:r>
      <w:r w:rsidR="00CB36BF" w:rsidRPr="001B4017">
        <w:rPr>
          <w:sz w:val="24"/>
          <w:szCs w:val="24"/>
        </w:rPr>
        <w:t xml:space="preserve"> – </w:t>
      </w:r>
      <w:r w:rsidR="00CB36BF" w:rsidRPr="001B4017">
        <w:rPr>
          <w:sz w:val="24"/>
          <w:szCs w:val="24"/>
        </w:rPr>
        <w:fldChar w:fldCharType="begin"/>
      </w:r>
      <w:r w:rsidR="00CB36BF" w:rsidRPr="001B4017">
        <w:rPr>
          <w:sz w:val="24"/>
          <w:szCs w:val="24"/>
        </w:rPr>
        <w:instrText xml:space="preserve"> REF _Ref441139279 \r \h </w:instrText>
      </w:r>
      <w:r w:rsidR="001B4017" w:rsidRPr="001B4017">
        <w:rPr>
          <w:sz w:val="24"/>
          <w:szCs w:val="24"/>
        </w:rPr>
        <w:instrText xml:space="preserve"> \* MERGEFORMAT </w:instrText>
      </w:r>
      <w:r w:rsidR="00CB36BF" w:rsidRPr="001B4017">
        <w:rPr>
          <w:sz w:val="24"/>
          <w:szCs w:val="24"/>
        </w:rPr>
      </w:r>
      <w:r w:rsidR="00CB36BF" w:rsidRPr="001B4017">
        <w:rPr>
          <w:sz w:val="24"/>
          <w:szCs w:val="24"/>
        </w:rPr>
        <w:fldChar w:fldCharType="separate"/>
      </w:r>
      <w:r w:rsidR="0089751A">
        <w:rPr>
          <w:sz w:val="24"/>
          <w:szCs w:val="24"/>
        </w:rPr>
        <w:t>29.3.5</w:t>
      </w:r>
      <w:r w:rsidR="00CB36BF" w:rsidRPr="001B4017">
        <w:rPr>
          <w:sz w:val="24"/>
          <w:szCs w:val="24"/>
        </w:rPr>
        <w:fldChar w:fldCharType="end"/>
      </w:r>
      <w:r w:rsidR="00CB36BF" w:rsidRPr="001B4017">
        <w:rPr>
          <w:sz w:val="24"/>
          <w:szCs w:val="24"/>
        </w:rPr>
        <w:t xml:space="preserve"> </w:t>
      </w:r>
      <w:r w:rsidR="003E20A7" w:rsidRPr="001B4017">
        <w:rPr>
          <w:sz w:val="24"/>
          <w:szCs w:val="24"/>
        </w:rPr>
        <w:t>punktuose nurodytais atvejais</w:t>
      </w:r>
      <w:r w:rsidRPr="001B4017">
        <w:rPr>
          <w:sz w:val="24"/>
          <w:szCs w:val="24"/>
        </w:rPr>
        <w:t xml:space="preserve">. Jei nustatomi </w:t>
      </w:r>
      <w:r w:rsidR="00CB0642" w:rsidRPr="001B4017">
        <w:rPr>
          <w:sz w:val="24"/>
          <w:szCs w:val="24"/>
        </w:rPr>
        <w:t>Sutarties</w:t>
      </w:r>
      <w:r w:rsidR="00120D81" w:rsidRPr="001B4017">
        <w:rPr>
          <w:sz w:val="24"/>
          <w:szCs w:val="24"/>
        </w:rPr>
        <w:t xml:space="preserve"> </w:t>
      </w:r>
      <w:r w:rsidR="00CB36BF" w:rsidRPr="001B4017">
        <w:rPr>
          <w:sz w:val="24"/>
          <w:szCs w:val="24"/>
        </w:rPr>
        <w:fldChar w:fldCharType="begin"/>
      </w:r>
      <w:r w:rsidR="00CB36BF" w:rsidRPr="001B4017">
        <w:rPr>
          <w:sz w:val="24"/>
          <w:szCs w:val="24"/>
        </w:rPr>
        <w:instrText xml:space="preserve"> REF _Ref485970756 \r \h  \* MERGEFORMAT </w:instrText>
      </w:r>
      <w:r w:rsidR="00CB36BF" w:rsidRPr="001B4017">
        <w:rPr>
          <w:sz w:val="24"/>
          <w:szCs w:val="24"/>
        </w:rPr>
      </w:r>
      <w:r w:rsidR="00CB36BF" w:rsidRPr="001B4017">
        <w:rPr>
          <w:sz w:val="24"/>
          <w:szCs w:val="24"/>
        </w:rPr>
        <w:fldChar w:fldCharType="separate"/>
      </w:r>
      <w:r w:rsidR="0089751A">
        <w:rPr>
          <w:sz w:val="24"/>
          <w:szCs w:val="24"/>
        </w:rPr>
        <w:t>19</w:t>
      </w:r>
      <w:r w:rsidR="00CB36BF" w:rsidRPr="001B4017">
        <w:rPr>
          <w:sz w:val="24"/>
          <w:szCs w:val="24"/>
        </w:rPr>
        <w:fldChar w:fldCharType="end"/>
      </w:r>
      <w:r w:rsidR="00CB36BF" w:rsidRPr="001B4017">
        <w:rPr>
          <w:sz w:val="24"/>
          <w:szCs w:val="24"/>
        </w:rPr>
        <w:t> </w:t>
      </w:r>
      <w:r w:rsidRPr="001B4017">
        <w:rPr>
          <w:sz w:val="24"/>
          <w:szCs w:val="24"/>
        </w:rPr>
        <w:t>punkte nustatytų reikalavimų pažeidimai, Valdžios subjektas gali reikalauti Privataus subjekto padengti tokios patikros atlikimo išlaidas</w:t>
      </w:r>
      <w:r w:rsidR="00BF221B" w:rsidRPr="001B4017">
        <w:rPr>
          <w:sz w:val="24"/>
          <w:szCs w:val="24"/>
        </w:rPr>
        <w:t>, o Privatus subjektas tokiu atveju turi padengti pagrįstas, faktiškai Valdžios subjekto patirtas patikros atlikimo išlaidas, kurios negali viršyti įprastų atitinkamų patikros paslaugų rinkos kainų.</w:t>
      </w:r>
    </w:p>
    <w:p w14:paraId="14B7FA4A" w14:textId="59FEEA31" w:rsidR="00F467EC" w:rsidRPr="001B4017" w:rsidRDefault="00BF221B" w:rsidP="00656658">
      <w:pPr>
        <w:pStyle w:val="paragrafai"/>
        <w:tabs>
          <w:tab w:val="clear" w:pos="1346"/>
          <w:tab w:val="num" w:pos="1418"/>
        </w:tabs>
        <w:ind w:left="1418" w:hanging="851"/>
        <w:rPr>
          <w:sz w:val="24"/>
          <w:szCs w:val="24"/>
        </w:rPr>
      </w:pPr>
      <w:r w:rsidRPr="001B4017">
        <w:rPr>
          <w:sz w:val="24"/>
          <w:szCs w:val="24"/>
        </w:rPr>
        <w:t>Privatus subjektas privalo sudaryti tinkamas sąlygas pagal teisės aktų reikalavimus veikiančioms valdžios ar kontrolės institucijoms, įskaitant, bet neapsiribojant Valstybės kontrolę, Valstybinę mokesčių inspekciją prie Lietuvos Respublikos finansų ministerijos, atlikti atitikimo Sutarties</w:t>
      </w:r>
      <w:r w:rsidR="007F5C1F" w:rsidRPr="001B4017">
        <w:rPr>
          <w:sz w:val="24"/>
          <w:szCs w:val="24"/>
        </w:rPr>
        <w:t xml:space="preserve"> </w:t>
      </w:r>
      <w:r w:rsidR="00CB36BF" w:rsidRPr="001B4017">
        <w:rPr>
          <w:sz w:val="24"/>
          <w:szCs w:val="24"/>
        </w:rPr>
        <w:fldChar w:fldCharType="begin"/>
      </w:r>
      <w:r w:rsidR="00CB36BF" w:rsidRPr="001B4017">
        <w:rPr>
          <w:sz w:val="24"/>
          <w:szCs w:val="24"/>
        </w:rPr>
        <w:instrText xml:space="preserve"> REF _Ref485970756 \r \h  \* MERGEFORMAT </w:instrText>
      </w:r>
      <w:r w:rsidR="00CB36BF" w:rsidRPr="001B4017">
        <w:rPr>
          <w:sz w:val="24"/>
          <w:szCs w:val="24"/>
        </w:rPr>
      </w:r>
      <w:r w:rsidR="00CB36BF" w:rsidRPr="001B4017">
        <w:rPr>
          <w:sz w:val="24"/>
          <w:szCs w:val="24"/>
        </w:rPr>
        <w:fldChar w:fldCharType="separate"/>
      </w:r>
      <w:r w:rsidR="0089751A">
        <w:rPr>
          <w:sz w:val="24"/>
          <w:szCs w:val="24"/>
        </w:rPr>
        <w:t>19</w:t>
      </w:r>
      <w:r w:rsidR="00CB36BF" w:rsidRPr="001B4017">
        <w:rPr>
          <w:sz w:val="24"/>
          <w:szCs w:val="24"/>
        </w:rPr>
        <w:fldChar w:fldCharType="end"/>
      </w:r>
      <w:r w:rsidR="00CB36BF" w:rsidRPr="001B4017">
        <w:rPr>
          <w:sz w:val="24"/>
          <w:szCs w:val="24"/>
        </w:rPr>
        <w:t> </w:t>
      </w:r>
      <w:r w:rsidRPr="001B4017">
        <w:rPr>
          <w:sz w:val="24"/>
          <w:szCs w:val="24"/>
        </w:rPr>
        <w:t xml:space="preserve">punkte </w:t>
      </w:r>
      <w:r w:rsidR="00BB66B9" w:rsidRPr="001B4017">
        <w:rPr>
          <w:sz w:val="24"/>
          <w:szCs w:val="24"/>
        </w:rPr>
        <w:t>nustatytiems reikalavimams ir (</w:t>
      </w:r>
      <w:r w:rsidRPr="001B4017">
        <w:rPr>
          <w:sz w:val="24"/>
          <w:szCs w:val="24"/>
        </w:rPr>
        <w:t>ar</w:t>
      </w:r>
      <w:r w:rsidR="00BB66B9" w:rsidRPr="001B4017">
        <w:rPr>
          <w:sz w:val="24"/>
          <w:szCs w:val="24"/>
        </w:rPr>
        <w:t>)</w:t>
      </w:r>
      <w:r w:rsidRPr="001B4017">
        <w:rPr>
          <w:sz w:val="24"/>
          <w:szCs w:val="24"/>
        </w:rPr>
        <w:t xml:space="preserve"> kitus patikrinimus</w:t>
      </w:r>
      <w:r w:rsidR="00F467EC" w:rsidRPr="001B4017">
        <w:rPr>
          <w:sz w:val="24"/>
          <w:szCs w:val="24"/>
        </w:rPr>
        <w:t>.</w:t>
      </w:r>
      <w:bookmarkEnd w:id="537"/>
    </w:p>
    <w:p w14:paraId="2FDAF099" w14:textId="77777777" w:rsidR="001101E9" w:rsidRPr="001B4017" w:rsidRDefault="001101E9" w:rsidP="00656658">
      <w:pPr>
        <w:pStyle w:val="paragrafai"/>
        <w:numPr>
          <w:ilvl w:val="0"/>
          <w:numId w:val="0"/>
        </w:numPr>
        <w:tabs>
          <w:tab w:val="num" w:pos="1418"/>
        </w:tabs>
        <w:ind w:left="1134" w:hanging="851"/>
        <w:rPr>
          <w:sz w:val="24"/>
          <w:szCs w:val="24"/>
        </w:rPr>
      </w:pPr>
    </w:p>
    <w:p w14:paraId="7109B83B" w14:textId="77777777" w:rsidR="00F467EC" w:rsidRPr="001B4017" w:rsidRDefault="00F467EC" w:rsidP="00656658">
      <w:pPr>
        <w:pStyle w:val="Antrat1"/>
        <w:tabs>
          <w:tab w:val="num" w:pos="1418"/>
        </w:tabs>
        <w:spacing w:before="0"/>
        <w:ind w:left="1134" w:hanging="567"/>
      </w:pPr>
      <w:bookmarkStart w:id="538" w:name="_Toc284496767"/>
      <w:bookmarkStart w:id="539" w:name="_Ref293074261"/>
      <w:bookmarkStart w:id="540" w:name="_Toc293074467"/>
      <w:bookmarkStart w:id="541" w:name="_Toc297646392"/>
      <w:bookmarkStart w:id="542" w:name="_Toc300049739"/>
      <w:bookmarkStart w:id="543" w:name="_Toc309205543"/>
      <w:bookmarkStart w:id="544" w:name="_Toc142316829"/>
      <w:r w:rsidRPr="001B4017">
        <w:t>Teisių ir pareigų perleidimai</w:t>
      </w:r>
      <w:bookmarkEnd w:id="538"/>
      <w:bookmarkEnd w:id="539"/>
      <w:bookmarkEnd w:id="540"/>
      <w:bookmarkEnd w:id="541"/>
      <w:bookmarkEnd w:id="542"/>
      <w:bookmarkEnd w:id="543"/>
      <w:bookmarkEnd w:id="544"/>
    </w:p>
    <w:p w14:paraId="1CED96FD" w14:textId="77777777" w:rsidR="00F467EC" w:rsidRPr="001B4017" w:rsidRDefault="00F467EC" w:rsidP="00656658">
      <w:pPr>
        <w:pStyle w:val="Antrat2"/>
        <w:tabs>
          <w:tab w:val="num" w:pos="1418"/>
        </w:tabs>
        <w:ind w:left="1134" w:hanging="567"/>
        <w:rPr>
          <w:sz w:val="24"/>
          <w:szCs w:val="24"/>
        </w:rPr>
      </w:pPr>
      <w:bookmarkStart w:id="545" w:name="_Ref283653114"/>
      <w:bookmarkStart w:id="546" w:name="_Toc284496768"/>
      <w:bookmarkStart w:id="547" w:name="_Toc293074468"/>
      <w:bookmarkStart w:id="548" w:name="_Toc297646393"/>
      <w:bookmarkStart w:id="549" w:name="_Toc300049740"/>
      <w:bookmarkStart w:id="550" w:name="_Toc309205544"/>
      <w:bookmarkStart w:id="551" w:name="_Toc142316830"/>
      <w:bookmarkEnd w:id="530"/>
      <w:r w:rsidRPr="001B4017">
        <w:rPr>
          <w:sz w:val="24"/>
          <w:szCs w:val="24"/>
        </w:rPr>
        <w:t>Teisių ir pareigų perleidimas</w:t>
      </w:r>
      <w:bookmarkEnd w:id="545"/>
      <w:bookmarkEnd w:id="546"/>
      <w:bookmarkEnd w:id="547"/>
      <w:bookmarkEnd w:id="548"/>
      <w:bookmarkEnd w:id="549"/>
      <w:bookmarkEnd w:id="550"/>
      <w:bookmarkEnd w:id="551"/>
    </w:p>
    <w:p w14:paraId="61C61C95" w14:textId="56D256F6" w:rsidR="00F467EC" w:rsidRPr="001B4017" w:rsidRDefault="0091079D" w:rsidP="00656658">
      <w:pPr>
        <w:pStyle w:val="paragrafai"/>
        <w:tabs>
          <w:tab w:val="clear" w:pos="1346"/>
          <w:tab w:val="num" w:pos="1418"/>
        </w:tabs>
        <w:ind w:left="1418" w:hanging="851"/>
        <w:rPr>
          <w:sz w:val="24"/>
          <w:szCs w:val="24"/>
        </w:rPr>
      </w:pPr>
      <w:bookmarkStart w:id="552" w:name="_Toc284496769"/>
      <w:bookmarkStart w:id="553" w:name="_Ref406596019"/>
      <w:bookmarkStart w:id="554" w:name="_Ref41643211"/>
      <w:r w:rsidRPr="001B4017">
        <w:rPr>
          <w:sz w:val="24"/>
          <w:szCs w:val="24"/>
        </w:rPr>
        <w:t>Valdžios subjektas be išankstinio rašytinio Privataus subjekto ir Investuotojo sutikimo, kurio pastarasis</w:t>
      </w:r>
      <w:r w:rsidRPr="001B4017" w:rsidDel="00086497">
        <w:rPr>
          <w:sz w:val="24"/>
          <w:szCs w:val="24"/>
        </w:rPr>
        <w:t xml:space="preserve"> </w:t>
      </w:r>
      <w:r w:rsidRPr="001B4017">
        <w:rPr>
          <w:sz w:val="24"/>
          <w:szCs w:val="24"/>
        </w:rPr>
        <w:t xml:space="preserve">neturi teisės nepagrįstai neduoti, neturi teisės perleisti Sutartyje </w:t>
      </w:r>
      <w:r w:rsidRPr="001B4017">
        <w:rPr>
          <w:sz w:val="24"/>
          <w:szCs w:val="24"/>
        </w:rPr>
        <w:lastRenderedPageBreak/>
        <w:t>numatytų savo teisių ar pareigų</w:t>
      </w:r>
      <w:r w:rsidR="00120D81" w:rsidRPr="001B4017">
        <w:rPr>
          <w:sz w:val="24"/>
          <w:szCs w:val="24"/>
        </w:rPr>
        <w:t xml:space="preserve">. </w:t>
      </w:r>
      <w:r w:rsidR="00F467EC" w:rsidRPr="001B4017">
        <w:rPr>
          <w:sz w:val="24"/>
          <w:szCs w:val="24"/>
        </w:rPr>
        <w:t xml:space="preserve">Teisių ir pareigų perleidimo atveju </w:t>
      </w:r>
      <w:r w:rsidR="008352D4" w:rsidRPr="001B4017">
        <w:rPr>
          <w:sz w:val="24"/>
          <w:szCs w:val="24"/>
        </w:rPr>
        <w:t xml:space="preserve">pradinis </w:t>
      </w:r>
      <w:r w:rsidR="00F467EC" w:rsidRPr="001B4017">
        <w:rPr>
          <w:sz w:val="24"/>
          <w:szCs w:val="24"/>
        </w:rPr>
        <w:t xml:space="preserve">Valdžios subjektas (išskyrus Valdžios subjekto likvidavimo atvejį) išlieka solidariai atsakingas Privačiam subjektui </w:t>
      </w:r>
      <w:r w:rsidR="008352D4" w:rsidRPr="001B4017">
        <w:rPr>
          <w:sz w:val="24"/>
          <w:szCs w:val="24"/>
        </w:rPr>
        <w:t xml:space="preserve">ir Investuotojui </w:t>
      </w:r>
      <w:r w:rsidR="00F467EC" w:rsidRPr="001B4017">
        <w:rPr>
          <w:sz w:val="24"/>
          <w:szCs w:val="24"/>
        </w:rPr>
        <w:t>kartu su asmeniu, kuriam Valdžios subjektas perleido savo teises ir pareigas pagal Sutartį</w:t>
      </w:r>
      <w:r w:rsidR="008352D4" w:rsidRPr="001B4017">
        <w:rPr>
          <w:sz w:val="24"/>
          <w:szCs w:val="24"/>
        </w:rPr>
        <w:t xml:space="preserve"> už veiksmus, atliktus iki teisių ir pareigų perleidimo</w:t>
      </w:r>
      <w:r w:rsidR="00F467EC" w:rsidRPr="001B4017">
        <w:rPr>
          <w:sz w:val="24"/>
          <w:szCs w:val="24"/>
        </w:rPr>
        <w:t>.</w:t>
      </w:r>
      <w:bookmarkStart w:id="555" w:name="_Ref136099828"/>
      <w:bookmarkEnd w:id="552"/>
      <w:bookmarkEnd w:id="553"/>
      <w:bookmarkEnd w:id="554"/>
    </w:p>
    <w:p w14:paraId="08437492" w14:textId="3646CCDE" w:rsidR="00AF5B5E" w:rsidRPr="001B4017" w:rsidRDefault="00AF5B5E" w:rsidP="00656658">
      <w:pPr>
        <w:pStyle w:val="paragrafai"/>
        <w:tabs>
          <w:tab w:val="clear" w:pos="1346"/>
          <w:tab w:val="num" w:pos="1418"/>
        </w:tabs>
        <w:ind w:left="1418" w:hanging="851"/>
        <w:rPr>
          <w:sz w:val="24"/>
          <w:szCs w:val="24"/>
        </w:rPr>
      </w:pPr>
      <w:bookmarkStart w:id="556" w:name="_Ref284492020"/>
      <w:bookmarkStart w:id="557" w:name="_Toc284496770"/>
      <w:r w:rsidRPr="001B4017">
        <w:rPr>
          <w:sz w:val="24"/>
          <w:szCs w:val="24"/>
        </w:rPr>
        <w:t>Privatus subjektas, turėdamas išankstinį Valdžios subjekto sutikim</w:t>
      </w:r>
      <w:r w:rsidR="0091079D" w:rsidRPr="001B4017">
        <w:rPr>
          <w:sz w:val="24"/>
          <w:szCs w:val="24"/>
        </w:rPr>
        <w:t xml:space="preserve">us, </w:t>
      </w:r>
      <w:r w:rsidR="0000384E" w:rsidRPr="001B4017">
        <w:rPr>
          <w:sz w:val="24"/>
          <w:szCs w:val="24"/>
        </w:rPr>
        <w:t>kurio pastar</w:t>
      </w:r>
      <w:r w:rsidR="0091079D" w:rsidRPr="001B4017">
        <w:rPr>
          <w:sz w:val="24"/>
          <w:szCs w:val="24"/>
        </w:rPr>
        <w:t xml:space="preserve">asis </w:t>
      </w:r>
      <w:r w:rsidR="0000384E" w:rsidRPr="001B4017">
        <w:rPr>
          <w:sz w:val="24"/>
          <w:szCs w:val="24"/>
        </w:rPr>
        <w:t>neturi teisės nepagrįstai neduoti</w:t>
      </w:r>
      <w:r w:rsidRPr="001B4017">
        <w:rPr>
          <w:sz w:val="24"/>
          <w:szCs w:val="24"/>
        </w:rPr>
        <w:t>, turi teisę perleisti savo teises ir pareigas pagal Suta</w:t>
      </w:r>
      <w:r w:rsidR="00A32D8D" w:rsidRPr="001B4017">
        <w:rPr>
          <w:sz w:val="24"/>
          <w:szCs w:val="24"/>
        </w:rPr>
        <w:t>rtį tik savo padaliniui arba Susijusiam asmeniui</w:t>
      </w:r>
      <w:r w:rsidR="00710990" w:rsidRPr="001B4017">
        <w:rPr>
          <w:sz w:val="24"/>
          <w:szCs w:val="24"/>
        </w:rPr>
        <w:t>, kuriam</w:t>
      </w:r>
      <w:r w:rsidRPr="001B4017">
        <w:rPr>
          <w:sz w:val="24"/>
          <w:szCs w:val="24"/>
        </w:rPr>
        <w:t xml:space="preserve"> Privatus subjektas gali tiesiogiai daryti lemiamą įtaką, kaip tai apibrėžta Lietuvos Respublikos akcinių bendrovių įstatyme. Susitarimu privalo būti užtikrinta, kad šios sąlygos bus tenkinamos visą Sutarties galiojimo laiką ir dar ne mažiau kaip 3 (tris) mėnesius po Sutarties galiojimo termino pabaigos</w:t>
      </w:r>
      <w:r w:rsidR="00F9763C" w:rsidRPr="001B4017">
        <w:rPr>
          <w:sz w:val="24"/>
          <w:szCs w:val="24"/>
        </w:rPr>
        <w:t>, o garantiniai įsipareigojimai turi išlikti galioti iki teisės aktuose nustatytų garantinių terminų</w:t>
      </w:r>
      <w:r w:rsidRPr="001B4017">
        <w:rPr>
          <w:sz w:val="24"/>
          <w:szCs w:val="24"/>
        </w:rPr>
        <w:t xml:space="preserve">. Teises ir pareigas perėmęs asmuo privalo pateikti </w:t>
      </w:r>
      <w:r w:rsidR="008352D4" w:rsidRPr="001B4017">
        <w:rPr>
          <w:sz w:val="24"/>
          <w:szCs w:val="24"/>
        </w:rPr>
        <w:t xml:space="preserve">Draudimo sutartis, </w:t>
      </w:r>
      <w:r w:rsidRPr="001B4017">
        <w:rPr>
          <w:sz w:val="24"/>
          <w:szCs w:val="24"/>
        </w:rPr>
        <w:t>kaip ir ankstesnysis Privatus subjektas</w:t>
      </w:r>
      <w:r w:rsidR="008352D4" w:rsidRPr="001B4017">
        <w:rPr>
          <w:sz w:val="24"/>
          <w:szCs w:val="24"/>
        </w:rPr>
        <w:t>, reikalingas tolesniam tinkamam Sutarties vykdymui</w:t>
      </w:r>
      <w:r w:rsidR="0091079D" w:rsidRPr="001B4017">
        <w:rPr>
          <w:sz w:val="24"/>
          <w:szCs w:val="24"/>
        </w:rPr>
        <w:t>, kaip ir ankstesnysis Privatus subjektas</w:t>
      </w:r>
      <w:r w:rsidRPr="001B4017">
        <w:rPr>
          <w:sz w:val="24"/>
          <w:szCs w:val="24"/>
        </w:rPr>
        <w:t xml:space="preserve">. </w:t>
      </w:r>
      <w:r w:rsidR="008352D4" w:rsidRPr="001B4017">
        <w:rPr>
          <w:sz w:val="24"/>
          <w:szCs w:val="24"/>
        </w:rPr>
        <w:t xml:space="preserve">Pradinis Privatus subjektas </w:t>
      </w:r>
      <w:r w:rsidRPr="001B4017">
        <w:rPr>
          <w:sz w:val="24"/>
          <w:szCs w:val="24"/>
        </w:rPr>
        <w:t xml:space="preserve">lieka solidariai atsakingu </w:t>
      </w:r>
      <w:r w:rsidR="008352D4" w:rsidRPr="001B4017">
        <w:rPr>
          <w:sz w:val="24"/>
          <w:szCs w:val="24"/>
        </w:rPr>
        <w:t>su nauju Privačiu subjektu už veiksmus, atliktus ik</w:t>
      </w:r>
      <w:r w:rsidR="0091079D" w:rsidRPr="001B4017">
        <w:rPr>
          <w:sz w:val="24"/>
          <w:szCs w:val="24"/>
        </w:rPr>
        <w:t>i teisių ir pareigų perleidimo. Išpildžius visas šias sąlygas, ankstesnio Privataus subjekto teises ir pareigas perėmęs asmuo toliau laikomas Priv</w:t>
      </w:r>
      <w:r w:rsidR="009659DB">
        <w:rPr>
          <w:sz w:val="24"/>
          <w:szCs w:val="24"/>
        </w:rPr>
        <w:t>a</w:t>
      </w:r>
      <w:r w:rsidR="0091079D" w:rsidRPr="001B4017">
        <w:rPr>
          <w:sz w:val="24"/>
          <w:szCs w:val="24"/>
        </w:rPr>
        <w:t>čiu subjekt</w:t>
      </w:r>
      <w:r w:rsidR="009659DB">
        <w:rPr>
          <w:sz w:val="24"/>
          <w:szCs w:val="24"/>
        </w:rPr>
        <w:t>u</w:t>
      </w:r>
      <w:r w:rsidR="0091079D" w:rsidRPr="001B4017">
        <w:rPr>
          <w:sz w:val="24"/>
          <w:szCs w:val="24"/>
        </w:rPr>
        <w:t xml:space="preserve"> šios Sutarties prasme.</w:t>
      </w:r>
    </w:p>
    <w:p w14:paraId="1EDBC2DB" w14:textId="4A601891" w:rsidR="00F467EC" w:rsidRPr="001B4017" w:rsidRDefault="00F467EC" w:rsidP="00656658">
      <w:pPr>
        <w:pStyle w:val="paragrafai"/>
        <w:tabs>
          <w:tab w:val="clear" w:pos="1346"/>
          <w:tab w:val="num" w:pos="1418"/>
        </w:tabs>
        <w:ind w:left="1418" w:hanging="851"/>
        <w:rPr>
          <w:sz w:val="24"/>
          <w:szCs w:val="24"/>
        </w:rPr>
      </w:pPr>
      <w:bookmarkStart w:id="558" w:name="_Ref284526533"/>
      <w:bookmarkStart w:id="559" w:name="_Ref406933219"/>
      <w:bookmarkEnd w:id="555"/>
      <w:bookmarkEnd w:id="556"/>
      <w:bookmarkEnd w:id="557"/>
      <w:r w:rsidRPr="001B4017">
        <w:rPr>
          <w:sz w:val="24"/>
          <w:szCs w:val="24"/>
        </w:rPr>
        <w:t xml:space="preserve">Investuotojas, </w:t>
      </w:r>
      <w:r w:rsidR="002849C2" w:rsidRPr="001B4017">
        <w:rPr>
          <w:sz w:val="24"/>
          <w:szCs w:val="24"/>
        </w:rPr>
        <w:t>be Sutarties</w:t>
      </w:r>
      <w:r w:rsidR="0091079D" w:rsidRPr="001B4017">
        <w:rPr>
          <w:sz w:val="24"/>
          <w:szCs w:val="24"/>
        </w:rPr>
        <w:t xml:space="preserve"> </w:t>
      </w:r>
      <w:r w:rsidR="009659DB">
        <w:rPr>
          <w:sz w:val="24"/>
          <w:szCs w:val="24"/>
        </w:rPr>
        <w:fldChar w:fldCharType="begin"/>
      </w:r>
      <w:r w:rsidR="009659DB">
        <w:rPr>
          <w:sz w:val="24"/>
          <w:szCs w:val="24"/>
        </w:rPr>
        <w:instrText xml:space="preserve"> REF _Ref41641022 \r \h </w:instrText>
      </w:r>
      <w:r w:rsidR="009659DB">
        <w:rPr>
          <w:sz w:val="24"/>
          <w:szCs w:val="24"/>
        </w:rPr>
      </w:r>
      <w:r w:rsidR="009659DB">
        <w:rPr>
          <w:sz w:val="24"/>
          <w:szCs w:val="24"/>
        </w:rPr>
        <w:fldChar w:fldCharType="separate"/>
      </w:r>
      <w:r w:rsidR="0089751A">
        <w:rPr>
          <w:sz w:val="24"/>
          <w:szCs w:val="24"/>
        </w:rPr>
        <w:t>34.2</w:t>
      </w:r>
      <w:r w:rsidR="009659DB">
        <w:rPr>
          <w:sz w:val="24"/>
          <w:szCs w:val="24"/>
        </w:rPr>
        <w:fldChar w:fldCharType="end"/>
      </w:r>
      <w:r w:rsidR="009659DB">
        <w:rPr>
          <w:sz w:val="24"/>
          <w:szCs w:val="24"/>
        </w:rPr>
        <w:t xml:space="preserve"> </w:t>
      </w:r>
      <w:r w:rsidR="00373878" w:rsidRPr="001B4017">
        <w:rPr>
          <w:sz w:val="24"/>
          <w:szCs w:val="24"/>
        </w:rPr>
        <w:t>punkte nustatyto atvejo</w:t>
      </w:r>
      <w:r w:rsidRPr="001B4017">
        <w:rPr>
          <w:sz w:val="24"/>
          <w:szCs w:val="24"/>
        </w:rPr>
        <w:t xml:space="preserve">, turi teisę perleisti </w:t>
      </w:r>
      <w:r w:rsidR="0000384E" w:rsidRPr="001B4017">
        <w:rPr>
          <w:sz w:val="24"/>
          <w:szCs w:val="24"/>
        </w:rPr>
        <w:t xml:space="preserve">visas arba dalį </w:t>
      </w:r>
      <w:r w:rsidRPr="001B4017">
        <w:rPr>
          <w:sz w:val="24"/>
          <w:szCs w:val="24"/>
        </w:rPr>
        <w:t>savo teis</w:t>
      </w:r>
      <w:r w:rsidR="0000384E" w:rsidRPr="001B4017">
        <w:rPr>
          <w:sz w:val="24"/>
          <w:szCs w:val="24"/>
        </w:rPr>
        <w:t>ių</w:t>
      </w:r>
      <w:r w:rsidRPr="001B4017">
        <w:rPr>
          <w:sz w:val="24"/>
          <w:szCs w:val="24"/>
        </w:rPr>
        <w:t xml:space="preserve"> ir pareig</w:t>
      </w:r>
      <w:r w:rsidR="0000384E" w:rsidRPr="001B4017">
        <w:rPr>
          <w:sz w:val="24"/>
          <w:szCs w:val="24"/>
        </w:rPr>
        <w:t xml:space="preserve">ų </w:t>
      </w:r>
      <w:r w:rsidRPr="001B4017">
        <w:rPr>
          <w:sz w:val="24"/>
          <w:szCs w:val="24"/>
        </w:rPr>
        <w:t>pagal Sutartį ar Privataus subjekto akcij</w:t>
      </w:r>
      <w:r w:rsidR="00A65D4E" w:rsidRPr="001B4017">
        <w:rPr>
          <w:sz w:val="24"/>
          <w:szCs w:val="24"/>
        </w:rPr>
        <w:t>as ar jų dalį</w:t>
      </w:r>
      <w:r w:rsidRPr="001B4017">
        <w:rPr>
          <w:sz w:val="24"/>
          <w:szCs w:val="24"/>
        </w:rPr>
        <w:t xml:space="preserve">, </w:t>
      </w:r>
      <w:r w:rsidR="0000384E" w:rsidRPr="001B4017">
        <w:rPr>
          <w:sz w:val="24"/>
          <w:szCs w:val="24"/>
        </w:rPr>
        <w:t xml:space="preserve">gavęs išankstinį Valdžios subjekto sutikimą, kurio pastarasis negali nepagrįstai neduoti, </w:t>
      </w:r>
      <w:r w:rsidRPr="001B4017">
        <w:rPr>
          <w:sz w:val="24"/>
          <w:szCs w:val="24"/>
        </w:rPr>
        <w:t>jeigu</w:t>
      </w:r>
      <w:bookmarkEnd w:id="558"/>
      <w:r w:rsidRPr="001B4017">
        <w:rPr>
          <w:sz w:val="24"/>
          <w:szCs w:val="24"/>
        </w:rPr>
        <w:t>:</w:t>
      </w:r>
      <w:bookmarkEnd w:id="559"/>
    </w:p>
    <w:p w14:paraId="6FCF1FC7" w14:textId="2B4F58B9" w:rsidR="00F467EC" w:rsidRPr="001B4017" w:rsidRDefault="00F467EC" w:rsidP="00656658">
      <w:pPr>
        <w:pStyle w:val="paragrafesraas"/>
        <w:tabs>
          <w:tab w:val="num" w:pos="1418"/>
          <w:tab w:val="left" w:pos="1985"/>
          <w:tab w:val="num" w:pos="2268"/>
        </w:tabs>
        <w:ind w:left="2268" w:hanging="851"/>
        <w:rPr>
          <w:sz w:val="24"/>
          <w:szCs w:val="24"/>
        </w:rPr>
      </w:pPr>
      <w:r w:rsidRPr="001B4017">
        <w:rPr>
          <w:sz w:val="24"/>
          <w:szCs w:val="24"/>
        </w:rPr>
        <w:t xml:space="preserve">naujas </w:t>
      </w:r>
      <w:r w:rsidR="008352D4" w:rsidRPr="001B4017">
        <w:rPr>
          <w:sz w:val="24"/>
          <w:szCs w:val="24"/>
        </w:rPr>
        <w:t>I</w:t>
      </w:r>
      <w:r w:rsidRPr="001B4017">
        <w:rPr>
          <w:sz w:val="24"/>
          <w:szCs w:val="24"/>
        </w:rPr>
        <w:t xml:space="preserve">nvestuotojas atitinka </w:t>
      </w:r>
      <w:r w:rsidR="008352D4" w:rsidRPr="001B4017">
        <w:rPr>
          <w:sz w:val="24"/>
          <w:szCs w:val="24"/>
        </w:rPr>
        <w:t>S</w:t>
      </w:r>
      <w:r w:rsidRPr="001B4017">
        <w:rPr>
          <w:sz w:val="24"/>
          <w:szCs w:val="24"/>
        </w:rPr>
        <w:t xml:space="preserve">ąlygose nustatytus </w:t>
      </w:r>
      <w:r w:rsidR="009659DB">
        <w:rPr>
          <w:sz w:val="24"/>
          <w:szCs w:val="24"/>
        </w:rPr>
        <w:t xml:space="preserve">pašalinimo pagrindų nebuvimo ir </w:t>
      </w:r>
      <w:r w:rsidRPr="001B4017">
        <w:rPr>
          <w:sz w:val="24"/>
          <w:szCs w:val="24"/>
        </w:rPr>
        <w:t>kvalifikacijos reikalavimus neįvykdytos Sutarties daliai</w:t>
      </w:r>
      <w:r w:rsidR="00CB0642" w:rsidRPr="001B4017">
        <w:rPr>
          <w:sz w:val="24"/>
          <w:szCs w:val="24"/>
        </w:rPr>
        <w:t>.</w:t>
      </w:r>
      <w:r w:rsidRPr="001B4017">
        <w:rPr>
          <w:sz w:val="24"/>
          <w:szCs w:val="24"/>
        </w:rPr>
        <w:t xml:space="preserve"> </w:t>
      </w:r>
      <w:r w:rsidR="0091079D" w:rsidRPr="001B4017">
        <w:rPr>
          <w:sz w:val="24"/>
          <w:szCs w:val="24"/>
        </w:rPr>
        <w:t>T</w:t>
      </w:r>
      <w:r w:rsidR="00EC2B91" w:rsidRPr="001B4017">
        <w:rPr>
          <w:sz w:val="24"/>
          <w:szCs w:val="24"/>
        </w:rPr>
        <w:t>okiu atveju</w:t>
      </w:r>
      <w:r w:rsidR="00CB0642" w:rsidRPr="001B4017">
        <w:rPr>
          <w:sz w:val="24"/>
          <w:szCs w:val="24"/>
        </w:rPr>
        <w:t xml:space="preserve"> pradinis Investuotojas atleidžiamas nuo solidarios atsakomybės už Privataus subjekto įsipareigojim</w:t>
      </w:r>
      <w:r w:rsidR="0000384E" w:rsidRPr="001B4017">
        <w:rPr>
          <w:sz w:val="24"/>
          <w:szCs w:val="24"/>
        </w:rPr>
        <w:t>ų</w:t>
      </w:r>
      <w:r w:rsidR="00CB0642" w:rsidRPr="001B4017">
        <w:rPr>
          <w:sz w:val="24"/>
          <w:szCs w:val="24"/>
        </w:rPr>
        <w:t xml:space="preserve"> pagal Sutartį tinkamą vykdymą, išskyrus atsakomybę</w:t>
      </w:r>
      <w:r w:rsidR="0000384E" w:rsidRPr="001B4017">
        <w:rPr>
          <w:sz w:val="24"/>
          <w:szCs w:val="24"/>
        </w:rPr>
        <w:t>,</w:t>
      </w:r>
      <w:r w:rsidR="00CB0642" w:rsidRPr="001B4017">
        <w:rPr>
          <w:sz w:val="24"/>
          <w:szCs w:val="24"/>
        </w:rPr>
        <w:t xml:space="preserve"> kylanči</w:t>
      </w:r>
      <w:r w:rsidR="0000384E" w:rsidRPr="001B4017">
        <w:rPr>
          <w:sz w:val="24"/>
          <w:szCs w:val="24"/>
        </w:rPr>
        <w:t>ą</w:t>
      </w:r>
      <w:r w:rsidR="00CB0642" w:rsidRPr="001B4017">
        <w:rPr>
          <w:sz w:val="24"/>
          <w:szCs w:val="24"/>
        </w:rPr>
        <w:t xml:space="preserve"> dėl </w:t>
      </w:r>
      <w:r w:rsidR="00591662" w:rsidRPr="001B4017">
        <w:rPr>
          <w:sz w:val="24"/>
          <w:szCs w:val="24"/>
        </w:rPr>
        <w:t xml:space="preserve">pradinio Investuotojo ir (ar) </w:t>
      </w:r>
      <w:r w:rsidR="00CB0642" w:rsidRPr="001B4017">
        <w:rPr>
          <w:sz w:val="24"/>
          <w:szCs w:val="24"/>
        </w:rPr>
        <w:t>Privataus subjekto įsipareigojimų iki Investuotojo pakeitimo;</w:t>
      </w:r>
      <w:r w:rsidR="00591662" w:rsidRPr="001B4017">
        <w:rPr>
          <w:sz w:val="24"/>
          <w:szCs w:val="24"/>
        </w:rPr>
        <w:t xml:space="preserve"> arba</w:t>
      </w:r>
    </w:p>
    <w:p w14:paraId="513D1733" w14:textId="18E3C03B" w:rsidR="00591662" w:rsidRPr="001B4017" w:rsidRDefault="00591662" w:rsidP="00656658">
      <w:pPr>
        <w:pStyle w:val="paragrafesraas"/>
        <w:tabs>
          <w:tab w:val="num" w:pos="1418"/>
          <w:tab w:val="num" w:pos="1855"/>
          <w:tab w:val="num" w:pos="2268"/>
        </w:tabs>
        <w:ind w:left="2268" w:hanging="851"/>
        <w:rPr>
          <w:sz w:val="24"/>
          <w:szCs w:val="24"/>
        </w:rPr>
      </w:pPr>
      <w:r w:rsidRPr="001B4017">
        <w:rPr>
          <w:sz w:val="24"/>
          <w:szCs w:val="24"/>
        </w:rPr>
        <w:t xml:space="preserve">naujas Investuotojas yra Finansuotojas arba Kitas paskolos teikėjas, kuriam yra taikomi Sąlygose nustatyti bendrieji kvalifikacijos reikalavimai bei ekonominės ir finansinės būklės </w:t>
      </w:r>
      <w:r w:rsidRPr="001B4017">
        <w:rPr>
          <w:color w:val="FF0000"/>
          <w:sz w:val="24"/>
          <w:szCs w:val="24"/>
        </w:rPr>
        <w:t>[nurodyti punktą]</w:t>
      </w:r>
      <w:r w:rsidRPr="001B4017">
        <w:rPr>
          <w:sz w:val="24"/>
          <w:szCs w:val="24"/>
        </w:rPr>
        <w:t xml:space="preserve"> kvalifikacijos reikalavimas </w:t>
      </w:r>
      <w:r w:rsidR="00592C1C" w:rsidRPr="001B4017">
        <w:rPr>
          <w:sz w:val="24"/>
          <w:szCs w:val="24"/>
        </w:rPr>
        <w:t>(jeigu Investuotojas pats visa apimtimi neatitinka minėto kvalifikacijos reikalavimo)</w:t>
      </w:r>
      <w:r w:rsidR="00AC5BF0" w:rsidRPr="001B4017">
        <w:rPr>
          <w:sz w:val="24"/>
          <w:szCs w:val="24"/>
        </w:rPr>
        <w:t>.</w:t>
      </w:r>
      <w:r w:rsidRPr="001B4017">
        <w:rPr>
          <w:sz w:val="24"/>
          <w:szCs w:val="24"/>
        </w:rPr>
        <w:t xml:space="preserve"> Tokiu atveju pradinis Investuotojas atleidžiamas nuo solidarios atsakomybės už Privataus subjekto įsipareigojimus pagal Sutartį tinkamą vykdymą, išskyrus atsakomybę kylančią dėl pradinio Investuotojo ir (ar) Privataus subjekto įsipareigojimų iki Investuotojo pakeitimo; arba</w:t>
      </w:r>
    </w:p>
    <w:p w14:paraId="7802F56C" w14:textId="3723D459" w:rsidR="00F467EC" w:rsidRPr="001B4017" w:rsidRDefault="00F467EC" w:rsidP="00656658">
      <w:pPr>
        <w:pStyle w:val="paragrafesraas"/>
        <w:tabs>
          <w:tab w:val="num" w:pos="1418"/>
          <w:tab w:val="left" w:pos="1985"/>
          <w:tab w:val="num" w:pos="2268"/>
        </w:tabs>
        <w:ind w:left="2268" w:hanging="851"/>
        <w:rPr>
          <w:sz w:val="24"/>
          <w:szCs w:val="24"/>
        </w:rPr>
      </w:pPr>
      <w:r w:rsidRPr="001B4017">
        <w:rPr>
          <w:sz w:val="24"/>
          <w:szCs w:val="24"/>
        </w:rPr>
        <w:t xml:space="preserve">dėl Investuotojo </w:t>
      </w:r>
      <w:r w:rsidR="001D2D7F" w:rsidRPr="001B4017">
        <w:rPr>
          <w:sz w:val="24"/>
          <w:szCs w:val="24"/>
        </w:rPr>
        <w:t>reorganizavimo</w:t>
      </w:r>
      <w:r w:rsidR="00FE30BD" w:rsidRPr="001B4017">
        <w:rPr>
          <w:sz w:val="24"/>
          <w:szCs w:val="24"/>
        </w:rPr>
        <w:t xml:space="preserve"> </w:t>
      </w:r>
      <w:r w:rsidRPr="001B4017">
        <w:rPr>
          <w:sz w:val="24"/>
          <w:szCs w:val="24"/>
        </w:rPr>
        <w:t xml:space="preserve">arba dėl </w:t>
      </w:r>
      <w:r w:rsidR="001D2D7F" w:rsidRPr="001B4017">
        <w:rPr>
          <w:sz w:val="24"/>
          <w:szCs w:val="24"/>
        </w:rPr>
        <w:t xml:space="preserve">bankroto </w:t>
      </w:r>
      <w:r w:rsidRPr="001B4017">
        <w:rPr>
          <w:sz w:val="24"/>
          <w:szCs w:val="24"/>
        </w:rPr>
        <w:t xml:space="preserve">visas arba dalį pradinio Investuotojo teisių perima kitas ekonominės veiklos vykdytojas, atitinkantis pradinius </w:t>
      </w:r>
      <w:r w:rsidR="001D2D7F" w:rsidRPr="001B4017">
        <w:rPr>
          <w:sz w:val="24"/>
          <w:szCs w:val="24"/>
        </w:rPr>
        <w:t>Sąlygose nustatytus kvalifikacijos reikalavimus</w:t>
      </w:r>
      <w:r w:rsidR="00EC2B91" w:rsidRPr="001B4017">
        <w:rPr>
          <w:sz w:val="24"/>
          <w:szCs w:val="24"/>
        </w:rPr>
        <w:t>, susijusius su neįvykdyta Sutarties dalimi</w:t>
      </w:r>
      <w:r w:rsidRPr="001B4017">
        <w:rPr>
          <w:sz w:val="24"/>
          <w:szCs w:val="24"/>
        </w:rPr>
        <w:t>, su sąlyga, kad dėl to nereikia daryti kitų esminių Sutarties pakeitimų, dėl ko reikėtų organizuoti naują pirkimą</w:t>
      </w:r>
      <w:r w:rsidR="004A5CE0" w:rsidRPr="001B4017">
        <w:rPr>
          <w:sz w:val="24"/>
          <w:szCs w:val="24"/>
        </w:rPr>
        <w:t>;</w:t>
      </w:r>
      <w:r w:rsidRPr="001B4017">
        <w:rPr>
          <w:sz w:val="24"/>
          <w:szCs w:val="24"/>
        </w:rPr>
        <w:t xml:space="preserve"> </w:t>
      </w:r>
      <w:r w:rsidR="000004BC" w:rsidRPr="001B4017">
        <w:rPr>
          <w:sz w:val="24"/>
          <w:szCs w:val="24"/>
        </w:rPr>
        <w:t>arba</w:t>
      </w:r>
    </w:p>
    <w:p w14:paraId="248E323D" w14:textId="74525CF7" w:rsidR="00E814D6" w:rsidRPr="001B4017" w:rsidRDefault="00E814D6" w:rsidP="00656658">
      <w:pPr>
        <w:pStyle w:val="paragrafesraas"/>
        <w:tabs>
          <w:tab w:val="num" w:pos="1418"/>
          <w:tab w:val="left" w:pos="1560"/>
          <w:tab w:val="left" w:pos="1985"/>
          <w:tab w:val="num" w:pos="2268"/>
        </w:tabs>
        <w:ind w:left="2268" w:hanging="851"/>
        <w:rPr>
          <w:sz w:val="24"/>
          <w:szCs w:val="24"/>
        </w:rPr>
      </w:pPr>
      <w:r w:rsidRPr="001B4017">
        <w:rPr>
          <w:sz w:val="24"/>
          <w:szCs w:val="24"/>
        </w:rPr>
        <w:lastRenderedPageBreak/>
        <w:t xml:space="preserve">Investuotojas veikia jungtinės veiklos sutarties pagrindu ir po Darbų atlikimo viena iš jungtinės veiklos sutarties šalių pasitraukia perleisdama savo teises ir pareigas ar turimas Privataus subjekto akcijas likusioms jungtinės veiklos sutarties šalims, jeigu toks perleidimas yra leidžiamas pagal jungtinės veiklos sutartį. Tokiu atveju likusios jungtinės veiklos sutarties šalys lieka solidariai atsakingos už pasitraukusios šalies įsipareigojimus pagal </w:t>
      </w:r>
      <w:proofErr w:type="spellStart"/>
      <w:r w:rsidRPr="001B4017">
        <w:rPr>
          <w:sz w:val="24"/>
          <w:szCs w:val="24"/>
        </w:rPr>
        <w:t>Sutartį</w:t>
      </w:r>
      <w:r w:rsidR="001D2D7F" w:rsidRPr="001B4017">
        <w:rPr>
          <w:sz w:val="24"/>
          <w:szCs w:val="24"/>
        </w:rPr>
        <w:t>iki</w:t>
      </w:r>
      <w:proofErr w:type="spellEnd"/>
      <w:r w:rsidR="001D2D7F" w:rsidRPr="001B4017">
        <w:rPr>
          <w:sz w:val="24"/>
          <w:szCs w:val="24"/>
        </w:rPr>
        <w:t xml:space="preserve"> savo teisių ir pareigų perleidimo.</w:t>
      </w:r>
    </w:p>
    <w:p w14:paraId="7E2A0754" w14:textId="58B64B68" w:rsidR="00F467EC" w:rsidRPr="001B4017" w:rsidRDefault="00F467EC" w:rsidP="00656658">
      <w:pPr>
        <w:pStyle w:val="paragrafai"/>
        <w:tabs>
          <w:tab w:val="clear" w:pos="1346"/>
          <w:tab w:val="num" w:pos="1418"/>
        </w:tabs>
        <w:ind w:left="1418" w:hanging="851"/>
        <w:rPr>
          <w:sz w:val="24"/>
          <w:szCs w:val="24"/>
        </w:rPr>
      </w:pPr>
      <w:r w:rsidRPr="001B4017">
        <w:rPr>
          <w:sz w:val="24"/>
          <w:szCs w:val="24"/>
        </w:rPr>
        <w:t>Šios Sutarties</w:t>
      </w:r>
      <w:r w:rsidR="00592C1C" w:rsidRPr="001B4017">
        <w:rPr>
          <w:sz w:val="24"/>
          <w:szCs w:val="24"/>
        </w:rPr>
        <w:t xml:space="preserve"> </w:t>
      </w:r>
      <w:r w:rsidR="00592C1C" w:rsidRPr="001B4017">
        <w:rPr>
          <w:sz w:val="24"/>
          <w:szCs w:val="24"/>
        </w:rPr>
        <w:fldChar w:fldCharType="begin"/>
      </w:r>
      <w:r w:rsidR="00592C1C" w:rsidRPr="001B4017">
        <w:rPr>
          <w:sz w:val="24"/>
          <w:szCs w:val="24"/>
        </w:rPr>
        <w:instrText xml:space="preserve"> REF _Ref406933219 \r \h  \* MERGEFORMAT </w:instrText>
      </w:r>
      <w:r w:rsidR="00592C1C" w:rsidRPr="001B4017">
        <w:rPr>
          <w:sz w:val="24"/>
          <w:szCs w:val="24"/>
        </w:rPr>
      </w:r>
      <w:r w:rsidR="00592C1C" w:rsidRPr="001B4017">
        <w:rPr>
          <w:sz w:val="24"/>
          <w:szCs w:val="24"/>
        </w:rPr>
        <w:fldChar w:fldCharType="separate"/>
      </w:r>
      <w:r w:rsidR="0089751A">
        <w:rPr>
          <w:sz w:val="24"/>
          <w:szCs w:val="24"/>
        </w:rPr>
        <w:t>30.3</w:t>
      </w:r>
      <w:r w:rsidR="00592C1C" w:rsidRPr="001B4017">
        <w:rPr>
          <w:sz w:val="24"/>
          <w:szCs w:val="24"/>
        </w:rPr>
        <w:fldChar w:fldCharType="end"/>
      </w:r>
      <w:r w:rsidR="0030542E" w:rsidRPr="001B4017">
        <w:rPr>
          <w:sz w:val="24"/>
          <w:szCs w:val="24"/>
        </w:rPr>
        <w:t xml:space="preserve"> </w:t>
      </w:r>
      <w:r w:rsidRPr="001B4017">
        <w:rPr>
          <w:sz w:val="24"/>
          <w:szCs w:val="24"/>
        </w:rPr>
        <w:t>punkte nurodyti Investuotojo pakeitim</w:t>
      </w:r>
      <w:r w:rsidR="00076DB2" w:rsidRPr="001B4017">
        <w:rPr>
          <w:sz w:val="24"/>
          <w:szCs w:val="24"/>
        </w:rPr>
        <w:t>o atvejai</w:t>
      </w:r>
      <w:r w:rsidRPr="001B4017">
        <w:rPr>
          <w:sz w:val="24"/>
          <w:szCs w:val="24"/>
        </w:rPr>
        <w:t xml:space="preserve"> galimi tik </w:t>
      </w:r>
      <w:r w:rsidR="00076DB2" w:rsidRPr="001B4017">
        <w:rPr>
          <w:sz w:val="24"/>
          <w:szCs w:val="24"/>
        </w:rPr>
        <w:t>tuomet</w:t>
      </w:r>
      <w:r w:rsidRPr="001B4017">
        <w:rPr>
          <w:sz w:val="24"/>
          <w:szCs w:val="24"/>
        </w:rPr>
        <w:t>, jeigu dėl tokio pakeitimo nepasikeičia bendras Sutarties pobūdis.</w:t>
      </w:r>
    </w:p>
    <w:p w14:paraId="2D68120F" w14:textId="77777777" w:rsidR="00F467EC" w:rsidRPr="001B4017" w:rsidRDefault="00F467EC" w:rsidP="00656658">
      <w:pPr>
        <w:pStyle w:val="Antrat2"/>
        <w:tabs>
          <w:tab w:val="num" w:pos="1418"/>
        </w:tabs>
        <w:ind w:left="1134" w:hanging="567"/>
        <w:rPr>
          <w:sz w:val="24"/>
          <w:szCs w:val="24"/>
        </w:rPr>
      </w:pPr>
      <w:bookmarkStart w:id="560" w:name="_Toc141511380"/>
      <w:bookmarkStart w:id="561" w:name="_Toc284496771"/>
      <w:bookmarkStart w:id="562" w:name="_Toc293074469"/>
      <w:bookmarkStart w:id="563" w:name="_Toc297646394"/>
      <w:bookmarkStart w:id="564" w:name="_Toc300049741"/>
      <w:bookmarkStart w:id="565" w:name="_Toc309205545"/>
      <w:bookmarkStart w:id="566" w:name="_Ref317602026"/>
      <w:bookmarkStart w:id="567" w:name="_Ref396477378"/>
      <w:bookmarkStart w:id="568" w:name="_Ref485971154"/>
      <w:bookmarkStart w:id="569" w:name="_Ref41641432"/>
      <w:bookmarkStart w:id="570" w:name="_Ref41641559"/>
      <w:bookmarkStart w:id="571" w:name="_Toc142316831"/>
      <w:r w:rsidRPr="001B4017">
        <w:rPr>
          <w:sz w:val="24"/>
          <w:szCs w:val="24"/>
        </w:rPr>
        <w:t>Laikinas Privataus subjekto įsipareigojimų vykdymo perleidimas</w:t>
      </w:r>
      <w:bookmarkEnd w:id="560"/>
      <w:bookmarkEnd w:id="561"/>
      <w:bookmarkEnd w:id="562"/>
      <w:bookmarkEnd w:id="563"/>
      <w:bookmarkEnd w:id="564"/>
      <w:bookmarkEnd w:id="565"/>
      <w:bookmarkEnd w:id="566"/>
      <w:bookmarkEnd w:id="567"/>
      <w:bookmarkEnd w:id="568"/>
      <w:bookmarkEnd w:id="569"/>
      <w:bookmarkEnd w:id="570"/>
      <w:bookmarkEnd w:id="571"/>
    </w:p>
    <w:p w14:paraId="0C899CB3" w14:textId="388AEB2F" w:rsidR="00F467EC" w:rsidRPr="001B4017" w:rsidRDefault="00F467EC" w:rsidP="00656658">
      <w:pPr>
        <w:pStyle w:val="paragrafai"/>
        <w:tabs>
          <w:tab w:val="clear" w:pos="1346"/>
          <w:tab w:val="num" w:pos="1418"/>
        </w:tabs>
        <w:ind w:left="1418" w:hanging="851"/>
        <w:rPr>
          <w:color w:val="000000"/>
          <w:sz w:val="24"/>
          <w:szCs w:val="24"/>
        </w:rPr>
      </w:pPr>
      <w:bookmarkStart w:id="572" w:name="_Ref283657041"/>
      <w:bookmarkStart w:id="573" w:name="_Toc284496772"/>
      <w:bookmarkStart w:id="574" w:name="_Ref41641361"/>
      <w:bookmarkStart w:id="575" w:name="_Ref137471343"/>
      <w:r w:rsidRPr="001B4017">
        <w:rPr>
          <w:sz w:val="24"/>
          <w:szCs w:val="24"/>
        </w:rPr>
        <w:t xml:space="preserve">Jeigu susiklosto ypatingos aplinkybės, dėl kurių Privatus subjektas (jo pasitelkti </w:t>
      </w:r>
      <w:r w:rsidR="00E95A03" w:rsidRPr="001B4017">
        <w:rPr>
          <w:sz w:val="24"/>
          <w:szCs w:val="24"/>
        </w:rPr>
        <w:t>Subtiek</w:t>
      </w:r>
      <w:r w:rsidRPr="001B4017">
        <w:rPr>
          <w:sz w:val="24"/>
          <w:szCs w:val="24"/>
        </w:rPr>
        <w:t xml:space="preserve">ėjai) negali užtikrinti </w:t>
      </w:r>
      <w:r w:rsidR="00592C1C" w:rsidRPr="001B4017">
        <w:rPr>
          <w:sz w:val="24"/>
          <w:szCs w:val="24"/>
        </w:rPr>
        <w:t>Darbų atlikimo ir</w:t>
      </w:r>
      <w:r w:rsidR="00A65D4E" w:rsidRPr="001B4017">
        <w:rPr>
          <w:sz w:val="24"/>
          <w:szCs w:val="24"/>
        </w:rPr>
        <w:t xml:space="preserve"> </w:t>
      </w:r>
      <w:r w:rsidR="00592C1C" w:rsidRPr="001B4017">
        <w:rPr>
          <w:sz w:val="24"/>
          <w:szCs w:val="24"/>
        </w:rPr>
        <w:t>(</w:t>
      </w:r>
      <w:r w:rsidR="00A65D4E" w:rsidRPr="001B4017">
        <w:rPr>
          <w:sz w:val="24"/>
          <w:szCs w:val="24"/>
        </w:rPr>
        <w:t>ar</w:t>
      </w:r>
      <w:r w:rsidR="00592C1C" w:rsidRPr="001B4017">
        <w:rPr>
          <w:sz w:val="24"/>
          <w:szCs w:val="24"/>
        </w:rPr>
        <w:t>)</w:t>
      </w:r>
      <w:r w:rsidR="00A65D4E" w:rsidRPr="001B4017">
        <w:rPr>
          <w:sz w:val="24"/>
          <w:szCs w:val="24"/>
        </w:rPr>
        <w:t xml:space="preserve"> </w:t>
      </w:r>
      <w:r w:rsidRPr="001B4017">
        <w:rPr>
          <w:sz w:val="24"/>
          <w:szCs w:val="24"/>
        </w:rPr>
        <w:t xml:space="preserve">nenutrūkstamo ir efektyvaus Paslaugų teikimo, kadangi negali įvykdyti </w:t>
      </w:r>
      <w:r w:rsidR="00A65D4E" w:rsidRPr="001B4017">
        <w:rPr>
          <w:sz w:val="24"/>
          <w:szCs w:val="24"/>
        </w:rPr>
        <w:t xml:space="preserve">ar nors ir gali vykdyti, tačiau nepagrįstai ar neteisėtai nevykdo </w:t>
      </w:r>
      <w:r w:rsidRPr="001B4017">
        <w:rPr>
          <w:sz w:val="24"/>
          <w:szCs w:val="24"/>
        </w:rPr>
        <w:t xml:space="preserve">kurio nors iš savo įsipareigojimų pagal Sutartį, Valdžios subjektas turi teisę laikinai, </w:t>
      </w:r>
      <w:r w:rsidR="00592C1C" w:rsidRPr="001B4017">
        <w:rPr>
          <w:sz w:val="24"/>
          <w:szCs w:val="24"/>
        </w:rPr>
        <w:t xml:space="preserve">ne ilgiau kaip </w:t>
      </w:r>
      <w:r w:rsidR="00592C1C" w:rsidRPr="001B4017">
        <w:rPr>
          <w:color w:val="000000"/>
          <w:sz w:val="24"/>
          <w:szCs w:val="24"/>
        </w:rPr>
        <w:t xml:space="preserve">90 (devyniasdešimt) dienų, </w:t>
      </w:r>
      <w:r w:rsidRPr="001B4017">
        <w:rPr>
          <w:color w:val="000000"/>
          <w:sz w:val="24"/>
          <w:szCs w:val="24"/>
        </w:rPr>
        <w:t xml:space="preserve">perimti ir </w:t>
      </w:r>
      <w:r w:rsidR="00592C1C" w:rsidRPr="001B4017">
        <w:rPr>
          <w:color w:val="000000"/>
          <w:sz w:val="24"/>
          <w:szCs w:val="24"/>
        </w:rPr>
        <w:t>(</w:t>
      </w:r>
      <w:r w:rsidRPr="001B4017">
        <w:rPr>
          <w:color w:val="000000"/>
          <w:sz w:val="24"/>
          <w:szCs w:val="24"/>
        </w:rPr>
        <w:t>ar</w:t>
      </w:r>
      <w:r w:rsidR="00592C1C" w:rsidRPr="001B4017">
        <w:rPr>
          <w:color w:val="000000"/>
          <w:sz w:val="24"/>
          <w:szCs w:val="24"/>
        </w:rPr>
        <w:t>)</w:t>
      </w:r>
      <w:r w:rsidRPr="001B4017">
        <w:rPr>
          <w:color w:val="000000"/>
          <w:sz w:val="24"/>
          <w:szCs w:val="24"/>
        </w:rPr>
        <w:t xml:space="preserve"> perduoti tokio įsipareigojimo arba, jei kitaip tokio įsipareigojimo įgyvendinti negalima – visų įsipareigojimų įgyvendinimą tretiesiems asmenims.</w:t>
      </w:r>
      <w:bookmarkEnd w:id="572"/>
      <w:bookmarkEnd w:id="573"/>
      <w:r w:rsidRPr="001B4017">
        <w:rPr>
          <w:color w:val="000000"/>
          <w:sz w:val="24"/>
          <w:szCs w:val="24"/>
        </w:rPr>
        <w:t xml:space="preserve"> Šiame punkte nustatyta Valdžios subjekto teisė nedaro jokios įtakos kitoms jo teisėms pagal Sutartį.</w:t>
      </w:r>
      <w:bookmarkEnd w:id="574"/>
    </w:p>
    <w:p w14:paraId="164D2AF0" w14:textId="61559A32" w:rsidR="00095F4E" w:rsidRPr="001B4017" w:rsidRDefault="00095F4E" w:rsidP="00656658">
      <w:pPr>
        <w:pStyle w:val="paragrafai"/>
        <w:tabs>
          <w:tab w:val="clear" w:pos="1346"/>
          <w:tab w:val="num" w:pos="567"/>
          <w:tab w:val="num" w:pos="1418"/>
        </w:tabs>
        <w:ind w:left="1418" w:hanging="851"/>
        <w:rPr>
          <w:sz w:val="24"/>
          <w:szCs w:val="24"/>
        </w:rPr>
      </w:pPr>
      <w:r w:rsidRPr="001B4017">
        <w:rPr>
          <w:sz w:val="24"/>
          <w:szCs w:val="24"/>
        </w:rPr>
        <w:t xml:space="preserve">Privatus subjektas savo įsipareigojimus </w:t>
      </w:r>
      <w:r w:rsidR="000A4FE2" w:rsidRPr="001B4017">
        <w:rPr>
          <w:sz w:val="24"/>
          <w:szCs w:val="24"/>
        </w:rPr>
        <w:t>Sutarties</w:t>
      </w:r>
      <w:r w:rsidR="0031338C" w:rsidRPr="001B4017">
        <w:rPr>
          <w:sz w:val="24"/>
          <w:szCs w:val="24"/>
        </w:rPr>
        <w:t xml:space="preserve"> </w:t>
      </w:r>
      <w:r w:rsidR="00592C1C" w:rsidRPr="001B4017">
        <w:rPr>
          <w:sz w:val="24"/>
          <w:szCs w:val="24"/>
        </w:rPr>
        <w:fldChar w:fldCharType="begin"/>
      </w:r>
      <w:r w:rsidR="00592C1C" w:rsidRPr="001B4017">
        <w:rPr>
          <w:sz w:val="24"/>
          <w:szCs w:val="24"/>
        </w:rPr>
        <w:instrText xml:space="preserve"> REF _Ref283657041 \r \h  \* MERGEFORMAT </w:instrText>
      </w:r>
      <w:r w:rsidR="00592C1C" w:rsidRPr="001B4017">
        <w:rPr>
          <w:sz w:val="24"/>
          <w:szCs w:val="24"/>
        </w:rPr>
      </w:r>
      <w:r w:rsidR="00592C1C" w:rsidRPr="001B4017">
        <w:rPr>
          <w:sz w:val="24"/>
          <w:szCs w:val="24"/>
        </w:rPr>
        <w:fldChar w:fldCharType="separate"/>
      </w:r>
      <w:r w:rsidR="0089751A">
        <w:rPr>
          <w:sz w:val="24"/>
          <w:szCs w:val="24"/>
        </w:rPr>
        <w:t>31.1</w:t>
      </w:r>
      <w:r w:rsidR="00592C1C" w:rsidRPr="001B4017">
        <w:rPr>
          <w:sz w:val="24"/>
          <w:szCs w:val="24"/>
        </w:rPr>
        <w:fldChar w:fldCharType="end"/>
      </w:r>
      <w:r w:rsidR="00520F3E" w:rsidRPr="001B4017">
        <w:rPr>
          <w:sz w:val="24"/>
          <w:szCs w:val="24"/>
        </w:rPr>
        <w:t xml:space="preserve"> </w:t>
      </w:r>
      <w:r w:rsidRPr="001B4017">
        <w:rPr>
          <w:sz w:val="24"/>
          <w:szCs w:val="24"/>
        </w:rPr>
        <w:t xml:space="preserve">punkte nustatytu pagrindu privalo perduoti Valdžios subjektui arba Valdžios subjekto nurodytam trečiajam asmeniui gavęs raštišką Valdžios subjekto nurodymą. Tokiu atveju Valdžios subjektui arba Valdžios subjekto nurodytam trečiajam asmeniui perleidžiamos visos tinkamam perduodamų įsipareigojimų vykdymui reikalingos Privataus subjekto teisės ir pareigos, įskaitant ir teises, kylančias iš Privataus subjekto sutarčių su trečiaisiais asmenimis. Privatus subjektas privalo užtikrinti tinkamą </w:t>
      </w:r>
      <w:r w:rsidR="00F766FA" w:rsidRPr="001B4017">
        <w:rPr>
          <w:sz w:val="24"/>
          <w:szCs w:val="24"/>
        </w:rPr>
        <w:t xml:space="preserve">Objekto ar jo dalies </w:t>
      </w:r>
      <w:r w:rsidRPr="001B4017">
        <w:rPr>
          <w:sz w:val="24"/>
          <w:szCs w:val="24"/>
        </w:rPr>
        <w:t xml:space="preserve">Darbų atlikimo ir Paslaugų teikimo </w:t>
      </w:r>
      <w:r w:rsidR="00F766FA" w:rsidRPr="001B4017">
        <w:rPr>
          <w:sz w:val="24"/>
          <w:szCs w:val="24"/>
        </w:rPr>
        <w:t xml:space="preserve">Objekte ar jo dalyje </w:t>
      </w:r>
      <w:r w:rsidRPr="001B4017">
        <w:rPr>
          <w:sz w:val="24"/>
          <w:szCs w:val="24"/>
        </w:rPr>
        <w:t>perdavimą, nedelsdamas tinkamai įforminti reikalingus įgaliojimus ir atlikti kitus būtinus veiksmus.</w:t>
      </w:r>
    </w:p>
    <w:p w14:paraId="2974FD99" w14:textId="7D9960D0" w:rsidR="00F467EC" w:rsidRPr="001B4017" w:rsidRDefault="00F467EC" w:rsidP="00656658">
      <w:pPr>
        <w:pStyle w:val="paragrafai"/>
        <w:tabs>
          <w:tab w:val="clear" w:pos="1346"/>
          <w:tab w:val="num" w:pos="1418"/>
        </w:tabs>
        <w:ind w:left="1418" w:hanging="851"/>
        <w:rPr>
          <w:color w:val="000000"/>
          <w:sz w:val="24"/>
          <w:szCs w:val="24"/>
        </w:rPr>
      </w:pPr>
      <w:bookmarkStart w:id="576" w:name="_Toc284496773"/>
      <w:r w:rsidRPr="001B4017">
        <w:rPr>
          <w:color w:val="000000"/>
          <w:sz w:val="24"/>
          <w:szCs w:val="24"/>
        </w:rPr>
        <w:t xml:space="preserve">Ypatingomis aplinkybėmis šio </w:t>
      </w:r>
      <w:r w:rsidR="005E3F9C" w:rsidRPr="001B4017">
        <w:rPr>
          <w:sz w:val="24"/>
          <w:szCs w:val="24"/>
        </w:rPr>
        <w:t>Sutarties</w:t>
      </w:r>
      <w:r w:rsidR="005E3F9C" w:rsidRPr="001B4017">
        <w:rPr>
          <w:color w:val="000000"/>
          <w:sz w:val="24"/>
          <w:szCs w:val="24"/>
        </w:rPr>
        <w:t xml:space="preserve"> </w:t>
      </w:r>
      <w:r w:rsidR="005E3F9C" w:rsidRPr="001B4017">
        <w:rPr>
          <w:color w:val="000000"/>
          <w:sz w:val="24"/>
          <w:szCs w:val="24"/>
        </w:rPr>
        <w:fldChar w:fldCharType="begin"/>
      </w:r>
      <w:r w:rsidR="005E3F9C" w:rsidRPr="001B4017">
        <w:rPr>
          <w:color w:val="000000"/>
          <w:sz w:val="24"/>
          <w:szCs w:val="24"/>
        </w:rPr>
        <w:instrText xml:space="preserve"> REF _Ref485971154 \r \h  \* MERGEFORMAT </w:instrText>
      </w:r>
      <w:r w:rsidR="005E3F9C" w:rsidRPr="001B4017">
        <w:rPr>
          <w:color w:val="000000"/>
          <w:sz w:val="24"/>
          <w:szCs w:val="24"/>
        </w:rPr>
      </w:r>
      <w:r w:rsidR="005E3F9C" w:rsidRPr="001B4017">
        <w:rPr>
          <w:color w:val="000000"/>
          <w:sz w:val="24"/>
          <w:szCs w:val="24"/>
        </w:rPr>
        <w:fldChar w:fldCharType="separate"/>
      </w:r>
      <w:r w:rsidR="0089751A">
        <w:rPr>
          <w:color w:val="000000"/>
          <w:sz w:val="24"/>
          <w:szCs w:val="24"/>
        </w:rPr>
        <w:t>31</w:t>
      </w:r>
      <w:r w:rsidR="005E3F9C" w:rsidRPr="001B4017">
        <w:rPr>
          <w:color w:val="000000"/>
          <w:sz w:val="24"/>
          <w:szCs w:val="24"/>
        </w:rPr>
        <w:fldChar w:fldCharType="end"/>
      </w:r>
      <w:r w:rsidR="005E3F9C" w:rsidRPr="001B4017">
        <w:rPr>
          <w:color w:val="000000"/>
          <w:sz w:val="24"/>
          <w:szCs w:val="24"/>
        </w:rPr>
        <w:t xml:space="preserve"> </w:t>
      </w:r>
      <w:r w:rsidRPr="001B4017">
        <w:rPr>
          <w:color w:val="000000"/>
          <w:sz w:val="24"/>
          <w:szCs w:val="24"/>
        </w:rPr>
        <w:t>punkto prasme laikoma:</w:t>
      </w:r>
      <w:bookmarkEnd w:id="576"/>
    </w:p>
    <w:p w14:paraId="0831AA35" w14:textId="428D29A2" w:rsidR="00F467EC" w:rsidRPr="001B4017" w:rsidRDefault="00F467EC" w:rsidP="00656658">
      <w:pPr>
        <w:pStyle w:val="paragrafesraas"/>
        <w:tabs>
          <w:tab w:val="num" w:pos="1418"/>
          <w:tab w:val="left" w:pos="2268"/>
        </w:tabs>
        <w:ind w:left="2268" w:hanging="851"/>
        <w:rPr>
          <w:color w:val="000000"/>
          <w:sz w:val="24"/>
          <w:szCs w:val="24"/>
        </w:rPr>
      </w:pPr>
      <w:r w:rsidRPr="001B4017">
        <w:rPr>
          <w:color w:val="000000"/>
          <w:sz w:val="24"/>
          <w:szCs w:val="24"/>
        </w:rPr>
        <w:t xml:space="preserve">esminiai Sutarties pažeidimai, kaip jie apibrėžiami </w:t>
      </w:r>
      <w:r w:rsidR="00C60056" w:rsidRPr="001B4017">
        <w:rPr>
          <w:sz w:val="24"/>
          <w:szCs w:val="24"/>
        </w:rPr>
        <w:t>Sutarties</w:t>
      </w:r>
      <w:r w:rsidR="00C60056" w:rsidRPr="001B4017">
        <w:rPr>
          <w:color w:val="000000"/>
          <w:sz w:val="24"/>
          <w:szCs w:val="24"/>
        </w:rPr>
        <w:t xml:space="preserve"> </w:t>
      </w:r>
      <w:r w:rsidR="0002106C" w:rsidRPr="001B4017">
        <w:rPr>
          <w:color w:val="000000"/>
          <w:sz w:val="24"/>
          <w:szCs w:val="24"/>
        </w:rPr>
        <w:fldChar w:fldCharType="begin"/>
      </w:r>
      <w:r w:rsidR="0002106C" w:rsidRPr="001B4017">
        <w:rPr>
          <w:color w:val="000000"/>
          <w:sz w:val="24"/>
          <w:szCs w:val="24"/>
        </w:rPr>
        <w:instrText xml:space="preserve"> REF _Ref137382490 \r \h  \* MERGEFORMAT </w:instrText>
      </w:r>
      <w:r w:rsidR="0002106C" w:rsidRPr="001B4017">
        <w:rPr>
          <w:color w:val="000000"/>
          <w:sz w:val="24"/>
          <w:szCs w:val="24"/>
        </w:rPr>
      </w:r>
      <w:r w:rsidR="0002106C" w:rsidRPr="001B4017">
        <w:rPr>
          <w:color w:val="000000"/>
          <w:sz w:val="24"/>
          <w:szCs w:val="24"/>
        </w:rPr>
        <w:fldChar w:fldCharType="separate"/>
      </w:r>
      <w:r w:rsidR="0089751A">
        <w:rPr>
          <w:color w:val="000000"/>
          <w:sz w:val="24"/>
          <w:szCs w:val="24"/>
        </w:rPr>
        <w:t>41.2</w:t>
      </w:r>
      <w:r w:rsidR="0002106C" w:rsidRPr="001B4017">
        <w:rPr>
          <w:color w:val="000000"/>
          <w:sz w:val="24"/>
          <w:szCs w:val="24"/>
        </w:rPr>
        <w:fldChar w:fldCharType="end"/>
      </w:r>
      <w:r w:rsidR="00520F3E" w:rsidRPr="001B4017">
        <w:rPr>
          <w:color w:val="000000"/>
          <w:sz w:val="24"/>
          <w:szCs w:val="24"/>
        </w:rPr>
        <w:t xml:space="preserve"> </w:t>
      </w:r>
      <w:r w:rsidRPr="001B4017">
        <w:rPr>
          <w:color w:val="000000"/>
          <w:sz w:val="24"/>
          <w:szCs w:val="24"/>
        </w:rPr>
        <w:t>punkt</w:t>
      </w:r>
      <w:r w:rsidR="00A77E27" w:rsidRPr="001B4017">
        <w:rPr>
          <w:color w:val="000000"/>
          <w:sz w:val="24"/>
          <w:szCs w:val="24"/>
        </w:rPr>
        <w:t>e</w:t>
      </w:r>
      <w:r w:rsidRPr="001B4017">
        <w:rPr>
          <w:color w:val="000000"/>
          <w:sz w:val="24"/>
          <w:szCs w:val="24"/>
        </w:rPr>
        <w:t>, nepašalinti per nustatytą terminą;</w:t>
      </w:r>
    </w:p>
    <w:p w14:paraId="499B39E3" w14:textId="60732790" w:rsidR="000004BC" w:rsidRPr="001B4017" w:rsidRDefault="00F467EC" w:rsidP="00656658">
      <w:pPr>
        <w:pStyle w:val="paragrafesraas"/>
        <w:tabs>
          <w:tab w:val="num" w:pos="1418"/>
          <w:tab w:val="left" w:pos="2268"/>
        </w:tabs>
        <w:ind w:left="2268" w:hanging="851"/>
        <w:rPr>
          <w:color w:val="000000"/>
          <w:sz w:val="24"/>
          <w:szCs w:val="24"/>
        </w:rPr>
      </w:pPr>
      <w:r w:rsidRPr="001B4017">
        <w:rPr>
          <w:color w:val="000000"/>
          <w:sz w:val="24"/>
          <w:szCs w:val="24"/>
        </w:rPr>
        <w:t xml:space="preserve">iškilusi reali grėsmė kilti didelei žalai aplinkai, visuomenės sveikatai, žmonių ar </w:t>
      </w:r>
      <w:r w:rsidR="0002106C" w:rsidRPr="001B4017">
        <w:rPr>
          <w:color w:val="000000"/>
          <w:sz w:val="24"/>
          <w:szCs w:val="24"/>
        </w:rPr>
        <w:t xml:space="preserve">Turto </w:t>
      </w:r>
      <w:proofErr w:type="spellStart"/>
      <w:r w:rsidRPr="001B4017">
        <w:rPr>
          <w:color w:val="000000"/>
          <w:sz w:val="24"/>
          <w:szCs w:val="24"/>
        </w:rPr>
        <w:t>saugumui</w:t>
      </w:r>
      <w:r w:rsidR="00A77E27" w:rsidRPr="001B4017">
        <w:rPr>
          <w:color w:val="000000"/>
          <w:sz w:val="24"/>
          <w:szCs w:val="24"/>
        </w:rPr>
        <w:t>ir</w:t>
      </w:r>
      <w:proofErr w:type="spellEnd"/>
      <w:r w:rsidR="00A77E27" w:rsidRPr="001B4017">
        <w:rPr>
          <w:color w:val="000000"/>
          <w:sz w:val="24"/>
          <w:szCs w:val="24"/>
        </w:rPr>
        <w:t xml:space="preserve">, Valdžios subjekto pagrįsta nuomone, </w:t>
      </w:r>
      <w:r w:rsidR="00356DA7" w:rsidRPr="001B4017">
        <w:rPr>
          <w:sz w:val="24"/>
          <w:szCs w:val="24"/>
        </w:rPr>
        <w:t>Privatus subjektas negali tam užkirsti kelio</w:t>
      </w:r>
      <w:r w:rsidR="000004BC" w:rsidRPr="001B4017">
        <w:rPr>
          <w:sz w:val="24"/>
          <w:szCs w:val="24"/>
        </w:rPr>
        <w:t xml:space="preserve"> </w:t>
      </w:r>
      <w:r w:rsidR="000004BC" w:rsidRPr="001B4017">
        <w:rPr>
          <w:color w:val="000000"/>
          <w:sz w:val="24"/>
          <w:szCs w:val="24"/>
        </w:rPr>
        <w:t>(pvz. Paslaugų teikimui naudojama infrastruktūra tampa nesaugi, neatliekama būtina Paslaugų teikimui naudojamos infrastruktūros patikimumo patikra, nesilaikoma gamintojo nurodymų, atliekant Darbus ar teikiant Paslaugas nesilaikoma privalomų saugos reikalavimų, Darbus atlieka ar Paslaugas teikia neturintis tam reikiamos kvalifikacijos personalas, į aplinką patenka pavojingos medžiagos ir pan.);</w:t>
      </w:r>
    </w:p>
    <w:p w14:paraId="745B5BA3" w14:textId="07F73A91" w:rsidR="00F467EC" w:rsidRPr="001B4017" w:rsidRDefault="000004BC" w:rsidP="00656658">
      <w:pPr>
        <w:pStyle w:val="paragrafesraas"/>
        <w:tabs>
          <w:tab w:val="num" w:pos="1418"/>
        </w:tabs>
        <w:ind w:left="2268" w:hanging="851"/>
        <w:rPr>
          <w:color w:val="000000"/>
          <w:sz w:val="24"/>
          <w:szCs w:val="24"/>
        </w:rPr>
      </w:pPr>
      <w:r w:rsidRPr="001B4017">
        <w:rPr>
          <w:color w:val="000000"/>
          <w:sz w:val="24"/>
          <w:szCs w:val="24"/>
        </w:rPr>
        <w:t xml:space="preserve">nenugalimos jėgos aplinkybės, numatytos Sutarties </w:t>
      </w:r>
      <w:r w:rsidR="0002106C" w:rsidRPr="00A724B0">
        <w:rPr>
          <w:color w:val="000000"/>
          <w:sz w:val="24"/>
          <w:szCs w:val="24"/>
        </w:rPr>
        <w:fldChar w:fldCharType="begin"/>
      </w:r>
      <w:r w:rsidR="0002106C" w:rsidRPr="001B4017">
        <w:rPr>
          <w:color w:val="000000"/>
          <w:sz w:val="24"/>
          <w:szCs w:val="24"/>
        </w:rPr>
        <w:instrText xml:space="preserve"> REF _Ref136080503 \r \h  \* MERGEFORMAT </w:instrText>
      </w:r>
      <w:r w:rsidR="0002106C" w:rsidRPr="00A724B0">
        <w:rPr>
          <w:color w:val="000000"/>
          <w:sz w:val="24"/>
          <w:szCs w:val="24"/>
        </w:rPr>
      </w:r>
      <w:r w:rsidR="0002106C" w:rsidRPr="00A724B0">
        <w:rPr>
          <w:color w:val="000000"/>
          <w:sz w:val="24"/>
          <w:szCs w:val="24"/>
        </w:rPr>
        <w:fldChar w:fldCharType="separate"/>
      </w:r>
      <w:r w:rsidR="0089751A">
        <w:rPr>
          <w:color w:val="000000"/>
          <w:sz w:val="24"/>
          <w:szCs w:val="24"/>
        </w:rPr>
        <w:t>44</w:t>
      </w:r>
      <w:r w:rsidR="0002106C" w:rsidRPr="00A724B0">
        <w:rPr>
          <w:color w:val="000000"/>
          <w:sz w:val="24"/>
          <w:szCs w:val="24"/>
        </w:rPr>
        <w:fldChar w:fldCharType="end"/>
      </w:r>
      <w:r w:rsidR="0002106C" w:rsidRPr="001B4017">
        <w:rPr>
          <w:color w:val="000000"/>
          <w:sz w:val="24"/>
          <w:szCs w:val="24"/>
        </w:rPr>
        <w:t xml:space="preserve"> </w:t>
      </w:r>
      <w:r w:rsidRPr="001B4017">
        <w:rPr>
          <w:color w:val="000000"/>
          <w:sz w:val="24"/>
          <w:szCs w:val="24"/>
        </w:rPr>
        <w:t xml:space="preserve">punkte, dėl kurių Privatus subjektas negali vykdyti savo įsipareigojimų, tęsiasi ilgiau kaip 20 </w:t>
      </w:r>
      <w:r w:rsidRPr="001B4017">
        <w:rPr>
          <w:color w:val="000000"/>
          <w:sz w:val="24"/>
          <w:szCs w:val="24"/>
        </w:rPr>
        <w:lastRenderedPageBreak/>
        <w:t>(dvidešimt) dienų, tačiau Valdžios subjektas arba trečiasis asmuo gali užt</w:t>
      </w:r>
      <w:r w:rsidR="009C7161" w:rsidRPr="001B4017">
        <w:rPr>
          <w:color w:val="000000"/>
          <w:sz w:val="24"/>
          <w:szCs w:val="24"/>
        </w:rPr>
        <w:t>ikrinti įsipareigojimų vykdymą;</w:t>
      </w:r>
    </w:p>
    <w:p w14:paraId="0C40B710" w14:textId="6B1BC605" w:rsidR="00245816" w:rsidRPr="001B4017" w:rsidRDefault="00FF6E36" w:rsidP="00656658">
      <w:pPr>
        <w:pStyle w:val="paragrafai"/>
        <w:tabs>
          <w:tab w:val="clear" w:pos="1346"/>
          <w:tab w:val="num" w:pos="1418"/>
        </w:tabs>
        <w:ind w:left="1418" w:hanging="851"/>
        <w:rPr>
          <w:sz w:val="24"/>
          <w:szCs w:val="24"/>
          <w:lang w:eastAsia="lt-LT"/>
        </w:rPr>
      </w:pPr>
      <w:bookmarkStart w:id="577" w:name="_Toc284496774"/>
      <w:r w:rsidRPr="001B4017">
        <w:rPr>
          <w:sz w:val="24"/>
          <w:szCs w:val="24"/>
          <w:lang w:eastAsia="lt-LT"/>
        </w:rPr>
        <w:t>Valdžios subjektas prieš imdamasis šiame punkte nurodytų veiksmų raštu, ne vėliau kaip prieš</w:t>
      </w:r>
      <w:r w:rsidR="00245816" w:rsidRPr="001B4017">
        <w:rPr>
          <w:sz w:val="24"/>
          <w:szCs w:val="24"/>
          <w:lang w:eastAsia="lt-LT"/>
        </w:rPr>
        <w:t xml:space="preserve"> </w:t>
      </w:r>
      <w:r w:rsidR="000004BC" w:rsidRPr="001B4017">
        <w:rPr>
          <w:sz w:val="24"/>
          <w:szCs w:val="24"/>
          <w:lang w:eastAsia="lt-LT"/>
        </w:rPr>
        <w:t>5</w:t>
      </w:r>
      <w:r w:rsidR="00245816" w:rsidRPr="001B4017">
        <w:rPr>
          <w:sz w:val="24"/>
          <w:szCs w:val="24"/>
          <w:lang w:eastAsia="lt-LT"/>
        </w:rPr>
        <w:t xml:space="preserve"> (</w:t>
      </w:r>
      <w:r w:rsidR="000004BC" w:rsidRPr="001B4017">
        <w:rPr>
          <w:sz w:val="24"/>
          <w:szCs w:val="24"/>
          <w:lang w:eastAsia="lt-LT"/>
        </w:rPr>
        <w:t>penkias</w:t>
      </w:r>
      <w:r w:rsidR="00245816" w:rsidRPr="001B4017">
        <w:rPr>
          <w:sz w:val="24"/>
          <w:szCs w:val="24"/>
          <w:lang w:eastAsia="lt-LT"/>
        </w:rPr>
        <w:t xml:space="preserve">) </w:t>
      </w:r>
      <w:r w:rsidR="0002106C" w:rsidRPr="001B4017">
        <w:rPr>
          <w:sz w:val="24"/>
          <w:szCs w:val="24"/>
          <w:lang w:eastAsia="lt-LT"/>
        </w:rPr>
        <w:t xml:space="preserve">Darbo </w:t>
      </w:r>
      <w:r w:rsidR="00245816" w:rsidRPr="001B4017">
        <w:rPr>
          <w:sz w:val="24"/>
          <w:szCs w:val="24"/>
          <w:lang w:eastAsia="lt-LT"/>
        </w:rPr>
        <w:t>dien</w:t>
      </w:r>
      <w:r w:rsidR="000004BC" w:rsidRPr="001B4017">
        <w:rPr>
          <w:sz w:val="24"/>
          <w:szCs w:val="24"/>
          <w:lang w:eastAsia="lt-LT"/>
        </w:rPr>
        <w:t>as</w:t>
      </w:r>
      <w:r w:rsidRPr="001B4017">
        <w:rPr>
          <w:sz w:val="24"/>
          <w:szCs w:val="24"/>
          <w:lang w:eastAsia="lt-LT"/>
        </w:rPr>
        <w:t>, informuoja Privatų subjektą apie</w:t>
      </w:r>
      <w:r w:rsidR="00245816" w:rsidRPr="001B4017">
        <w:rPr>
          <w:sz w:val="24"/>
          <w:szCs w:val="24"/>
          <w:lang w:eastAsia="lt-LT"/>
        </w:rPr>
        <w:t>:</w:t>
      </w:r>
    </w:p>
    <w:p w14:paraId="29BB9B68" w14:textId="77777777" w:rsidR="00245816" w:rsidRPr="001B4017" w:rsidRDefault="00FF6E36" w:rsidP="00656658">
      <w:pPr>
        <w:pStyle w:val="paragrafesraas"/>
        <w:tabs>
          <w:tab w:val="num" w:pos="1560"/>
          <w:tab w:val="num" w:pos="1701"/>
        </w:tabs>
        <w:ind w:left="2268" w:hanging="851"/>
        <w:rPr>
          <w:sz w:val="24"/>
          <w:szCs w:val="24"/>
          <w:lang w:eastAsia="lt-LT"/>
        </w:rPr>
      </w:pPr>
      <w:r w:rsidRPr="001B4017">
        <w:rPr>
          <w:sz w:val="24"/>
          <w:szCs w:val="24"/>
          <w:lang w:eastAsia="lt-LT"/>
        </w:rPr>
        <w:t>ketinimą imtis nurodytų veiksmų</w:t>
      </w:r>
      <w:r w:rsidR="00245816" w:rsidRPr="001B4017">
        <w:rPr>
          <w:sz w:val="24"/>
          <w:szCs w:val="24"/>
          <w:lang w:eastAsia="lt-LT"/>
        </w:rPr>
        <w:t xml:space="preserve">; </w:t>
      </w:r>
    </w:p>
    <w:p w14:paraId="1D45C045" w14:textId="77777777" w:rsidR="00245816" w:rsidRPr="001B4017" w:rsidRDefault="00FF6E36" w:rsidP="00656658">
      <w:pPr>
        <w:pStyle w:val="paragrafesraas"/>
        <w:tabs>
          <w:tab w:val="num" w:pos="1560"/>
          <w:tab w:val="num" w:pos="1701"/>
        </w:tabs>
        <w:ind w:left="2268" w:hanging="851"/>
        <w:rPr>
          <w:sz w:val="24"/>
          <w:szCs w:val="24"/>
          <w:lang w:eastAsia="lt-LT"/>
        </w:rPr>
      </w:pPr>
      <w:r w:rsidRPr="001B4017">
        <w:rPr>
          <w:sz w:val="24"/>
          <w:szCs w:val="24"/>
          <w:lang w:eastAsia="lt-LT"/>
        </w:rPr>
        <w:t>tokių veiksmų ėmimosi priežastį;</w:t>
      </w:r>
    </w:p>
    <w:p w14:paraId="17EDE897" w14:textId="77777777" w:rsidR="00245816" w:rsidRPr="001B4017" w:rsidRDefault="00FF6E36" w:rsidP="00656658">
      <w:pPr>
        <w:pStyle w:val="paragrafesraas"/>
        <w:tabs>
          <w:tab w:val="num" w:pos="1560"/>
          <w:tab w:val="num" w:pos="1701"/>
        </w:tabs>
        <w:ind w:left="2268" w:hanging="851"/>
        <w:rPr>
          <w:sz w:val="24"/>
          <w:szCs w:val="24"/>
          <w:lang w:eastAsia="lt-LT"/>
        </w:rPr>
      </w:pPr>
      <w:r w:rsidRPr="001B4017">
        <w:rPr>
          <w:sz w:val="24"/>
          <w:szCs w:val="24"/>
          <w:lang w:eastAsia="lt-LT"/>
        </w:rPr>
        <w:t>datą, nuo kurios bus pradedami vykdyti nurodyti veiksmai</w:t>
      </w:r>
      <w:r w:rsidR="00245816" w:rsidRPr="001B4017">
        <w:rPr>
          <w:sz w:val="24"/>
          <w:szCs w:val="24"/>
          <w:lang w:eastAsia="lt-LT"/>
        </w:rPr>
        <w:t>;</w:t>
      </w:r>
    </w:p>
    <w:p w14:paraId="1D00B450" w14:textId="2866ADF0" w:rsidR="00245816" w:rsidRPr="001B4017" w:rsidRDefault="00FF6E36" w:rsidP="00656658">
      <w:pPr>
        <w:pStyle w:val="paragrafesraas"/>
        <w:tabs>
          <w:tab w:val="num" w:pos="1560"/>
          <w:tab w:val="num" w:pos="1701"/>
        </w:tabs>
        <w:ind w:left="2268" w:hanging="851"/>
        <w:rPr>
          <w:sz w:val="24"/>
          <w:szCs w:val="24"/>
          <w:lang w:eastAsia="lt-LT"/>
        </w:rPr>
      </w:pPr>
      <w:r w:rsidRPr="001B4017">
        <w:rPr>
          <w:sz w:val="24"/>
          <w:szCs w:val="24"/>
          <w:lang w:eastAsia="lt-LT"/>
        </w:rPr>
        <w:t>laiko tarpą, kuriuo</w:t>
      </w:r>
      <w:r w:rsidR="00F023D5" w:rsidRPr="001B4017">
        <w:rPr>
          <w:sz w:val="24"/>
          <w:szCs w:val="24"/>
          <w:lang w:eastAsia="lt-LT"/>
        </w:rPr>
        <w:t>,</w:t>
      </w:r>
      <w:r w:rsidRPr="001B4017">
        <w:rPr>
          <w:sz w:val="24"/>
          <w:szCs w:val="24"/>
          <w:lang w:eastAsia="lt-LT"/>
        </w:rPr>
        <w:t xml:space="preserve"> Valdžios subjekto nuomone</w:t>
      </w:r>
      <w:r w:rsidR="00F023D5" w:rsidRPr="001B4017">
        <w:rPr>
          <w:sz w:val="24"/>
          <w:szCs w:val="24"/>
          <w:lang w:eastAsia="lt-LT"/>
        </w:rPr>
        <w:t>,</w:t>
      </w:r>
      <w:r w:rsidRPr="001B4017">
        <w:rPr>
          <w:sz w:val="24"/>
          <w:szCs w:val="24"/>
          <w:lang w:eastAsia="lt-LT"/>
        </w:rPr>
        <w:t xml:space="preserve"> bus vykdomi nurodyti veiksmai</w:t>
      </w:r>
      <w:r w:rsidR="00245816" w:rsidRPr="001B4017">
        <w:rPr>
          <w:sz w:val="24"/>
          <w:szCs w:val="24"/>
          <w:lang w:eastAsia="lt-LT"/>
        </w:rPr>
        <w:t>;</w:t>
      </w:r>
    </w:p>
    <w:p w14:paraId="67966975" w14:textId="21B11D2E" w:rsidR="00F023D5" w:rsidRPr="001B4017" w:rsidRDefault="00FF6E36" w:rsidP="00656658">
      <w:pPr>
        <w:pStyle w:val="paragrafesraas"/>
        <w:tabs>
          <w:tab w:val="num" w:pos="1560"/>
          <w:tab w:val="num" w:pos="1701"/>
        </w:tabs>
        <w:ind w:left="2268" w:hanging="851"/>
        <w:rPr>
          <w:sz w:val="24"/>
          <w:szCs w:val="24"/>
          <w:lang w:eastAsia="lt-LT"/>
        </w:rPr>
      </w:pPr>
      <w:r w:rsidRPr="001B4017">
        <w:rPr>
          <w:sz w:val="24"/>
          <w:szCs w:val="24"/>
          <w:lang w:eastAsia="lt-LT"/>
        </w:rPr>
        <w:t xml:space="preserve">jeigu įmanoma, tokių veiksmų poveikį Privačiam subjektui ir jo galimybei atlikti Darbus ar teikti Paslaugas tokių veiksmų vykdymo laikotarpiu. </w:t>
      </w:r>
    </w:p>
    <w:p w14:paraId="3F12112B" w14:textId="49927986" w:rsidR="00FF6E36" w:rsidRPr="001B4017" w:rsidRDefault="00FF6E36" w:rsidP="00656658">
      <w:pPr>
        <w:pStyle w:val="paragrafai"/>
        <w:tabs>
          <w:tab w:val="clear" w:pos="1346"/>
          <w:tab w:val="num" w:pos="1418"/>
        </w:tabs>
        <w:ind w:left="1418" w:hanging="851"/>
        <w:rPr>
          <w:sz w:val="24"/>
          <w:szCs w:val="24"/>
          <w:lang w:eastAsia="lt-LT"/>
        </w:rPr>
      </w:pPr>
      <w:r w:rsidRPr="001B4017">
        <w:rPr>
          <w:sz w:val="24"/>
          <w:szCs w:val="24"/>
          <w:lang w:eastAsia="lt-LT"/>
        </w:rPr>
        <w:t>Privatus subjektas neatsako už subjekto, kuris perima įsipareigojimų vykdymą, veiksmus, neveikimą ar perimtų ir (ar) perduotų įsipareigojimų vykdymo rezultatų atitikimą Sutarties ir (ar) teisės aktų reikalavimams</w:t>
      </w:r>
      <w:bookmarkStart w:id="578" w:name="_Hlk103749342"/>
      <w:r w:rsidR="0002106C" w:rsidRPr="001B4017">
        <w:rPr>
          <w:sz w:val="24"/>
          <w:szCs w:val="24"/>
          <w:lang w:eastAsia="lt-LT"/>
        </w:rPr>
        <w:t>, defektus, taip pat žalą, padarytą Objektui ar jo daliai laikino Privataus subjekto įsipareigojimų vykdymo perleidimo metu</w:t>
      </w:r>
      <w:bookmarkEnd w:id="578"/>
      <w:r w:rsidRPr="001B4017">
        <w:rPr>
          <w:sz w:val="24"/>
          <w:szCs w:val="24"/>
          <w:lang w:eastAsia="lt-LT"/>
        </w:rPr>
        <w:t>.</w:t>
      </w:r>
    </w:p>
    <w:p w14:paraId="332969A0" w14:textId="1D87047C" w:rsidR="00245816" w:rsidRPr="001B4017" w:rsidRDefault="00F467EC" w:rsidP="00656658">
      <w:pPr>
        <w:pStyle w:val="paragrafai"/>
        <w:tabs>
          <w:tab w:val="clear" w:pos="1346"/>
          <w:tab w:val="num" w:pos="1418"/>
        </w:tabs>
        <w:ind w:left="1418" w:hanging="851"/>
        <w:rPr>
          <w:sz w:val="24"/>
          <w:szCs w:val="24"/>
        </w:rPr>
      </w:pPr>
      <w:r w:rsidRPr="001B4017">
        <w:rPr>
          <w:sz w:val="24"/>
          <w:szCs w:val="24"/>
        </w:rPr>
        <w:t xml:space="preserve">Už </w:t>
      </w:r>
      <w:r w:rsidR="000948F3" w:rsidRPr="001B4017">
        <w:rPr>
          <w:sz w:val="24"/>
          <w:szCs w:val="24"/>
        </w:rPr>
        <w:t>Sutarties</w:t>
      </w:r>
      <w:r w:rsidR="0002106C" w:rsidRPr="001B4017">
        <w:rPr>
          <w:sz w:val="24"/>
          <w:szCs w:val="24"/>
        </w:rPr>
        <w:t xml:space="preserve"> </w:t>
      </w:r>
      <w:r w:rsidR="0002106C" w:rsidRPr="001B4017">
        <w:rPr>
          <w:sz w:val="24"/>
          <w:szCs w:val="24"/>
        </w:rPr>
        <w:fldChar w:fldCharType="begin"/>
      </w:r>
      <w:r w:rsidR="0002106C" w:rsidRPr="001B4017">
        <w:rPr>
          <w:sz w:val="24"/>
          <w:szCs w:val="24"/>
        </w:rPr>
        <w:instrText xml:space="preserve"> REF _Ref283657041 \r \h  \* MERGEFORMAT </w:instrText>
      </w:r>
      <w:r w:rsidR="0002106C" w:rsidRPr="001B4017">
        <w:rPr>
          <w:sz w:val="24"/>
          <w:szCs w:val="24"/>
        </w:rPr>
      </w:r>
      <w:r w:rsidR="0002106C" w:rsidRPr="001B4017">
        <w:rPr>
          <w:sz w:val="24"/>
          <w:szCs w:val="24"/>
        </w:rPr>
        <w:fldChar w:fldCharType="separate"/>
      </w:r>
      <w:r w:rsidR="0089751A">
        <w:rPr>
          <w:sz w:val="24"/>
          <w:szCs w:val="24"/>
        </w:rPr>
        <w:t>31.1</w:t>
      </w:r>
      <w:r w:rsidR="0002106C" w:rsidRPr="001B4017">
        <w:rPr>
          <w:sz w:val="24"/>
          <w:szCs w:val="24"/>
        </w:rPr>
        <w:fldChar w:fldCharType="end"/>
      </w:r>
      <w:r w:rsidR="00520F3E" w:rsidRPr="001B4017">
        <w:rPr>
          <w:sz w:val="24"/>
          <w:szCs w:val="24"/>
        </w:rPr>
        <w:t xml:space="preserve"> </w:t>
      </w:r>
      <w:r w:rsidRPr="001B4017">
        <w:rPr>
          <w:sz w:val="24"/>
          <w:szCs w:val="24"/>
        </w:rPr>
        <w:t xml:space="preserve">punkto pagrindu perduoto įsipareigojimo vykdymą pagal Sutartį atsako subjektas, kuriam perduotas atitinkamo įsipareigojimo įgyvendinimas. Šiam subjektui </w:t>
      </w:r>
      <w:r w:rsidR="00A124FC" w:rsidRPr="001B4017">
        <w:rPr>
          <w:sz w:val="24"/>
          <w:szCs w:val="24"/>
        </w:rPr>
        <w:t>Privatus subjektas privalo suteikti visą</w:t>
      </w:r>
      <w:r w:rsidRPr="001B4017">
        <w:rPr>
          <w:sz w:val="24"/>
          <w:szCs w:val="24"/>
        </w:rPr>
        <w:t xml:space="preserve"> perduoto įsipareigojimo pagal Sutartį vykdymui būtin</w:t>
      </w:r>
      <w:r w:rsidR="00A124FC" w:rsidRPr="001B4017">
        <w:rPr>
          <w:sz w:val="24"/>
          <w:szCs w:val="24"/>
        </w:rPr>
        <w:t>ą</w:t>
      </w:r>
      <w:r w:rsidRPr="001B4017">
        <w:rPr>
          <w:sz w:val="24"/>
          <w:szCs w:val="24"/>
        </w:rPr>
        <w:t xml:space="preserve"> informacij</w:t>
      </w:r>
      <w:r w:rsidR="00A124FC" w:rsidRPr="001B4017">
        <w:rPr>
          <w:sz w:val="24"/>
          <w:szCs w:val="24"/>
        </w:rPr>
        <w:t>ą</w:t>
      </w:r>
      <w:r w:rsidRPr="001B4017">
        <w:rPr>
          <w:sz w:val="24"/>
          <w:szCs w:val="24"/>
        </w:rPr>
        <w:t xml:space="preserve"> ir tai nėra laikoma kurios nors Šalies konfidencialios informacijos apsaugos </w:t>
      </w:r>
      <w:r w:rsidR="00A124FC" w:rsidRPr="001B4017">
        <w:rPr>
          <w:sz w:val="24"/>
          <w:szCs w:val="24"/>
        </w:rPr>
        <w:t xml:space="preserve">reikalavimų </w:t>
      </w:r>
      <w:r w:rsidRPr="001B4017">
        <w:rPr>
          <w:sz w:val="24"/>
          <w:szCs w:val="24"/>
        </w:rPr>
        <w:t xml:space="preserve">pažeidimu. </w:t>
      </w:r>
      <w:bookmarkEnd w:id="577"/>
    </w:p>
    <w:p w14:paraId="56C5F225" w14:textId="109D6676" w:rsidR="00F467EC" w:rsidRPr="001B4017" w:rsidRDefault="00245816" w:rsidP="00656658">
      <w:pPr>
        <w:pStyle w:val="paragrafai"/>
        <w:tabs>
          <w:tab w:val="clear" w:pos="1346"/>
          <w:tab w:val="num" w:pos="1418"/>
        </w:tabs>
        <w:ind w:left="1418" w:hanging="851"/>
        <w:rPr>
          <w:sz w:val="24"/>
          <w:szCs w:val="24"/>
        </w:rPr>
      </w:pPr>
      <w:r w:rsidRPr="001B4017">
        <w:rPr>
          <w:sz w:val="24"/>
          <w:szCs w:val="24"/>
        </w:rPr>
        <w:t>Laikino Privataus subjekto įsipareigojimų perdavimo tretiesiems asmenims metu</w:t>
      </w:r>
      <w:r w:rsidR="005371CB" w:rsidRPr="001B4017">
        <w:rPr>
          <w:sz w:val="24"/>
          <w:szCs w:val="24"/>
        </w:rPr>
        <w:t>, nesant Sutarties</w:t>
      </w:r>
      <w:r w:rsidR="0002106C" w:rsidRPr="001B4017">
        <w:rPr>
          <w:sz w:val="24"/>
          <w:szCs w:val="24"/>
        </w:rPr>
        <w:t xml:space="preserve"> </w:t>
      </w:r>
      <w:r w:rsidR="0002106C" w:rsidRPr="001B4017">
        <w:rPr>
          <w:sz w:val="24"/>
          <w:szCs w:val="24"/>
        </w:rPr>
        <w:fldChar w:fldCharType="begin"/>
      </w:r>
      <w:r w:rsidR="0002106C" w:rsidRPr="001B4017">
        <w:rPr>
          <w:sz w:val="24"/>
          <w:szCs w:val="24"/>
        </w:rPr>
        <w:instrText xml:space="preserve"> REF _Ref485969017 \r \h </w:instrText>
      </w:r>
      <w:r w:rsidR="001B4017" w:rsidRPr="001B4017">
        <w:rPr>
          <w:sz w:val="24"/>
          <w:szCs w:val="24"/>
        </w:rPr>
        <w:instrText xml:space="preserve"> \* MERGEFORMAT </w:instrText>
      </w:r>
      <w:r w:rsidR="0002106C" w:rsidRPr="001B4017">
        <w:rPr>
          <w:sz w:val="24"/>
          <w:szCs w:val="24"/>
        </w:rPr>
      </w:r>
      <w:r w:rsidR="0002106C" w:rsidRPr="001B4017">
        <w:rPr>
          <w:sz w:val="24"/>
          <w:szCs w:val="24"/>
        </w:rPr>
        <w:fldChar w:fldCharType="separate"/>
      </w:r>
      <w:r w:rsidR="0089751A">
        <w:rPr>
          <w:sz w:val="24"/>
          <w:szCs w:val="24"/>
        </w:rPr>
        <w:t>24.8</w:t>
      </w:r>
      <w:r w:rsidR="0002106C" w:rsidRPr="001B4017">
        <w:rPr>
          <w:sz w:val="24"/>
          <w:szCs w:val="24"/>
        </w:rPr>
        <w:fldChar w:fldCharType="end"/>
      </w:r>
      <w:r w:rsidR="005371CB" w:rsidRPr="001B4017">
        <w:rPr>
          <w:sz w:val="24"/>
          <w:szCs w:val="24"/>
        </w:rPr>
        <w:t xml:space="preserve"> punkte nurodytų aplinkybių, </w:t>
      </w:r>
      <w:r w:rsidRPr="001B4017">
        <w:rPr>
          <w:sz w:val="24"/>
          <w:szCs w:val="24"/>
        </w:rPr>
        <w:t xml:space="preserve">Privačiam subjektui </w:t>
      </w:r>
      <w:r w:rsidR="00111995" w:rsidRPr="001B4017">
        <w:rPr>
          <w:sz w:val="24"/>
          <w:szCs w:val="24"/>
        </w:rPr>
        <w:t xml:space="preserve">už Objektą ar jo dalį </w:t>
      </w:r>
      <w:r w:rsidRPr="001B4017">
        <w:rPr>
          <w:sz w:val="24"/>
          <w:szCs w:val="24"/>
        </w:rPr>
        <w:t>Metini</w:t>
      </w:r>
      <w:r w:rsidR="005371CB" w:rsidRPr="001B4017">
        <w:rPr>
          <w:sz w:val="24"/>
          <w:szCs w:val="24"/>
        </w:rPr>
        <w:t>o</w:t>
      </w:r>
      <w:r w:rsidRPr="001B4017">
        <w:rPr>
          <w:sz w:val="24"/>
          <w:szCs w:val="24"/>
        </w:rPr>
        <w:t xml:space="preserve"> atlyginim</w:t>
      </w:r>
      <w:r w:rsidR="005371CB" w:rsidRPr="001B4017">
        <w:rPr>
          <w:sz w:val="24"/>
          <w:szCs w:val="24"/>
        </w:rPr>
        <w:t xml:space="preserve">o </w:t>
      </w:r>
      <w:r w:rsidR="00B11860" w:rsidRPr="001B4017">
        <w:rPr>
          <w:color w:val="FF0000"/>
          <w:sz w:val="24"/>
          <w:szCs w:val="24"/>
        </w:rPr>
        <w:t>[</w:t>
      </w:r>
      <w:r w:rsidR="00B11860" w:rsidRPr="001B4017">
        <w:rPr>
          <w:i/>
          <w:color w:val="FF0000"/>
          <w:sz w:val="24"/>
          <w:szCs w:val="24"/>
        </w:rPr>
        <w:t>nurodyti Metinio atlyginimo dalis, kurios susijusios su Paslaugų mokėjimais</w:t>
      </w:r>
      <w:r w:rsidR="00B11860" w:rsidRPr="001B4017">
        <w:rPr>
          <w:color w:val="FF0000"/>
          <w:sz w:val="24"/>
          <w:szCs w:val="24"/>
        </w:rPr>
        <w:t>]</w:t>
      </w:r>
      <w:r w:rsidR="00B11860" w:rsidRPr="001B4017">
        <w:rPr>
          <w:sz w:val="24"/>
          <w:szCs w:val="24"/>
        </w:rPr>
        <w:t xml:space="preserve"> </w:t>
      </w:r>
      <w:r w:rsidR="005371CB" w:rsidRPr="001B4017">
        <w:rPr>
          <w:sz w:val="24"/>
          <w:szCs w:val="24"/>
        </w:rPr>
        <w:t xml:space="preserve">dalių, nurodytų Sutarties </w:t>
      </w:r>
      <w:r w:rsidR="005371CB" w:rsidRPr="001B4017">
        <w:rPr>
          <w:sz w:val="24"/>
          <w:szCs w:val="24"/>
        </w:rPr>
        <w:fldChar w:fldCharType="begin"/>
      </w:r>
      <w:r w:rsidR="005371CB" w:rsidRPr="001B4017">
        <w:rPr>
          <w:sz w:val="24"/>
          <w:szCs w:val="24"/>
        </w:rPr>
        <w:instrText xml:space="preserve"> REF _Ref294018341 \r \h  \* MERGEFORMAT </w:instrText>
      </w:r>
      <w:r w:rsidR="005371CB" w:rsidRPr="001B4017">
        <w:rPr>
          <w:sz w:val="24"/>
          <w:szCs w:val="24"/>
        </w:rPr>
      </w:r>
      <w:r w:rsidR="005371CB" w:rsidRPr="001B4017">
        <w:rPr>
          <w:sz w:val="24"/>
          <w:szCs w:val="24"/>
        </w:rPr>
        <w:fldChar w:fldCharType="separate"/>
      </w:r>
      <w:r w:rsidR="0089751A">
        <w:rPr>
          <w:sz w:val="24"/>
          <w:szCs w:val="24"/>
        </w:rPr>
        <w:t>3</w:t>
      </w:r>
      <w:r w:rsidR="005371CB" w:rsidRPr="001B4017">
        <w:rPr>
          <w:sz w:val="24"/>
          <w:szCs w:val="24"/>
        </w:rPr>
        <w:fldChar w:fldCharType="end"/>
      </w:r>
      <w:r w:rsidR="005371CB" w:rsidRPr="001B4017">
        <w:rPr>
          <w:sz w:val="24"/>
          <w:szCs w:val="24"/>
        </w:rPr>
        <w:t xml:space="preserve"> priede </w:t>
      </w:r>
      <w:r w:rsidR="005371CB" w:rsidRPr="001B4017">
        <w:rPr>
          <w:i/>
          <w:sz w:val="24"/>
          <w:szCs w:val="24"/>
        </w:rPr>
        <w:t>Atsiskaitymų i mokėjimų tvarka</w:t>
      </w:r>
      <w:r w:rsidR="005371CB" w:rsidRPr="001B4017">
        <w:rPr>
          <w:sz w:val="24"/>
          <w:szCs w:val="24"/>
        </w:rPr>
        <w:t xml:space="preserve"> mokėjimai</w:t>
      </w:r>
      <w:r w:rsidRPr="001B4017">
        <w:rPr>
          <w:sz w:val="24"/>
          <w:szCs w:val="24"/>
        </w:rPr>
        <w:t xml:space="preserve"> nemokam</w:t>
      </w:r>
      <w:r w:rsidR="005371CB" w:rsidRPr="001B4017">
        <w:rPr>
          <w:sz w:val="24"/>
          <w:szCs w:val="24"/>
        </w:rPr>
        <w:t>i</w:t>
      </w:r>
      <w:r w:rsidRPr="001B4017">
        <w:rPr>
          <w:sz w:val="24"/>
          <w:szCs w:val="24"/>
        </w:rPr>
        <w:t>.</w:t>
      </w:r>
      <w:r w:rsidR="005371CB" w:rsidRPr="001B4017">
        <w:rPr>
          <w:sz w:val="24"/>
          <w:szCs w:val="24"/>
        </w:rPr>
        <w:t xml:space="preserve"> Jeigu Privatus subjektas teikia dalį Paslaugų</w:t>
      </w:r>
      <w:r w:rsidR="00111995" w:rsidRPr="001B4017">
        <w:rPr>
          <w:sz w:val="24"/>
          <w:szCs w:val="24"/>
        </w:rPr>
        <w:t xml:space="preserve"> Objekte ar jo dalyje</w:t>
      </w:r>
      <w:r w:rsidR="005371CB" w:rsidRPr="001B4017">
        <w:rPr>
          <w:sz w:val="24"/>
          <w:szCs w:val="24"/>
        </w:rPr>
        <w:t xml:space="preserve">, tokiu atveju jam mokamos </w:t>
      </w:r>
      <w:r w:rsidR="008C1707" w:rsidRPr="001B4017">
        <w:rPr>
          <w:sz w:val="24"/>
          <w:szCs w:val="24"/>
        </w:rPr>
        <w:t>Objekto ar atitinkamos jo dali</w:t>
      </w:r>
      <w:r w:rsidR="00111995" w:rsidRPr="001B4017">
        <w:rPr>
          <w:sz w:val="24"/>
          <w:szCs w:val="24"/>
        </w:rPr>
        <w:t xml:space="preserve">es </w:t>
      </w:r>
      <w:r w:rsidR="005371CB" w:rsidRPr="001B4017">
        <w:rPr>
          <w:sz w:val="24"/>
          <w:szCs w:val="24"/>
        </w:rPr>
        <w:t xml:space="preserve">Metinio atlyginimo </w:t>
      </w:r>
      <w:r w:rsidR="00B11860" w:rsidRPr="001B4017">
        <w:rPr>
          <w:color w:val="FF0000"/>
          <w:sz w:val="24"/>
          <w:szCs w:val="24"/>
        </w:rPr>
        <w:t>[</w:t>
      </w:r>
      <w:r w:rsidR="00B11860" w:rsidRPr="001B4017">
        <w:rPr>
          <w:i/>
          <w:color w:val="FF0000"/>
          <w:sz w:val="24"/>
          <w:szCs w:val="24"/>
        </w:rPr>
        <w:t>nurodyti Metinio atlyginimo dalis, kurios susijusios su Paslaugų mokėjimais</w:t>
      </w:r>
      <w:r w:rsidR="00B11860" w:rsidRPr="001B4017">
        <w:rPr>
          <w:color w:val="FF0000"/>
          <w:sz w:val="24"/>
          <w:szCs w:val="24"/>
        </w:rPr>
        <w:t>]</w:t>
      </w:r>
      <w:r w:rsidR="00B11860" w:rsidRPr="001B4017">
        <w:rPr>
          <w:sz w:val="24"/>
          <w:szCs w:val="24"/>
        </w:rPr>
        <w:t xml:space="preserve"> </w:t>
      </w:r>
      <w:r w:rsidR="005371CB" w:rsidRPr="001B4017">
        <w:rPr>
          <w:sz w:val="24"/>
          <w:szCs w:val="24"/>
        </w:rPr>
        <w:t>dalys tik už teikiamų Paslaugų dalį</w:t>
      </w:r>
      <w:r w:rsidR="00111995" w:rsidRPr="001B4017">
        <w:rPr>
          <w:sz w:val="24"/>
          <w:szCs w:val="24"/>
        </w:rPr>
        <w:t xml:space="preserve"> Objekte ar atitinkamoje jo dalyje</w:t>
      </w:r>
      <w:r w:rsidR="005371CB" w:rsidRPr="001B4017">
        <w:rPr>
          <w:sz w:val="24"/>
          <w:szCs w:val="24"/>
        </w:rPr>
        <w:t>.</w:t>
      </w:r>
    </w:p>
    <w:p w14:paraId="7D876732" w14:textId="5355FD56" w:rsidR="005371CB" w:rsidRPr="001B4017" w:rsidRDefault="005371CB" w:rsidP="00656658">
      <w:pPr>
        <w:pStyle w:val="paragrafai"/>
        <w:tabs>
          <w:tab w:val="clear" w:pos="1346"/>
          <w:tab w:val="num" w:pos="1418"/>
        </w:tabs>
        <w:ind w:left="1418" w:hanging="851"/>
        <w:rPr>
          <w:sz w:val="24"/>
          <w:szCs w:val="24"/>
        </w:rPr>
      </w:pPr>
      <w:r w:rsidRPr="001B4017">
        <w:rPr>
          <w:sz w:val="24"/>
          <w:szCs w:val="24"/>
        </w:rPr>
        <w:t xml:space="preserve">Jeigu iki laikino Privataus subjekto įsipareigojimų perdavimo tretiesiems asmenims laikotarpio Valdžios subjektas </w:t>
      </w:r>
      <w:r w:rsidR="001D1419">
        <w:rPr>
          <w:sz w:val="24"/>
          <w:szCs w:val="24"/>
        </w:rPr>
        <w:t xml:space="preserve">ar Švietimo įstaiga </w:t>
      </w:r>
      <w:r w:rsidRPr="001B4017">
        <w:rPr>
          <w:sz w:val="24"/>
          <w:szCs w:val="24"/>
        </w:rPr>
        <w:t>dėl Pri</w:t>
      </w:r>
      <w:r w:rsidR="005E3F9C" w:rsidRPr="001B4017">
        <w:rPr>
          <w:sz w:val="24"/>
          <w:szCs w:val="24"/>
        </w:rPr>
        <w:t>vataus subjekto kaltės negali (</w:t>
      </w:r>
      <w:r w:rsidRPr="001B4017">
        <w:rPr>
          <w:sz w:val="24"/>
          <w:szCs w:val="24"/>
        </w:rPr>
        <w:t>negalėjo</w:t>
      </w:r>
      <w:r w:rsidR="005E3F9C" w:rsidRPr="001B4017">
        <w:rPr>
          <w:sz w:val="24"/>
          <w:szCs w:val="24"/>
        </w:rPr>
        <w:t>)</w:t>
      </w:r>
      <w:r w:rsidRPr="001B4017">
        <w:rPr>
          <w:sz w:val="24"/>
          <w:szCs w:val="24"/>
        </w:rPr>
        <w:t xml:space="preserve"> vykdyti funkcijų</w:t>
      </w:r>
      <w:r w:rsidR="00111995" w:rsidRPr="001B4017">
        <w:rPr>
          <w:sz w:val="24"/>
          <w:szCs w:val="24"/>
        </w:rPr>
        <w:t xml:space="preserve"> Objekte ar jo dalyje</w:t>
      </w:r>
      <w:r w:rsidRPr="001B4017">
        <w:rPr>
          <w:sz w:val="24"/>
          <w:szCs w:val="24"/>
        </w:rPr>
        <w:t xml:space="preserve">, kaip nurodyta Sutarties </w:t>
      </w:r>
      <w:r w:rsidRPr="001B4017">
        <w:rPr>
          <w:sz w:val="24"/>
          <w:szCs w:val="24"/>
        </w:rPr>
        <w:fldChar w:fldCharType="begin"/>
      </w:r>
      <w:r w:rsidRPr="001B4017">
        <w:rPr>
          <w:sz w:val="24"/>
          <w:szCs w:val="24"/>
        </w:rPr>
        <w:instrText xml:space="preserve"> REF _Ref485969017 \r \h  \* MERGEFORMAT </w:instrText>
      </w:r>
      <w:r w:rsidRPr="001B4017">
        <w:rPr>
          <w:sz w:val="24"/>
          <w:szCs w:val="24"/>
        </w:rPr>
      </w:r>
      <w:r w:rsidRPr="001B4017">
        <w:rPr>
          <w:sz w:val="24"/>
          <w:szCs w:val="24"/>
        </w:rPr>
        <w:fldChar w:fldCharType="separate"/>
      </w:r>
      <w:r w:rsidR="0089751A">
        <w:rPr>
          <w:sz w:val="24"/>
          <w:szCs w:val="24"/>
        </w:rPr>
        <w:t>24.8</w:t>
      </w:r>
      <w:r w:rsidRPr="001B4017">
        <w:rPr>
          <w:sz w:val="24"/>
          <w:szCs w:val="24"/>
        </w:rPr>
        <w:fldChar w:fldCharType="end"/>
      </w:r>
      <w:r w:rsidRPr="001B4017">
        <w:rPr>
          <w:sz w:val="24"/>
          <w:szCs w:val="24"/>
        </w:rPr>
        <w:t xml:space="preserve"> punkte,</w:t>
      </w:r>
      <w:r w:rsidR="005E3F9C" w:rsidRPr="001B4017">
        <w:rPr>
          <w:sz w:val="24"/>
          <w:szCs w:val="24"/>
        </w:rPr>
        <w:t xml:space="preserve"> iki įsipareigojimų grąžinimo (</w:t>
      </w:r>
      <w:r w:rsidRPr="001B4017">
        <w:rPr>
          <w:sz w:val="24"/>
          <w:szCs w:val="24"/>
        </w:rPr>
        <w:t>perdavimo</w:t>
      </w:r>
      <w:r w:rsidR="005E3F9C" w:rsidRPr="001B4017">
        <w:rPr>
          <w:sz w:val="24"/>
          <w:szCs w:val="24"/>
        </w:rPr>
        <w:t>)</w:t>
      </w:r>
      <w:r w:rsidRPr="001B4017">
        <w:rPr>
          <w:sz w:val="24"/>
          <w:szCs w:val="24"/>
        </w:rPr>
        <w:t xml:space="preserve"> Privačiam subjektui, Metinis atlyginimas </w:t>
      </w:r>
      <w:r w:rsidR="00111995" w:rsidRPr="001B4017">
        <w:rPr>
          <w:sz w:val="24"/>
          <w:szCs w:val="24"/>
        </w:rPr>
        <w:t xml:space="preserve">už Objektą ar atitinkamą jo dalį </w:t>
      </w:r>
      <w:r w:rsidRPr="001B4017">
        <w:rPr>
          <w:sz w:val="24"/>
          <w:szCs w:val="24"/>
        </w:rPr>
        <w:t xml:space="preserve">Privačiam subjektui visai nemokamas. </w:t>
      </w:r>
    </w:p>
    <w:p w14:paraId="02E7592D" w14:textId="2F55DC43" w:rsidR="00F467EC" w:rsidRPr="001B4017" w:rsidRDefault="00245816" w:rsidP="00656658">
      <w:pPr>
        <w:pStyle w:val="paragrafai"/>
        <w:tabs>
          <w:tab w:val="clear" w:pos="1346"/>
          <w:tab w:val="num" w:pos="1418"/>
        </w:tabs>
        <w:ind w:left="1418" w:hanging="851"/>
        <w:rPr>
          <w:sz w:val="24"/>
          <w:szCs w:val="24"/>
        </w:rPr>
      </w:pPr>
      <w:r w:rsidRPr="001B4017">
        <w:rPr>
          <w:sz w:val="24"/>
          <w:szCs w:val="24"/>
        </w:rPr>
        <w:t xml:space="preserve">Pasibaigus aplinkybėms, dėl kurių buvo perimtas ar perduotas atitinkamas Privataus subjekto įsipareigojimas, jam </w:t>
      </w:r>
      <w:r w:rsidR="0078296B" w:rsidRPr="001B4017">
        <w:rPr>
          <w:sz w:val="24"/>
          <w:szCs w:val="24"/>
        </w:rPr>
        <w:t xml:space="preserve">nedelsiant </w:t>
      </w:r>
      <w:r w:rsidRPr="001B4017">
        <w:rPr>
          <w:sz w:val="24"/>
          <w:szCs w:val="24"/>
        </w:rPr>
        <w:t>grąžinamos laikinai perleistos teisės</w:t>
      </w:r>
      <w:r w:rsidR="005371CB" w:rsidRPr="001B4017">
        <w:rPr>
          <w:sz w:val="24"/>
          <w:szCs w:val="24"/>
        </w:rPr>
        <w:t xml:space="preserve"> </w:t>
      </w:r>
      <w:r w:rsidRPr="001B4017">
        <w:rPr>
          <w:sz w:val="24"/>
          <w:szCs w:val="24"/>
        </w:rPr>
        <w:t>ir Sutartis vykdoma įprastine tvarka</w:t>
      </w:r>
      <w:r w:rsidR="00F467EC" w:rsidRPr="001B4017">
        <w:rPr>
          <w:sz w:val="24"/>
          <w:szCs w:val="24"/>
        </w:rPr>
        <w:t>.</w:t>
      </w:r>
    </w:p>
    <w:p w14:paraId="0054BDC3" w14:textId="4790E821" w:rsidR="00F467EC" w:rsidRPr="001B4017" w:rsidRDefault="0078296B" w:rsidP="00656658">
      <w:pPr>
        <w:pStyle w:val="paragrafai"/>
        <w:tabs>
          <w:tab w:val="clear" w:pos="1346"/>
          <w:tab w:val="num" w:pos="1418"/>
        </w:tabs>
        <w:ind w:left="1418" w:hanging="851"/>
        <w:rPr>
          <w:sz w:val="24"/>
          <w:szCs w:val="24"/>
        </w:rPr>
      </w:pPr>
      <w:bookmarkStart w:id="579" w:name="_Toc284496776"/>
      <w:r w:rsidRPr="001B4017">
        <w:rPr>
          <w:sz w:val="24"/>
          <w:szCs w:val="24"/>
        </w:rPr>
        <w:t xml:space="preserve">Jei Privatus subjekto vertinimu, Valdžios subjektas nepagrįstai taikė laikiną Privataus subjekto įsipareigojimų vykdymo perleidimą, ginčas sprendžiamas šios Sutarties </w:t>
      </w:r>
      <w:r w:rsidRPr="001B4017">
        <w:rPr>
          <w:sz w:val="24"/>
          <w:szCs w:val="24"/>
        </w:rPr>
        <w:fldChar w:fldCharType="begin"/>
      </w:r>
      <w:r w:rsidRPr="001B4017">
        <w:rPr>
          <w:sz w:val="24"/>
          <w:szCs w:val="24"/>
        </w:rPr>
        <w:instrText xml:space="preserve"> REF _Ref284491700 \r \h </w:instrText>
      </w:r>
      <w:r w:rsidR="001B4017" w:rsidRPr="001B4017">
        <w:rPr>
          <w:sz w:val="24"/>
          <w:szCs w:val="24"/>
        </w:rPr>
        <w:instrText xml:space="preserve"> \* MERGEFORMAT </w:instrText>
      </w:r>
      <w:r w:rsidRPr="001B4017">
        <w:rPr>
          <w:sz w:val="24"/>
          <w:szCs w:val="24"/>
        </w:rPr>
      </w:r>
      <w:r w:rsidRPr="001B4017">
        <w:rPr>
          <w:sz w:val="24"/>
          <w:szCs w:val="24"/>
        </w:rPr>
        <w:fldChar w:fldCharType="separate"/>
      </w:r>
      <w:r w:rsidR="0089751A">
        <w:rPr>
          <w:sz w:val="24"/>
          <w:szCs w:val="24"/>
        </w:rPr>
        <w:t>56</w:t>
      </w:r>
      <w:r w:rsidRPr="001B4017">
        <w:rPr>
          <w:sz w:val="24"/>
          <w:szCs w:val="24"/>
        </w:rPr>
        <w:fldChar w:fldCharType="end"/>
      </w:r>
      <w:r w:rsidRPr="001B4017">
        <w:rPr>
          <w:sz w:val="24"/>
          <w:szCs w:val="24"/>
        </w:rPr>
        <w:t xml:space="preserve"> </w:t>
      </w:r>
      <w:r w:rsidRPr="001B4017">
        <w:rPr>
          <w:sz w:val="24"/>
          <w:szCs w:val="24"/>
        </w:rPr>
        <w:lastRenderedPageBreak/>
        <w:t xml:space="preserve">punkte nustatyta tvarka. </w:t>
      </w:r>
      <w:r w:rsidR="00F467EC" w:rsidRPr="001B4017">
        <w:rPr>
          <w:sz w:val="24"/>
          <w:szCs w:val="24"/>
        </w:rPr>
        <w:t xml:space="preserve">Laikinas Privataus subjekto įsipareigojimų vykdymo perleidimas neužkerta kelio Sutarties nutraukimui </w:t>
      </w:r>
      <w:r w:rsidR="008245B7" w:rsidRPr="001B4017">
        <w:rPr>
          <w:sz w:val="24"/>
          <w:szCs w:val="24"/>
        </w:rPr>
        <w:t xml:space="preserve">Sutarties </w:t>
      </w:r>
      <w:r w:rsidR="00A03D71" w:rsidRPr="001B4017">
        <w:rPr>
          <w:sz w:val="24"/>
          <w:szCs w:val="24"/>
        </w:rPr>
        <w:fldChar w:fldCharType="begin"/>
      </w:r>
      <w:r w:rsidR="00A03D71" w:rsidRPr="001B4017">
        <w:rPr>
          <w:sz w:val="24"/>
          <w:szCs w:val="24"/>
        </w:rPr>
        <w:instrText xml:space="preserve"> REF _Ref407629617 \r \h </w:instrText>
      </w:r>
      <w:r w:rsidR="002D5DCF" w:rsidRPr="001B4017">
        <w:rPr>
          <w:sz w:val="24"/>
          <w:szCs w:val="24"/>
        </w:rPr>
        <w:instrText xml:space="preserve"> \* MERGEFORMAT </w:instrText>
      </w:r>
      <w:r w:rsidR="00A03D71" w:rsidRPr="001B4017">
        <w:rPr>
          <w:sz w:val="24"/>
          <w:szCs w:val="24"/>
        </w:rPr>
      </w:r>
      <w:r w:rsidR="00A03D71" w:rsidRPr="001B4017">
        <w:rPr>
          <w:sz w:val="24"/>
          <w:szCs w:val="24"/>
        </w:rPr>
        <w:fldChar w:fldCharType="separate"/>
      </w:r>
      <w:r w:rsidR="0089751A">
        <w:rPr>
          <w:sz w:val="24"/>
          <w:szCs w:val="24"/>
        </w:rPr>
        <w:t>XVI</w:t>
      </w:r>
      <w:r w:rsidR="00A03D71" w:rsidRPr="001B4017">
        <w:rPr>
          <w:sz w:val="24"/>
          <w:szCs w:val="24"/>
        </w:rPr>
        <w:fldChar w:fldCharType="end"/>
      </w:r>
      <w:r w:rsidR="008245B7" w:rsidRPr="001B4017">
        <w:rPr>
          <w:sz w:val="24"/>
          <w:szCs w:val="24"/>
        </w:rPr>
        <w:t xml:space="preserve"> skyriuje nustatyta tvarka</w:t>
      </w:r>
      <w:r w:rsidR="00D27FAC" w:rsidRPr="001B4017">
        <w:rPr>
          <w:sz w:val="24"/>
          <w:szCs w:val="24"/>
        </w:rPr>
        <w:t>.</w:t>
      </w:r>
      <w:r w:rsidR="008245B7" w:rsidRPr="001B4017">
        <w:rPr>
          <w:sz w:val="24"/>
          <w:szCs w:val="24"/>
        </w:rPr>
        <w:t xml:space="preserve"> </w:t>
      </w:r>
      <w:bookmarkEnd w:id="579"/>
    </w:p>
    <w:p w14:paraId="4E008DF9" w14:textId="77777777" w:rsidR="00F467EC" w:rsidRPr="001B4017" w:rsidRDefault="00F467EC" w:rsidP="00656658">
      <w:pPr>
        <w:pStyle w:val="Antrat2"/>
        <w:tabs>
          <w:tab w:val="num" w:pos="1418"/>
        </w:tabs>
        <w:ind w:left="1134" w:hanging="567"/>
        <w:rPr>
          <w:sz w:val="24"/>
          <w:szCs w:val="24"/>
        </w:rPr>
      </w:pPr>
      <w:bookmarkStart w:id="580" w:name="_Toc293074470"/>
      <w:bookmarkStart w:id="581" w:name="_Toc297646395"/>
      <w:bookmarkStart w:id="582" w:name="_Toc300049742"/>
      <w:bookmarkStart w:id="583" w:name="_Toc309205546"/>
      <w:bookmarkStart w:id="584" w:name="_Toc142316832"/>
      <w:r w:rsidRPr="001B4017">
        <w:rPr>
          <w:sz w:val="24"/>
          <w:szCs w:val="24"/>
        </w:rPr>
        <w:t>Įstojimo galimybė (</w:t>
      </w:r>
      <w:r w:rsidRPr="001B4017">
        <w:rPr>
          <w:i/>
          <w:sz w:val="24"/>
          <w:szCs w:val="24"/>
        </w:rPr>
        <w:t>„</w:t>
      </w:r>
      <w:proofErr w:type="spellStart"/>
      <w:r w:rsidRPr="001B4017">
        <w:rPr>
          <w:i/>
          <w:sz w:val="24"/>
          <w:szCs w:val="24"/>
        </w:rPr>
        <w:t>Step</w:t>
      </w:r>
      <w:proofErr w:type="spellEnd"/>
      <w:r w:rsidRPr="001B4017">
        <w:rPr>
          <w:i/>
          <w:sz w:val="24"/>
          <w:szCs w:val="24"/>
        </w:rPr>
        <w:t>-In“</w:t>
      </w:r>
      <w:r w:rsidRPr="001B4017">
        <w:rPr>
          <w:sz w:val="24"/>
          <w:szCs w:val="24"/>
        </w:rPr>
        <w:t>)</w:t>
      </w:r>
      <w:bookmarkEnd w:id="580"/>
      <w:bookmarkEnd w:id="581"/>
      <w:bookmarkEnd w:id="582"/>
      <w:bookmarkEnd w:id="583"/>
      <w:bookmarkEnd w:id="584"/>
    </w:p>
    <w:p w14:paraId="065379C6" w14:textId="3C7BA9C4" w:rsidR="00F467EC" w:rsidRPr="001B4017" w:rsidRDefault="00F467EC" w:rsidP="00656658">
      <w:pPr>
        <w:pStyle w:val="paragrafai"/>
        <w:tabs>
          <w:tab w:val="clear" w:pos="1346"/>
          <w:tab w:val="num" w:pos="1418"/>
        </w:tabs>
        <w:ind w:left="1418" w:hanging="851"/>
        <w:rPr>
          <w:sz w:val="24"/>
          <w:szCs w:val="24"/>
        </w:rPr>
      </w:pPr>
      <w:r w:rsidRPr="001B4017">
        <w:rPr>
          <w:sz w:val="24"/>
          <w:szCs w:val="24"/>
        </w:rPr>
        <w:t xml:space="preserve">Finansuotojas turi teisę pasinaudoti įstojimo teise, nustatyta Tiesioginiame susitarime, vadovaudamasis Tiesioginiame susitarime nustatytais reikalavimais ir tvarka, taip pat kitomis Tiesioginiame susitarime nustatytomis Finansuotojo teisėmis. </w:t>
      </w:r>
      <w:r w:rsidR="001D107C" w:rsidRPr="00B841C1">
        <w:rPr>
          <w:sz w:val="24"/>
          <w:szCs w:val="24"/>
        </w:rPr>
        <w:t xml:space="preserve">Tiesioginio susitarimo nuostatos negali didinti </w:t>
      </w:r>
      <w:r w:rsidR="001D107C" w:rsidRPr="00892586">
        <w:rPr>
          <w:sz w:val="24"/>
          <w:szCs w:val="24"/>
        </w:rPr>
        <w:t>Valdžios</w:t>
      </w:r>
      <w:r w:rsidR="001D107C" w:rsidRPr="00EF7CDF">
        <w:rPr>
          <w:sz w:val="24"/>
          <w:szCs w:val="24"/>
        </w:rPr>
        <w:t xml:space="preserve"> subjekt</w:t>
      </w:r>
      <w:r w:rsidR="001D107C">
        <w:rPr>
          <w:sz w:val="24"/>
          <w:szCs w:val="24"/>
        </w:rPr>
        <w:t>o</w:t>
      </w:r>
      <w:r w:rsidR="001D107C" w:rsidRPr="00EF7CDF">
        <w:rPr>
          <w:sz w:val="24"/>
          <w:szCs w:val="24"/>
        </w:rPr>
        <w:t xml:space="preserve"> </w:t>
      </w:r>
      <w:r w:rsidR="001D107C" w:rsidRPr="00B841C1">
        <w:rPr>
          <w:sz w:val="24"/>
          <w:szCs w:val="24"/>
        </w:rPr>
        <w:t>Sutartimi prisiimtų įsipareigojimų</w:t>
      </w:r>
      <w:r w:rsidR="001D107C">
        <w:rPr>
          <w:sz w:val="24"/>
          <w:szCs w:val="24"/>
        </w:rPr>
        <w:t>.</w:t>
      </w:r>
    </w:p>
    <w:p w14:paraId="21A53506" w14:textId="77777777" w:rsidR="00C92636" w:rsidRPr="001B4017" w:rsidRDefault="00C92636" w:rsidP="00656658">
      <w:pPr>
        <w:pStyle w:val="paragrafai"/>
        <w:numPr>
          <w:ilvl w:val="0"/>
          <w:numId w:val="0"/>
        </w:numPr>
        <w:tabs>
          <w:tab w:val="num" w:pos="1418"/>
        </w:tabs>
        <w:ind w:left="1134" w:hanging="851"/>
        <w:rPr>
          <w:sz w:val="24"/>
          <w:szCs w:val="24"/>
        </w:rPr>
      </w:pPr>
    </w:p>
    <w:p w14:paraId="59EFFE9F" w14:textId="77777777" w:rsidR="00F467EC" w:rsidRPr="001B4017" w:rsidRDefault="00F467EC" w:rsidP="00656658">
      <w:pPr>
        <w:pStyle w:val="Antrat1"/>
        <w:tabs>
          <w:tab w:val="num" w:pos="1418"/>
        </w:tabs>
        <w:spacing w:before="0"/>
        <w:ind w:left="1134" w:hanging="567"/>
      </w:pPr>
      <w:bookmarkStart w:id="585" w:name="_Toc284496777"/>
      <w:bookmarkStart w:id="586" w:name="_Toc293074471"/>
      <w:bookmarkStart w:id="587" w:name="_Toc297646396"/>
      <w:bookmarkStart w:id="588" w:name="_Toc300049743"/>
      <w:bookmarkStart w:id="589" w:name="_Toc309205547"/>
      <w:bookmarkStart w:id="590" w:name="_Toc142316833"/>
      <w:r w:rsidRPr="001B4017">
        <w:t>Prievolių Valdžios subjektui ir tretiesiems asmenims įvykdymo užtikrinimas</w:t>
      </w:r>
      <w:bookmarkEnd w:id="585"/>
      <w:bookmarkEnd w:id="586"/>
      <w:bookmarkEnd w:id="587"/>
      <w:bookmarkEnd w:id="588"/>
      <w:bookmarkEnd w:id="589"/>
      <w:bookmarkEnd w:id="590"/>
    </w:p>
    <w:p w14:paraId="6707F2A0" w14:textId="77777777" w:rsidR="00F467EC" w:rsidRPr="001B4017" w:rsidRDefault="00F467EC" w:rsidP="00656658">
      <w:pPr>
        <w:pStyle w:val="Antrat2"/>
        <w:tabs>
          <w:tab w:val="num" w:pos="1418"/>
        </w:tabs>
        <w:ind w:left="1134" w:hanging="567"/>
        <w:rPr>
          <w:sz w:val="24"/>
          <w:szCs w:val="24"/>
        </w:rPr>
      </w:pPr>
      <w:bookmarkStart w:id="591" w:name="_Ref284527355"/>
      <w:bookmarkStart w:id="592" w:name="_Toc293074472"/>
      <w:bookmarkStart w:id="593" w:name="_Toc297646397"/>
      <w:bookmarkStart w:id="594" w:name="_Toc300049744"/>
      <w:bookmarkStart w:id="595" w:name="_Toc309205548"/>
      <w:bookmarkStart w:id="596" w:name="_Toc142316834"/>
      <w:bookmarkStart w:id="597" w:name="_Ref136310825"/>
      <w:bookmarkStart w:id="598" w:name="_Toc141511371"/>
      <w:bookmarkStart w:id="599" w:name="_Toc284496778"/>
      <w:bookmarkEnd w:id="575"/>
      <w:r w:rsidRPr="001B4017">
        <w:rPr>
          <w:sz w:val="24"/>
          <w:szCs w:val="24"/>
        </w:rPr>
        <w:t xml:space="preserve">Prievolių </w:t>
      </w:r>
      <w:r w:rsidR="007D721C" w:rsidRPr="001B4017">
        <w:rPr>
          <w:sz w:val="24"/>
          <w:szCs w:val="24"/>
        </w:rPr>
        <w:t xml:space="preserve">Valdžios </w:t>
      </w:r>
      <w:r w:rsidR="004D56EF" w:rsidRPr="001B4017">
        <w:rPr>
          <w:sz w:val="24"/>
          <w:szCs w:val="24"/>
        </w:rPr>
        <w:t xml:space="preserve">subjektui </w:t>
      </w:r>
      <w:r w:rsidRPr="001B4017">
        <w:rPr>
          <w:sz w:val="24"/>
          <w:szCs w:val="24"/>
        </w:rPr>
        <w:t>įvykdymo užtikrinimas</w:t>
      </w:r>
      <w:bookmarkEnd w:id="591"/>
      <w:bookmarkEnd w:id="592"/>
      <w:bookmarkEnd w:id="593"/>
      <w:bookmarkEnd w:id="594"/>
      <w:bookmarkEnd w:id="595"/>
      <w:bookmarkEnd w:id="596"/>
    </w:p>
    <w:p w14:paraId="36F3CE4D" w14:textId="5A163274" w:rsidR="00F467EC" w:rsidRPr="001B4017" w:rsidRDefault="00F467EC" w:rsidP="00656658">
      <w:pPr>
        <w:pStyle w:val="paragrafai"/>
        <w:tabs>
          <w:tab w:val="clear" w:pos="1346"/>
          <w:tab w:val="num" w:pos="1418"/>
        </w:tabs>
        <w:ind w:left="1418" w:hanging="851"/>
        <w:rPr>
          <w:sz w:val="24"/>
          <w:szCs w:val="24"/>
        </w:rPr>
      </w:pPr>
      <w:bookmarkStart w:id="600" w:name="_Ref396478105"/>
      <w:bookmarkStart w:id="601" w:name="_Ref41641693"/>
      <w:bookmarkStart w:id="602" w:name="_Ref113037191"/>
      <w:bookmarkStart w:id="603" w:name="_Ref293328441"/>
      <w:r w:rsidRPr="001B4017">
        <w:rPr>
          <w:sz w:val="24"/>
          <w:szCs w:val="24"/>
        </w:rPr>
        <w:t>Privatus subjektas</w:t>
      </w:r>
      <w:r w:rsidR="00AB46B8" w:rsidRPr="001B4017">
        <w:rPr>
          <w:sz w:val="24"/>
          <w:szCs w:val="24"/>
        </w:rPr>
        <w:t xml:space="preserve"> </w:t>
      </w:r>
      <w:r w:rsidR="00010A91" w:rsidRPr="001B4017">
        <w:rPr>
          <w:sz w:val="24"/>
          <w:szCs w:val="24"/>
        </w:rPr>
        <w:t>privalo</w:t>
      </w:r>
      <w:r w:rsidRPr="001B4017">
        <w:rPr>
          <w:sz w:val="24"/>
          <w:szCs w:val="24"/>
        </w:rPr>
        <w:t xml:space="preserve"> pateikti Prievolių įvykdymo užtikrinimą pagal </w:t>
      </w:r>
      <w:r w:rsidR="00536C99" w:rsidRPr="001B4017">
        <w:rPr>
          <w:sz w:val="24"/>
          <w:szCs w:val="24"/>
        </w:rPr>
        <w:t>Sutarties</w:t>
      </w:r>
      <w:r w:rsidR="007C2E4A" w:rsidRPr="001B4017">
        <w:rPr>
          <w:sz w:val="24"/>
          <w:szCs w:val="24"/>
        </w:rPr>
        <w:t xml:space="preserve"> </w:t>
      </w:r>
      <w:r w:rsidR="001D1419">
        <w:rPr>
          <w:sz w:val="24"/>
          <w:szCs w:val="24"/>
        </w:rPr>
        <w:fldChar w:fldCharType="begin"/>
      </w:r>
      <w:r w:rsidR="001D1419">
        <w:rPr>
          <w:sz w:val="24"/>
          <w:szCs w:val="24"/>
        </w:rPr>
        <w:instrText xml:space="preserve"> REF _Ref113037003 \r \h </w:instrText>
      </w:r>
      <w:r w:rsidR="001D1419">
        <w:rPr>
          <w:sz w:val="24"/>
          <w:szCs w:val="24"/>
        </w:rPr>
      </w:r>
      <w:r w:rsidR="001D1419">
        <w:rPr>
          <w:sz w:val="24"/>
          <w:szCs w:val="24"/>
        </w:rPr>
        <w:fldChar w:fldCharType="separate"/>
      </w:r>
      <w:r w:rsidR="0089751A">
        <w:rPr>
          <w:sz w:val="24"/>
          <w:szCs w:val="24"/>
        </w:rPr>
        <w:t>12</w:t>
      </w:r>
      <w:r w:rsidR="001D1419">
        <w:rPr>
          <w:sz w:val="24"/>
          <w:szCs w:val="24"/>
        </w:rPr>
        <w:fldChar w:fldCharType="end"/>
      </w:r>
      <w:r w:rsidR="001D1419" w:rsidRPr="00A724B0">
        <w:rPr>
          <w:sz w:val="24"/>
          <w:szCs w:val="24"/>
        </w:rPr>
        <w:t xml:space="preserve"> </w:t>
      </w:r>
      <w:r w:rsidR="00536C99" w:rsidRPr="001B4017">
        <w:rPr>
          <w:sz w:val="24"/>
          <w:szCs w:val="24"/>
        </w:rPr>
        <w:t xml:space="preserve">priede </w:t>
      </w:r>
      <w:r w:rsidR="008870C0" w:rsidRPr="001B4017">
        <w:rPr>
          <w:i/>
          <w:sz w:val="24"/>
          <w:szCs w:val="24"/>
        </w:rPr>
        <w:t>Prievolių įvykdymo užtikrinimo formos</w:t>
      </w:r>
      <w:r w:rsidR="008870C0" w:rsidRPr="001B4017">
        <w:rPr>
          <w:sz w:val="24"/>
          <w:szCs w:val="24"/>
        </w:rPr>
        <w:t xml:space="preserve"> </w:t>
      </w:r>
      <w:r w:rsidRPr="001B4017">
        <w:rPr>
          <w:sz w:val="24"/>
          <w:szCs w:val="24"/>
        </w:rPr>
        <w:t>nustatyt</w:t>
      </w:r>
      <w:r w:rsidR="00AB46B8" w:rsidRPr="001B4017">
        <w:rPr>
          <w:sz w:val="24"/>
          <w:szCs w:val="24"/>
        </w:rPr>
        <w:t>ą</w:t>
      </w:r>
      <w:r w:rsidRPr="001B4017">
        <w:rPr>
          <w:sz w:val="24"/>
          <w:szCs w:val="24"/>
        </w:rPr>
        <w:t xml:space="preserve"> form</w:t>
      </w:r>
      <w:r w:rsidR="00AB46B8" w:rsidRPr="001B4017">
        <w:rPr>
          <w:sz w:val="24"/>
          <w:szCs w:val="24"/>
        </w:rPr>
        <w:t>ą</w:t>
      </w:r>
      <w:r w:rsidR="007C2E4A" w:rsidRPr="001B4017">
        <w:rPr>
          <w:sz w:val="24"/>
          <w:szCs w:val="24"/>
        </w:rPr>
        <w:t xml:space="preserve">, kurio dydis </w:t>
      </w:r>
      <w:r w:rsidR="007C2E4A" w:rsidRPr="001B4017">
        <w:rPr>
          <w:i/>
          <w:color w:val="FF0000"/>
          <w:sz w:val="24"/>
          <w:szCs w:val="24"/>
        </w:rPr>
        <w:t xml:space="preserve">[nurodyti sumą skaičiais ir žodžiu] </w:t>
      </w:r>
      <w:r w:rsidR="007C2E4A" w:rsidRPr="001B4017">
        <w:rPr>
          <w:sz w:val="24"/>
          <w:szCs w:val="24"/>
        </w:rPr>
        <w:t>eurų</w:t>
      </w:r>
      <w:r w:rsidR="00AB46B8" w:rsidRPr="001B4017">
        <w:rPr>
          <w:sz w:val="24"/>
          <w:szCs w:val="24"/>
        </w:rPr>
        <w:t>.</w:t>
      </w:r>
      <w:bookmarkEnd w:id="600"/>
      <w:bookmarkEnd w:id="601"/>
      <w:r w:rsidR="00AB46B8" w:rsidRPr="001B4017">
        <w:rPr>
          <w:sz w:val="24"/>
          <w:szCs w:val="24"/>
        </w:rPr>
        <w:t xml:space="preserve"> Prievolių įvykdymo užtikrinimas pateikiamas likus 2 (dviem) mėnesiams iki Objekto </w:t>
      </w:r>
      <w:r w:rsidR="007C2E4A" w:rsidRPr="00A724B0">
        <w:rPr>
          <w:color w:val="00B050"/>
          <w:sz w:val="24"/>
          <w:szCs w:val="24"/>
        </w:rPr>
        <w:t>[</w:t>
      </w:r>
      <w:r w:rsidR="00AB46B8" w:rsidRPr="00A724B0">
        <w:rPr>
          <w:color w:val="00B050"/>
          <w:sz w:val="24"/>
          <w:szCs w:val="24"/>
        </w:rPr>
        <w:t>dalies, kurios Paslaugų teikimo terminas pasibaigia anksčiausiai,</w:t>
      </w:r>
      <w:r w:rsidR="007C2E4A" w:rsidRPr="00A724B0">
        <w:rPr>
          <w:color w:val="00B050"/>
          <w:sz w:val="24"/>
          <w:szCs w:val="24"/>
        </w:rPr>
        <w:t>]</w:t>
      </w:r>
      <w:r w:rsidR="00AB46B8" w:rsidRPr="001B4017">
        <w:rPr>
          <w:sz w:val="24"/>
          <w:szCs w:val="24"/>
        </w:rPr>
        <w:t xml:space="preserve"> Paslaugų teikimo termino pabaigos, ir turi galioti ne mažiau nei </w:t>
      </w:r>
      <w:r w:rsidR="008F55C5">
        <w:rPr>
          <w:sz w:val="24"/>
          <w:szCs w:val="24"/>
        </w:rPr>
        <w:t>6</w:t>
      </w:r>
      <w:r w:rsidR="00AB46B8" w:rsidRPr="001B4017">
        <w:rPr>
          <w:sz w:val="24"/>
          <w:szCs w:val="24"/>
        </w:rPr>
        <w:t xml:space="preserve"> (</w:t>
      </w:r>
      <w:r w:rsidR="008F55C5">
        <w:rPr>
          <w:sz w:val="24"/>
          <w:szCs w:val="24"/>
        </w:rPr>
        <w:t>šešis</w:t>
      </w:r>
      <w:r w:rsidR="00AB46B8" w:rsidRPr="001B4017">
        <w:rPr>
          <w:sz w:val="24"/>
          <w:szCs w:val="24"/>
        </w:rPr>
        <w:t xml:space="preserve">) mėnesius po to kai </w:t>
      </w:r>
      <w:r w:rsidR="007C2E4A" w:rsidRPr="001B4017">
        <w:rPr>
          <w:sz w:val="24"/>
          <w:szCs w:val="24"/>
        </w:rPr>
        <w:t xml:space="preserve">Turtas yra perduodamas (grąžinamas) </w:t>
      </w:r>
      <w:r w:rsidR="007C2E4A" w:rsidRPr="00A724B0">
        <w:rPr>
          <w:color w:val="00B050"/>
          <w:sz w:val="24"/>
          <w:szCs w:val="24"/>
        </w:rPr>
        <w:t>[</w:t>
      </w:r>
      <w:r w:rsidR="00920729" w:rsidRPr="00A724B0">
        <w:rPr>
          <w:color w:val="00B050"/>
          <w:sz w:val="24"/>
          <w:szCs w:val="24"/>
        </w:rPr>
        <w:t>paskutinė Objekto dalis</w:t>
      </w:r>
      <w:r w:rsidR="00AB46B8" w:rsidRPr="00A724B0">
        <w:rPr>
          <w:color w:val="00B050"/>
          <w:sz w:val="24"/>
          <w:szCs w:val="24"/>
        </w:rPr>
        <w:t xml:space="preserve"> yra </w:t>
      </w:r>
      <w:r w:rsidR="00920729" w:rsidRPr="00A724B0">
        <w:rPr>
          <w:color w:val="00B050"/>
          <w:sz w:val="24"/>
          <w:szCs w:val="24"/>
        </w:rPr>
        <w:t xml:space="preserve">perduodama </w:t>
      </w:r>
      <w:r w:rsidR="007C2E4A" w:rsidRPr="001B4017">
        <w:rPr>
          <w:color w:val="00B050"/>
          <w:sz w:val="24"/>
          <w:szCs w:val="24"/>
        </w:rPr>
        <w:t>(</w:t>
      </w:r>
      <w:r w:rsidR="00920729" w:rsidRPr="00A724B0">
        <w:rPr>
          <w:color w:val="00B050"/>
          <w:sz w:val="24"/>
          <w:szCs w:val="24"/>
        </w:rPr>
        <w:t>grąžinama</w:t>
      </w:r>
      <w:r w:rsidR="007C2E4A" w:rsidRPr="00A724B0">
        <w:rPr>
          <w:color w:val="00B050"/>
          <w:sz w:val="24"/>
          <w:szCs w:val="24"/>
        </w:rPr>
        <w:t>]</w:t>
      </w:r>
      <w:r w:rsidR="00AB46B8" w:rsidRPr="001B4017">
        <w:rPr>
          <w:sz w:val="24"/>
          <w:szCs w:val="24"/>
        </w:rPr>
        <w:t xml:space="preserve"> Sutarties </w:t>
      </w:r>
      <w:r w:rsidR="00920729" w:rsidRPr="001B4017">
        <w:rPr>
          <w:sz w:val="24"/>
          <w:szCs w:val="24"/>
        </w:rPr>
        <w:fldChar w:fldCharType="begin"/>
      </w:r>
      <w:r w:rsidR="00920729" w:rsidRPr="001B4017">
        <w:rPr>
          <w:sz w:val="24"/>
          <w:szCs w:val="24"/>
        </w:rPr>
        <w:instrText xml:space="preserve"> REF _Ref59098371 \r \h </w:instrText>
      </w:r>
      <w:r w:rsidR="00FA35F5" w:rsidRPr="001B4017">
        <w:rPr>
          <w:sz w:val="24"/>
          <w:szCs w:val="24"/>
        </w:rPr>
        <w:instrText xml:space="preserve"> \* MERGEFORMAT </w:instrText>
      </w:r>
      <w:r w:rsidR="00920729" w:rsidRPr="001B4017">
        <w:rPr>
          <w:sz w:val="24"/>
          <w:szCs w:val="24"/>
        </w:rPr>
      </w:r>
      <w:r w:rsidR="00920729" w:rsidRPr="001B4017">
        <w:rPr>
          <w:sz w:val="24"/>
          <w:szCs w:val="24"/>
        </w:rPr>
        <w:fldChar w:fldCharType="separate"/>
      </w:r>
      <w:r w:rsidR="0089751A">
        <w:rPr>
          <w:sz w:val="24"/>
          <w:szCs w:val="24"/>
        </w:rPr>
        <w:t>11</w:t>
      </w:r>
      <w:r w:rsidR="00920729" w:rsidRPr="001B4017">
        <w:rPr>
          <w:sz w:val="24"/>
          <w:szCs w:val="24"/>
        </w:rPr>
        <w:fldChar w:fldCharType="end"/>
      </w:r>
      <w:r w:rsidR="00AB46B8" w:rsidRPr="001B4017">
        <w:rPr>
          <w:sz w:val="24"/>
          <w:szCs w:val="24"/>
        </w:rPr>
        <w:t xml:space="preserve"> </w:t>
      </w:r>
      <w:r w:rsidR="007C2E4A" w:rsidRPr="001B4017">
        <w:rPr>
          <w:sz w:val="24"/>
          <w:szCs w:val="24"/>
        </w:rPr>
        <w:t xml:space="preserve">punkte </w:t>
      </w:r>
      <w:r w:rsidR="00AB46B8" w:rsidRPr="001B4017">
        <w:rPr>
          <w:sz w:val="24"/>
          <w:szCs w:val="24"/>
        </w:rPr>
        <w:t>nustatyta tvarka.</w:t>
      </w:r>
      <w:r w:rsidR="0068398F" w:rsidRPr="001B4017">
        <w:rPr>
          <w:sz w:val="24"/>
          <w:szCs w:val="24"/>
        </w:rPr>
        <w:t xml:space="preserve"> Prieš pateikiant Prievolių įvykdymo užtikrinimą, Privatus subjektas gali kreiptis į Valdžios subjektą dėl jo tinkamumo patvirtinimo. Atsakymą </w:t>
      </w:r>
      <w:r w:rsidR="00AE5ACA" w:rsidRPr="001B4017">
        <w:rPr>
          <w:sz w:val="24"/>
          <w:szCs w:val="24"/>
        </w:rPr>
        <w:t xml:space="preserve">Valdžios subjektas pateiks ne vėliau kaip per </w:t>
      </w:r>
      <w:r w:rsidR="00AE5ACA" w:rsidRPr="005132B7">
        <w:rPr>
          <w:sz w:val="24"/>
          <w:szCs w:val="24"/>
        </w:rPr>
        <w:t xml:space="preserve">5 </w:t>
      </w:r>
      <w:r w:rsidR="007C2E4A" w:rsidRPr="005132B7">
        <w:rPr>
          <w:sz w:val="24"/>
          <w:szCs w:val="24"/>
        </w:rPr>
        <w:t>(penkias) D</w:t>
      </w:r>
      <w:r w:rsidR="00AE5ACA" w:rsidRPr="005132B7">
        <w:rPr>
          <w:sz w:val="24"/>
          <w:szCs w:val="24"/>
        </w:rPr>
        <w:t>arbo dienas nuo tokio kreipimosi gavimo.</w:t>
      </w:r>
      <w:bookmarkEnd w:id="602"/>
    </w:p>
    <w:bookmarkEnd w:id="603"/>
    <w:p w14:paraId="6E62517F" w14:textId="77777777" w:rsidR="00DE6577" w:rsidRPr="001B4017" w:rsidRDefault="007C2E4A" w:rsidP="00656658">
      <w:pPr>
        <w:pStyle w:val="paragrafai"/>
        <w:tabs>
          <w:tab w:val="clear" w:pos="1346"/>
          <w:tab w:val="num" w:pos="1418"/>
        </w:tabs>
        <w:ind w:left="1418" w:hanging="851"/>
        <w:rPr>
          <w:rStyle w:val="wysiwyg-font-size-medium"/>
          <w:sz w:val="24"/>
          <w:szCs w:val="24"/>
        </w:rPr>
      </w:pPr>
      <w:r w:rsidRPr="001B4017">
        <w:rPr>
          <w:sz w:val="24"/>
          <w:szCs w:val="24"/>
        </w:rPr>
        <w:t xml:space="preserve">Prievolių įvykdymas turi būti užtikrinimas laidavimo raštu išduotu </w:t>
      </w:r>
      <w:bookmarkStart w:id="604" w:name="_Hlk103749905"/>
      <w:r w:rsidRPr="001B4017">
        <w:rPr>
          <w:sz w:val="24"/>
          <w:szCs w:val="24"/>
        </w:rPr>
        <w:t>draudimo bendrovės</w:t>
      </w:r>
      <w:bookmarkEnd w:id="604"/>
      <w:r w:rsidRPr="001B4017">
        <w:rPr>
          <w:sz w:val="24"/>
          <w:szCs w:val="24"/>
        </w:rPr>
        <w:t xml:space="preserve">, </w:t>
      </w:r>
      <w:r w:rsidRPr="001B4017">
        <w:rPr>
          <w:rStyle w:val="wysiwyg-font-size-medium"/>
          <w:i/>
          <w:sz w:val="24"/>
          <w:szCs w:val="24"/>
        </w:rPr>
        <w:t xml:space="preserve">arba </w:t>
      </w:r>
      <w:r w:rsidRPr="001B4017">
        <w:rPr>
          <w:rStyle w:val="wysiwyg-font-size-medium"/>
          <w:sz w:val="24"/>
          <w:szCs w:val="24"/>
        </w:rPr>
        <w:t xml:space="preserve">garantija, išduota banko, kurie išdavimo dieną turi turėti ne mažiau nei bent vienos tarptautinių reitingų agentūros patvirtintą investicinio lygio reitingą (pavyzdžiui, ne mažesnį kaip: Standard &amp; </w:t>
      </w:r>
      <w:proofErr w:type="spellStart"/>
      <w:r w:rsidRPr="001B4017">
        <w:rPr>
          <w:rStyle w:val="wysiwyg-font-size-medium"/>
          <w:sz w:val="24"/>
          <w:szCs w:val="24"/>
        </w:rPr>
        <w:t>Poor’s</w:t>
      </w:r>
      <w:proofErr w:type="spellEnd"/>
      <w:r w:rsidRPr="001B4017">
        <w:rPr>
          <w:rStyle w:val="wysiwyg-font-size-medium"/>
          <w:sz w:val="24"/>
          <w:szCs w:val="24"/>
        </w:rPr>
        <w:t xml:space="preserve"> – „A-“, </w:t>
      </w:r>
      <w:proofErr w:type="spellStart"/>
      <w:r w:rsidRPr="001B4017">
        <w:rPr>
          <w:rStyle w:val="wysiwyg-font-size-medium"/>
          <w:sz w:val="24"/>
          <w:szCs w:val="24"/>
        </w:rPr>
        <w:t>Fitch</w:t>
      </w:r>
      <w:proofErr w:type="spellEnd"/>
      <w:r w:rsidRPr="001B4017">
        <w:rPr>
          <w:rStyle w:val="wysiwyg-font-size-medium"/>
          <w:sz w:val="24"/>
          <w:szCs w:val="24"/>
        </w:rPr>
        <w:t xml:space="preserve"> – „A-“, </w:t>
      </w:r>
      <w:proofErr w:type="spellStart"/>
      <w:r w:rsidRPr="001B4017">
        <w:rPr>
          <w:rStyle w:val="wysiwyg-font-size-medium"/>
          <w:sz w:val="24"/>
          <w:szCs w:val="24"/>
        </w:rPr>
        <w:t>Moody’s</w:t>
      </w:r>
      <w:proofErr w:type="spellEnd"/>
      <w:r w:rsidRPr="001B4017">
        <w:rPr>
          <w:rStyle w:val="wysiwyg-font-size-medium"/>
          <w:sz w:val="24"/>
          <w:szCs w:val="24"/>
        </w:rPr>
        <w:t xml:space="preserve"> – „A3“ arba lygiavertį; reitingą turi atitikti </w:t>
      </w:r>
      <w:r w:rsidRPr="001B4017">
        <w:rPr>
          <w:sz w:val="24"/>
          <w:szCs w:val="24"/>
        </w:rPr>
        <w:t>draudimo bendrovės</w:t>
      </w:r>
      <w:r w:rsidRPr="001B4017">
        <w:rPr>
          <w:rStyle w:val="wysiwyg-font-size-medium"/>
          <w:sz w:val="24"/>
          <w:szCs w:val="24"/>
        </w:rPr>
        <w:t xml:space="preserve"> ar bankas, arba bendrovių grupė, kuriai jie priklauso</w:t>
      </w:r>
    </w:p>
    <w:p w14:paraId="16182CCB" w14:textId="23DA0F48" w:rsidR="00F467EC" w:rsidRPr="001B4017" w:rsidRDefault="00DE6577" w:rsidP="00656658">
      <w:pPr>
        <w:pStyle w:val="paragrafai"/>
        <w:tabs>
          <w:tab w:val="clear" w:pos="1346"/>
          <w:tab w:val="num" w:pos="1418"/>
        </w:tabs>
        <w:ind w:left="1418" w:hanging="851"/>
        <w:rPr>
          <w:sz w:val="24"/>
          <w:szCs w:val="24"/>
        </w:rPr>
      </w:pPr>
      <w:bookmarkStart w:id="605" w:name="_Hlk103749949"/>
      <w:r w:rsidRPr="001B4017">
        <w:rPr>
          <w:sz w:val="24"/>
          <w:szCs w:val="24"/>
        </w:rPr>
        <w:t xml:space="preserve">Privačiam subjektui nepateikus Prievolių įvykdymo užtikrinimo Sutarties </w:t>
      </w:r>
      <w:r w:rsidR="00B94241">
        <w:rPr>
          <w:sz w:val="24"/>
          <w:szCs w:val="24"/>
        </w:rPr>
        <w:fldChar w:fldCharType="begin"/>
      </w:r>
      <w:r w:rsidR="00B94241">
        <w:rPr>
          <w:sz w:val="24"/>
          <w:szCs w:val="24"/>
        </w:rPr>
        <w:instrText xml:space="preserve"> REF _Ref113037191 \r \h </w:instrText>
      </w:r>
      <w:r w:rsidR="00B94241">
        <w:rPr>
          <w:sz w:val="24"/>
          <w:szCs w:val="24"/>
        </w:rPr>
      </w:r>
      <w:r w:rsidR="00B94241">
        <w:rPr>
          <w:sz w:val="24"/>
          <w:szCs w:val="24"/>
        </w:rPr>
        <w:fldChar w:fldCharType="separate"/>
      </w:r>
      <w:r w:rsidR="0089751A">
        <w:rPr>
          <w:sz w:val="24"/>
          <w:szCs w:val="24"/>
        </w:rPr>
        <w:t>33.1</w:t>
      </w:r>
      <w:r w:rsidR="00B94241">
        <w:rPr>
          <w:sz w:val="24"/>
          <w:szCs w:val="24"/>
        </w:rPr>
        <w:fldChar w:fldCharType="end"/>
      </w:r>
      <w:r w:rsidR="00B94241">
        <w:rPr>
          <w:sz w:val="24"/>
          <w:szCs w:val="24"/>
        </w:rPr>
        <w:t xml:space="preserve"> </w:t>
      </w:r>
      <w:r w:rsidRPr="001B4017">
        <w:rPr>
          <w:sz w:val="24"/>
          <w:szCs w:val="24"/>
        </w:rPr>
        <w:t xml:space="preserve">punkte nurodytu terminu arba </w:t>
      </w:r>
      <w:r w:rsidRPr="001B4017">
        <w:rPr>
          <w:color w:val="000000"/>
          <w:sz w:val="24"/>
          <w:szCs w:val="24"/>
        </w:rPr>
        <w:t>kai prievolių įvykdymo užtikrinimo nėra galimybės pateikti dėl situacijos draudimo rinkoje</w:t>
      </w:r>
      <w:r w:rsidRPr="001B4017">
        <w:rPr>
          <w:sz w:val="24"/>
          <w:szCs w:val="24"/>
        </w:rPr>
        <w:t xml:space="preserve">, Valdžios subjektas turi teisę sustabdyti Metinio atlyginimo mokėjimą ne didesne nei Prievolių įvykdymo užtikrinimo dydžio, nurodyto Sutarties </w:t>
      </w:r>
      <w:r w:rsidR="00B94241">
        <w:rPr>
          <w:sz w:val="24"/>
          <w:szCs w:val="24"/>
        </w:rPr>
        <w:fldChar w:fldCharType="begin"/>
      </w:r>
      <w:r w:rsidR="00B94241">
        <w:rPr>
          <w:sz w:val="24"/>
          <w:szCs w:val="24"/>
        </w:rPr>
        <w:instrText xml:space="preserve"> REF _Ref113037191 \r \h </w:instrText>
      </w:r>
      <w:r w:rsidR="00B94241">
        <w:rPr>
          <w:sz w:val="24"/>
          <w:szCs w:val="24"/>
        </w:rPr>
      </w:r>
      <w:r w:rsidR="00B94241">
        <w:rPr>
          <w:sz w:val="24"/>
          <w:szCs w:val="24"/>
        </w:rPr>
        <w:fldChar w:fldCharType="separate"/>
      </w:r>
      <w:r w:rsidR="0089751A">
        <w:rPr>
          <w:sz w:val="24"/>
          <w:szCs w:val="24"/>
        </w:rPr>
        <w:t>33.1</w:t>
      </w:r>
      <w:r w:rsidR="00B94241">
        <w:rPr>
          <w:sz w:val="24"/>
          <w:szCs w:val="24"/>
        </w:rPr>
        <w:fldChar w:fldCharType="end"/>
      </w:r>
      <w:r w:rsidR="00B94241">
        <w:rPr>
          <w:sz w:val="24"/>
          <w:szCs w:val="24"/>
        </w:rPr>
        <w:t xml:space="preserve"> </w:t>
      </w:r>
      <w:r w:rsidRPr="001B4017">
        <w:rPr>
          <w:sz w:val="24"/>
          <w:szCs w:val="24"/>
        </w:rPr>
        <w:t>punkte, suma, iki Prievolių įvykdymo užtikrinimas bus pateiktas.</w:t>
      </w:r>
      <w:bookmarkEnd w:id="605"/>
      <w:r w:rsidRPr="001B4017">
        <w:rPr>
          <w:sz w:val="24"/>
          <w:szCs w:val="24"/>
        </w:rPr>
        <w:t xml:space="preserve"> </w:t>
      </w:r>
      <w:r w:rsidR="00F467EC" w:rsidRPr="001B4017">
        <w:rPr>
          <w:sz w:val="24"/>
          <w:szCs w:val="24"/>
        </w:rPr>
        <w:t>Privačiam subjektui neįvykdžius</w:t>
      </w:r>
      <w:r w:rsidR="00B94241">
        <w:rPr>
          <w:sz w:val="24"/>
          <w:szCs w:val="24"/>
        </w:rPr>
        <w:t xml:space="preserve"> ar netinkamai įvykdžius</w:t>
      </w:r>
      <w:r w:rsidR="00F467EC" w:rsidRPr="001B4017">
        <w:rPr>
          <w:sz w:val="24"/>
          <w:szCs w:val="24"/>
        </w:rPr>
        <w:t xml:space="preserve"> savo prievol</w:t>
      </w:r>
      <w:r w:rsidR="00B94241">
        <w:rPr>
          <w:sz w:val="24"/>
          <w:szCs w:val="24"/>
        </w:rPr>
        <w:t>es</w:t>
      </w:r>
      <w:r w:rsidR="00F467EC" w:rsidRPr="001B4017">
        <w:rPr>
          <w:sz w:val="24"/>
          <w:szCs w:val="24"/>
        </w:rPr>
        <w:t>, kurios yra užtikrintos Prievolių įvykdymo užtikrinimu, Valdžios subjektas turi teisę pasinaudoti jam pateiktu Prievolių įvykdymo užtikrinimu</w:t>
      </w:r>
      <w:r w:rsidRPr="001B4017">
        <w:rPr>
          <w:sz w:val="24"/>
          <w:szCs w:val="24"/>
        </w:rPr>
        <w:t xml:space="preserve"> arba Sutarties </w:t>
      </w:r>
      <w:r w:rsidRPr="001B4017">
        <w:rPr>
          <w:sz w:val="24"/>
          <w:szCs w:val="24"/>
        </w:rPr>
        <w:fldChar w:fldCharType="begin"/>
      </w:r>
      <w:r w:rsidRPr="001B4017">
        <w:rPr>
          <w:sz w:val="24"/>
          <w:szCs w:val="24"/>
        </w:rPr>
        <w:instrText xml:space="preserve"> REF _Ref309153867 \r \h </w:instrText>
      </w:r>
      <w:r w:rsidR="001B4017" w:rsidRPr="001B4017">
        <w:rPr>
          <w:sz w:val="24"/>
          <w:szCs w:val="24"/>
        </w:rPr>
        <w:instrText xml:space="preserve"> \* MERGEFORMAT </w:instrText>
      </w:r>
      <w:r w:rsidRPr="001B4017">
        <w:rPr>
          <w:sz w:val="24"/>
          <w:szCs w:val="24"/>
        </w:rPr>
      </w:r>
      <w:r w:rsidRPr="001B4017">
        <w:rPr>
          <w:sz w:val="24"/>
          <w:szCs w:val="24"/>
        </w:rPr>
        <w:fldChar w:fldCharType="separate"/>
      </w:r>
      <w:r w:rsidR="0089751A">
        <w:rPr>
          <w:sz w:val="24"/>
          <w:szCs w:val="24"/>
        </w:rPr>
        <w:t>41</w:t>
      </w:r>
      <w:r w:rsidRPr="001B4017">
        <w:rPr>
          <w:sz w:val="24"/>
          <w:szCs w:val="24"/>
        </w:rPr>
        <w:fldChar w:fldCharType="end"/>
      </w:r>
      <w:r w:rsidRPr="001B4017">
        <w:rPr>
          <w:sz w:val="24"/>
          <w:szCs w:val="24"/>
        </w:rPr>
        <w:t> punkte nurodytu atveju, Valdžios subjektas turi teisę pasinaudoti jam pateiktu Prievolių įvykdymo užtikrinimu</w:t>
      </w:r>
      <w:r w:rsidR="00F467EC" w:rsidRPr="001B4017">
        <w:rPr>
          <w:sz w:val="24"/>
          <w:szCs w:val="24"/>
        </w:rPr>
        <w:t>. Tokiu atveju, Prievolių įvykdymo užtikrinimas panaudojamas padengti (i) dėl Privataus subjekto ar Investuotojo kaltės kilusius nuostolius,</w:t>
      </w:r>
      <w:r w:rsidR="00AC5B3B" w:rsidRPr="001B4017">
        <w:rPr>
          <w:sz w:val="24"/>
          <w:szCs w:val="24"/>
        </w:rPr>
        <w:t xml:space="preserve"> ir</w:t>
      </w:r>
      <w:r w:rsidR="00F467EC" w:rsidRPr="001B4017">
        <w:rPr>
          <w:sz w:val="24"/>
          <w:szCs w:val="24"/>
        </w:rPr>
        <w:t xml:space="preserve"> (ii) kitus Privataus subjekto finansinius įsipareigojimus Valdžios subjektui pagal Sutartį</w:t>
      </w:r>
      <w:r w:rsidR="00D51170" w:rsidRPr="001B4017">
        <w:rPr>
          <w:sz w:val="24"/>
          <w:szCs w:val="24"/>
        </w:rPr>
        <w:t>.</w:t>
      </w:r>
      <w:r w:rsidR="00920729" w:rsidRPr="001B4017">
        <w:rPr>
          <w:sz w:val="24"/>
          <w:szCs w:val="24"/>
        </w:rPr>
        <w:t xml:space="preserve"> </w:t>
      </w:r>
      <w:r w:rsidR="00F467EC" w:rsidRPr="001B4017">
        <w:rPr>
          <w:sz w:val="24"/>
          <w:szCs w:val="24"/>
        </w:rPr>
        <w:t xml:space="preserve">Jeigu </w:t>
      </w:r>
      <w:r w:rsidR="00F467EC" w:rsidRPr="001B4017">
        <w:rPr>
          <w:sz w:val="24"/>
          <w:szCs w:val="24"/>
        </w:rPr>
        <w:lastRenderedPageBreak/>
        <w:t>po tokio panaudojimo liktų pagal Prievolių įvykdymo užtikrinimą pareikalautų užtikrinimo lėšų, jos per 7 (septynias) Darbo dienas grąžinamos Privačiam subjektui.</w:t>
      </w:r>
    </w:p>
    <w:p w14:paraId="387B3047" w14:textId="46D7223E" w:rsidR="00F467EC" w:rsidRPr="001B4017" w:rsidRDefault="00F467EC" w:rsidP="00656658">
      <w:pPr>
        <w:pStyle w:val="paragrafai"/>
        <w:tabs>
          <w:tab w:val="clear" w:pos="1346"/>
          <w:tab w:val="num" w:pos="1418"/>
        </w:tabs>
        <w:ind w:left="1418" w:hanging="851"/>
        <w:rPr>
          <w:sz w:val="24"/>
          <w:szCs w:val="24"/>
        </w:rPr>
      </w:pPr>
      <w:r w:rsidRPr="001B4017">
        <w:rPr>
          <w:sz w:val="24"/>
          <w:szCs w:val="24"/>
        </w:rPr>
        <w:t xml:space="preserve">Pasibaigus </w:t>
      </w:r>
      <w:r w:rsidR="00D51170" w:rsidRPr="001B4017">
        <w:rPr>
          <w:sz w:val="24"/>
          <w:szCs w:val="24"/>
        </w:rPr>
        <w:t xml:space="preserve">Prievolių įvykdymo užtikrinimo galiojimui, kaip numatyta Sutartis </w:t>
      </w:r>
      <w:r w:rsidR="00D51170" w:rsidRPr="001B4017">
        <w:rPr>
          <w:sz w:val="24"/>
          <w:szCs w:val="24"/>
        </w:rPr>
        <w:fldChar w:fldCharType="begin"/>
      </w:r>
      <w:r w:rsidR="00D51170" w:rsidRPr="001B4017">
        <w:rPr>
          <w:sz w:val="24"/>
          <w:szCs w:val="24"/>
        </w:rPr>
        <w:instrText xml:space="preserve"> REF _Ref396478105 \r \h </w:instrText>
      </w:r>
      <w:r w:rsidR="001B4017" w:rsidRPr="001B4017">
        <w:rPr>
          <w:sz w:val="24"/>
          <w:szCs w:val="24"/>
        </w:rPr>
        <w:instrText xml:space="preserve"> \* MERGEFORMAT </w:instrText>
      </w:r>
      <w:r w:rsidR="00D51170" w:rsidRPr="001B4017">
        <w:rPr>
          <w:sz w:val="24"/>
          <w:szCs w:val="24"/>
        </w:rPr>
      </w:r>
      <w:r w:rsidR="00D51170" w:rsidRPr="001B4017">
        <w:rPr>
          <w:sz w:val="24"/>
          <w:szCs w:val="24"/>
        </w:rPr>
        <w:fldChar w:fldCharType="separate"/>
      </w:r>
      <w:r w:rsidR="0089751A">
        <w:rPr>
          <w:sz w:val="24"/>
          <w:szCs w:val="24"/>
        </w:rPr>
        <w:t>33.1</w:t>
      </w:r>
      <w:r w:rsidR="00D51170" w:rsidRPr="001B4017">
        <w:rPr>
          <w:sz w:val="24"/>
          <w:szCs w:val="24"/>
        </w:rPr>
        <w:fldChar w:fldCharType="end"/>
      </w:r>
      <w:r w:rsidR="00D51170" w:rsidRPr="001B4017">
        <w:rPr>
          <w:sz w:val="24"/>
          <w:szCs w:val="24"/>
        </w:rPr>
        <w:t xml:space="preserve"> punkte </w:t>
      </w:r>
      <w:r w:rsidRPr="001B4017">
        <w:rPr>
          <w:sz w:val="24"/>
          <w:szCs w:val="24"/>
        </w:rPr>
        <w:t>ir Valdžios subjektui nepasinaudojus Prievolių įvykdymo užtikrinimu, arba Privačiam subjektui</w:t>
      </w:r>
      <w:r w:rsidR="00AC5B3B" w:rsidRPr="001B4017">
        <w:rPr>
          <w:sz w:val="24"/>
          <w:szCs w:val="24"/>
        </w:rPr>
        <w:t xml:space="preserve"> tinkamai iki galo</w:t>
      </w:r>
      <w:r w:rsidRPr="001B4017">
        <w:rPr>
          <w:sz w:val="24"/>
          <w:szCs w:val="24"/>
        </w:rPr>
        <w:t xml:space="preserve"> įvykdžius užtikrinamas prievoles, ne vėliau kaip </w:t>
      </w:r>
      <w:r w:rsidRPr="001B4017">
        <w:rPr>
          <w:color w:val="000000"/>
          <w:sz w:val="24"/>
          <w:szCs w:val="24"/>
        </w:rPr>
        <w:t>per</w:t>
      </w:r>
      <w:r w:rsidR="00014906" w:rsidRPr="001B4017">
        <w:rPr>
          <w:color w:val="000000"/>
          <w:sz w:val="24"/>
          <w:szCs w:val="24"/>
        </w:rPr>
        <w:t xml:space="preserve"> </w:t>
      </w:r>
      <w:r w:rsidR="00AC5B3B" w:rsidRPr="001B4017">
        <w:rPr>
          <w:color w:val="000000"/>
          <w:sz w:val="24"/>
          <w:szCs w:val="24"/>
        </w:rPr>
        <w:t>5</w:t>
      </w:r>
      <w:r w:rsidR="00CD563E" w:rsidRPr="001B4017">
        <w:rPr>
          <w:color w:val="000000"/>
          <w:sz w:val="24"/>
          <w:szCs w:val="24"/>
        </w:rPr>
        <w:t xml:space="preserve"> (penkias</w:t>
      </w:r>
      <w:r w:rsidR="00014906" w:rsidRPr="001B4017">
        <w:rPr>
          <w:color w:val="000000"/>
          <w:sz w:val="24"/>
          <w:szCs w:val="24"/>
        </w:rPr>
        <w:t>) Darbo dienas</w:t>
      </w:r>
      <w:r w:rsidRPr="001B4017">
        <w:rPr>
          <w:color w:val="000000"/>
          <w:sz w:val="24"/>
          <w:szCs w:val="24"/>
        </w:rPr>
        <w:t>,</w:t>
      </w:r>
      <w:r w:rsidRPr="001B4017">
        <w:rPr>
          <w:sz w:val="24"/>
          <w:szCs w:val="24"/>
        </w:rPr>
        <w:t xml:space="preserve"> Valdžios subjektas grąžina jam suteiktą Prievolių įvykdymo užtikrinimą.</w:t>
      </w:r>
    </w:p>
    <w:p w14:paraId="68F7E709" w14:textId="77777777" w:rsidR="00F467EC" w:rsidRPr="001B4017" w:rsidRDefault="00F467EC" w:rsidP="00656658">
      <w:pPr>
        <w:pStyle w:val="Antrat2"/>
        <w:tabs>
          <w:tab w:val="num" w:pos="1418"/>
        </w:tabs>
        <w:ind w:left="1134" w:hanging="567"/>
        <w:rPr>
          <w:sz w:val="24"/>
          <w:szCs w:val="24"/>
        </w:rPr>
      </w:pPr>
      <w:bookmarkStart w:id="606" w:name="_Ref284584578"/>
      <w:bookmarkStart w:id="607" w:name="_Toc293074473"/>
      <w:bookmarkStart w:id="608" w:name="_Toc297646398"/>
      <w:bookmarkStart w:id="609" w:name="_Toc300049745"/>
      <w:bookmarkStart w:id="610" w:name="_Toc309205549"/>
      <w:bookmarkStart w:id="611" w:name="_Ref41639359"/>
      <w:bookmarkStart w:id="612" w:name="_Toc142316835"/>
      <w:r w:rsidRPr="001B4017">
        <w:rPr>
          <w:sz w:val="24"/>
          <w:szCs w:val="24"/>
        </w:rPr>
        <w:t xml:space="preserve">Prievolių </w:t>
      </w:r>
      <w:r w:rsidR="002735E1" w:rsidRPr="001B4017">
        <w:rPr>
          <w:sz w:val="24"/>
          <w:szCs w:val="24"/>
        </w:rPr>
        <w:t xml:space="preserve">tretiesiems asmenims </w:t>
      </w:r>
      <w:r w:rsidRPr="001B4017">
        <w:rPr>
          <w:sz w:val="24"/>
          <w:szCs w:val="24"/>
        </w:rPr>
        <w:t>įvykdymo užtikrinim</w:t>
      </w:r>
      <w:bookmarkEnd w:id="597"/>
      <w:bookmarkEnd w:id="598"/>
      <w:bookmarkEnd w:id="599"/>
      <w:bookmarkEnd w:id="606"/>
      <w:bookmarkEnd w:id="607"/>
      <w:r w:rsidRPr="001B4017">
        <w:rPr>
          <w:sz w:val="24"/>
          <w:szCs w:val="24"/>
        </w:rPr>
        <w:t>as</w:t>
      </w:r>
      <w:bookmarkEnd w:id="608"/>
      <w:bookmarkEnd w:id="609"/>
      <w:bookmarkEnd w:id="610"/>
      <w:bookmarkEnd w:id="611"/>
      <w:bookmarkEnd w:id="612"/>
    </w:p>
    <w:p w14:paraId="09673CE8" w14:textId="791FCC28" w:rsidR="00C80D03" w:rsidRPr="001B4017" w:rsidRDefault="00F467EC" w:rsidP="00656658">
      <w:pPr>
        <w:pStyle w:val="paragrafai"/>
        <w:tabs>
          <w:tab w:val="clear" w:pos="1346"/>
          <w:tab w:val="num" w:pos="567"/>
          <w:tab w:val="num" w:pos="1418"/>
        </w:tabs>
        <w:ind w:left="1418" w:hanging="851"/>
        <w:rPr>
          <w:sz w:val="24"/>
          <w:szCs w:val="24"/>
        </w:rPr>
      </w:pPr>
      <w:bookmarkStart w:id="613" w:name="_Ref41643021"/>
      <w:bookmarkStart w:id="614" w:name="_Ref137381511"/>
      <w:bookmarkStart w:id="615" w:name="_Toc284496779"/>
      <w:r w:rsidRPr="001B4017">
        <w:rPr>
          <w:sz w:val="24"/>
          <w:szCs w:val="24"/>
        </w:rPr>
        <w:t>Užtikrindamas savo prievolių įvykdymą Finansuotojui, Privatus subjektas turi teisę įkeisti ir</w:t>
      </w:r>
      <w:r w:rsidR="00FC5787" w:rsidRPr="001B4017">
        <w:rPr>
          <w:sz w:val="24"/>
          <w:szCs w:val="24"/>
        </w:rPr>
        <w:t xml:space="preserve"> (</w:t>
      </w:r>
      <w:r w:rsidRPr="001B4017">
        <w:rPr>
          <w:sz w:val="24"/>
          <w:szCs w:val="24"/>
        </w:rPr>
        <w:t>ar</w:t>
      </w:r>
      <w:r w:rsidR="00FC5787" w:rsidRPr="001B4017">
        <w:rPr>
          <w:sz w:val="24"/>
          <w:szCs w:val="24"/>
        </w:rPr>
        <w:t>)</w:t>
      </w:r>
      <w:r w:rsidRPr="001B4017">
        <w:rPr>
          <w:sz w:val="24"/>
          <w:szCs w:val="24"/>
        </w:rPr>
        <w:t xml:space="preserve"> perleisti savo būsimas pajamas, gaunamas pagal Sutartį ir perleisti reikalavimo teises, susijusias su Sutartimi, Finansuotojui, taip pat įkeisti Finansuotojui sąskaitą, į kurią atliekami Valdžios subjekto mokėjimai Privačiam subjektui</w:t>
      </w:r>
      <w:r w:rsidR="0052605D" w:rsidRPr="001B4017">
        <w:rPr>
          <w:sz w:val="24"/>
          <w:szCs w:val="24"/>
        </w:rPr>
        <w:t>.</w:t>
      </w:r>
      <w:r w:rsidRPr="001B4017">
        <w:rPr>
          <w:sz w:val="24"/>
          <w:szCs w:val="24"/>
        </w:rPr>
        <w:t xml:space="preserve"> </w:t>
      </w:r>
      <w:r w:rsidR="00C80D03" w:rsidRPr="001B4017">
        <w:rPr>
          <w:sz w:val="24"/>
          <w:szCs w:val="24"/>
        </w:rPr>
        <w:t xml:space="preserve">Apie sudarytą įkeitimo sandorį Privatus subjektas privalo nedelsiant informuoti Valdžios subjektą. </w:t>
      </w:r>
      <w:r w:rsidRPr="001B4017">
        <w:rPr>
          <w:sz w:val="24"/>
          <w:szCs w:val="24"/>
        </w:rPr>
        <w:t>Užtikrinti savo prievolių įvykdymą kitu savo turtu, kitais įstatymų numatytais prievolių įvykdymo užtikrinimo būdais ar kitiems asmenims Privatus subjektas gali tik gavęs išankstinį rašytinį Valdžios subjekto sutikimą, kurio šis negali nepagrįstai neduoti</w:t>
      </w:r>
      <w:r w:rsidR="00C524FC" w:rsidRPr="001B4017">
        <w:rPr>
          <w:sz w:val="24"/>
          <w:szCs w:val="24"/>
        </w:rPr>
        <w:t>.</w:t>
      </w:r>
      <w:r w:rsidR="00802C66" w:rsidRPr="001B4017">
        <w:rPr>
          <w:sz w:val="24"/>
          <w:szCs w:val="24"/>
        </w:rPr>
        <w:t xml:space="preserve"> </w:t>
      </w:r>
      <w:bookmarkEnd w:id="613"/>
      <w:r w:rsidR="00FC5787" w:rsidRPr="001B4017">
        <w:rPr>
          <w:sz w:val="24"/>
          <w:szCs w:val="24"/>
        </w:rPr>
        <w:t xml:space="preserve">Valdžios subjekto sutikimas nereikalingas, kai tokio užtikrinimo vertė neviršija </w:t>
      </w:r>
      <w:r w:rsidR="00FC5787" w:rsidRPr="001B4017">
        <w:rPr>
          <w:i/>
          <w:color w:val="FF0000"/>
          <w:sz w:val="24"/>
          <w:szCs w:val="24"/>
        </w:rPr>
        <w:t>[nurodyti sumą skaičiais ir žodžiu]</w:t>
      </w:r>
      <w:r w:rsidR="00FC5787" w:rsidRPr="001B4017">
        <w:rPr>
          <w:sz w:val="24"/>
          <w:szCs w:val="24"/>
        </w:rPr>
        <w:t xml:space="preserve"> eurų ir yra nesusijusi su Objekto suvaržymu bei nedidina Valdžios subjekto įsipareigojimų.</w:t>
      </w:r>
    </w:p>
    <w:p w14:paraId="589854B1" w14:textId="4CB580BC" w:rsidR="008A78A0" w:rsidRPr="001B4017" w:rsidRDefault="00F467EC" w:rsidP="00656658">
      <w:pPr>
        <w:pStyle w:val="paragrafai"/>
        <w:tabs>
          <w:tab w:val="clear" w:pos="1346"/>
          <w:tab w:val="num" w:pos="1418"/>
        </w:tabs>
        <w:ind w:left="1418" w:hanging="851"/>
        <w:rPr>
          <w:sz w:val="24"/>
          <w:szCs w:val="24"/>
        </w:rPr>
      </w:pPr>
      <w:bookmarkStart w:id="616" w:name="_Ref41641022"/>
      <w:bookmarkStart w:id="617" w:name="_Ref297643139"/>
      <w:bookmarkEnd w:id="614"/>
      <w:bookmarkEnd w:id="615"/>
      <w:r w:rsidRPr="001B4017">
        <w:rPr>
          <w:sz w:val="24"/>
          <w:szCs w:val="24"/>
        </w:rPr>
        <w:t xml:space="preserve">Privataus subjekto akcijos ar jų suteikiamos teisės </w:t>
      </w:r>
      <w:r w:rsidR="008A78A0" w:rsidRPr="001B4017">
        <w:rPr>
          <w:sz w:val="24"/>
          <w:szCs w:val="24"/>
        </w:rPr>
        <w:t>iš ankst</w:t>
      </w:r>
      <w:r w:rsidR="0000170E" w:rsidRPr="001B4017">
        <w:rPr>
          <w:sz w:val="24"/>
          <w:szCs w:val="24"/>
        </w:rPr>
        <w:t xml:space="preserve">o pranešus Valdžios subjektui, </w:t>
      </w:r>
      <w:r w:rsidR="00C92B38" w:rsidRPr="001B4017">
        <w:rPr>
          <w:sz w:val="24"/>
          <w:szCs w:val="24"/>
        </w:rPr>
        <w:t xml:space="preserve">bet be atskiro jo sutikimo, </w:t>
      </w:r>
      <w:r w:rsidR="008A78A0" w:rsidRPr="001B4017">
        <w:rPr>
          <w:sz w:val="24"/>
          <w:szCs w:val="24"/>
        </w:rPr>
        <w:t>gali būti įkeistos Finansuotojui, sudarant atitinkamą susitarimą tarp Finansuotojo ir Investuotojo</w:t>
      </w:r>
      <w:r w:rsidR="00802C66" w:rsidRPr="001B4017">
        <w:rPr>
          <w:sz w:val="24"/>
          <w:szCs w:val="24"/>
        </w:rPr>
        <w:t xml:space="preserve"> arba </w:t>
      </w:r>
      <w:proofErr w:type="spellStart"/>
      <w:r w:rsidR="00802C66" w:rsidRPr="001B4017">
        <w:rPr>
          <w:sz w:val="24"/>
          <w:szCs w:val="24"/>
        </w:rPr>
        <w:t>Tiesioginų</w:t>
      </w:r>
      <w:proofErr w:type="spellEnd"/>
      <w:r w:rsidR="00802C66" w:rsidRPr="001B4017">
        <w:rPr>
          <w:sz w:val="24"/>
          <w:szCs w:val="24"/>
        </w:rPr>
        <w:t xml:space="preserve"> susitarimą</w:t>
      </w:r>
      <w:r w:rsidR="008A78A0" w:rsidRPr="001B4017">
        <w:rPr>
          <w:sz w:val="24"/>
          <w:szCs w:val="24"/>
        </w:rPr>
        <w:t xml:space="preserve">. Finansuotojui pasinaudojus šiame punkte nustatytu įkeitimu ir esant Sutarties </w:t>
      </w:r>
      <w:r w:rsidR="00520F3E" w:rsidRPr="001B4017">
        <w:rPr>
          <w:sz w:val="24"/>
          <w:szCs w:val="24"/>
        </w:rPr>
        <w:fldChar w:fldCharType="begin"/>
      </w:r>
      <w:r w:rsidR="00520F3E" w:rsidRPr="001B4017">
        <w:rPr>
          <w:sz w:val="24"/>
          <w:szCs w:val="24"/>
        </w:rPr>
        <w:instrText xml:space="preserve"> REF _Ref41641778 \r \h </w:instrText>
      </w:r>
      <w:r w:rsidR="0089398A" w:rsidRPr="001B4017">
        <w:rPr>
          <w:sz w:val="24"/>
          <w:szCs w:val="24"/>
        </w:rPr>
        <w:instrText xml:space="preserve"> \* MERGEFORMAT </w:instrText>
      </w:r>
      <w:r w:rsidR="00520F3E" w:rsidRPr="001B4017">
        <w:rPr>
          <w:sz w:val="24"/>
          <w:szCs w:val="24"/>
        </w:rPr>
      </w:r>
      <w:r w:rsidR="00520F3E" w:rsidRPr="001B4017">
        <w:rPr>
          <w:sz w:val="24"/>
          <w:szCs w:val="24"/>
        </w:rPr>
        <w:fldChar w:fldCharType="separate"/>
      </w:r>
      <w:r w:rsidR="0089751A">
        <w:rPr>
          <w:sz w:val="24"/>
          <w:szCs w:val="24"/>
        </w:rPr>
        <w:t>41.1</w:t>
      </w:r>
      <w:r w:rsidR="00520F3E" w:rsidRPr="001B4017">
        <w:rPr>
          <w:sz w:val="24"/>
          <w:szCs w:val="24"/>
        </w:rPr>
        <w:fldChar w:fldCharType="end"/>
      </w:r>
      <w:r w:rsidR="00520F3E" w:rsidRPr="001B4017">
        <w:rPr>
          <w:sz w:val="24"/>
          <w:szCs w:val="24"/>
        </w:rPr>
        <w:t xml:space="preserve"> </w:t>
      </w:r>
      <w:r w:rsidR="008A78A0" w:rsidRPr="001B4017">
        <w:rPr>
          <w:sz w:val="24"/>
          <w:szCs w:val="24"/>
        </w:rPr>
        <w:t xml:space="preserve">punkte numatytai situacijai, </w:t>
      </w:r>
      <w:r w:rsidR="00A43290" w:rsidRPr="001B4017">
        <w:rPr>
          <w:sz w:val="24"/>
          <w:szCs w:val="24"/>
        </w:rPr>
        <w:t>Sutarties</w:t>
      </w:r>
      <w:r w:rsidR="00C92B38" w:rsidRPr="001B4017">
        <w:rPr>
          <w:sz w:val="24"/>
          <w:szCs w:val="24"/>
        </w:rPr>
        <w:t xml:space="preserve"> </w:t>
      </w:r>
      <w:r w:rsidR="00C92B38" w:rsidRPr="001B4017">
        <w:rPr>
          <w:sz w:val="24"/>
          <w:szCs w:val="24"/>
        </w:rPr>
        <w:fldChar w:fldCharType="begin"/>
      </w:r>
      <w:r w:rsidR="00C92B38" w:rsidRPr="001B4017">
        <w:rPr>
          <w:sz w:val="24"/>
          <w:szCs w:val="24"/>
        </w:rPr>
        <w:instrText xml:space="preserve"> REF _Ref406594726 \r \h  \* MERGEFORMAT </w:instrText>
      </w:r>
      <w:r w:rsidR="00C92B38" w:rsidRPr="001B4017">
        <w:rPr>
          <w:sz w:val="24"/>
          <w:szCs w:val="24"/>
        </w:rPr>
      </w:r>
      <w:r w:rsidR="00C92B38" w:rsidRPr="001B4017">
        <w:rPr>
          <w:sz w:val="24"/>
          <w:szCs w:val="24"/>
        </w:rPr>
        <w:fldChar w:fldCharType="separate"/>
      </w:r>
      <w:r w:rsidR="0089751A">
        <w:rPr>
          <w:sz w:val="24"/>
          <w:szCs w:val="24"/>
        </w:rPr>
        <w:t>41.1</w:t>
      </w:r>
      <w:r w:rsidR="00C92B38" w:rsidRPr="001B4017">
        <w:rPr>
          <w:sz w:val="24"/>
          <w:szCs w:val="24"/>
        </w:rPr>
        <w:fldChar w:fldCharType="end"/>
      </w:r>
      <w:r w:rsidR="00C92B38" w:rsidRPr="001B4017">
        <w:rPr>
          <w:sz w:val="24"/>
          <w:szCs w:val="24"/>
        </w:rPr>
        <w:t xml:space="preserve"> </w:t>
      </w:r>
      <w:r w:rsidR="008A78A0" w:rsidRPr="001B4017">
        <w:rPr>
          <w:sz w:val="24"/>
          <w:szCs w:val="24"/>
        </w:rPr>
        <w:t>punkte numatytas terminas pradedamas skaičiuoti iš naujo.</w:t>
      </w:r>
      <w:bookmarkEnd w:id="616"/>
    </w:p>
    <w:p w14:paraId="66F5DDEB" w14:textId="6871F398" w:rsidR="00F467EC" w:rsidRPr="001B4017" w:rsidRDefault="00F467EC" w:rsidP="00656658">
      <w:pPr>
        <w:pStyle w:val="paragrafai"/>
        <w:tabs>
          <w:tab w:val="clear" w:pos="1346"/>
          <w:tab w:val="num" w:pos="1418"/>
        </w:tabs>
        <w:ind w:left="1418" w:hanging="851"/>
        <w:rPr>
          <w:sz w:val="24"/>
          <w:szCs w:val="24"/>
        </w:rPr>
      </w:pPr>
      <w:bookmarkStart w:id="618" w:name="_Toc284496780"/>
      <w:bookmarkEnd w:id="617"/>
      <w:r w:rsidRPr="001B4017">
        <w:rPr>
          <w:sz w:val="24"/>
          <w:szCs w:val="24"/>
        </w:rPr>
        <w:t>Valdžios subjektas įsipareigoja bendradarbiauti ir be svarbios priežasties, kai tai nepažeidžia Valdžios subjekto interesų</w:t>
      </w:r>
      <w:r w:rsidR="005B3CFF" w:rsidRPr="001B4017">
        <w:rPr>
          <w:sz w:val="24"/>
          <w:szCs w:val="24"/>
        </w:rPr>
        <w:t xml:space="preserve">, nepadidina Valdžios subjekto įsipareigojimų, nesukuria jam ir </w:t>
      </w:r>
      <w:r w:rsidR="00A87E36" w:rsidRPr="001B4017">
        <w:rPr>
          <w:sz w:val="24"/>
          <w:szCs w:val="24"/>
        </w:rPr>
        <w:t>(</w:t>
      </w:r>
      <w:r w:rsidR="005B3CFF" w:rsidRPr="001B4017">
        <w:rPr>
          <w:sz w:val="24"/>
          <w:szCs w:val="24"/>
        </w:rPr>
        <w:t>ar</w:t>
      </w:r>
      <w:r w:rsidR="00A87E36" w:rsidRPr="001B4017">
        <w:rPr>
          <w:sz w:val="24"/>
          <w:szCs w:val="24"/>
        </w:rPr>
        <w:t>)</w:t>
      </w:r>
      <w:r w:rsidR="005B3CFF" w:rsidRPr="001B4017">
        <w:rPr>
          <w:sz w:val="24"/>
          <w:szCs w:val="24"/>
        </w:rPr>
        <w:t xml:space="preserve"> valstybei papildomų įsipareigojimų ir rizikų, </w:t>
      </w:r>
      <w:r w:rsidRPr="001B4017">
        <w:rPr>
          <w:sz w:val="24"/>
          <w:szCs w:val="24"/>
        </w:rPr>
        <w:t xml:space="preserve">ir neprieštarauja teisės aktams, neatsisakyti išduoti leidimus ar sutikimus, kurie bus būtini Privataus subjekto įsipareigojimų Finansuotojui </w:t>
      </w:r>
      <w:r w:rsidR="0060308E" w:rsidRPr="001B4017">
        <w:rPr>
          <w:sz w:val="24"/>
          <w:szCs w:val="24"/>
        </w:rPr>
        <w:t xml:space="preserve">ar Kitam paskolos teikėjui </w:t>
      </w:r>
      <w:r w:rsidRPr="001B4017">
        <w:rPr>
          <w:sz w:val="24"/>
          <w:szCs w:val="24"/>
        </w:rPr>
        <w:t>užtikrinimo priemonėms sukurti.</w:t>
      </w:r>
      <w:bookmarkEnd w:id="618"/>
      <w:r w:rsidRPr="001B4017">
        <w:rPr>
          <w:sz w:val="24"/>
          <w:szCs w:val="24"/>
        </w:rPr>
        <w:t xml:space="preserve"> Valdžios subjekto atsisakymas išduoti </w:t>
      </w:r>
      <w:r w:rsidR="000A64F6" w:rsidRPr="001B4017">
        <w:rPr>
          <w:sz w:val="24"/>
          <w:szCs w:val="24"/>
        </w:rPr>
        <w:t xml:space="preserve">šiame punkte nurodytą </w:t>
      </w:r>
      <w:r w:rsidRPr="001B4017">
        <w:rPr>
          <w:sz w:val="24"/>
          <w:szCs w:val="24"/>
        </w:rPr>
        <w:t>leidimą ar sutikimą turi būti motyvuotas.</w:t>
      </w:r>
      <w:r w:rsidR="00CA2323" w:rsidRPr="001B4017">
        <w:rPr>
          <w:sz w:val="24"/>
          <w:szCs w:val="24"/>
        </w:rPr>
        <w:t xml:space="preserve"> </w:t>
      </w:r>
    </w:p>
    <w:p w14:paraId="3FFDCB38" w14:textId="77777777" w:rsidR="00E0279D" w:rsidRPr="001B4017" w:rsidRDefault="00E0279D" w:rsidP="00656658">
      <w:pPr>
        <w:pStyle w:val="paragrafai"/>
        <w:numPr>
          <w:ilvl w:val="0"/>
          <w:numId w:val="0"/>
        </w:numPr>
        <w:ind w:left="1418"/>
        <w:rPr>
          <w:sz w:val="24"/>
          <w:szCs w:val="24"/>
        </w:rPr>
      </w:pPr>
    </w:p>
    <w:p w14:paraId="014F757D" w14:textId="77777777" w:rsidR="00F467EC" w:rsidRPr="001B4017" w:rsidRDefault="00F467EC" w:rsidP="00656658">
      <w:pPr>
        <w:pStyle w:val="Antrat1"/>
        <w:tabs>
          <w:tab w:val="num" w:pos="1418"/>
        </w:tabs>
        <w:spacing w:before="0"/>
        <w:ind w:left="1134" w:hanging="567"/>
      </w:pPr>
      <w:bookmarkStart w:id="619" w:name="_Toc284496784"/>
      <w:bookmarkStart w:id="620" w:name="_Toc293074474"/>
      <w:bookmarkStart w:id="621" w:name="_Toc297646399"/>
      <w:bookmarkStart w:id="622" w:name="_Toc300049746"/>
      <w:bookmarkStart w:id="623" w:name="_Toc309205550"/>
      <w:bookmarkStart w:id="624" w:name="_Toc142316836"/>
      <w:bookmarkStart w:id="625" w:name="_Toc141511373"/>
      <w:r w:rsidRPr="001B4017">
        <w:t>Draudimas</w:t>
      </w:r>
      <w:bookmarkEnd w:id="619"/>
      <w:bookmarkEnd w:id="620"/>
      <w:bookmarkEnd w:id="621"/>
      <w:bookmarkEnd w:id="622"/>
      <w:bookmarkEnd w:id="623"/>
      <w:bookmarkEnd w:id="624"/>
    </w:p>
    <w:p w14:paraId="605AEC36" w14:textId="77777777" w:rsidR="00F467EC" w:rsidRPr="001B4017" w:rsidRDefault="00F467EC" w:rsidP="00656658">
      <w:pPr>
        <w:pStyle w:val="Antrat2"/>
        <w:tabs>
          <w:tab w:val="num" w:pos="1418"/>
        </w:tabs>
        <w:ind w:left="1418" w:hanging="851"/>
        <w:rPr>
          <w:sz w:val="24"/>
          <w:szCs w:val="24"/>
        </w:rPr>
      </w:pPr>
      <w:bookmarkStart w:id="626" w:name="_Toc284496785"/>
      <w:bookmarkStart w:id="627" w:name="_Toc293074475"/>
      <w:bookmarkStart w:id="628" w:name="_Toc297646400"/>
      <w:bookmarkStart w:id="629" w:name="_Toc300049747"/>
      <w:bookmarkStart w:id="630" w:name="_Toc309205551"/>
      <w:bookmarkStart w:id="631" w:name="_Ref317602062"/>
      <w:bookmarkStart w:id="632" w:name="_Toc142316837"/>
      <w:r w:rsidRPr="001B4017">
        <w:rPr>
          <w:sz w:val="24"/>
          <w:szCs w:val="24"/>
        </w:rPr>
        <w:t>Draudimas ir draudimo išmokų naudojimas</w:t>
      </w:r>
      <w:bookmarkEnd w:id="625"/>
      <w:bookmarkEnd w:id="626"/>
      <w:bookmarkEnd w:id="627"/>
      <w:bookmarkEnd w:id="628"/>
      <w:bookmarkEnd w:id="629"/>
      <w:bookmarkEnd w:id="630"/>
      <w:bookmarkEnd w:id="631"/>
      <w:bookmarkEnd w:id="632"/>
    </w:p>
    <w:p w14:paraId="1B24CF7A" w14:textId="2A2C860B" w:rsidR="00F467EC" w:rsidRPr="001B4017" w:rsidRDefault="00680E0A" w:rsidP="00656658">
      <w:pPr>
        <w:pStyle w:val="paragrafai"/>
        <w:tabs>
          <w:tab w:val="clear" w:pos="1346"/>
          <w:tab w:val="num" w:pos="1418"/>
        </w:tabs>
        <w:ind w:left="1418" w:hanging="851"/>
        <w:rPr>
          <w:sz w:val="24"/>
          <w:szCs w:val="24"/>
        </w:rPr>
      </w:pPr>
      <w:bookmarkStart w:id="633" w:name="_Toc284496786"/>
      <w:bookmarkStart w:id="634" w:name="_Ref41640947"/>
      <w:bookmarkStart w:id="635" w:name="_Ref136341304"/>
      <w:bookmarkStart w:id="636" w:name="_Ref137518699"/>
      <w:r w:rsidRPr="001B4017">
        <w:rPr>
          <w:sz w:val="24"/>
          <w:szCs w:val="24"/>
        </w:rPr>
        <w:t>Privatus subjektas privalo savo sąskaita ir rizika savo ar Finansuotojo</w:t>
      </w:r>
      <w:r w:rsidRPr="00A724B0">
        <w:rPr>
          <w:sz w:val="24"/>
          <w:szCs w:val="24"/>
        </w:rPr>
        <w:t xml:space="preserve"> </w:t>
      </w:r>
      <w:r w:rsidRPr="001B4017">
        <w:rPr>
          <w:sz w:val="24"/>
          <w:szCs w:val="24"/>
        </w:rPr>
        <w:t xml:space="preserve">naudai, Sutarties </w:t>
      </w:r>
      <w:r w:rsidR="00CA3224">
        <w:rPr>
          <w:sz w:val="24"/>
          <w:szCs w:val="24"/>
        </w:rPr>
        <w:fldChar w:fldCharType="begin"/>
      </w:r>
      <w:r w:rsidR="00CA3224">
        <w:rPr>
          <w:sz w:val="24"/>
          <w:szCs w:val="24"/>
        </w:rPr>
        <w:instrText xml:space="preserve"> REF _Ref113037709 \r \h </w:instrText>
      </w:r>
      <w:r w:rsidR="00CA3224">
        <w:rPr>
          <w:sz w:val="24"/>
          <w:szCs w:val="24"/>
        </w:rPr>
      </w:r>
      <w:r w:rsidR="00CA3224">
        <w:rPr>
          <w:sz w:val="24"/>
          <w:szCs w:val="24"/>
        </w:rPr>
        <w:fldChar w:fldCharType="separate"/>
      </w:r>
      <w:r w:rsidR="0089751A">
        <w:rPr>
          <w:sz w:val="24"/>
          <w:szCs w:val="24"/>
        </w:rPr>
        <w:t>5</w:t>
      </w:r>
      <w:r w:rsidR="00CA3224">
        <w:rPr>
          <w:sz w:val="24"/>
          <w:szCs w:val="24"/>
        </w:rPr>
        <w:fldChar w:fldCharType="end"/>
      </w:r>
      <w:r w:rsidR="00CA3224" w:rsidRPr="00A724B0">
        <w:rPr>
          <w:sz w:val="24"/>
          <w:szCs w:val="24"/>
        </w:rPr>
        <w:t xml:space="preserve"> </w:t>
      </w:r>
      <w:r w:rsidRPr="001B4017">
        <w:rPr>
          <w:sz w:val="24"/>
          <w:szCs w:val="24"/>
        </w:rPr>
        <w:t xml:space="preserve">priede </w:t>
      </w:r>
      <w:r w:rsidRPr="001B4017">
        <w:rPr>
          <w:i/>
          <w:sz w:val="24"/>
          <w:szCs w:val="24"/>
        </w:rPr>
        <w:t>Privalomų draudimo sutarčių sudarymo sąrašas</w:t>
      </w:r>
      <w:r w:rsidRPr="001B4017">
        <w:rPr>
          <w:sz w:val="24"/>
          <w:szCs w:val="24"/>
        </w:rPr>
        <w:t xml:space="preserve"> nurodytais terminais, ne mažesnei nei nurodytai ir (ar) teisės aktų reikalaujamai sumai, sudaryti </w:t>
      </w:r>
      <w:r w:rsidR="00F467EC" w:rsidRPr="001B4017">
        <w:rPr>
          <w:sz w:val="24"/>
          <w:szCs w:val="24"/>
        </w:rPr>
        <w:t xml:space="preserve">nurodytas ir </w:t>
      </w:r>
      <w:r w:rsidRPr="001B4017">
        <w:rPr>
          <w:sz w:val="24"/>
          <w:szCs w:val="24"/>
        </w:rPr>
        <w:t>(</w:t>
      </w:r>
      <w:r w:rsidR="00F467EC" w:rsidRPr="001B4017">
        <w:rPr>
          <w:sz w:val="24"/>
          <w:szCs w:val="24"/>
        </w:rPr>
        <w:t>ar</w:t>
      </w:r>
      <w:r w:rsidRPr="001B4017">
        <w:rPr>
          <w:sz w:val="24"/>
          <w:szCs w:val="24"/>
        </w:rPr>
        <w:t>)</w:t>
      </w:r>
      <w:r w:rsidR="00F467EC" w:rsidRPr="001B4017">
        <w:rPr>
          <w:sz w:val="24"/>
          <w:szCs w:val="24"/>
        </w:rPr>
        <w:t xml:space="preserve"> teisės aktų reikalaujamas Draudimo sutartis</w:t>
      </w:r>
      <w:r w:rsidR="005833B8" w:rsidRPr="001B4017">
        <w:rPr>
          <w:sz w:val="24"/>
          <w:szCs w:val="24"/>
        </w:rPr>
        <w:t xml:space="preserve"> </w:t>
      </w:r>
      <w:r w:rsidR="001E291D" w:rsidRPr="001B4017">
        <w:rPr>
          <w:sz w:val="24"/>
          <w:szCs w:val="24"/>
        </w:rPr>
        <w:t xml:space="preserve">patikimose, </w:t>
      </w:r>
      <w:r w:rsidR="005833B8" w:rsidRPr="001B4017">
        <w:rPr>
          <w:sz w:val="24"/>
          <w:szCs w:val="24"/>
        </w:rPr>
        <w:t xml:space="preserve">finansiškai stabiliose </w:t>
      </w:r>
      <w:r w:rsidR="001E291D" w:rsidRPr="001B4017">
        <w:rPr>
          <w:sz w:val="24"/>
          <w:szCs w:val="24"/>
        </w:rPr>
        <w:t xml:space="preserve">ir turinčiose gerą reputaciją </w:t>
      </w:r>
      <w:r w:rsidR="005833B8" w:rsidRPr="001B4017">
        <w:rPr>
          <w:sz w:val="24"/>
          <w:szCs w:val="24"/>
        </w:rPr>
        <w:t>draudimo kompanijose.</w:t>
      </w:r>
      <w:r w:rsidR="00F467EC" w:rsidRPr="001B4017">
        <w:rPr>
          <w:sz w:val="24"/>
          <w:szCs w:val="24"/>
        </w:rPr>
        <w:t xml:space="preserve"> Jei Sutarties </w:t>
      </w:r>
      <w:r w:rsidR="00ED10F3" w:rsidRPr="001B4017">
        <w:rPr>
          <w:sz w:val="24"/>
          <w:szCs w:val="24"/>
        </w:rPr>
        <w:fldChar w:fldCharType="begin"/>
      </w:r>
      <w:r w:rsidR="00ED10F3" w:rsidRPr="001B4017">
        <w:rPr>
          <w:sz w:val="24"/>
          <w:szCs w:val="24"/>
        </w:rPr>
        <w:instrText xml:space="preserve"> REF _Ref18432682 \r \h </w:instrText>
      </w:r>
      <w:r w:rsidR="0089398A" w:rsidRPr="001B4017">
        <w:rPr>
          <w:sz w:val="24"/>
          <w:szCs w:val="24"/>
        </w:rPr>
        <w:instrText xml:space="preserve"> \* MERGEFORMAT </w:instrText>
      </w:r>
      <w:r w:rsidR="00ED10F3" w:rsidRPr="001B4017">
        <w:rPr>
          <w:sz w:val="24"/>
          <w:szCs w:val="24"/>
        </w:rPr>
      </w:r>
      <w:r w:rsidR="00ED10F3" w:rsidRPr="001B4017">
        <w:rPr>
          <w:sz w:val="24"/>
          <w:szCs w:val="24"/>
        </w:rPr>
        <w:fldChar w:fldCharType="separate"/>
      </w:r>
      <w:r w:rsidR="0089751A">
        <w:rPr>
          <w:sz w:val="24"/>
          <w:szCs w:val="24"/>
        </w:rPr>
        <w:t>5</w:t>
      </w:r>
      <w:r w:rsidR="00ED10F3" w:rsidRPr="001B4017">
        <w:rPr>
          <w:sz w:val="24"/>
          <w:szCs w:val="24"/>
        </w:rPr>
        <w:fldChar w:fldCharType="end"/>
      </w:r>
      <w:r w:rsidR="00F467EC" w:rsidRPr="001B4017">
        <w:rPr>
          <w:sz w:val="24"/>
          <w:szCs w:val="24"/>
        </w:rPr>
        <w:t xml:space="preserve"> priede </w:t>
      </w:r>
      <w:r w:rsidR="00CA2323" w:rsidRPr="001B4017">
        <w:rPr>
          <w:i/>
          <w:sz w:val="24"/>
          <w:szCs w:val="24"/>
        </w:rPr>
        <w:t xml:space="preserve">Privalomų </w:t>
      </w:r>
      <w:r w:rsidR="00CA2323" w:rsidRPr="001B4017">
        <w:rPr>
          <w:i/>
          <w:sz w:val="24"/>
          <w:szCs w:val="24"/>
        </w:rPr>
        <w:lastRenderedPageBreak/>
        <w:t>draudimo sutarčių sudarymo sąrašas</w:t>
      </w:r>
      <w:r w:rsidR="00CA2323" w:rsidRPr="001B4017">
        <w:rPr>
          <w:sz w:val="24"/>
          <w:szCs w:val="24"/>
        </w:rPr>
        <w:t xml:space="preserve"> </w:t>
      </w:r>
      <w:r w:rsidR="00F467EC" w:rsidRPr="001B4017">
        <w:rPr>
          <w:sz w:val="24"/>
          <w:szCs w:val="24"/>
        </w:rPr>
        <w:t xml:space="preserve">nurodyta draudimo suma didesnė, nei teisės aktų reikalaujama draudimo suma, taikoma Sutarties </w:t>
      </w:r>
      <w:r w:rsidR="00ED10F3" w:rsidRPr="001B4017">
        <w:rPr>
          <w:sz w:val="24"/>
          <w:szCs w:val="24"/>
        </w:rPr>
        <w:fldChar w:fldCharType="begin"/>
      </w:r>
      <w:r w:rsidR="00ED10F3" w:rsidRPr="001B4017">
        <w:rPr>
          <w:sz w:val="24"/>
          <w:szCs w:val="24"/>
        </w:rPr>
        <w:instrText xml:space="preserve"> REF _Ref18432682 \r \h </w:instrText>
      </w:r>
      <w:r w:rsidR="0089398A" w:rsidRPr="001B4017">
        <w:rPr>
          <w:sz w:val="24"/>
          <w:szCs w:val="24"/>
        </w:rPr>
        <w:instrText xml:space="preserve"> \* MERGEFORMAT </w:instrText>
      </w:r>
      <w:r w:rsidR="00ED10F3" w:rsidRPr="001B4017">
        <w:rPr>
          <w:sz w:val="24"/>
          <w:szCs w:val="24"/>
        </w:rPr>
      </w:r>
      <w:r w:rsidR="00ED10F3" w:rsidRPr="001B4017">
        <w:rPr>
          <w:sz w:val="24"/>
          <w:szCs w:val="24"/>
        </w:rPr>
        <w:fldChar w:fldCharType="separate"/>
      </w:r>
      <w:r w:rsidR="0089751A">
        <w:rPr>
          <w:sz w:val="24"/>
          <w:szCs w:val="24"/>
        </w:rPr>
        <w:t>5</w:t>
      </w:r>
      <w:r w:rsidR="00ED10F3" w:rsidRPr="001B4017">
        <w:rPr>
          <w:sz w:val="24"/>
          <w:szCs w:val="24"/>
        </w:rPr>
        <w:fldChar w:fldCharType="end"/>
      </w:r>
      <w:r w:rsidR="00304459" w:rsidRPr="001B4017">
        <w:rPr>
          <w:sz w:val="24"/>
          <w:szCs w:val="24"/>
        </w:rPr>
        <w:t> </w:t>
      </w:r>
      <w:r w:rsidR="00F467EC" w:rsidRPr="001B4017">
        <w:rPr>
          <w:sz w:val="24"/>
          <w:szCs w:val="24"/>
        </w:rPr>
        <w:t>priede</w:t>
      </w:r>
      <w:r w:rsidR="00F467EC" w:rsidRPr="001B4017">
        <w:rPr>
          <w:color w:val="000000"/>
          <w:sz w:val="24"/>
          <w:szCs w:val="24"/>
        </w:rPr>
        <w:t xml:space="preserve"> </w:t>
      </w:r>
      <w:r w:rsidR="00F467EC" w:rsidRPr="001B4017">
        <w:rPr>
          <w:sz w:val="24"/>
          <w:szCs w:val="24"/>
        </w:rPr>
        <w:t>nurodyta suma</w:t>
      </w:r>
      <w:r w:rsidRPr="001B4017">
        <w:rPr>
          <w:sz w:val="24"/>
          <w:szCs w:val="24"/>
        </w:rPr>
        <w:t xml:space="preserve">. </w:t>
      </w:r>
      <w:r w:rsidR="00F467EC" w:rsidRPr="001B4017">
        <w:rPr>
          <w:sz w:val="24"/>
          <w:szCs w:val="24"/>
        </w:rPr>
        <w:t xml:space="preserve">Privatus subjektas visą Sutarties </w:t>
      </w:r>
      <w:r w:rsidR="00ED10F3" w:rsidRPr="001B4017">
        <w:rPr>
          <w:sz w:val="24"/>
          <w:szCs w:val="24"/>
        </w:rPr>
        <w:fldChar w:fldCharType="begin"/>
      </w:r>
      <w:r w:rsidR="00ED10F3" w:rsidRPr="001B4017">
        <w:rPr>
          <w:sz w:val="24"/>
          <w:szCs w:val="24"/>
        </w:rPr>
        <w:instrText xml:space="preserve"> REF _Ref18432682 \r \h </w:instrText>
      </w:r>
      <w:r w:rsidR="0089398A" w:rsidRPr="001B4017">
        <w:rPr>
          <w:sz w:val="24"/>
          <w:szCs w:val="24"/>
        </w:rPr>
        <w:instrText xml:space="preserve"> \* MERGEFORMAT </w:instrText>
      </w:r>
      <w:r w:rsidR="00ED10F3" w:rsidRPr="001B4017">
        <w:rPr>
          <w:sz w:val="24"/>
          <w:szCs w:val="24"/>
        </w:rPr>
      </w:r>
      <w:r w:rsidR="00ED10F3" w:rsidRPr="001B4017">
        <w:rPr>
          <w:sz w:val="24"/>
          <w:szCs w:val="24"/>
        </w:rPr>
        <w:fldChar w:fldCharType="separate"/>
      </w:r>
      <w:r w:rsidR="0089751A">
        <w:rPr>
          <w:sz w:val="24"/>
          <w:szCs w:val="24"/>
        </w:rPr>
        <w:t>5</w:t>
      </w:r>
      <w:r w:rsidR="00ED10F3" w:rsidRPr="001B4017">
        <w:rPr>
          <w:sz w:val="24"/>
          <w:szCs w:val="24"/>
        </w:rPr>
        <w:fldChar w:fldCharType="end"/>
      </w:r>
      <w:r w:rsidR="00F467EC" w:rsidRPr="001B4017">
        <w:rPr>
          <w:sz w:val="24"/>
          <w:szCs w:val="24"/>
        </w:rPr>
        <w:t xml:space="preserve"> priede </w:t>
      </w:r>
      <w:r w:rsidR="00CA2323" w:rsidRPr="001B4017">
        <w:rPr>
          <w:i/>
          <w:sz w:val="24"/>
          <w:szCs w:val="24"/>
        </w:rPr>
        <w:t>Privalomų draudimo sutarčių sudarymo sąrašas</w:t>
      </w:r>
      <w:r w:rsidR="00CA2323" w:rsidRPr="001B4017">
        <w:rPr>
          <w:sz w:val="24"/>
          <w:szCs w:val="24"/>
        </w:rPr>
        <w:t xml:space="preserve"> </w:t>
      </w:r>
      <w:r w:rsidR="00F467EC" w:rsidRPr="001B4017">
        <w:rPr>
          <w:sz w:val="24"/>
          <w:szCs w:val="24"/>
        </w:rPr>
        <w:t>nurodytą laikotarpį privalo turėti galiojančias Draudimo sutartis (t.</w:t>
      </w:r>
      <w:r w:rsidR="00B167CD" w:rsidRPr="001B4017">
        <w:rPr>
          <w:sz w:val="24"/>
          <w:szCs w:val="24"/>
        </w:rPr>
        <w:t xml:space="preserve"> </w:t>
      </w:r>
      <w:r w:rsidR="00F467EC" w:rsidRPr="001B4017">
        <w:rPr>
          <w:sz w:val="24"/>
          <w:szCs w:val="24"/>
        </w:rPr>
        <w:t xml:space="preserve">y. viena ar kelios Draudimo sutartys, įskaitant Draudimo sutarčių atnaujinimą ar pakeitimą naujomis Draudimo sutartimis, dėl to paties draudimo objekto turi nepertraukiamai apimti visą Sutarties </w:t>
      </w:r>
      <w:r w:rsidR="00ED10F3" w:rsidRPr="001B4017">
        <w:rPr>
          <w:sz w:val="24"/>
          <w:szCs w:val="24"/>
        </w:rPr>
        <w:fldChar w:fldCharType="begin"/>
      </w:r>
      <w:r w:rsidR="00ED10F3" w:rsidRPr="001B4017">
        <w:rPr>
          <w:sz w:val="24"/>
          <w:szCs w:val="24"/>
        </w:rPr>
        <w:instrText xml:space="preserve"> REF _Ref18432682 \r \h </w:instrText>
      </w:r>
      <w:r w:rsidR="0089398A" w:rsidRPr="001B4017">
        <w:rPr>
          <w:sz w:val="24"/>
          <w:szCs w:val="24"/>
        </w:rPr>
        <w:instrText xml:space="preserve"> \* MERGEFORMAT </w:instrText>
      </w:r>
      <w:r w:rsidR="00ED10F3" w:rsidRPr="001B4017">
        <w:rPr>
          <w:sz w:val="24"/>
          <w:szCs w:val="24"/>
        </w:rPr>
      </w:r>
      <w:r w:rsidR="00ED10F3" w:rsidRPr="001B4017">
        <w:rPr>
          <w:sz w:val="24"/>
          <w:szCs w:val="24"/>
        </w:rPr>
        <w:fldChar w:fldCharType="separate"/>
      </w:r>
      <w:r w:rsidR="0089751A">
        <w:rPr>
          <w:sz w:val="24"/>
          <w:szCs w:val="24"/>
        </w:rPr>
        <w:t>5</w:t>
      </w:r>
      <w:r w:rsidR="00ED10F3" w:rsidRPr="001B4017">
        <w:rPr>
          <w:sz w:val="24"/>
          <w:szCs w:val="24"/>
        </w:rPr>
        <w:fldChar w:fldCharType="end"/>
      </w:r>
      <w:r w:rsidR="00F467EC" w:rsidRPr="001B4017">
        <w:rPr>
          <w:sz w:val="24"/>
          <w:szCs w:val="24"/>
        </w:rPr>
        <w:t xml:space="preserve"> priede nurodytą draudimo terminą).</w:t>
      </w:r>
      <w:bookmarkEnd w:id="633"/>
      <w:bookmarkEnd w:id="634"/>
    </w:p>
    <w:p w14:paraId="6E3843EC" w14:textId="77777777" w:rsidR="00F467EC" w:rsidRPr="001B4017" w:rsidRDefault="00F467EC" w:rsidP="00656658">
      <w:pPr>
        <w:pStyle w:val="paragrafai"/>
        <w:tabs>
          <w:tab w:val="clear" w:pos="1346"/>
          <w:tab w:val="num" w:pos="1418"/>
        </w:tabs>
        <w:ind w:left="1418" w:hanging="851"/>
        <w:rPr>
          <w:color w:val="000000"/>
          <w:sz w:val="24"/>
          <w:szCs w:val="24"/>
        </w:rPr>
      </w:pPr>
      <w:bookmarkStart w:id="637" w:name="_Toc284496788"/>
      <w:r w:rsidRPr="001B4017">
        <w:rPr>
          <w:color w:val="000000"/>
          <w:sz w:val="24"/>
          <w:szCs w:val="24"/>
        </w:rPr>
        <w:t>Ne vėliau kaip per</w:t>
      </w:r>
      <w:r w:rsidR="00CA2323" w:rsidRPr="001B4017">
        <w:rPr>
          <w:color w:val="000000"/>
          <w:sz w:val="24"/>
          <w:szCs w:val="24"/>
        </w:rPr>
        <w:t xml:space="preserve"> 10 (dešimt) dienų</w:t>
      </w:r>
      <w:r w:rsidR="00B05E2B" w:rsidRPr="001B4017">
        <w:rPr>
          <w:color w:val="FF0000"/>
          <w:sz w:val="24"/>
          <w:szCs w:val="24"/>
        </w:rPr>
        <w:t xml:space="preserve"> </w:t>
      </w:r>
      <w:r w:rsidRPr="001B4017">
        <w:rPr>
          <w:color w:val="000000"/>
          <w:sz w:val="24"/>
          <w:szCs w:val="24"/>
        </w:rPr>
        <w:t>nuo Draudimo sutarčių sudarymo Privatus subjektas pateikia Valdžios subjektui jų kopijas ar kitus jų sudarymą liudijančius dokumentus ir draudimo įmokų sumokėjimą patvirtinančius dokumentus. Tuo atveju, jeigu draudimo įmokos mokamos ne tuo pačiu metu, kai sudaromos Draudimo sutartys, dokumentai apie sumokėjimą pateikiami Valdžios subjektui ne vėliau kaip per</w:t>
      </w:r>
      <w:r w:rsidR="00CA2323" w:rsidRPr="001B4017">
        <w:rPr>
          <w:color w:val="000000"/>
          <w:sz w:val="24"/>
          <w:szCs w:val="24"/>
        </w:rPr>
        <w:t xml:space="preserve"> 10 (dešimt) dienų</w:t>
      </w:r>
      <w:r w:rsidRPr="001B4017">
        <w:rPr>
          <w:color w:val="000000"/>
          <w:sz w:val="24"/>
          <w:szCs w:val="24"/>
        </w:rPr>
        <w:t xml:space="preserve"> nuo draudimo įmokų sumokėjimo.</w:t>
      </w:r>
      <w:bookmarkEnd w:id="637"/>
    </w:p>
    <w:p w14:paraId="3A428C37" w14:textId="6ED21BD2" w:rsidR="00F467EC" w:rsidRPr="001B4017" w:rsidRDefault="00F467EC" w:rsidP="00656658">
      <w:pPr>
        <w:pStyle w:val="paragrafai"/>
        <w:tabs>
          <w:tab w:val="clear" w:pos="1346"/>
          <w:tab w:val="num" w:pos="1418"/>
        </w:tabs>
        <w:ind w:left="1418" w:hanging="851"/>
        <w:rPr>
          <w:color w:val="000000"/>
          <w:sz w:val="24"/>
          <w:szCs w:val="24"/>
        </w:rPr>
      </w:pPr>
      <w:bookmarkStart w:id="638" w:name="_Toc284496790"/>
      <w:bookmarkStart w:id="639" w:name="_Ref284516297"/>
      <w:bookmarkStart w:id="640" w:name="_Ref41639377"/>
      <w:bookmarkStart w:id="641" w:name="_Ref63411444"/>
      <w:bookmarkStart w:id="642" w:name="_Ref63411460"/>
      <w:bookmarkStart w:id="643" w:name="_Ref63411474"/>
      <w:bookmarkStart w:id="644" w:name="_Ref63411492"/>
      <w:bookmarkStart w:id="645" w:name="_Ref63422291"/>
      <w:bookmarkStart w:id="646" w:name="_Ref65066396"/>
      <w:bookmarkStart w:id="647" w:name="_Ref113037907"/>
      <w:bookmarkStart w:id="648" w:name="_Ref113037945"/>
      <w:bookmarkStart w:id="649" w:name="_Ref113037981"/>
      <w:bookmarkStart w:id="650" w:name="_Ref113038030"/>
      <w:r w:rsidRPr="001B4017">
        <w:rPr>
          <w:color w:val="000000"/>
          <w:sz w:val="24"/>
          <w:szCs w:val="24"/>
        </w:rPr>
        <w:t>Draudimo sutartys gali būti nesudaromos tik tuo atveju ir tik tam laikotarpiui, kai atitinkamos draudimo sutarties nėra galimybės sudaryti dėl situacijos draudimo rinkoje</w:t>
      </w:r>
      <w:r w:rsidR="00063C30" w:rsidRPr="001B4017">
        <w:rPr>
          <w:color w:val="000000"/>
          <w:sz w:val="24"/>
          <w:szCs w:val="24"/>
        </w:rPr>
        <w:t xml:space="preserve"> ir šių </w:t>
      </w:r>
      <w:r w:rsidR="00063C30" w:rsidRPr="001B4017">
        <w:rPr>
          <w:sz w:val="24"/>
          <w:szCs w:val="24"/>
        </w:rPr>
        <w:t>aplinkybių atsiradimas, nepriklauso nuo Privataus subjekto ir (ar) jo Subtiekėjų veiksmų ir (ar) neveikimo</w:t>
      </w:r>
      <w:r w:rsidR="000C2164" w:rsidRPr="001B4017">
        <w:rPr>
          <w:sz w:val="24"/>
          <w:szCs w:val="24"/>
        </w:rPr>
        <w:t>.</w:t>
      </w:r>
      <w:bookmarkEnd w:id="638"/>
      <w:bookmarkEnd w:id="639"/>
      <w:bookmarkEnd w:id="640"/>
      <w:bookmarkEnd w:id="641"/>
      <w:bookmarkEnd w:id="642"/>
      <w:bookmarkEnd w:id="643"/>
      <w:bookmarkEnd w:id="644"/>
      <w:bookmarkEnd w:id="645"/>
      <w:bookmarkEnd w:id="646"/>
      <w:bookmarkEnd w:id="647"/>
      <w:bookmarkEnd w:id="648"/>
      <w:bookmarkEnd w:id="649"/>
      <w:bookmarkEnd w:id="650"/>
      <w:r w:rsidR="000D3DA5">
        <w:rPr>
          <w:sz w:val="24"/>
          <w:szCs w:val="24"/>
        </w:rPr>
        <w:t xml:space="preserve"> </w:t>
      </w:r>
      <w:r w:rsidR="000D3DA5" w:rsidRPr="00B841C1">
        <w:rPr>
          <w:sz w:val="24"/>
          <w:szCs w:val="24"/>
        </w:rPr>
        <w:t>Šiame punkte nurodytų sąlygų egzistavimą privalo įrodyti jomis besiremianti Šalis ir tam gauti kitos Šalies sutikimą</w:t>
      </w:r>
      <w:r w:rsidR="000D3DA5">
        <w:rPr>
          <w:sz w:val="24"/>
          <w:szCs w:val="24"/>
        </w:rPr>
        <w:t>.</w:t>
      </w:r>
    </w:p>
    <w:p w14:paraId="00524D13" w14:textId="5CDC50B6" w:rsidR="00554EDE" w:rsidRPr="001B4017" w:rsidRDefault="007E6343" w:rsidP="00656658">
      <w:pPr>
        <w:pStyle w:val="paragrafai"/>
        <w:tabs>
          <w:tab w:val="clear" w:pos="1346"/>
          <w:tab w:val="num" w:pos="1418"/>
        </w:tabs>
        <w:ind w:left="1418" w:hanging="851"/>
        <w:rPr>
          <w:color w:val="000000"/>
          <w:sz w:val="24"/>
          <w:szCs w:val="24"/>
        </w:rPr>
      </w:pPr>
      <w:r w:rsidRPr="001B4017">
        <w:rPr>
          <w:sz w:val="24"/>
          <w:szCs w:val="24"/>
        </w:rPr>
        <w:t xml:space="preserve">Apie Sutarties </w:t>
      </w:r>
      <w:r w:rsidR="00CA3224">
        <w:rPr>
          <w:sz w:val="24"/>
          <w:szCs w:val="24"/>
        </w:rPr>
        <w:fldChar w:fldCharType="begin"/>
      </w:r>
      <w:r w:rsidR="00CA3224">
        <w:rPr>
          <w:sz w:val="24"/>
          <w:szCs w:val="24"/>
        </w:rPr>
        <w:instrText xml:space="preserve"> REF _Ref113037907 \r \h </w:instrText>
      </w:r>
      <w:r w:rsidR="00CA3224">
        <w:rPr>
          <w:sz w:val="24"/>
          <w:szCs w:val="24"/>
        </w:rPr>
      </w:r>
      <w:r w:rsidR="00CA3224">
        <w:rPr>
          <w:sz w:val="24"/>
          <w:szCs w:val="24"/>
        </w:rPr>
        <w:fldChar w:fldCharType="separate"/>
      </w:r>
      <w:r w:rsidR="0089751A">
        <w:rPr>
          <w:sz w:val="24"/>
          <w:szCs w:val="24"/>
        </w:rPr>
        <w:t>35.3</w:t>
      </w:r>
      <w:r w:rsidR="00CA3224">
        <w:rPr>
          <w:sz w:val="24"/>
          <w:szCs w:val="24"/>
        </w:rPr>
        <w:fldChar w:fldCharType="end"/>
      </w:r>
      <w:r w:rsidR="00CA3224">
        <w:rPr>
          <w:sz w:val="24"/>
          <w:szCs w:val="24"/>
        </w:rPr>
        <w:t xml:space="preserve"> </w:t>
      </w:r>
      <w:r w:rsidRPr="001B4017">
        <w:rPr>
          <w:sz w:val="24"/>
          <w:szCs w:val="24"/>
        </w:rPr>
        <w:t xml:space="preserve">punkte nurodytų aplinkybių egzistavimą </w:t>
      </w:r>
      <w:r w:rsidR="00554EDE" w:rsidRPr="001B4017">
        <w:rPr>
          <w:color w:val="000000"/>
          <w:sz w:val="24"/>
          <w:szCs w:val="24"/>
        </w:rPr>
        <w:t xml:space="preserve">Privatus </w:t>
      </w:r>
      <w:proofErr w:type="spellStart"/>
      <w:r w:rsidR="00554EDE" w:rsidRPr="001B4017">
        <w:rPr>
          <w:color w:val="000000"/>
          <w:sz w:val="24"/>
          <w:szCs w:val="24"/>
        </w:rPr>
        <w:t>subejktas</w:t>
      </w:r>
      <w:proofErr w:type="spellEnd"/>
      <w:r w:rsidR="00554EDE" w:rsidRPr="001B4017">
        <w:rPr>
          <w:color w:val="000000"/>
          <w:sz w:val="24"/>
          <w:szCs w:val="24"/>
        </w:rPr>
        <w:t xml:space="preserve"> per 5 (penkias) Darbo dienas privalo pranešti Valdžios subjektui</w:t>
      </w:r>
      <w:r w:rsidRPr="001B4017">
        <w:rPr>
          <w:color w:val="000000"/>
          <w:sz w:val="24"/>
          <w:szCs w:val="24"/>
        </w:rPr>
        <w:t>.</w:t>
      </w:r>
      <w:r w:rsidR="00554EDE" w:rsidRPr="001B4017">
        <w:rPr>
          <w:color w:val="000000"/>
          <w:sz w:val="24"/>
          <w:szCs w:val="24"/>
        </w:rPr>
        <w:t xml:space="preserve"> </w:t>
      </w:r>
    </w:p>
    <w:p w14:paraId="5C4ABEBB" w14:textId="7DD80F10" w:rsidR="00554EDE" w:rsidRPr="001B4017" w:rsidRDefault="007E6343" w:rsidP="00656658">
      <w:pPr>
        <w:pStyle w:val="paragrafai"/>
        <w:tabs>
          <w:tab w:val="clear" w:pos="1346"/>
          <w:tab w:val="num" w:pos="1418"/>
        </w:tabs>
        <w:ind w:left="1418" w:hanging="851"/>
        <w:rPr>
          <w:color w:val="000000"/>
          <w:sz w:val="24"/>
          <w:szCs w:val="24"/>
        </w:rPr>
      </w:pPr>
      <w:bookmarkStart w:id="651" w:name="_Ref63411507"/>
      <w:r w:rsidRPr="001B4017">
        <w:rPr>
          <w:sz w:val="24"/>
          <w:szCs w:val="24"/>
        </w:rPr>
        <w:t xml:space="preserve">Privatus subjektas įsipareigoja nuolat tikrinti situaciją draudimo rinkoje, ar neišnyko aplinkybės Sutarties </w:t>
      </w:r>
      <w:r w:rsidR="00CA3224">
        <w:rPr>
          <w:sz w:val="24"/>
          <w:szCs w:val="24"/>
        </w:rPr>
        <w:fldChar w:fldCharType="begin"/>
      </w:r>
      <w:r w:rsidR="00CA3224">
        <w:rPr>
          <w:sz w:val="24"/>
          <w:szCs w:val="24"/>
        </w:rPr>
        <w:instrText xml:space="preserve"> REF _Ref113037945 \r \h </w:instrText>
      </w:r>
      <w:r w:rsidR="00CA3224">
        <w:rPr>
          <w:sz w:val="24"/>
          <w:szCs w:val="24"/>
        </w:rPr>
      </w:r>
      <w:r w:rsidR="00CA3224">
        <w:rPr>
          <w:sz w:val="24"/>
          <w:szCs w:val="24"/>
        </w:rPr>
        <w:fldChar w:fldCharType="separate"/>
      </w:r>
      <w:r w:rsidR="0089751A">
        <w:rPr>
          <w:sz w:val="24"/>
          <w:szCs w:val="24"/>
        </w:rPr>
        <w:t>35.3</w:t>
      </w:r>
      <w:r w:rsidR="00CA3224">
        <w:rPr>
          <w:sz w:val="24"/>
          <w:szCs w:val="24"/>
        </w:rPr>
        <w:fldChar w:fldCharType="end"/>
      </w:r>
      <w:r w:rsidR="00CA3224">
        <w:rPr>
          <w:sz w:val="24"/>
          <w:szCs w:val="24"/>
        </w:rPr>
        <w:t xml:space="preserve"> </w:t>
      </w:r>
      <w:r w:rsidRPr="001B4017">
        <w:rPr>
          <w:sz w:val="24"/>
          <w:szCs w:val="24"/>
        </w:rPr>
        <w:t>punkte</w:t>
      </w:r>
      <w:r w:rsidR="00554EDE" w:rsidRPr="001B4017">
        <w:rPr>
          <w:color w:val="000000"/>
          <w:sz w:val="24"/>
          <w:szCs w:val="24"/>
        </w:rPr>
        <w:t>.</w:t>
      </w:r>
      <w:bookmarkEnd w:id="651"/>
    </w:p>
    <w:p w14:paraId="3C316277" w14:textId="75A55FBB" w:rsidR="00554EDE" w:rsidRPr="001B4017" w:rsidRDefault="00554EDE" w:rsidP="00656658">
      <w:pPr>
        <w:pStyle w:val="paragrafai"/>
        <w:tabs>
          <w:tab w:val="clear" w:pos="1346"/>
          <w:tab w:val="num" w:pos="1418"/>
        </w:tabs>
        <w:ind w:left="1418" w:hanging="851"/>
        <w:rPr>
          <w:color w:val="000000"/>
          <w:sz w:val="24"/>
          <w:szCs w:val="24"/>
        </w:rPr>
      </w:pPr>
      <w:bookmarkStart w:id="652" w:name="_Ref63411520"/>
      <w:r w:rsidRPr="001B4017">
        <w:rPr>
          <w:color w:val="000000"/>
          <w:sz w:val="24"/>
          <w:szCs w:val="24"/>
        </w:rPr>
        <w:t xml:space="preserve">Jei yra visos aplinkybės nurodytos </w:t>
      </w:r>
      <w:r w:rsidR="007E6343" w:rsidRPr="001B4017">
        <w:rPr>
          <w:rFonts w:eastAsia="Calibri"/>
          <w:sz w:val="24"/>
          <w:szCs w:val="24"/>
        </w:rPr>
        <w:t xml:space="preserve">Sutarties </w:t>
      </w:r>
      <w:r w:rsidR="00CA3224">
        <w:rPr>
          <w:rFonts w:eastAsia="Calibri"/>
          <w:sz w:val="24"/>
          <w:szCs w:val="24"/>
        </w:rPr>
        <w:fldChar w:fldCharType="begin"/>
      </w:r>
      <w:r w:rsidR="00CA3224">
        <w:rPr>
          <w:rFonts w:eastAsia="Calibri"/>
          <w:sz w:val="24"/>
          <w:szCs w:val="24"/>
        </w:rPr>
        <w:instrText xml:space="preserve"> REF _Ref113037981 \r \h </w:instrText>
      </w:r>
      <w:r w:rsidR="00CA3224">
        <w:rPr>
          <w:rFonts w:eastAsia="Calibri"/>
          <w:sz w:val="24"/>
          <w:szCs w:val="24"/>
        </w:rPr>
      </w:r>
      <w:r w:rsidR="00CA3224">
        <w:rPr>
          <w:rFonts w:eastAsia="Calibri"/>
          <w:sz w:val="24"/>
          <w:szCs w:val="24"/>
        </w:rPr>
        <w:fldChar w:fldCharType="separate"/>
      </w:r>
      <w:r w:rsidR="0089751A">
        <w:rPr>
          <w:rFonts w:eastAsia="Calibri"/>
          <w:sz w:val="24"/>
          <w:szCs w:val="24"/>
        </w:rPr>
        <w:t>35.3</w:t>
      </w:r>
      <w:r w:rsidR="00CA3224">
        <w:rPr>
          <w:rFonts w:eastAsia="Calibri"/>
          <w:sz w:val="24"/>
          <w:szCs w:val="24"/>
        </w:rPr>
        <w:fldChar w:fldCharType="end"/>
      </w:r>
      <w:r w:rsidR="00CA3224">
        <w:rPr>
          <w:rFonts w:eastAsia="Calibri"/>
          <w:sz w:val="24"/>
          <w:szCs w:val="24"/>
        </w:rPr>
        <w:t xml:space="preserve"> </w:t>
      </w:r>
      <w:r w:rsidRPr="001B4017">
        <w:rPr>
          <w:color w:val="000000"/>
          <w:sz w:val="24"/>
          <w:szCs w:val="24"/>
        </w:rPr>
        <w:t xml:space="preserve">punkte, Šalys Sutarties </w:t>
      </w:r>
      <w:r w:rsidR="007E6343" w:rsidRPr="001B4017">
        <w:rPr>
          <w:rFonts w:eastAsia="Calibri"/>
          <w:sz w:val="24"/>
          <w:szCs w:val="24"/>
        </w:rPr>
        <w:fldChar w:fldCharType="begin"/>
      </w:r>
      <w:r w:rsidR="007E6343" w:rsidRPr="001B4017">
        <w:rPr>
          <w:rFonts w:eastAsia="Calibri"/>
          <w:sz w:val="24"/>
          <w:szCs w:val="24"/>
        </w:rPr>
        <w:instrText xml:space="preserve"> REF _Ref286319572 \r \h </w:instrText>
      </w:r>
      <w:r w:rsidR="001B4017" w:rsidRPr="001B4017">
        <w:rPr>
          <w:rFonts w:eastAsia="Calibri"/>
          <w:sz w:val="24"/>
          <w:szCs w:val="24"/>
        </w:rPr>
        <w:instrText xml:space="preserve"> \* MERGEFORMAT </w:instrText>
      </w:r>
      <w:r w:rsidR="007E6343" w:rsidRPr="001B4017">
        <w:rPr>
          <w:rFonts w:eastAsia="Calibri"/>
          <w:sz w:val="24"/>
          <w:szCs w:val="24"/>
        </w:rPr>
      </w:r>
      <w:r w:rsidR="007E6343" w:rsidRPr="001B4017">
        <w:rPr>
          <w:rFonts w:eastAsia="Calibri"/>
          <w:sz w:val="24"/>
          <w:szCs w:val="24"/>
        </w:rPr>
        <w:fldChar w:fldCharType="separate"/>
      </w:r>
      <w:r w:rsidR="0089751A">
        <w:rPr>
          <w:rFonts w:eastAsia="Calibri"/>
          <w:sz w:val="24"/>
          <w:szCs w:val="24"/>
        </w:rPr>
        <w:t>54</w:t>
      </w:r>
      <w:r w:rsidR="007E6343" w:rsidRPr="001B4017">
        <w:rPr>
          <w:rFonts w:eastAsia="Calibri"/>
          <w:sz w:val="24"/>
          <w:szCs w:val="24"/>
        </w:rPr>
        <w:fldChar w:fldCharType="end"/>
      </w:r>
      <w:r w:rsidR="007E6343" w:rsidRPr="001B4017">
        <w:rPr>
          <w:rFonts w:eastAsia="Calibri"/>
          <w:sz w:val="24"/>
          <w:szCs w:val="24"/>
        </w:rPr>
        <w:t xml:space="preserve"> punkte nustatyta tvarka spręs dėl galimų alternatyvų draudimui.</w:t>
      </w:r>
      <w:r w:rsidR="007E6343" w:rsidRPr="001B4017">
        <w:rPr>
          <w:color w:val="000000"/>
          <w:sz w:val="24"/>
          <w:szCs w:val="24"/>
        </w:rPr>
        <w:t xml:space="preserve"> Jei Šalys nesusitaria </w:t>
      </w:r>
      <w:r w:rsidR="007E6343" w:rsidRPr="001B4017">
        <w:rPr>
          <w:rFonts w:eastAsia="Calibri"/>
          <w:sz w:val="24"/>
          <w:szCs w:val="24"/>
        </w:rPr>
        <w:t xml:space="preserve">Sutarties </w:t>
      </w:r>
      <w:r w:rsidR="007E6343" w:rsidRPr="001B4017">
        <w:rPr>
          <w:rFonts w:eastAsia="Calibri"/>
          <w:sz w:val="24"/>
          <w:szCs w:val="24"/>
        </w:rPr>
        <w:fldChar w:fldCharType="begin"/>
      </w:r>
      <w:r w:rsidR="007E6343" w:rsidRPr="001B4017">
        <w:rPr>
          <w:rFonts w:eastAsia="Calibri"/>
          <w:sz w:val="24"/>
          <w:szCs w:val="24"/>
        </w:rPr>
        <w:instrText xml:space="preserve"> REF _Ref286319572 \r \h </w:instrText>
      </w:r>
      <w:r w:rsidR="001B4017" w:rsidRPr="001B4017">
        <w:rPr>
          <w:rFonts w:eastAsia="Calibri"/>
          <w:sz w:val="24"/>
          <w:szCs w:val="24"/>
        </w:rPr>
        <w:instrText xml:space="preserve"> \* MERGEFORMAT </w:instrText>
      </w:r>
      <w:r w:rsidR="007E6343" w:rsidRPr="001B4017">
        <w:rPr>
          <w:rFonts w:eastAsia="Calibri"/>
          <w:sz w:val="24"/>
          <w:szCs w:val="24"/>
        </w:rPr>
      </w:r>
      <w:r w:rsidR="007E6343" w:rsidRPr="001B4017">
        <w:rPr>
          <w:rFonts w:eastAsia="Calibri"/>
          <w:sz w:val="24"/>
          <w:szCs w:val="24"/>
        </w:rPr>
        <w:fldChar w:fldCharType="separate"/>
      </w:r>
      <w:r w:rsidR="0089751A">
        <w:rPr>
          <w:rFonts w:eastAsia="Calibri"/>
          <w:sz w:val="24"/>
          <w:szCs w:val="24"/>
        </w:rPr>
        <w:t>54</w:t>
      </w:r>
      <w:r w:rsidR="007E6343" w:rsidRPr="001B4017">
        <w:rPr>
          <w:rFonts w:eastAsia="Calibri"/>
          <w:sz w:val="24"/>
          <w:szCs w:val="24"/>
        </w:rPr>
        <w:fldChar w:fldCharType="end"/>
      </w:r>
      <w:r w:rsidR="007E6343" w:rsidRPr="001B4017">
        <w:rPr>
          <w:rFonts w:eastAsia="Calibri"/>
          <w:sz w:val="24"/>
          <w:szCs w:val="24"/>
        </w:rPr>
        <w:t xml:space="preserve"> punkte </w:t>
      </w:r>
      <w:r w:rsidR="007E6343" w:rsidRPr="001B4017">
        <w:rPr>
          <w:color w:val="000000"/>
          <w:sz w:val="24"/>
          <w:szCs w:val="24"/>
        </w:rPr>
        <w:t>nustatyta tvarka dėl galimų alternatyvų draudimui ir (ar)</w:t>
      </w:r>
      <w:r w:rsidR="007E6343" w:rsidRPr="001B4017">
        <w:rPr>
          <w:rFonts w:eastAsia="Calibri"/>
          <w:sz w:val="24"/>
          <w:szCs w:val="24"/>
        </w:rPr>
        <w:t xml:space="preserve"> </w:t>
      </w:r>
      <w:r w:rsidR="00CA3224">
        <w:rPr>
          <w:rFonts w:eastAsia="Calibri"/>
          <w:sz w:val="24"/>
          <w:szCs w:val="24"/>
        </w:rPr>
        <w:t xml:space="preserve">Sutarties </w:t>
      </w:r>
      <w:r w:rsidR="00CA3224">
        <w:rPr>
          <w:rFonts w:eastAsia="Calibri"/>
          <w:sz w:val="24"/>
          <w:szCs w:val="24"/>
        </w:rPr>
        <w:fldChar w:fldCharType="begin"/>
      </w:r>
      <w:r w:rsidR="00CA3224">
        <w:rPr>
          <w:rFonts w:eastAsia="Calibri"/>
          <w:sz w:val="24"/>
          <w:szCs w:val="24"/>
        </w:rPr>
        <w:instrText xml:space="preserve"> REF _Ref113038030 \r \h </w:instrText>
      </w:r>
      <w:r w:rsidR="00CA3224">
        <w:rPr>
          <w:rFonts w:eastAsia="Calibri"/>
          <w:sz w:val="24"/>
          <w:szCs w:val="24"/>
        </w:rPr>
      </w:r>
      <w:r w:rsidR="00CA3224">
        <w:rPr>
          <w:rFonts w:eastAsia="Calibri"/>
          <w:sz w:val="24"/>
          <w:szCs w:val="24"/>
        </w:rPr>
        <w:fldChar w:fldCharType="separate"/>
      </w:r>
      <w:r w:rsidR="0089751A">
        <w:rPr>
          <w:rFonts w:eastAsia="Calibri"/>
          <w:sz w:val="24"/>
          <w:szCs w:val="24"/>
        </w:rPr>
        <w:t>35.3</w:t>
      </w:r>
      <w:r w:rsidR="00CA3224">
        <w:rPr>
          <w:rFonts w:eastAsia="Calibri"/>
          <w:sz w:val="24"/>
          <w:szCs w:val="24"/>
        </w:rPr>
        <w:fldChar w:fldCharType="end"/>
      </w:r>
      <w:r w:rsidR="00CA3224">
        <w:rPr>
          <w:rFonts w:eastAsia="Calibri"/>
          <w:sz w:val="24"/>
          <w:szCs w:val="24"/>
        </w:rPr>
        <w:t xml:space="preserve"> </w:t>
      </w:r>
      <w:r w:rsidR="007E6343" w:rsidRPr="001B4017">
        <w:rPr>
          <w:rFonts w:eastAsia="Calibri"/>
          <w:sz w:val="24"/>
          <w:szCs w:val="24"/>
        </w:rPr>
        <w:t>p</w:t>
      </w:r>
      <w:r w:rsidR="007E6343" w:rsidRPr="001B4017">
        <w:rPr>
          <w:color w:val="000000"/>
          <w:sz w:val="24"/>
          <w:szCs w:val="24"/>
        </w:rPr>
        <w:t xml:space="preserve">unkte nurodytos aplinkybės tęsiasi ilgiau nei 6 (šešis) mėnesius, Sutartis gali būti nutraukiama Sutarties </w:t>
      </w:r>
      <w:r w:rsidR="007E6343" w:rsidRPr="001B4017">
        <w:rPr>
          <w:color w:val="000000"/>
          <w:sz w:val="24"/>
          <w:szCs w:val="24"/>
        </w:rPr>
        <w:fldChar w:fldCharType="begin"/>
      </w:r>
      <w:r w:rsidR="007E6343" w:rsidRPr="001B4017">
        <w:rPr>
          <w:color w:val="000000"/>
          <w:sz w:val="24"/>
          <w:szCs w:val="24"/>
        </w:rPr>
        <w:instrText xml:space="preserve"> REF _Ref309218499 \r \h </w:instrText>
      </w:r>
      <w:r w:rsidR="001B4017" w:rsidRPr="001B4017">
        <w:rPr>
          <w:color w:val="000000"/>
          <w:sz w:val="24"/>
          <w:szCs w:val="24"/>
        </w:rPr>
        <w:instrText xml:space="preserve"> \* MERGEFORMAT </w:instrText>
      </w:r>
      <w:r w:rsidR="007E6343" w:rsidRPr="001B4017">
        <w:rPr>
          <w:color w:val="000000"/>
          <w:sz w:val="24"/>
          <w:szCs w:val="24"/>
        </w:rPr>
      </w:r>
      <w:r w:rsidR="007E6343" w:rsidRPr="001B4017">
        <w:rPr>
          <w:color w:val="000000"/>
          <w:sz w:val="24"/>
          <w:szCs w:val="24"/>
        </w:rPr>
        <w:fldChar w:fldCharType="separate"/>
      </w:r>
      <w:r w:rsidR="0089751A">
        <w:rPr>
          <w:color w:val="000000"/>
          <w:sz w:val="24"/>
          <w:szCs w:val="24"/>
        </w:rPr>
        <w:t>43</w:t>
      </w:r>
      <w:r w:rsidR="007E6343" w:rsidRPr="001B4017">
        <w:rPr>
          <w:color w:val="000000"/>
          <w:sz w:val="24"/>
          <w:szCs w:val="24"/>
        </w:rPr>
        <w:fldChar w:fldCharType="end"/>
      </w:r>
      <w:r w:rsidR="007E6343" w:rsidRPr="001B4017">
        <w:rPr>
          <w:color w:val="000000"/>
          <w:sz w:val="24"/>
          <w:szCs w:val="24"/>
        </w:rPr>
        <w:t xml:space="preserve"> punkte nustatyta tvarka</w:t>
      </w:r>
      <w:r w:rsidRPr="001B4017">
        <w:rPr>
          <w:color w:val="000000"/>
          <w:sz w:val="24"/>
          <w:szCs w:val="24"/>
        </w:rPr>
        <w:t>.</w:t>
      </w:r>
      <w:bookmarkEnd w:id="652"/>
    </w:p>
    <w:p w14:paraId="2609DED7" w14:textId="2A91A53B" w:rsidR="00F467EC" w:rsidRPr="001B4017" w:rsidRDefault="00F467EC" w:rsidP="00656658">
      <w:pPr>
        <w:pStyle w:val="paragrafai"/>
        <w:tabs>
          <w:tab w:val="clear" w:pos="1346"/>
          <w:tab w:val="num" w:pos="1418"/>
        </w:tabs>
        <w:ind w:left="1418" w:hanging="851"/>
        <w:rPr>
          <w:sz w:val="24"/>
          <w:szCs w:val="24"/>
        </w:rPr>
      </w:pPr>
      <w:bookmarkStart w:id="653" w:name="_Toc284496791"/>
      <w:r w:rsidRPr="001B4017">
        <w:rPr>
          <w:sz w:val="24"/>
          <w:szCs w:val="24"/>
        </w:rPr>
        <w:t xml:space="preserve">Šalys privalo imtis visų reikiamų veiksmų ar susilaikyti nuo tam tikrų veiksmų atlikimo, jeigu dėl šių veiksmų ir </w:t>
      </w:r>
      <w:r w:rsidR="007E6343" w:rsidRPr="001B4017">
        <w:rPr>
          <w:sz w:val="24"/>
          <w:szCs w:val="24"/>
        </w:rPr>
        <w:t>(</w:t>
      </w:r>
      <w:r w:rsidRPr="001B4017">
        <w:rPr>
          <w:sz w:val="24"/>
          <w:szCs w:val="24"/>
        </w:rPr>
        <w:t>ar</w:t>
      </w:r>
      <w:r w:rsidR="007E6343" w:rsidRPr="001B4017">
        <w:rPr>
          <w:sz w:val="24"/>
          <w:szCs w:val="24"/>
        </w:rPr>
        <w:t>)</w:t>
      </w:r>
      <w:r w:rsidRPr="001B4017">
        <w:rPr>
          <w:sz w:val="24"/>
          <w:szCs w:val="24"/>
        </w:rPr>
        <w:t xml:space="preserve"> neveikimo draudikas įgytų teisę nutraukti sudarytas Draudimo sutartis, sustabdyti jų galiojimą, tai</w:t>
      </w:r>
      <w:r w:rsidR="000C2164" w:rsidRPr="001B4017">
        <w:rPr>
          <w:sz w:val="24"/>
          <w:szCs w:val="24"/>
        </w:rPr>
        <w:t>p</w:t>
      </w:r>
      <w:r w:rsidRPr="001B4017">
        <w:rPr>
          <w:sz w:val="24"/>
          <w:szCs w:val="24"/>
        </w:rPr>
        <w:t xml:space="preserve"> pat, atsiradus žalai, atsisakyti išmokėti Privačiam subjektui draudimo išmokas ar išmokėti žymiai mažesnę jų dalį dėl to, kad ši žala dėl Šalių atliktų veiksmų ir</w:t>
      </w:r>
      <w:r w:rsidR="007E6343" w:rsidRPr="001B4017">
        <w:rPr>
          <w:sz w:val="24"/>
          <w:szCs w:val="24"/>
        </w:rPr>
        <w:t xml:space="preserve"> (</w:t>
      </w:r>
      <w:r w:rsidRPr="001B4017">
        <w:rPr>
          <w:sz w:val="24"/>
          <w:szCs w:val="24"/>
        </w:rPr>
        <w:t>ar</w:t>
      </w:r>
      <w:r w:rsidR="007E6343" w:rsidRPr="001B4017">
        <w:rPr>
          <w:sz w:val="24"/>
          <w:szCs w:val="24"/>
        </w:rPr>
        <w:t>)</w:t>
      </w:r>
      <w:r w:rsidRPr="001B4017">
        <w:rPr>
          <w:sz w:val="24"/>
          <w:szCs w:val="24"/>
        </w:rPr>
        <w:t xml:space="preserve"> neveikimo buvo pripažinta nedraudiminiu įvykiu.</w:t>
      </w:r>
      <w:bookmarkEnd w:id="653"/>
    </w:p>
    <w:p w14:paraId="63B6B52C" w14:textId="31AF1FC1" w:rsidR="00F467EC" w:rsidRPr="001B4017" w:rsidRDefault="007E6343" w:rsidP="00656658">
      <w:pPr>
        <w:pStyle w:val="paragrafai"/>
        <w:tabs>
          <w:tab w:val="clear" w:pos="1346"/>
          <w:tab w:val="num" w:pos="1418"/>
        </w:tabs>
        <w:ind w:left="1418" w:hanging="851"/>
        <w:rPr>
          <w:sz w:val="24"/>
          <w:szCs w:val="24"/>
        </w:rPr>
      </w:pPr>
      <w:bookmarkStart w:id="654" w:name="_Toc284496792"/>
      <w:bookmarkStart w:id="655" w:name="_Ref137633368"/>
      <w:r w:rsidRPr="001B4017">
        <w:rPr>
          <w:sz w:val="24"/>
          <w:szCs w:val="24"/>
        </w:rPr>
        <w:t xml:space="preserve">Įvykus </w:t>
      </w:r>
      <w:r w:rsidR="00F467EC" w:rsidRPr="001B4017">
        <w:rPr>
          <w:sz w:val="24"/>
          <w:szCs w:val="24"/>
        </w:rPr>
        <w:t xml:space="preserve">draudiminiam įvykiui, kurio metu </w:t>
      </w:r>
      <w:r w:rsidRPr="001B4017">
        <w:rPr>
          <w:sz w:val="24"/>
          <w:szCs w:val="24"/>
        </w:rPr>
        <w:t xml:space="preserve">Turtas </w:t>
      </w:r>
      <w:r w:rsidR="00F467EC" w:rsidRPr="001B4017">
        <w:rPr>
          <w:sz w:val="24"/>
          <w:szCs w:val="24"/>
        </w:rPr>
        <w:t>buvo sugadintas ar žuvo, Privatus subjektas lėšas, gautas kaip draudimo išmok</w:t>
      </w:r>
      <w:r w:rsidR="000C2164" w:rsidRPr="001B4017">
        <w:rPr>
          <w:sz w:val="24"/>
          <w:szCs w:val="24"/>
        </w:rPr>
        <w:t>a</w:t>
      </w:r>
      <w:r w:rsidR="00F467EC" w:rsidRPr="001B4017">
        <w:rPr>
          <w:sz w:val="24"/>
          <w:szCs w:val="24"/>
        </w:rPr>
        <w:t xml:space="preserve"> už žuvusį</w:t>
      </w:r>
      <w:r w:rsidR="008C1707" w:rsidRPr="001B4017">
        <w:rPr>
          <w:sz w:val="24"/>
          <w:szCs w:val="24"/>
        </w:rPr>
        <w:t xml:space="preserve"> </w:t>
      </w:r>
      <w:r w:rsidRPr="001B4017">
        <w:rPr>
          <w:sz w:val="24"/>
          <w:szCs w:val="24"/>
        </w:rPr>
        <w:t>Turtą</w:t>
      </w:r>
      <w:r w:rsidR="00F4343F" w:rsidRPr="001B4017">
        <w:rPr>
          <w:sz w:val="24"/>
          <w:szCs w:val="24"/>
        </w:rPr>
        <w:t>, o jeigu žuvo dalis – už jo dalį</w:t>
      </w:r>
      <w:r w:rsidR="00F467EC" w:rsidRPr="001B4017">
        <w:rPr>
          <w:sz w:val="24"/>
          <w:szCs w:val="24"/>
        </w:rPr>
        <w:t>, skiria jo atstatymui</w:t>
      </w:r>
      <w:r w:rsidRPr="001B4017">
        <w:rPr>
          <w:sz w:val="24"/>
          <w:szCs w:val="24"/>
        </w:rPr>
        <w:t xml:space="preserve">, </w:t>
      </w:r>
      <w:r w:rsidR="00F467EC" w:rsidRPr="001B4017">
        <w:rPr>
          <w:sz w:val="24"/>
          <w:szCs w:val="24"/>
        </w:rPr>
        <w:t>pakeitimui lygiaverčiu</w:t>
      </w:r>
      <w:r w:rsidR="008C1707" w:rsidRPr="001B4017">
        <w:rPr>
          <w:sz w:val="24"/>
          <w:szCs w:val="24"/>
        </w:rPr>
        <w:t xml:space="preserve"> </w:t>
      </w:r>
      <w:r w:rsidRPr="001B4017">
        <w:rPr>
          <w:sz w:val="24"/>
          <w:szCs w:val="24"/>
        </w:rPr>
        <w:t>Turtu (</w:t>
      </w:r>
      <w:r w:rsidR="00F4343F" w:rsidRPr="001B4017">
        <w:rPr>
          <w:sz w:val="24"/>
          <w:szCs w:val="24"/>
        </w:rPr>
        <w:t>jo dalimi</w:t>
      </w:r>
      <w:r w:rsidRPr="001B4017">
        <w:rPr>
          <w:sz w:val="24"/>
          <w:szCs w:val="24"/>
        </w:rPr>
        <w:t>)</w:t>
      </w:r>
      <w:r w:rsidR="00F467EC" w:rsidRPr="001B4017">
        <w:rPr>
          <w:sz w:val="24"/>
          <w:szCs w:val="24"/>
        </w:rPr>
        <w:t>.</w:t>
      </w:r>
      <w:bookmarkEnd w:id="654"/>
    </w:p>
    <w:p w14:paraId="7351355E" w14:textId="634B7E54" w:rsidR="00F467EC" w:rsidRPr="001B4017" w:rsidRDefault="00F467EC" w:rsidP="00656658">
      <w:pPr>
        <w:pStyle w:val="paragrafai"/>
        <w:tabs>
          <w:tab w:val="clear" w:pos="1346"/>
          <w:tab w:val="num" w:pos="1418"/>
        </w:tabs>
        <w:ind w:left="1418" w:hanging="851"/>
        <w:rPr>
          <w:sz w:val="24"/>
          <w:szCs w:val="24"/>
        </w:rPr>
      </w:pPr>
      <w:bookmarkStart w:id="656" w:name="_Ref283366834"/>
      <w:bookmarkStart w:id="657" w:name="_Toc284496793"/>
      <w:r w:rsidRPr="001B4017">
        <w:rPr>
          <w:sz w:val="24"/>
          <w:szCs w:val="24"/>
        </w:rPr>
        <w:t xml:space="preserve">Jeigu </w:t>
      </w:r>
      <w:r w:rsidR="007E6343" w:rsidRPr="001B4017">
        <w:rPr>
          <w:sz w:val="24"/>
          <w:szCs w:val="24"/>
        </w:rPr>
        <w:t xml:space="preserve">Turto </w:t>
      </w:r>
      <w:r w:rsidRPr="001B4017">
        <w:rPr>
          <w:sz w:val="24"/>
          <w:szCs w:val="24"/>
        </w:rPr>
        <w:t xml:space="preserve">atstatyti </w:t>
      </w:r>
      <w:r w:rsidR="007E6343" w:rsidRPr="001B4017">
        <w:rPr>
          <w:sz w:val="24"/>
          <w:szCs w:val="24"/>
        </w:rPr>
        <w:t xml:space="preserve">ar </w:t>
      </w:r>
      <w:r w:rsidRPr="001B4017">
        <w:rPr>
          <w:sz w:val="24"/>
          <w:szCs w:val="24"/>
        </w:rPr>
        <w:t xml:space="preserve">pakeisti lygiaverčiu </w:t>
      </w:r>
      <w:r w:rsidR="007E6343" w:rsidRPr="001B4017">
        <w:rPr>
          <w:sz w:val="24"/>
          <w:szCs w:val="24"/>
        </w:rPr>
        <w:t xml:space="preserve">Turtu </w:t>
      </w:r>
      <w:r w:rsidRPr="001B4017">
        <w:rPr>
          <w:sz w:val="24"/>
          <w:szCs w:val="24"/>
        </w:rPr>
        <w:t xml:space="preserve">negalima arba tai ekonomiškai netikslinga, draudimo išmoka turi būti panaudota nuostolių atlyginimui. Jeigu draudimo išmokos atlyginti nuostoliams nepakanka, likusią dalį padengia </w:t>
      </w:r>
      <w:r w:rsidR="00F349C7" w:rsidRPr="001B4017">
        <w:rPr>
          <w:sz w:val="24"/>
          <w:szCs w:val="24"/>
        </w:rPr>
        <w:t>asmuo</w:t>
      </w:r>
      <w:r w:rsidRPr="001B4017">
        <w:rPr>
          <w:sz w:val="24"/>
          <w:szCs w:val="24"/>
        </w:rPr>
        <w:t xml:space="preserve">, atsakingas už žalos padarymą (ar kuriam pagal Sutartį priskirta atitinkama rizika, dėl kurios </w:t>
      </w:r>
      <w:proofErr w:type="spellStart"/>
      <w:r w:rsidRPr="001B4017">
        <w:rPr>
          <w:sz w:val="24"/>
          <w:szCs w:val="24"/>
        </w:rPr>
        <w:t>realizavimosi</w:t>
      </w:r>
      <w:proofErr w:type="spellEnd"/>
      <w:r w:rsidRPr="001B4017">
        <w:rPr>
          <w:sz w:val="24"/>
          <w:szCs w:val="24"/>
        </w:rPr>
        <w:t xml:space="preserve"> buvo sugadintas arba žuvo</w:t>
      </w:r>
      <w:r w:rsidR="008C1707" w:rsidRPr="001B4017">
        <w:rPr>
          <w:sz w:val="24"/>
          <w:szCs w:val="24"/>
        </w:rPr>
        <w:t xml:space="preserve"> </w:t>
      </w:r>
      <w:r w:rsidR="007E6343" w:rsidRPr="001B4017">
        <w:rPr>
          <w:sz w:val="24"/>
          <w:szCs w:val="24"/>
        </w:rPr>
        <w:t xml:space="preserve">Turtas </w:t>
      </w:r>
      <w:r w:rsidR="00F4343F" w:rsidRPr="001B4017">
        <w:rPr>
          <w:sz w:val="24"/>
          <w:szCs w:val="24"/>
        </w:rPr>
        <w:t>ar jo dalis</w:t>
      </w:r>
      <w:r w:rsidRPr="001B4017">
        <w:rPr>
          <w:sz w:val="24"/>
          <w:szCs w:val="24"/>
        </w:rPr>
        <w:t>) iš savo nuos</w:t>
      </w:r>
      <w:r w:rsidR="00391F20" w:rsidRPr="001B4017">
        <w:rPr>
          <w:sz w:val="24"/>
          <w:szCs w:val="24"/>
        </w:rPr>
        <w:t>av</w:t>
      </w:r>
      <w:r w:rsidRPr="001B4017">
        <w:rPr>
          <w:sz w:val="24"/>
          <w:szCs w:val="24"/>
        </w:rPr>
        <w:t xml:space="preserve">ų ir </w:t>
      </w:r>
      <w:r w:rsidR="007E6343" w:rsidRPr="001B4017">
        <w:rPr>
          <w:sz w:val="24"/>
          <w:szCs w:val="24"/>
        </w:rPr>
        <w:lastRenderedPageBreak/>
        <w:t>(</w:t>
      </w:r>
      <w:r w:rsidRPr="001B4017">
        <w:rPr>
          <w:sz w:val="24"/>
          <w:szCs w:val="24"/>
        </w:rPr>
        <w:t>ar</w:t>
      </w:r>
      <w:r w:rsidR="007E6343" w:rsidRPr="001B4017">
        <w:rPr>
          <w:sz w:val="24"/>
          <w:szCs w:val="24"/>
        </w:rPr>
        <w:t>)</w:t>
      </w:r>
      <w:r w:rsidRPr="001B4017">
        <w:rPr>
          <w:sz w:val="24"/>
          <w:szCs w:val="24"/>
        </w:rPr>
        <w:t xml:space="preserve"> skolintų lėšų. Jeigu padengus nuostolius arba atstačius / pakeitus </w:t>
      </w:r>
      <w:r w:rsidR="007E6343" w:rsidRPr="001B4017">
        <w:rPr>
          <w:sz w:val="24"/>
          <w:szCs w:val="24"/>
        </w:rPr>
        <w:t xml:space="preserve">Turtą </w:t>
      </w:r>
      <w:r w:rsidR="00F4343F" w:rsidRPr="001B4017">
        <w:rPr>
          <w:sz w:val="24"/>
          <w:szCs w:val="24"/>
        </w:rPr>
        <w:t>ar jo dalį</w:t>
      </w:r>
      <w:r w:rsidR="00C56D95" w:rsidRPr="001B4017">
        <w:rPr>
          <w:sz w:val="24"/>
          <w:szCs w:val="24"/>
        </w:rPr>
        <w:t xml:space="preserve"> </w:t>
      </w:r>
      <w:r w:rsidRPr="001B4017">
        <w:rPr>
          <w:sz w:val="24"/>
          <w:szCs w:val="24"/>
        </w:rPr>
        <w:t xml:space="preserve">lygiaverčiu turtu draudimo išmoka nesunaudojama, </w:t>
      </w:r>
      <w:r w:rsidR="000C108D" w:rsidRPr="001B4017">
        <w:rPr>
          <w:sz w:val="24"/>
          <w:szCs w:val="24"/>
        </w:rPr>
        <w:t xml:space="preserve">jos </w:t>
      </w:r>
      <w:r w:rsidRPr="001B4017">
        <w:rPr>
          <w:sz w:val="24"/>
          <w:szCs w:val="24"/>
        </w:rPr>
        <w:t xml:space="preserve">likutis panaudojamas Sutarties </w:t>
      </w:r>
      <w:r w:rsidRPr="001B4017">
        <w:rPr>
          <w:sz w:val="24"/>
          <w:szCs w:val="24"/>
        </w:rPr>
        <w:fldChar w:fldCharType="begin"/>
      </w:r>
      <w:r w:rsidRPr="001B4017">
        <w:rPr>
          <w:sz w:val="24"/>
          <w:szCs w:val="24"/>
        </w:rPr>
        <w:instrText xml:space="preserve"> REF _Ref294018341 \r \h </w:instrText>
      </w:r>
      <w:r w:rsidR="002D5DCF" w:rsidRPr="001B4017">
        <w:rPr>
          <w:sz w:val="24"/>
          <w:szCs w:val="24"/>
        </w:rPr>
        <w:instrText xml:space="preserve"> \* MERGEFORMAT </w:instrText>
      </w:r>
      <w:r w:rsidRPr="001B4017">
        <w:rPr>
          <w:sz w:val="24"/>
          <w:szCs w:val="24"/>
        </w:rPr>
      </w:r>
      <w:r w:rsidRPr="001B4017">
        <w:rPr>
          <w:sz w:val="24"/>
          <w:szCs w:val="24"/>
        </w:rPr>
        <w:fldChar w:fldCharType="separate"/>
      </w:r>
      <w:r w:rsidR="0089751A">
        <w:rPr>
          <w:sz w:val="24"/>
          <w:szCs w:val="24"/>
        </w:rPr>
        <w:t>3</w:t>
      </w:r>
      <w:r w:rsidRPr="001B4017">
        <w:rPr>
          <w:sz w:val="24"/>
          <w:szCs w:val="24"/>
        </w:rPr>
        <w:fldChar w:fldCharType="end"/>
      </w:r>
      <w:r w:rsidRPr="001B4017">
        <w:rPr>
          <w:sz w:val="24"/>
          <w:szCs w:val="24"/>
        </w:rPr>
        <w:t xml:space="preserve"> priede </w:t>
      </w:r>
      <w:r w:rsidRPr="001B4017">
        <w:rPr>
          <w:i/>
          <w:sz w:val="24"/>
          <w:szCs w:val="24"/>
        </w:rPr>
        <w:t>Atsiskaitymų ir mokėjimų tvarka</w:t>
      </w:r>
      <w:r w:rsidRPr="001B4017">
        <w:rPr>
          <w:sz w:val="24"/>
          <w:szCs w:val="24"/>
        </w:rPr>
        <w:t xml:space="preserve"> nustatyta tvarka.</w:t>
      </w:r>
      <w:bookmarkEnd w:id="656"/>
      <w:bookmarkEnd w:id="657"/>
    </w:p>
    <w:p w14:paraId="0D7955EE" w14:textId="3217B5A6" w:rsidR="00F467EC" w:rsidRPr="001B4017" w:rsidRDefault="00F467EC" w:rsidP="00656658">
      <w:pPr>
        <w:pStyle w:val="paragrafai"/>
        <w:tabs>
          <w:tab w:val="clear" w:pos="1346"/>
          <w:tab w:val="num" w:pos="1418"/>
        </w:tabs>
        <w:ind w:left="1418" w:hanging="851"/>
        <w:rPr>
          <w:sz w:val="24"/>
          <w:szCs w:val="24"/>
        </w:rPr>
      </w:pPr>
      <w:bookmarkStart w:id="658" w:name="_Ref137633308"/>
      <w:bookmarkStart w:id="659" w:name="_Toc284496794"/>
      <w:bookmarkEnd w:id="655"/>
      <w:r w:rsidRPr="001B4017">
        <w:rPr>
          <w:sz w:val="24"/>
          <w:szCs w:val="24"/>
        </w:rPr>
        <w:t xml:space="preserve">Privatus subjektas turi teisę panaudoti gautas draudimo išmokas ne </w:t>
      </w:r>
      <w:r w:rsidR="007E6343" w:rsidRPr="001B4017">
        <w:rPr>
          <w:sz w:val="24"/>
          <w:szCs w:val="24"/>
        </w:rPr>
        <w:t>Turto</w:t>
      </w:r>
      <w:r w:rsidR="00F4343F" w:rsidRPr="001B4017">
        <w:rPr>
          <w:sz w:val="24"/>
          <w:szCs w:val="24"/>
        </w:rPr>
        <w:t xml:space="preserve"> </w:t>
      </w:r>
      <w:r w:rsidRPr="001B4017">
        <w:rPr>
          <w:sz w:val="24"/>
          <w:szCs w:val="24"/>
        </w:rPr>
        <w:t>atstatymui tik tuo atveju, jeigu kitoks lėšų panaudojimo būdas teiktų didesnę ekonominę ir socialinę naudą ir dėl tokio lėšų panaudojimo būdo yra gautas rašytinis Valdžios subjekto sutikimas</w:t>
      </w:r>
      <w:r w:rsidR="00E17196" w:rsidRPr="001B4017">
        <w:rPr>
          <w:sz w:val="24"/>
          <w:szCs w:val="24"/>
        </w:rPr>
        <w:t xml:space="preserve"> arba jeigu Sutartis nutraukiama anksčiau laiko Sutarties </w:t>
      </w:r>
      <w:r w:rsidR="0078419F" w:rsidRPr="001B4017">
        <w:rPr>
          <w:sz w:val="24"/>
          <w:szCs w:val="24"/>
        </w:rPr>
        <w:fldChar w:fldCharType="begin"/>
      </w:r>
      <w:r w:rsidR="0078419F" w:rsidRPr="001B4017">
        <w:rPr>
          <w:sz w:val="24"/>
          <w:szCs w:val="24"/>
        </w:rPr>
        <w:instrText xml:space="preserve"> REF _Ref309153867 \r \h </w:instrText>
      </w:r>
      <w:r w:rsidR="001B4017" w:rsidRPr="001B4017">
        <w:rPr>
          <w:sz w:val="24"/>
          <w:szCs w:val="24"/>
        </w:rPr>
        <w:instrText xml:space="preserve"> \* MERGEFORMAT </w:instrText>
      </w:r>
      <w:r w:rsidR="0078419F" w:rsidRPr="001B4017">
        <w:rPr>
          <w:sz w:val="24"/>
          <w:szCs w:val="24"/>
        </w:rPr>
      </w:r>
      <w:r w:rsidR="0078419F" w:rsidRPr="001B4017">
        <w:rPr>
          <w:sz w:val="24"/>
          <w:szCs w:val="24"/>
        </w:rPr>
        <w:fldChar w:fldCharType="separate"/>
      </w:r>
      <w:r w:rsidR="0089751A">
        <w:rPr>
          <w:sz w:val="24"/>
          <w:szCs w:val="24"/>
        </w:rPr>
        <w:t>41</w:t>
      </w:r>
      <w:r w:rsidR="0078419F" w:rsidRPr="001B4017">
        <w:rPr>
          <w:sz w:val="24"/>
          <w:szCs w:val="24"/>
        </w:rPr>
        <w:fldChar w:fldCharType="end"/>
      </w:r>
      <w:r w:rsidR="0078419F" w:rsidRPr="001B4017">
        <w:rPr>
          <w:sz w:val="24"/>
          <w:szCs w:val="24"/>
        </w:rPr>
        <w:t xml:space="preserve"> – </w:t>
      </w:r>
      <w:r w:rsidR="0078419F" w:rsidRPr="001B4017">
        <w:rPr>
          <w:sz w:val="24"/>
          <w:szCs w:val="24"/>
        </w:rPr>
        <w:fldChar w:fldCharType="begin"/>
      </w:r>
      <w:r w:rsidR="0078419F" w:rsidRPr="001B4017">
        <w:rPr>
          <w:sz w:val="24"/>
          <w:szCs w:val="24"/>
        </w:rPr>
        <w:instrText xml:space="preserve"> REF _Ref309218499 \r \h </w:instrText>
      </w:r>
      <w:r w:rsidR="001B4017" w:rsidRPr="001B4017">
        <w:rPr>
          <w:sz w:val="24"/>
          <w:szCs w:val="24"/>
        </w:rPr>
        <w:instrText xml:space="preserve"> \* MERGEFORMAT </w:instrText>
      </w:r>
      <w:r w:rsidR="0078419F" w:rsidRPr="001B4017">
        <w:rPr>
          <w:sz w:val="24"/>
          <w:szCs w:val="24"/>
        </w:rPr>
      </w:r>
      <w:r w:rsidR="0078419F" w:rsidRPr="001B4017">
        <w:rPr>
          <w:sz w:val="24"/>
          <w:szCs w:val="24"/>
        </w:rPr>
        <w:fldChar w:fldCharType="separate"/>
      </w:r>
      <w:r w:rsidR="0089751A">
        <w:rPr>
          <w:sz w:val="24"/>
          <w:szCs w:val="24"/>
        </w:rPr>
        <w:t>43</w:t>
      </w:r>
      <w:r w:rsidR="0078419F" w:rsidRPr="001B4017">
        <w:rPr>
          <w:sz w:val="24"/>
          <w:szCs w:val="24"/>
        </w:rPr>
        <w:fldChar w:fldCharType="end"/>
      </w:r>
      <w:r w:rsidR="00ED10F3" w:rsidRPr="001B4017">
        <w:rPr>
          <w:sz w:val="24"/>
          <w:szCs w:val="24"/>
        </w:rPr>
        <w:fldChar w:fldCharType="begin"/>
      </w:r>
      <w:r w:rsidR="00ED10F3" w:rsidRPr="001B4017">
        <w:rPr>
          <w:sz w:val="24"/>
          <w:szCs w:val="24"/>
        </w:rPr>
        <w:instrText xml:space="preserve"> REF _Ref309153867 \r \h </w:instrText>
      </w:r>
      <w:r w:rsidR="0089398A" w:rsidRPr="001B4017">
        <w:rPr>
          <w:sz w:val="24"/>
          <w:szCs w:val="24"/>
        </w:rPr>
        <w:instrText xml:space="preserve"> \* MERGEFORMAT </w:instrText>
      </w:r>
      <w:r w:rsidR="00ED10F3" w:rsidRPr="001B4017">
        <w:rPr>
          <w:sz w:val="24"/>
          <w:szCs w:val="24"/>
        </w:rPr>
      </w:r>
      <w:r w:rsidR="00ED10F3" w:rsidRPr="001B4017">
        <w:rPr>
          <w:sz w:val="24"/>
          <w:szCs w:val="24"/>
        </w:rPr>
        <w:fldChar w:fldCharType="separate"/>
      </w:r>
      <w:r w:rsidR="0089751A">
        <w:rPr>
          <w:sz w:val="24"/>
          <w:szCs w:val="24"/>
        </w:rPr>
        <w:t>41</w:t>
      </w:r>
      <w:r w:rsidR="00ED10F3" w:rsidRPr="001B4017">
        <w:rPr>
          <w:sz w:val="24"/>
          <w:szCs w:val="24"/>
        </w:rPr>
        <w:fldChar w:fldCharType="end"/>
      </w:r>
      <w:r w:rsidR="00E17196" w:rsidRPr="001B4017">
        <w:rPr>
          <w:sz w:val="24"/>
          <w:szCs w:val="24"/>
        </w:rPr>
        <w:t xml:space="preserve"> </w:t>
      </w:r>
      <w:proofErr w:type="spellStart"/>
      <w:r w:rsidR="00E17196" w:rsidRPr="001B4017">
        <w:rPr>
          <w:sz w:val="24"/>
          <w:szCs w:val="24"/>
        </w:rPr>
        <w:t>punkstuose</w:t>
      </w:r>
      <w:proofErr w:type="spellEnd"/>
      <w:r w:rsidR="00E17196" w:rsidRPr="001B4017">
        <w:rPr>
          <w:sz w:val="24"/>
          <w:szCs w:val="24"/>
        </w:rPr>
        <w:t xml:space="preserve"> nustatytais atvejais.</w:t>
      </w:r>
      <w:bookmarkEnd w:id="658"/>
      <w:bookmarkEnd w:id="659"/>
    </w:p>
    <w:p w14:paraId="02E24BD4" w14:textId="0B115067" w:rsidR="003B3C54" w:rsidRPr="001B4017" w:rsidRDefault="00F467EC" w:rsidP="00656658">
      <w:pPr>
        <w:pStyle w:val="paragrafai"/>
        <w:tabs>
          <w:tab w:val="clear" w:pos="1346"/>
          <w:tab w:val="num" w:pos="1418"/>
        </w:tabs>
        <w:ind w:left="1418" w:hanging="851"/>
        <w:rPr>
          <w:sz w:val="24"/>
          <w:szCs w:val="24"/>
        </w:rPr>
      </w:pPr>
      <w:bookmarkStart w:id="660" w:name="_Toc284496795"/>
      <w:r w:rsidRPr="001B4017">
        <w:rPr>
          <w:sz w:val="24"/>
          <w:szCs w:val="24"/>
        </w:rPr>
        <w:t xml:space="preserve">Privatus subjektas, sudarydamas sutartis su </w:t>
      </w:r>
      <w:r w:rsidR="00E95A03" w:rsidRPr="001B4017">
        <w:rPr>
          <w:sz w:val="24"/>
          <w:szCs w:val="24"/>
        </w:rPr>
        <w:t>Subtiek</w:t>
      </w:r>
      <w:r w:rsidRPr="001B4017">
        <w:rPr>
          <w:sz w:val="24"/>
          <w:szCs w:val="24"/>
        </w:rPr>
        <w:t>ėjais</w:t>
      </w:r>
      <w:r w:rsidR="00CA2323" w:rsidRPr="001B4017">
        <w:rPr>
          <w:sz w:val="24"/>
          <w:szCs w:val="24"/>
        </w:rPr>
        <w:t xml:space="preserve"> ar kitais ūkio subjektais</w:t>
      </w:r>
      <w:r w:rsidRPr="001B4017">
        <w:rPr>
          <w:sz w:val="24"/>
          <w:szCs w:val="24"/>
        </w:rPr>
        <w:t xml:space="preserve"> turi užtikrinti, kad </w:t>
      </w:r>
      <w:r w:rsidR="00E95A03" w:rsidRPr="001B4017">
        <w:rPr>
          <w:sz w:val="24"/>
          <w:szCs w:val="24"/>
        </w:rPr>
        <w:t>Subtiek</w:t>
      </w:r>
      <w:r w:rsidRPr="001B4017">
        <w:rPr>
          <w:sz w:val="24"/>
          <w:szCs w:val="24"/>
        </w:rPr>
        <w:t xml:space="preserve">ėjai </w:t>
      </w:r>
      <w:r w:rsidR="00CA2323" w:rsidRPr="001B4017">
        <w:rPr>
          <w:sz w:val="24"/>
          <w:szCs w:val="24"/>
        </w:rPr>
        <w:t xml:space="preserve">ar kiti ūkio subjektai </w:t>
      </w:r>
      <w:r w:rsidRPr="001B4017">
        <w:rPr>
          <w:sz w:val="24"/>
          <w:szCs w:val="24"/>
        </w:rPr>
        <w:t xml:space="preserve">visam sutarčių vykdymo laikotarpiui apdraustų ir turėtų </w:t>
      </w:r>
      <w:bookmarkEnd w:id="660"/>
      <w:r w:rsidRPr="001B4017">
        <w:rPr>
          <w:sz w:val="24"/>
          <w:szCs w:val="24"/>
        </w:rPr>
        <w:t>savo civilinės atsakomybės už žalą, padarytą tretiesiems asmenims bei jų turtui, draudimą ne mažesnei kaip</w:t>
      </w:r>
      <w:r w:rsidR="00CA2323" w:rsidRPr="001B4017">
        <w:rPr>
          <w:sz w:val="24"/>
          <w:szCs w:val="24"/>
        </w:rPr>
        <w:t xml:space="preserve"> </w:t>
      </w:r>
      <w:r w:rsidR="0078419F" w:rsidRPr="001B4017">
        <w:rPr>
          <w:i/>
          <w:color w:val="FF0000"/>
          <w:sz w:val="24"/>
          <w:szCs w:val="24"/>
        </w:rPr>
        <w:t>[rekomenduojama 10 (dešimt)]</w:t>
      </w:r>
      <w:r w:rsidR="00CA2323" w:rsidRPr="001B4017">
        <w:rPr>
          <w:sz w:val="24"/>
          <w:szCs w:val="24"/>
        </w:rPr>
        <w:t xml:space="preserve"> procentų sutarties su Subtiekėjais ar kitais ūkio </w:t>
      </w:r>
      <w:proofErr w:type="spellStart"/>
      <w:r w:rsidR="00CA2323" w:rsidRPr="001B4017">
        <w:rPr>
          <w:sz w:val="24"/>
          <w:szCs w:val="24"/>
        </w:rPr>
        <w:t>sbjektais</w:t>
      </w:r>
      <w:proofErr w:type="spellEnd"/>
      <w:r w:rsidR="00CA2323" w:rsidRPr="001B4017">
        <w:rPr>
          <w:sz w:val="24"/>
          <w:szCs w:val="24"/>
        </w:rPr>
        <w:t xml:space="preserve"> vertės (su PVM) EUR sumai</w:t>
      </w:r>
      <w:r w:rsidRPr="001B4017">
        <w:rPr>
          <w:sz w:val="24"/>
          <w:szCs w:val="24"/>
        </w:rPr>
        <w:t xml:space="preserve">, išskyrus atvejus, </w:t>
      </w:r>
      <w:r w:rsidR="000D3DA5">
        <w:rPr>
          <w:sz w:val="24"/>
          <w:szCs w:val="24"/>
        </w:rPr>
        <w:t>kai</w:t>
      </w:r>
      <w:r w:rsidR="000D3DA5" w:rsidRPr="001B4017">
        <w:rPr>
          <w:sz w:val="24"/>
          <w:szCs w:val="24"/>
        </w:rPr>
        <w:t xml:space="preserve"> </w:t>
      </w:r>
      <w:r w:rsidRPr="001B4017">
        <w:rPr>
          <w:sz w:val="24"/>
          <w:szCs w:val="24"/>
        </w:rPr>
        <w:t xml:space="preserve">Privataus subjekto Draudimo sutarčių apsauga galioja ir dėl jo pasitelktų </w:t>
      </w:r>
      <w:r w:rsidR="00E95A03" w:rsidRPr="001B4017">
        <w:rPr>
          <w:sz w:val="24"/>
          <w:szCs w:val="24"/>
        </w:rPr>
        <w:t>Subtiek</w:t>
      </w:r>
      <w:r w:rsidRPr="001B4017">
        <w:rPr>
          <w:sz w:val="24"/>
          <w:szCs w:val="24"/>
        </w:rPr>
        <w:t>ėjų veiksmais padarytos žalos.</w:t>
      </w:r>
      <w:r w:rsidR="003B3C54" w:rsidRPr="001B4017">
        <w:rPr>
          <w:sz w:val="24"/>
          <w:szCs w:val="24"/>
        </w:rPr>
        <w:t xml:space="preserve"> Privatus subjektas, sudarydamas rangos sutartis su Subtiekėjais, nepriklausomai nuo tokių sutarčių vertės, turi užtikrinti, kad Subtiekėjai visam rangos sutarčių vykdymo laikotarpiui apdraustų ir turėtų savo civilinės atsakomybės už žalą, padarytą tretiesiems asmenims bei jų turtui, draudimą, išskyrus atvejus, jeigu Privataus subjekto Draudimo sutarčių apsauga galioja ir dėl jo pasitelktų Subtiekėjų veiksmais padarytos žalos. </w:t>
      </w:r>
    </w:p>
    <w:p w14:paraId="3E83B89E" w14:textId="77777777" w:rsidR="00F467EC" w:rsidRPr="001B4017" w:rsidRDefault="00F467EC" w:rsidP="00656658">
      <w:pPr>
        <w:pStyle w:val="paragrafai"/>
        <w:tabs>
          <w:tab w:val="clear" w:pos="1346"/>
          <w:tab w:val="num" w:pos="426"/>
          <w:tab w:val="left" w:pos="709"/>
          <w:tab w:val="num" w:pos="1418"/>
        </w:tabs>
        <w:ind w:left="1418" w:hanging="851"/>
        <w:rPr>
          <w:sz w:val="24"/>
          <w:szCs w:val="24"/>
        </w:rPr>
      </w:pPr>
      <w:bookmarkStart w:id="661" w:name="_Toc284496796"/>
      <w:r w:rsidRPr="001B4017">
        <w:rPr>
          <w:sz w:val="24"/>
          <w:szCs w:val="24"/>
        </w:rPr>
        <w:t>Šiame punkte numatytų pareigų vykdymas ar jų nevykdymas neatleidžia Privataus subjekto nuo jo prisiimtų įsipareigojimų pagal Sutartį vykdymo ir atsakomybės.</w:t>
      </w:r>
      <w:bookmarkEnd w:id="661"/>
    </w:p>
    <w:p w14:paraId="5E4E4C82" w14:textId="77777777" w:rsidR="003C0262" w:rsidRPr="001B4017" w:rsidRDefault="003C0262" w:rsidP="00656658">
      <w:pPr>
        <w:pStyle w:val="paragrafai"/>
        <w:numPr>
          <w:ilvl w:val="0"/>
          <w:numId w:val="0"/>
        </w:numPr>
        <w:tabs>
          <w:tab w:val="left" w:pos="709"/>
          <w:tab w:val="num" w:pos="1418"/>
        </w:tabs>
        <w:ind w:left="1134" w:hanging="851"/>
        <w:rPr>
          <w:sz w:val="24"/>
          <w:szCs w:val="24"/>
        </w:rPr>
      </w:pPr>
    </w:p>
    <w:p w14:paraId="7CD9F02A" w14:textId="77777777" w:rsidR="00F467EC" w:rsidRPr="001B4017" w:rsidRDefault="00F467EC" w:rsidP="00656658">
      <w:pPr>
        <w:pStyle w:val="Antrat1"/>
        <w:tabs>
          <w:tab w:val="num" w:pos="1418"/>
        </w:tabs>
        <w:spacing w:before="0"/>
        <w:ind w:left="1134" w:hanging="567"/>
      </w:pPr>
      <w:bookmarkStart w:id="662" w:name="_Toc293074476"/>
      <w:bookmarkStart w:id="663" w:name="_Toc297646401"/>
      <w:bookmarkStart w:id="664" w:name="_Toc300049748"/>
      <w:bookmarkStart w:id="665" w:name="_Toc309205552"/>
      <w:bookmarkStart w:id="666" w:name="_Toc142316838"/>
      <w:r w:rsidRPr="001B4017">
        <w:t>Intelektinė nuosavybė</w:t>
      </w:r>
      <w:bookmarkEnd w:id="662"/>
      <w:bookmarkEnd w:id="663"/>
      <w:bookmarkEnd w:id="664"/>
      <w:bookmarkEnd w:id="665"/>
      <w:bookmarkEnd w:id="666"/>
    </w:p>
    <w:p w14:paraId="4FDF6C66" w14:textId="77777777" w:rsidR="00F467EC" w:rsidRPr="001B4017" w:rsidRDefault="00F467EC" w:rsidP="00656658">
      <w:pPr>
        <w:pStyle w:val="Antrat2"/>
        <w:tabs>
          <w:tab w:val="num" w:pos="1134"/>
          <w:tab w:val="num" w:pos="1418"/>
        </w:tabs>
        <w:ind w:left="1134" w:hanging="567"/>
        <w:rPr>
          <w:sz w:val="24"/>
          <w:szCs w:val="24"/>
        </w:rPr>
      </w:pPr>
      <w:bookmarkStart w:id="667" w:name="_Toc293074477"/>
      <w:bookmarkStart w:id="668" w:name="_Toc297646402"/>
      <w:bookmarkStart w:id="669" w:name="_Toc300049749"/>
      <w:bookmarkStart w:id="670" w:name="_Toc309205553"/>
      <w:bookmarkStart w:id="671" w:name="_Toc142316839"/>
      <w:r w:rsidRPr="001B4017">
        <w:rPr>
          <w:sz w:val="24"/>
          <w:szCs w:val="24"/>
        </w:rPr>
        <w:t>Prievolė laikytis intelektinės nuosavybės apsaugos reikalavimų</w:t>
      </w:r>
      <w:bookmarkEnd w:id="667"/>
      <w:bookmarkEnd w:id="668"/>
      <w:bookmarkEnd w:id="669"/>
      <w:bookmarkEnd w:id="670"/>
      <w:bookmarkEnd w:id="671"/>
    </w:p>
    <w:p w14:paraId="494E69AF" w14:textId="77777777" w:rsidR="00F467EC" w:rsidRPr="001B4017" w:rsidRDefault="00F467EC" w:rsidP="00656658">
      <w:pPr>
        <w:pStyle w:val="paragrafai"/>
        <w:tabs>
          <w:tab w:val="clear" w:pos="1346"/>
          <w:tab w:val="num" w:pos="1418"/>
        </w:tabs>
        <w:ind w:left="1418" w:hanging="851"/>
        <w:rPr>
          <w:sz w:val="24"/>
          <w:szCs w:val="24"/>
        </w:rPr>
      </w:pPr>
      <w:r w:rsidRPr="001B4017">
        <w:rPr>
          <w:sz w:val="24"/>
          <w:szCs w:val="24"/>
        </w:rPr>
        <w:t>Šalys privalo laikytis intelektinės nuosavybės apsaugos reikalavimų.</w:t>
      </w:r>
    </w:p>
    <w:p w14:paraId="6039363D" w14:textId="77777777" w:rsidR="00F467EC" w:rsidRPr="001B4017" w:rsidRDefault="00F467EC" w:rsidP="00656658">
      <w:pPr>
        <w:pStyle w:val="Antrat2"/>
        <w:tabs>
          <w:tab w:val="num" w:pos="1418"/>
        </w:tabs>
        <w:ind w:left="1134" w:hanging="567"/>
        <w:rPr>
          <w:sz w:val="24"/>
          <w:szCs w:val="24"/>
        </w:rPr>
      </w:pPr>
      <w:bookmarkStart w:id="672" w:name="_Toc293074478"/>
      <w:bookmarkStart w:id="673" w:name="_Toc297646403"/>
      <w:bookmarkStart w:id="674" w:name="_Toc300049750"/>
      <w:bookmarkStart w:id="675" w:name="_Toc309205554"/>
      <w:bookmarkStart w:id="676" w:name="_Toc142316840"/>
      <w:r w:rsidRPr="001B4017">
        <w:rPr>
          <w:sz w:val="24"/>
          <w:szCs w:val="24"/>
        </w:rPr>
        <w:t>Privataus subjekto suteikiamos licencijos</w:t>
      </w:r>
      <w:bookmarkEnd w:id="672"/>
      <w:bookmarkEnd w:id="673"/>
      <w:bookmarkEnd w:id="674"/>
      <w:bookmarkEnd w:id="675"/>
      <w:bookmarkEnd w:id="676"/>
    </w:p>
    <w:p w14:paraId="53328C13" w14:textId="77777777" w:rsidR="009E6245" w:rsidRPr="001B4017" w:rsidRDefault="009E6245" w:rsidP="00656658">
      <w:pPr>
        <w:pStyle w:val="paragrafai"/>
        <w:tabs>
          <w:tab w:val="clear" w:pos="1346"/>
          <w:tab w:val="num" w:pos="1418"/>
        </w:tabs>
        <w:ind w:left="1418" w:hanging="851"/>
        <w:rPr>
          <w:sz w:val="24"/>
          <w:szCs w:val="24"/>
        </w:rPr>
      </w:pPr>
      <w:r w:rsidRPr="001B4017">
        <w:rPr>
          <w:sz w:val="24"/>
          <w:szCs w:val="24"/>
        </w:rPr>
        <w:t>Visos intelektinės nuosavybės teisės į šios Sutarties galiojimo metu sukurtus produktus, paslaugas, jų turinį, prekės ženklus, programas, kūrinius ar jų išraiškos formas, susijusius su Turtu šios Sutarties galiojimo metu priklauso Privačiam subjektui arba tretiesiems asmenims, jei tai numato Privataus subjekto ir trečiųjų asmenų sutartys.</w:t>
      </w:r>
    </w:p>
    <w:p w14:paraId="0DE2AFEF" w14:textId="3E44ED07" w:rsidR="00F467EC" w:rsidRPr="001B4017" w:rsidRDefault="00F467EC" w:rsidP="00656658">
      <w:pPr>
        <w:pStyle w:val="paragrafai"/>
        <w:tabs>
          <w:tab w:val="clear" w:pos="1346"/>
          <w:tab w:val="num" w:pos="1418"/>
        </w:tabs>
        <w:ind w:left="1418" w:hanging="851"/>
        <w:rPr>
          <w:sz w:val="24"/>
          <w:szCs w:val="24"/>
        </w:rPr>
      </w:pPr>
      <w:r w:rsidRPr="001B4017">
        <w:rPr>
          <w:sz w:val="24"/>
          <w:szCs w:val="24"/>
        </w:rPr>
        <w:t xml:space="preserve">Pasibaigus Sutarčiai, Privatus subjektas suteikia Valdžios subjektui neribotos trukmės, perleidžiamą, neatlygintiną ir neišimtinę licenciją (suteikiančią teisę suteikti </w:t>
      </w:r>
      <w:proofErr w:type="spellStart"/>
      <w:r w:rsidRPr="001B4017">
        <w:rPr>
          <w:sz w:val="24"/>
          <w:szCs w:val="24"/>
        </w:rPr>
        <w:t>sub</w:t>
      </w:r>
      <w:proofErr w:type="spellEnd"/>
      <w:r w:rsidRPr="001B4017">
        <w:rPr>
          <w:sz w:val="24"/>
          <w:szCs w:val="24"/>
        </w:rPr>
        <w:t xml:space="preserve">-licencijas) naudoti visas ir bet kurias intelektinės nuosavybės teises, kurios suteiktos Privačiam subjektui ir kurios yra reikalingos Paslaugų teikimui ir </w:t>
      </w:r>
      <w:r w:rsidR="009E6245" w:rsidRPr="001B4017">
        <w:rPr>
          <w:sz w:val="24"/>
          <w:szCs w:val="24"/>
        </w:rPr>
        <w:t xml:space="preserve">Turto </w:t>
      </w:r>
      <w:r w:rsidRPr="001B4017">
        <w:rPr>
          <w:sz w:val="24"/>
          <w:szCs w:val="24"/>
        </w:rPr>
        <w:t>valdymui bei priežiūrai</w:t>
      </w:r>
      <w:r w:rsidR="001E7064" w:rsidRPr="001B4017">
        <w:rPr>
          <w:sz w:val="24"/>
          <w:szCs w:val="24"/>
        </w:rPr>
        <w:t>, įskaitant visas Privataus subjekto teises turimas</w:t>
      </w:r>
      <w:r w:rsidR="009E6245" w:rsidRPr="001B4017">
        <w:rPr>
          <w:sz w:val="24"/>
          <w:szCs w:val="24"/>
        </w:rPr>
        <w:t>,</w:t>
      </w:r>
      <w:r w:rsidR="001E7064" w:rsidRPr="001B4017">
        <w:rPr>
          <w:sz w:val="24"/>
          <w:szCs w:val="24"/>
        </w:rPr>
        <w:t xml:space="preserve"> įgytas Projektinės dokumentacijos atžvilgiu</w:t>
      </w:r>
      <w:r w:rsidR="00FC2894" w:rsidRPr="001B4017">
        <w:rPr>
          <w:sz w:val="24"/>
          <w:szCs w:val="24"/>
        </w:rPr>
        <w:t>, išskyrus atvejus</w:t>
      </w:r>
      <w:r w:rsidR="009E6245" w:rsidRPr="001B4017">
        <w:rPr>
          <w:sz w:val="24"/>
          <w:szCs w:val="24"/>
        </w:rPr>
        <w:t>,</w:t>
      </w:r>
      <w:r w:rsidR="00C30BAB" w:rsidRPr="001B4017">
        <w:rPr>
          <w:sz w:val="24"/>
          <w:szCs w:val="24"/>
        </w:rPr>
        <w:t xml:space="preserve"> kai Privatus subjektas neturi teisės perleisti tokių intelektinės nuosavybės teisių arba jam suteiktos ribotos licencijos. Tokiu atveju Privatus subjektas bendradarbiauja ir suteikia Valdžios subjektui reikalingą </w:t>
      </w:r>
      <w:r w:rsidR="00C30BAB" w:rsidRPr="001B4017">
        <w:rPr>
          <w:sz w:val="24"/>
          <w:szCs w:val="24"/>
        </w:rPr>
        <w:lastRenderedPageBreak/>
        <w:t>informaciją, jog jis galėtų savarankiškai kreiptis į intelektinės nuosavybės teisių turėtojus dėl reikalingų licencijų</w:t>
      </w:r>
      <w:r w:rsidR="009E6245" w:rsidRPr="001B4017">
        <w:rPr>
          <w:sz w:val="24"/>
          <w:szCs w:val="24"/>
        </w:rPr>
        <w:t>.</w:t>
      </w:r>
      <w:r w:rsidR="009E6245" w:rsidRPr="001B4017">
        <w:rPr>
          <w:color w:val="00B050"/>
          <w:sz w:val="24"/>
          <w:szCs w:val="24"/>
        </w:rPr>
        <w:t xml:space="preserve"> [Jeigu Objekto dalių Paslaugų teikimo termino pabaiga nevienoda, tokiu atveju Privatus subjektas suteikia Valdžios subjektui neribotos trukmės perleidžiamą, neatlygintiną ir neišimtinę licenciją naudoti visas ir bet kokias intelektinės nuosavybės teises kiek tai susiję su Objekto dalimi, kurios Paslaugų teikimo terminas pasibaigė]</w:t>
      </w:r>
      <w:r w:rsidR="00C30BAB" w:rsidRPr="001B4017">
        <w:rPr>
          <w:sz w:val="24"/>
          <w:szCs w:val="24"/>
        </w:rPr>
        <w:t>.</w:t>
      </w:r>
    </w:p>
    <w:p w14:paraId="4C841B45" w14:textId="65077354" w:rsidR="00F467EC" w:rsidRPr="001B4017" w:rsidRDefault="00F467EC" w:rsidP="00656658">
      <w:pPr>
        <w:pStyle w:val="paragrafai"/>
        <w:tabs>
          <w:tab w:val="clear" w:pos="1346"/>
          <w:tab w:val="num" w:pos="1418"/>
        </w:tabs>
        <w:ind w:left="1418" w:hanging="851"/>
        <w:rPr>
          <w:sz w:val="24"/>
          <w:szCs w:val="24"/>
        </w:rPr>
      </w:pPr>
      <w:bookmarkStart w:id="677" w:name="_Ref396470341"/>
      <w:r w:rsidRPr="001B4017">
        <w:rPr>
          <w:sz w:val="24"/>
          <w:szCs w:val="24"/>
        </w:rPr>
        <w:t xml:space="preserve">Jeigu pasibaigus Sutarčiai bet kurios intelektinės nuosavybės teisės, reikalingos Paslaugų teikimui ar </w:t>
      </w:r>
      <w:r w:rsidR="009E6245" w:rsidRPr="001B4017">
        <w:rPr>
          <w:sz w:val="24"/>
          <w:szCs w:val="24"/>
        </w:rPr>
        <w:t xml:space="preserve">Turto </w:t>
      </w:r>
      <w:r w:rsidRPr="001B4017">
        <w:rPr>
          <w:sz w:val="24"/>
          <w:szCs w:val="24"/>
        </w:rPr>
        <w:t>valdymui ir priežiūrai priklauso tretiesiems asmenims, Privatus subjektas ir Investuotojas privalo imtis visų prieinamų protingų priemonių savo lėšomis</w:t>
      </w:r>
      <w:r w:rsidR="00C904FB" w:rsidRPr="001B4017">
        <w:rPr>
          <w:sz w:val="24"/>
          <w:szCs w:val="24"/>
        </w:rPr>
        <w:t xml:space="preserve"> </w:t>
      </w:r>
      <w:r w:rsidRPr="001B4017">
        <w:rPr>
          <w:sz w:val="24"/>
          <w:szCs w:val="24"/>
        </w:rPr>
        <w:t>Valdžios subjekt</w:t>
      </w:r>
      <w:r w:rsidR="009E6245" w:rsidRPr="001B4017">
        <w:rPr>
          <w:sz w:val="24"/>
          <w:szCs w:val="24"/>
        </w:rPr>
        <w:t>o</w:t>
      </w:r>
      <w:r w:rsidR="00C904FB" w:rsidRPr="001B4017">
        <w:rPr>
          <w:sz w:val="24"/>
          <w:szCs w:val="24"/>
        </w:rPr>
        <w:t xml:space="preserve"> </w:t>
      </w:r>
      <w:r w:rsidR="002A0DCB">
        <w:rPr>
          <w:sz w:val="24"/>
          <w:szCs w:val="24"/>
        </w:rPr>
        <w:t xml:space="preserve">naudai </w:t>
      </w:r>
      <w:r w:rsidR="009E6245" w:rsidRPr="001B4017">
        <w:rPr>
          <w:sz w:val="24"/>
          <w:szCs w:val="24"/>
        </w:rPr>
        <w:t xml:space="preserve">įgyti tokių intelektinės nuosavybės teisių dalį, </w:t>
      </w:r>
      <w:r w:rsidRPr="001B4017">
        <w:rPr>
          <w:sz w:val="24"/>
          <w:szCs w:val="24"/>
        </w:rPr>
        <w:t xml:space="preserve">pakankamą Paslaugų teikimui ir </w:t>
      </w:r>
      <w:r w:rsidR="009E6245" w:rsidRPr="001B4017">
        <w:rPr>
          <w:sz w:val="24"/>
          <w:szCs w:val="24"/>
        </w:rPr>
        <w:t xml:space="preserve">Turto </w:t>
      </w:r>
      <w:r w:rsidRPr="001B4017">
        <w:rPr>
          <w:sz w:val="24"/>
          <w:szCs w:val="24"/>
        </w:rPr>
        <w:t>priežiūrai bei valdymui.</w:t>
      </w:r>
      <w:bookmarkEnd w:id="677"/>
    </w:p>
    <w:p w14:paraId="03170FCB" w14:textId="6C88BBC5" w:rsidR="00F467EC" w:rsidRPr="001B4017" w:rsidRDefault="00F467EC" w:rsidP="00656658">
      <w:pPr>
        <w:pStyle w:val="paragrafai"/>
        <w:tabs>
          <w:tab w:val="clear" w:pos="1346"/>
          <w:tab w:val="num" w:pos="1418"/>
        </w:tabs>
        <w:ind w:left="1418" w:hanging="851"/>
        <w:rPr>
          <w:sz w:val="24"/>
          <w:szCs w:val="24"/>
        </w:rPr>
      </w:pPr>
      <w:bookmarkStart w:id="678" w:name="_Ref396470360"/>
      <w:r w:rsidRPr="001B4017">
        <w:rPr>
          <w:sz w:val="24"/>
          <w:szCs w:val="24"/>
        </w:rPr>
        <w:t xml:space="preserve">Privatus subjektas turi atlyginti Valdžios subjektui visus pastarojo patirtus nuostolius, kilusius dėl bet kokio intelektinės nuosavybės teisių pažeidimo, susijusio su Paslaugų teikimu ir </w:t>
      </w:r>
      <w:r w:rsidR="009E6245" w:rsidRPr="001B4017">
        <w:rPr>
          <w:sz w:val="24"/>
          <w:szCs w:val="24"/>
        </w:rPr>
        <w:t xml:space="preserve">Turto </w:t>
      </w:r>
      <w:r w:rsidRPr="001B4017">
        <w:rPr>
          <w:sz w:val="24"/>
          <w:szCs w:val="24"/>
        </w:rPr>
        <w:t>valdymu bei priežiūra.</w:t>
      </w:r>
      <w:bookmarkEnd w:id="678"/>
    </w:p>
    <w:p w14:paraId="26C59D8A" w14:textId="77777777" w:rsidR="00F467EC" w:rsidRPr="001B4017" w:rsidRDefault="00F467EC" w:rsidP="00656658">
      <w:pPr>
        <w:pStyle w:val="Antrat2"/>
        <w:tabs>
          <w:tab w:val="num" w:pos="1418"/>
        </w:tabs>
        <w:ind w:left="1134" w:hanging="567"/>
        <w:rPr>
          <w:sz w:val="24"/>
          <w:szCs w:val="24"/>
        </w:rPr>
      </w:pPr>
      <w:bookmarkStart w:id="679" w:name="_Toc293074479"/>
      <w:bookmarkStart w:id="680" w:name="_Toc297646404"/>
      <w:bookmarkStart w:id="681" w:name="_Toc300049751"/>
      <w:bookmarkStart w:id="682" w:name="_Toc309205555"/>
      <w:bookmarkStart w:id="683" w:name="_Ref317602080"/>
      <w:bookmarkStart w:id="684" w:name="_Toc142316841"/>
      <w:r w:rsidRPr="001B4017">
        <w:rPr>
          <w:sz w:val="24"/>
          <w:szCs w:val="24"/>
        </w:rPr>
        <w:t>Valdžios subjekto suteikiamos licencijos</w:t>
      </w:r>
      <w:bookmarkEnd w:id="679"/>
      <w:bookmarkEnd w:id="680"/>
      <w:bookmarkEnd w:id="681"/>
      <w:bookmarkEnd w:id="682"/>
      <w:bookmarkEnd w:id="683"/>
      <w:bookmarkEnd w:id="684"/>
    </w:p>
    <w:p w14:paraId="063972DB" w14:textId="54986B07" w:rsidR="009C5412" w:rsidRPr="001B4017" w:rsidRDefault="00F467EC" w:rsidP="00656658">
      <w:pPr>
        <w:pStyle w:val="paragrafai"/>
        <w:tabs>
          <w:tab w:val="clear" w:pos="1346"/>
          <w:tab w:val="num" w:pos="1418"/>
        </w:tabs>
        <w:ind w:left="1418" w:hanging="851"/>
        <w:rPr>
          <w:sz w:val="24"/>
          <w:szCs w:val="24"/>
        </w:rPr>
      </w:pPr>
      <w:r w:rsidRPr="001B4017">
        <w:rPr>
          <w:sz w:val="24"/>
          <w:szCs w:val="24"/>
        </w:rPr>
        <w:t>Valdžios subjektas Sutartimi suteikia Privačiam subjektui neperleidžiamą, neiš</w:t>
      </w:r>
      <w:r w:rsidR="001E7064" w:rsidRPr="001B4017">
        <w:rPr>
          <w:sz w:val="24"/>
          <w:szCs w:val="24"/>
        </w:rPr>
        <w:t>imtinę</w:t>
      </w:r>
      <w:r w:rsidRPr="001B4017">
        <w:rPr>
          <w:sz w:val="24"/>
          <w:szCs w:val="24"/>
        </w:rPr>
        <w:t xml:space="preserve"> ir neatlygintiną licenciją (suteikiančią teisę suteikti </w:t>
      </w:r>
      <w:proofErr w:type="spellStart"/>
      <w:r w:rsidRPr="001B4017">
        <w:rPr>
          <w:sz w:val="24"/>
          <w:szCs w:val="24"/>
        </w:rPr>
        <w:t>sub</w:t>
      </w:r>
      <w:proofErr w:type="spellEnd"/>
      <w:r w:rsidRPr="001B4017">
        <w:rPr>
          <w:sz w:val="24"/>
          <w:szCs w:val="24"/>
        </w:rPr>
        <w:t xml:space="preserve">-licencijas) Sutarties galiojimo metu naudotis bet kokiomis intelektinės nuosavybės teisėmis, priklausančiomis Valdžios subjektui ir </w:t>
      </w:r>
      <w:r w:rsidR="006F1E21" w:rsidRPr="001B4017">
        <w:rPr>
          <w:sz w:val="24"/>
          <w:szCs w:val="24"/>
        </w:rPr>
        <w:t>(</w:t>
      </w:r>
      <w:r w:rsidR="00427A01" w:rsidRPr="001B4017">
        <w:rPr>
          <w:sz w:val="24"/>
          <w:szCs w:val="24"/>
        </w:rPr>
        <w:t>ar</w:t>
      </w:r>
      <w:r w:rsidR="006F1E21" w:rsidRPr="001B4017">
        <w:rPr>
          <w:sz w:val="24"/>
          <w:szCs w:val="24"/>
        </w:rPr>
        <w:t>)</w:t>
      </w:r>
      <w:r w:rsidR="00427A01" w:rsidRPr="001B4017">
        <w:rPr>
          <w:sz w:val="24"/>
          <w:szCs w:val="24"/>
        </w:rPr>
        <w:t xml:space="preserve"> jam suteiktomis bet kokiu pagrindu, ir </w:t>
      </w:r>
      <w:r w:rsidRPr="001B4017">
        <w:rPr>
          <w:sz w:val="24"/>
          <w:szCs w:val="24"/>
        </w:rPr>
        <w:t xml:space="preserve">reikalingomis projektavimui, statybai, finansavimui, Paslaugų teikimui ar Turto valdymui bei priežiūrai, siekiant įgyvendinti Sutartį. </w:t>
      </w:r>
    </w:p>
    <w:p w14:paraId="64F7FD1E" w14:textId="764ECC1F" w:rsidR="00F467EC" w:rsidRPr="001B4017" w:rsidRDefault="00F467EC" w:rsidP="00656658">
      <w:pPr>
        <w:pStyle w:val="paragrafai"/>
        <w:tabs>
          <w:tab w:val="clear" w:pos="1346"/>
          <w:tab w:val="num" w:pos="1418"/>
        </w:tabs>
        <w:ind w:left="1418" w:hanging="851"/>
        <w:rPr>
          <w:sz w:val="24"/>
          <w:szCs w:val="24"/>
        </w:rPr>
      </w:pPr>
      <w:r w:rsidRPr="001B4017">
        <w:rPr>
          <w:sz w:val="24"/>
          <w:szCs w:val="24"/>
        </w:rPr>
        <w:t xml:space="preserve">Valdžios subjektas </w:t>
      </w:r>
      <w:r w:rsidR="002A0DCB">
        <w:rPr>
          <w:sz w:val="24"/>
          <w:szCs w:val="24"/>
        </w:rPr>
        <w:t xml:space="preserve">turi atlyginti </w:t>
      </w:r>
      <w:r w:rsidRPr="001B4017">
        <w:rPr>
          <w:sz w:val="24"/>
          <w:szCs w:val="24"/>
        </w:rPr>
        <w:t>Privačiam subjektui visus pastarojo patirtus nuostolius, kilusius dėl bet kokio šiame punkte nurodytų intelektinės nuosavybės teisių pažeidimo.</w:t>
      </w:r>
    </w:p>
    <w:p w14:paraId="27EEBC7C" w14:textId="77777777" w:rsidR="00731D9C" w:rsidRPr="001B4017" w:rsidRDefault="00731D9C" w:rsidP="00656658">
      <w:pPr>
        <w:pStyle w:val="paragrafai"/>
        <w:numPr>
          <w:ilvl w:val="0"/>
          <w:numId w:val="0"/>
        </w:numPr>
        <w:tabs>
          <w:tab w:val="num" w:pos="1418"/>
        </w:tabs>
        <w:ind w:left="1418" w:hanging="851"/>
        <w:rPr>
          <w:sz w:val="24"/>
          <w:szCs w:val="24"/>
        </w:rPr>
      </w:pPr>
    </w:p>
    <w:p w14:paraId="18B665A1" w14:textId="77777777" w:rsidR="00F467EC" w:rsidRPr="001B4017" w:rsidRDefault="00F467EC" w:rsidP="00656658">
      <w:pPr>
        <w:pStyle w:val="Antrat1"/>
        <w:tabs>
          <w:tab w:val="num" w:pos="1418"/>
        </w:tabs>
        <w:spacing w:before="0"/>
        <w:ind w:left="1134" w:hanging="567"/>
      </w:pPr>
      <w:bookmarkStart w:id="685" w:name="_Toc137613116"/>
      <w:bookmarkStart w:id="686" w:name="_Toc137613181"/>
      <w:bookmarkStart w:id="687" w:name="_Toc137613117"/>
      <w:bookmarkStart w:id="688" w:name="_Toc137613182"/>
      <w:bookmarkStart w:id="689" w:name="_Toc284496797"/>
      <w:bookmarkStart w:id="690" w:name="_Ref284497136"/>
      <w:bookmarkStart w:id="691" w:name="_Toc293074480"/>
      <w:bookmarkStart w:id="692" w:name="_Toc297646405"/>
      <w:bookmarkStart w:id="693" w:name="_Toc300049752"/>
      <w:bookmarkStart w:id="694" w:name="_Toc309205556"/>
      <w:bookmarkStart w:id="695" w:name="_Toc142316842"/>
      <w:bookmarkStart w:id="696" w:name="_Toc141511374"/>
      <w:bookmarkEnd w:id="635"/>
      <w:bookmarkEnd w:id="636"/>
      <w:bookmarkEnd w:id="685"/>
      <w:bookmarkEnd w:id="686"/>
      <w:bookmarkEnd w:id="687"/>
      <w:bookmarkEnd w:id="688"/>
      <w:r w:rsidRPr="001B4017">
        <w:t>Sutarties keitimas</w:t>
      </w:r>
      <w:bookmarkEnd w:id="689"/>
      <w:bookmarkEnd w:id="690"/>
      <w:bookmarkEnd w:id="691"/>
      <w:bookmarkEnd w:id="692"/>
      <w:bookmarkEnd w:id="693"/>
      <w:bookmarkEnd w:id="694"/>
      <w:bookmarkEnd w:id="695"/>
    </w:p>
    <w:p w14:paraId="2865A363" w14:textId="06D3B320" w:rsidR="00F467EC" w:rsidRPr="001B4017" w:rsidRDefault="00F467EC" w:rsidP="00656658">
      <w:pPr>
        <w:pStyle w:val="Antrat2"/>
        <w:tabs>
          <w:tab w:val="num" w:pos="1418"/>
        </w:tabs>
        <w:ind w:left="1134" w:hanging="567"/>
        <w:rPr>
          <w:sz w:val="24"/>
          <w:szCs w:val="24"/>
        </w:rPr>
      </w:pPr>
      <w:bookmarkStart w:id="697" w:name="_Toc284496798"/>
      <w:bookmarkStart w:id="698" w:name="_Toc293074481"/>
      <w:bookmarkStart w:id="699" w:name="_Toc297646406"/>
      <w:bookmarkStart w:id="700" w:name="_Toc300049753"/>
      <w:bookmarkStart w:id="701" w:name="_Toc309205557"/>
      <w:bookmarkStart w:id="702" w:name="_Ref396477185"/>
      <w:bookmarkStart w:id="703" w:name="_Ref396480636"/>
      <w:bookmarkStart w:id="704" w:name="_Ref396480671"/>
      <w:bookmarkStart w:id="705" w:name="_Ref396480735"/>
      <w:bookmarkStart w:id="706" w:name="_Ref396480920"/>
      <w:bookmarkStart w:id="707" w:name="_Ref407612964"/>
      <w:bookmarkStart w:id="708" w:name="_Ref502147236"/>
      <w:bookmarkStart w:id="709" w:name="_Ref527985920"/>
      <w:bookmarkStart w:id="710" w:name="_Ref65070375"/>
      <w:bookmarkStart w:id="711" w:name="_Ref65073780"/>
      <w:bookmarkStart w:id="712" w:name="_Ref112067816"/>
      <w:bookmarkStart w:id="713" w:name="_Ref112072045"/>
      <w:bookmarkStart w:id="714" w:name="_Ref112072052"/>
      <w:bookmarkStart w:id="715" w:name="_Ref112072065"/>
      <w:bookmarkStart w:id="716" w:name="_Ref113038568"/>
      <w:bookmarkStart w:id="717" w:name="_Ref113275850"/>
      <w:bookmarkStart w:id="718" w:name="_Ref113290866"/>
      <w:bookmarkStart w:id="719" w:name="_Toc142316843"/>
      <w:r w:rsidRPr="001B4017">
        <w:rPr>
          <w:sz w:val="24"/>
          <w:szCs w:val="24"/>
        </w:rPr>
        <w:t>Sutarties keitimo atvejai</w:t>
      </w:r>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p>
    <w:p w14:paraId="5E39D4E5" w14:textId="6CCBAFB1" w:rsidR="00492BDC" w:rsidRPr="001B4017" w:rsidRDefault="00DC5567" w:rsidP="00656658">
      <w:pPr>
        <w:pStyle w:val="paragrafai"/>
        <w:shd w:val="clear" w:color="auto" w:fill="FFFFFF" w:themeFill="background1"/>
        <w:tabs>
          <w:tab w:val="clear" w:pos="1346"/>
          <w:tab w:val="num" w:pos="567"/>
          <w:tab w:val="num" w:pos="921"/>
          <w:tab w:val="num" w:pos="1418"/>
        </w:tabs>
        <w:ind w:left="1418" w:hanging="851"/>
        <w:rPr>
          <w:sz w:val="24"/>
          <w:szCs w:val="24"/>
        </w:rPr>
      </w:pPr>
      <w:bookmarkStart w:id="720" w:name="_Ref433094425"/>
      <w:bookmarkStart w:id="721" w:name="_Toc284496799"/>
      <w:r w:rsidRPr="001B4017">
        <w:rPr>
          <w:sz w:val="24"/>
          <w:szCs w:val="24"/>
        </w:rPr>
        <w:t xml:space="preserve">Be Sutarties </w:t>
      </w:r>
      <w:r w:rsidR="006F1E21" w:rsidRPr="001B4017">
        <w:rPr>
          <w:sz w:val="24"/>
          <w:szCs w:val="24"/>
        </w:rPr>
        <w:fldChar w:fldCharType="begin"/>
      </w:r>
      <w:r w:rsidR="006F1E21" w:rsidRPr="001B4017">
        <w:rPr>
          <w:sz w:val="24"/>
          <w:szCs w:val="24"/>
        </w:rPr>
        <w:instrText xml:space="preserve"> REF _Ref485972627 \r \h  \* MERGEFORMAT </w:instrText>
      </w:r>
      <w:r w:rsidR="006F1E21" w:rsidRPr="001B4017">
        <w:rPr>
          <w:sz w:val="24"/>
          <w:szCs w:val="24"/>
        </w:rPr>
      </w:r>
      <w:r w:rsidR="006F1E21" w:rsidRPr="001B4017">
        <w:rPr>
          <w:sz w:val="24"/>
          <w:szCs w:val="24"/>
        </w:rPr>
        <w:fldChar w:fldCharType="separate"/>
      </w:r>
      <w:r w:rsidR="0089751A">
        <w:rPr>
          <w:sz w:val="24"/>
          <w:szCs w:val="24"/>
        </w:rPr>
        <w:t>17</w:t>
      </w:r>
      <w:r w:rsidR="006F1E21" w:rsidRPr="001B4017">
        <w:rPr>
          <w:sz w:val="24"/>
          <w:szCs w:val="24"/>
        </w:rPr>
        <w:fldChar w:fldCharType="end"/>
      </w:r>
      <w:r w:rsidRPr="001B4017">
        <w:rPr>
          <w:sz w:val="24"/>
          <w:szCs w:val="24"/>
        </w:rPr>
        <w:t xml:space="preserve"> punkte nurodytų Papildomų darbų ir </w:t>
      </w:r>
      <w:r w:rsidR="006F1E21" w:rsidRPr="001B4017">
        <w:rPr>
          <w:sz w:val="24"/>
          <w:szCs w:val="24"/>
        </w:rPr>
        <w:t>(</w:t>
      </w:r>
      <w:r w:rsidRPr="001B4017">
        <w:rPr>
          <w:sz w:val="24"/>
          <w:szCs w:val="24"/>
        </w:rPr>
        <w:t>ar</w:t>
      </w:r>
      <w:r w:rsidR="006F1E21" w:rsidRPr="001B4017">
        <w:rPr>
          <w:sz w:val="24"/>
          <w:szCs w:val="24"/>
        </w:rPr>
        <w:t>)</w:t>
      </w:r>
      <w:r w:rsidRPr="001B4017">
        <w:rPr>
          <w:sz w:val="24"/>
          <w:szCs w:val="24"/>
        </w:rPr>
        <w:t xml:space="preserve"> paslaugų bei </w:t>
      </w:r>
      <w:r w:rsidR="006F1E21" w:rsidRPr="001B4017">
        <w:rPr>
          <w:sz w:val="24"/>
          <w:szCs w:val="24"/>
        </w:rPr>
        <w:fldChar w:fldCharType="begin"/>
      </w:r>
      <w:r w:rsidR="006F1E21" w:rsidRPr="001B4017">
        <w:rPr>
          <w:sz w:val="24"/>
          <w:szCs w:val="24"/>
        </w:rPr>
        <w:instrText xml:space="preserve"> REF _Ref485972635 \r \h  \* MERGEFORMAT </w:instrText>
      </w:r>
      <w:r w:rsidR="006F1E21" w:rsidRPr="001B4017">
        <w:rPr>
          <w:sz w:val="24"/>
          <w:szCs w:val="24"/>
        </w:rPr>
      </w:r>
      <w:r w:rsidR="006F1E21" w:rsidRPr="001B4017">
        <w:rPr>
          <w:sz w:val="24"/>
          <w:szCs w:val="24"/>
        </w:rPr>
        <w:fldChar w:fldCharType="separate"/>
      </w:r>
      <w:r w:rsidR="0089751A">
        <w:rPr>
          <w:sz w:val="24"/>
          <w:szCs w:val="24"/>
        </w:rPr>
        <w:t>18</w:t>
      </w:r>
      <w:r w:rsidR="006F1E21" w:rsidRPr="001B4017">
        <w:rPr>
          <w:sz w:val="24"/>
          <w:szCs w:val="24"/>
        </w:rPr>
        <w:fldChar w:fldCharType="end"/>
      </w:r>
      <w:r w:rsidRPr="001B4017">
        <w:rPr>
          <w:sz w:val="24"/>
          <w:szCs w:val="24"/>
        </w:rPr>
        <w:t xml:space="preserve"> punkte nurodyto Pakeitimo, </w:t>
      </w:r>
      <w:r w:rsidR="00F467EC" w:rsidRPr="001B4017">
        <w:rPr>
          <w:sz w:val="24"/>
          <w:szCs w:val="24"/>
        </w:rPr>
        <w:t>Šalys gali susitarti dėl Sutarties, įskaitant ir jos priedus, pakeitimų tik tuo atveju, jeigu tokie pakeitimai neprieštarauja viešiesiems interesams</w:t>
      </w:r>
      <w:r w:rsidR="00CC5B37" w:rsidRPr="001B4017">
        <w:rPr>
          <w:sz w:val="24"/>
          <w:szCs w:val="24"/>
        </w:rPr>
        <w:t>,</w:t>
      </w:r>
      <w:r w:rsidRPr="001B4017">
        <w:rPr>
          <w:sz w:val="24"/>
          <w:szCs w:val="24"/>
        </w:rPr>
        <w:t xml:space="preserve"> iš esmės</w:t>
      </w:r>
      <w:r w:rsidR="00F467EC" w:rsidRPr="001B4017">
        <w:rPr>
          <w:sz w:val="24"/>
          <w:szCs w:val="24"/>
        </w:rPr>
        <w:t xml:space="preserve"> ne</w:t>
      </w:r>
      <w:r w:rsidR="00C56D95" w:rsidRPr="001B4017">
        <w:rPr>
          <w:sz w:val="24"/>
          <w:szCs w:val="24"/>
        </w:rPr>
        <w:t>si</w:t>
      </w:r>
      <w:r w:rsidR="00F467EC" w:rsidRPr="001B4017">
        <w:rPr>
          <w:sz w:val="24"/>
          <w:szCs w:val="24"/>
        </w:rPr>
        <w:t xml:space="preserve">keičia </w:t>
      </w:r>
      <w:r w:rsidRPr="001B4017">
        <w:rPr>
          <w:sz w:val="24"/>
          <w:szCs w:val="24"/>
        </w:rPr>
        <w:t>Sutarties pobūd</w:t>
      </w:r>
      <w:r w:rsidR="00C56D95" w:rsidRPr="001B4017">
        <w:rPr>
          <w:sz w:val="24"/>
          <w:szCs w:val="24"/>
        </w:rPr>
        <w:t>is</w:t>
      </w:r>
      <w:r w:rsidR="005623CA" w:rsidRPr="001B4017">
        <w:rPr>
          <w:sz w:val="24"/>
          <w:szCs w:val="24"/>
        </w:rPr>
        <w:t>.</w:t>
      </w:r>
      <w:bookmarkEnd w:id="720"/>
      <w:r w:rsidR="00C56D95" w:rsidRPr="001B4017">
        <w:rPr>
          <w:sz w:val="24"/>
          <w:szCs w:val="24"/>
        </w:rPr>
        <w:t xml:space="preserve"> Privatus subjektas turi teisę apie visus Sutarties keitimus, įskaitant keitimų t</w:t>
      </w:r>
      <w:r w:rsidR="009C7161" w:rsidRPr="001B4017">
        <w:rPr>
          <w:sz w:val="24"/>
          <w:szCs w:val="24"/>
        </w:rPr>
        <w:t>urinį, informuoti Finansuotoją.</w:t>
      </w:r>
    </w:p>
    <w:p w14:paraId="6BA93D6A" w14:textId="6A6E2843" w:rsidR="00F467EC" w:rsidRPr="001B4017" w:rsidRDefault="00F467EC" w:rsidP="00656658">
      <w:pPr>
        <w:pStyle w:val="paragrafai"/>
        <w:tabs>
          <w:tab w:val="clear" w:pos="1346"/>
          <w:tab w:val="num" w:pos="1418"/>
        </w:tabs>
        <w:ind w:left="1418" w:hanging="851"/>
        <w:rPr>
          <w:sz w:val="24"/>
          <w:szCs w:val="24"/>
        </w:rPr>
      </w:pPr>
      <w:bookmarkStart w:id="722" w:name="_Ref396479518"/>
      <w:r w:rsidRPr="001B4017">
        <w:rPr>
          <w:sz w:val="24"/>
          <w:szCs w:val="24"/>
        </w:rPr>
        <w:t>Sutarties nuostatas keisti galima šiais atvejais</w:t>
      </w:r>
      <w:r w:rsidR="00C56D95" w:rsidRPr="001B4017">
        <w:rPr>
          <w:sz w:val="24"/>
          <w:szCs w:val="24"/>
        </w:rPr>
        <w:t>, jeigu abi Šalys dėl to susitaria</w:t>
      </w:r>
      <w:r w:rsidRPr="001B4017">
        <w:rPr>
          <w:sz w:val="24"/>
          <w:szCs w:val="24"/>
        </w:rPr>
        <w:t>:</w:t>
      </w:r>
      <w:bookmarkStart w:id="723" w:name="_Toc284496800"/>
      <w:bookmarkEnd w:id="721"/>
      <w:bookmarkEnd w:id="722"/>
    </w:p>
    <w:p w14:paraId="56A5FEBF" w14:textId="77777777" w:rsidR="00F467EC" w:rsidRPr="001B4017" w:rsidRDefault="00427A01" w:rsidP="00656658">
      <w:pPr>
        <w:pStyle w:val="paragrafesraas"/>
        <w:tabs>
          <w:tab w:val="left" w:pos="1276"/>
          <w:tab w:val="num" w:pos="1418"/>
          <w:tab w:val="left" w:pos="1843"/>
        </w:tabs>
        <w:ind w:left="2268" w:hanging="851"/>
        <w:rPr>
          <w:sz w:val="24"/>
          <w:szCs w:val="24"/>
        </w:rPr>
      </w:pPr>
      <w:bookmarkStart w:id="724" w:name="_Ref112738660"/>
      <w:r w:rsidRPr="001B4017">
        <w:rPr>
          <w:sz w:val="24"/>
          <w:szCs w:val="24"/>
        </w:rPr>
        <w:t>į</w:t>
      </w:r>
      <w:r w:rsidR="00F467EC" w:rsidRPr="001B4017">
        <w:rPr>
          <w:sz w:val="24"/>
          <w:szCs w:val="24"/>
        </w:rPr>
        <w:t>vyksta Esminis teisės aktų pasikeitimas</w:t>
      </w:r>
      <w:bookmarkStart w:id="725" w:name="_Toc284496801"/>
      <w:bookmarkEnd w:id="723"/>
      <w:r w:rsidR="000A0269" w:rsidRPr="001B4017">
        <w:rPr>
          <w:sz w:val="24"/>
          <w:szCs w:val="24"/>
        </w:rPr>
        <w:t>;</w:t>
      </w:r>
      <w:r w:rsidRPr="001B4017">
        <w:rPr>
          <w:sz w:val="24"/>
          <w:szCs w:val="24"/>
        </w:rPr>
        <w:t xml:space="preserve"> arba</w:t>
      </w:r>
      <w:bookmarkEnd w:id="724"/>
    </w:p>
    <w:p w14:paraId="392ACD50" w14:textId="3BCC2E50" w:rsidR="00F467EC" w:rsidRPr="001B4017" w:rsidRDefault="00427A01" w:rsidP="00656658">
      <w:pPr>
        <w:pStyle w:val="paragrafesraas"/>
        <w:tabs>
          <w:tab w:val="left" w:pos="1276"/>
          <w:tab w:val="num" w:pos="1418"/>
          <w:tab w:val="left" w:pos="1843"/>
        </w:tabs>
        <w:ind w:left="2268" w:hanging="851"/>
        <w:rPr>
          <w:sz w:val="24"/>
          <w:szCs w:val="24"/>
        </w:rPr>
      </w:pPr>
      <w:bookmarkStart w:id="726" w:name="_Ref407632280"/>
      <w:r w:rsidRPr="001B4017">
        <w:rPr>
          <w:sz w:val="24"/>
          <w:szCs w:val="24"/>
        </w:rPr>
        <w:t>j</w:t>
      </w:r>
      <w:r w:rsidR="00F467EC" w:rsidRPr="001B4017">
        <w:rPr>
          <w:sz w:val="24"/>
          <w:szCs w:val="24"/>
        </w:rPr>
        <w:t xml:space="preserve">eigu Sutarties konkretaus keitimo vertę galima išreikšti pinigais ir tokio keitimo vertė neviršija 10 </w:t>
      </w:r>
      <w:r w:rsidR="001F083D" w:rsidRPr="001B4017">
        <w:rPr>
          <w:sz w:val="24"/>
          <w:szCs w:val="24"/>
        </w:rPr>
        <w:t>(dešimt</w:t>
      </w:r>
      <w:r w:rsidR="005F7E1C" w:rsidRPr="001B4017">
        <w:rPr>
          <w:sz w:val="24"/>
          <w:szCs w:val="24"/>
        </w:rPr>
        <w:t>)</w:t>
      </w:r>
      <w:r w:rsidR="001F083D" w:rsidRPr="001B4017">
        <w:rPr>
          <w:sz w:val="24"/>
          <w:szCs w:val="24"/>
        </w:rPr>
        <w:t xml:space="preserve"> procentų </w:t>
      </w:r>
      <w:r w:rsidR="00C56D95" w:rsidRPr="001B4017">
        <w:rPr>
          <w:sz w:val="24"/>
          <w:szCs w:val="24"/>
        </w:rPr>
        <w:t xml:space="preserve">pradinės </w:t>
      </w:r>
      <w:r w:rsidR="00F467EC" w:rsidRPr="001B4017">
        <w:rPr>
          <w:sz w:val="24"/>
          <w:szCs w:val="24"/>
        </w:rPr>
        <w:t>Sutarties vertės, su sąlyga, kad toks Sutarties keitimas nepakeičia bendro Sutarties pobūdžio. Esant keliems tokiems keitimams iš eilės, vertė turi būti skaičiuojama atsižvelgiant į bendrą tokių keitimų vertę</w:t>
      </w:r>
      <w:r w:rsidR="000A0269" w:rsidRPr="001B4017">
        <w:rPr>
          <w:sz w:val="24"/>
          <w:szCs w:val="24"/>
        </w:rPr>
        <w:t>;</w:t>
      </w:r>
      <w:r w:rsidRPr="001B4017">
        <w:rPr>
          <w:sz w:val="24"/>
          <w:szCs w:val="24"/>
        </w:rPr>
        <w:t xml:space="preserve"> arba</w:t>
      </w:r>
      <w:bookmarkEnd w:id="726"/>
    </w:p>
    <w:p w14:paraId="3A134D6E" w14:textId="77777777" w:rsidR="00F467EC" w:rsidRPr="001B4017" w:rsidRDefault="00427A01" w:rsidP="00656658">
      <w:pPr>
        <w:pStyle w:val="paragrafesraas"/>
        <w:tabs>
          <w:tab w:val="num" w:pos="720"/>
          <w:tab w:val="left" w:pos="1276"/>
          <w:tab w:val="num" w:pos="1418"/>
          <w:tab w:val="left" w:pos="1843"/>
        </w:tabs>
        <w:ind w:left="2268" w:hanging="851"/>
        <w:rPr>
          <w:sz w:val="24"/>
          <w:szCs w:val="24"/>
        </w:rPr>
      </w:pPr>
      <w:bookmarkStart w:id="727" w:name="_Ref407632293"/>
      <w:bookmarkEnd w:id="725"/>
      <w:r w:rsidRPr="001B4017">
        <w:rPr>
          <w:sz w:val="24"/>
          <w:szCs w:val="24"/>
        </w:rPr>
        <w:lastRenderedPageBreak/>
        <w:t xml:space="preserve">jeigu </w:t>
      </w:r>
      <w:r w:rsidR="00DC5567" w:rsidRPr="001B4017">
        <w:rPr>
          <w:sz w:val="24"/>
          <w:szCs w:val="24"/>
        </w:rPr>
        <w:t>Sutarties keitimas yra būtinas esant visoms toliau nurodytoms</w:t>
      </w:r>
      <w:r w:rsidR="00F467EC" w:rsidRPr="001B4017">
        <w:rPr>
          <w:sz w:val="24"/>
          <w:szCs w:val="24"/>
        </w:rPr>
        <w:t xml:space="preserve"> sąlygo</w:t>
      </w:r>
      <w:r w:rsidR="00DC5567" w:rsidRPr="001B4017">
        <w:rPr>
          <w:sz w:val="24"/>
          <w:szCs w:val="24"/>
        </w:rPr>
        <w:t>m</w:t>
      </w:r>
      <w:r w:rsidR="00F467EC" w:rsidRPr="001B4017">
        <w:rPr>
          <w:sz w:val="24"/>
          <w:szCs w:val="24"/>
        </w:rPr>
        <w:t>s:</w:t>
      </w:r>
      <w:bookmarkEnd w:id="727"/>
    </w:p>
    <w:p w14:paraId="118E46DC" w14:textId="77777777" w:rsidR="00F467EC" w:rsidRPr="001B4017" w:rsidRDefault="004E1E7E" w:rsidP="00656658">
      <w:pPr>
        <w:pStyle w:val="paragrafesraas"/>
        <w:numPr>
          <w:ilvl w:val="3"/>
          <w:numId w:val="2"/>
        </w:numPr>
        <w:tabs>
          <w:tab w:val="clear" w:pos="1571"/>
          <w:tab w:val="left" w:pos="1276"/>
          <w:tab w:val="num" w:pos="1418"/>
          <w:tab w:val="num" w:pos="1701"/>
          <w:tab w:val="left" w:pos="1843"/>
          <w:tab w:val="left" w:pos="2694"/>
          <w:tab w:val="left" w:pos="2977"/>
        </w:tabs>
        <w:ind w:left="3402" w:hanging="851"/>
        <w:rPr>
          <w:sz w:val="24"/>
          <w:szCs w:val="24"/>
        </w:rPr>
      </w:pPr>
      <w:r w:rsidRPr="001B4017">
        <w:rPr>
          <w:sz w:val="24"/>
          <w:szCs w:val="24"/>
        </w:rPr>
        <w:t>b</w:t>
      </w:r>
      <w:r w:rsidR="00F467EC" w:rsidRPr="001B4017">
        <w:rPr>
          <w:sz w:val="24"/>
          <w:szCs w:val="24"/>
        </w:rPr>
        <w:t xml:space="preserve">ūtinybė atlikti pakeitimą atsirado dėl aplinkybių, kurių </w:t>
      </w:r>
      <w:r w:rsidRPr="001B4017">
        <w:rPr>
          <w:sz w:val="24"/>
          <w:szCs w:val="24"/>
        </w:rPr>
        <w:t>Šalys</w:t>
      </w:r>
      <w:r w:rsidR="00F467EC" w:rsidRPr="001B4017">
        <w:rPr>
          <w:sz w:val="24"/>
          <w:szCs w:val="24"/>
        </w:rPr>
        <w:t xml:space="preserve"> </w:t>
      </w:r>
      <w:r w:rsidRPr="001B4017">
        <w:rPr>
          <w:sz w:val="24"/>
          <w:szCs w:val="24"/>
        </w:rPr>
        <w:t xml:space="preserve">atidžiai </w:t>
      </w:r>
      <w:r w:rsidR="00BB7970" w:rsidRPr="001B4017">
        <w:rPr>
          <w:sz w:val="24"/>
          <w:szCs w:val="24"/>
        </w:rPr>
        <w:t xml:space="preserve">ir rūpestingai </w:t>
      </w:r>
      <w:r w:rsidR="00F467EC" w:rsidRPr="001B4017">
        <w:rPr>
          <w:sz w:val="24"/>
          <w:szCs w:val="24"/>
        </w:rPr>
        <w:t>veikdam</w:t>
      </w:r>
      <w:r w:rsidRPr="001B4017">
        <w:rPr>
          <w:sz w:val="24"/>
          <w:szCs w:val="24"/>
        </w:rPr>
        <w:t>os</w:t>
      </w:r>
      <w:r w:rsidR="00F467EC" w:rsidRPr="001B4017">
        <w:rPr>
          <w:sz w:val="24"/>
          <w:szCs w:val="24"/>
        </w:rPr>
        <w:t xml:space="preserve"> negalėjo numatyti;</w:t>
      </w:r>
    </w:p>
    <w:p w14:paraId="1A412DDB" w14:textId="77777777" w:rsidR="00F467EC" w:rsidRPr="001B4017" w:rsidRDefault="00BB0E3D" w:rsidP="00656658">
      <w:pPr>
        <w:pStyle w:val="paragrafesraas"/>
        <w:numPr>
          <w:ilvl w:val="3"/>
          <w:numId w:val="2"/>
        </w:numPr>
        <w:tabs>
          <w:tab w:val="clear" w:pos="1571"/>
          <w:tab w:val="left" w:pos="1276"/>
          <w:tab w:val="num" w:pos="1418"/>
          <w:tab w:val="num" w:pos="1701"/>
          <w:tab w:val="left" w:pos="1843"/>
          <w:tab w:val="num" w:pos="1985"/>
          <w:tab w:val="left" w:pos="2694"/>
          <w:tab w:val="left" w:pos="2977"/>
        </w:tabs>
        <w:ind w:left="3402" w:hanging="851"/>
        <w:rPr>
          <w:sz w:val="24"/>
          <w:szCs w:val="24"/>
        </w:rPr>
      </w:pPr>
      <w:r w:rsidRPr="001B4017">
        <w:rPr>
          <w:sz w:val="24"/>
          <w:szCs w:val="24"/>
        </w:rPr>
        <w:t>p</w:t>
      </w:r>
      <w:r w:rsidR="00F467EC" w:rsidRPr="001B4017">
        <w:rPr>
          <w:sz w:val="24"/>
          <w:szCs w:val="24"/>
        </w:rPr>
        <w:t>akeitimu nekeičiamas bendras Sutarties pobūdis;</w:t>
      </w:r>
    </w:p>
    <w:p w14:paraId="5188EC6B" w14:textId="23197CB8" w:rsidR="008B5F87" w:rsidRPr="001B4017" w:rsidRDefault="00BB0E3D" w:rsidP="00656658">
      <w:pPr>
        <w:pStyle w:val="paragrafesraas"/>
        <w:numPr>
          <w:ilvl w:val="3"/>
          <w:numId w:val="2"/>
        </w:numPr>
        <w:tabs>
          <w:tab w:val="clear" w:pos="1571"/>
          <w:tab w:val="left" w:pos="1276"/>
          <w:tab w:val="num" w:pos="1418"/>
          <w:tab w:val="num" w:pos="1701"/>
          <w:tab w:val="left" w:pos="1843"/>
          <w:tab w:val="num" w:pos="1985"/>
          <w:tab w:val="left" w:pos="2694"/>
          <w:tab w:val="left" w:pos="2977"/>
        </w:tabs>
        <w:ind w:left="3402" w:hanging="851"/>
        <w:rPr>
          <w:sz w:val="24"/>
          <w:szCs w:val="24"/>
        </w:rPr>
      </w:pPr>
      <w:bookmarkStart w:id="728" w:name="_Ref112738704"/>
      <w:r w:rsidRPr="001B4017">
        <w:rPr>
          <w:sz w:val="24"/>
          <w:szCs w:val="24"/>
        </w:rPr>
        <w:t xml:space="preserve">Metinio atlyginimo </w:t>
      </w:r>
      <w:r w:rsidR="00F467EC" w:rsidRPr="001B4017">
        <w:rPr>
          <w:sz w:val="24"/>
          <w:szCs w:val="24"/>
        </w:rPr>
        <w:t xml:space="preserve">padidėjimas neviršija 50 </w:t>
      </w:r>
      <w:r w:rsidR="005F7E1C" w:rsidRPr="001B4017">
        <w:rPr>
          <w:sz w:val="24"/>
          <w:szCs w:val="24"/>
        </w:rPr>
        <w:t>(penkiasdešimt)</w:t>
      </w:r>
      <w:r w:rsidR="005F7E1C" w:rsidRPr="001B4017">
        <w:rPr>
          <w:i/>
          <w:sz w:val="24"/>
          <w:szCs w:val="24"/>
        </w:rPr>
        <w:t xml:space="preserve"> </w:t>
      </w:r>
      <w:r w:rsidR="00F467EC" w:rsidRPr="001B4017">
        <w:rPr>
          <w:sz w:val="24"/>
          <w:szCs w:val="24"/>
        </w:rPr>
        <w:t xml:space="preserve"> </w:t>
      </w:r>
      <w:r w:rsidR="005F7E1C" w:rsidRPr="001B4017">
        <w:rPr>
          <w:sz w:val="24"/>
          <w:szCs w:val="24"/>
        </w:rPr>
        <w:t xml:space="preserve">procentų </w:t>
      </w:r>
      <w:r w:rsidR="00F467EC" w:rsidRPr="001B4017">
        <w:rPr>
          <w:sz w:val="24"/>
          <w:szCs w:val="24"/>
        </w:rPr>
        <w:t>pradinės Sutarties vertės. Jei daromi keli pakeitimai iš eilės, ši riba taikoma kiekvieno pakeitimo vertei.</w:t>
      </w:r>
      <w:r w:rsidR="00C56D95" w:rsidRPr="001B4017">
        <w:rPr>
          <w:sz w:val="24"/>
          <w:szCs w:val="24"/>
        </w:rPr>
        <w:t xml:space="preserve"> </w:t>
      </w:r>
      <w:r w:rsidR="008105C5" w:rsidRPr="001B4017">
        <w:rPr>
          <w:sz w:val="24"/>
          <w:szCs w:val="24"/>
        </w:rPr>
        <w:t xml:space="preserve">Bendra atskirų pakeitimų pagal šį punktą vertė negali viršyti 100 </w:t>
      </w:r>
      <w:r w:rsidR="00C56D95" w:rsidRPr="001B4017">
        <w:rPr>
          <w:sz w:val="24"/>
          <w:szCs w:val="24"/>
        </w:rPr>
        <w:t xml:space="preserve">(šimto) </w:t>
      </w:r>
      <w:r w:rsidR="008105C5" w:rsidRPr="001B4017">
        <w:rPr>
          <w:sz w:val="24"/>
          <w:szCs w:val="24"/>
        </w:rPr>
        <w:t>procentų pradinės Sutarties vertės</w:t>
      </w:r>
      <w:r w:rsidR="00947927" w:rsidRPr="001B4017">
        <w:rPr>
          <w:sz w:val="24"/>
          <w:szCs w:val="24"/>
        </w:rPr>
        <w:t>;</w:t>
      </w:r>
      <w:bookmarkEnd w:id="728"/>
    </w:p>
    <w:p w14:paraId="0CE2B81D" w14:textId="4A4E5971" w:rsidR="00DC5567" w:rsidRPr="001B4017" w:rsidRDefault="005623CA" w:rsidP="00656658">
      <w:pPr>
        <w:pStyle w:val="paragrafesraas"/>
        <w:tabs>
          <w:tab w:val="left" w:pos="1276"/>
          <w:tab w:val="num" w:pos="1418"/>
          <w:tab w:val="left" w:pos="1843"/>
        </w:tabs>
        <w:ind w:left="2268" w:hanging="851"/>
        <w:rPr>
          <w:sz w:val="24"/>
          <w:szCs w:val="24"/>
        </w:rPr>
      </w:pPr>
      <w:bookmarkStart w:id="729" w:name="_Ref53562888"/>
      <w:r w:rsidRPr="001B4017">
        <w:rPr>
          <w:sz w:val="24"/>
          <w:szCs w:val="24"/>
        </w:rPr>
        <w:t xml:space="preserve">arba </w:t>
      </w:r>
      <w:r w:rsidR="000A0269" w:rsidRPr="001B4017">
        <w:rPr>
          <w:sz w:val="24"/>
          <w:szCs w:val="24"/>
        </w:rPr>
        <w:t>p</w:t>
      </w:r>
      <w:r w:rsidR="00DC5567" w:rsidRPr="001B4017">
        <w:rPr>
          <w:sz w:val="24"/>
          <w:szCs w:val="24"/>
        </w:rPr>
        <w:t xml:space="preserve">agal oficialius ES ir </w:t>
      </w:r>
      <w:r w:rsidR="005F7E1C" w:rsidRPr="001B4017">
        <w:rPr>
          <w:sz w:val="24"/>
          <w:szCs w:val="24"/>
        </w:rPr>
        <w:t>(</w:t>
      </w:r>
      <w:r w:rsidR="00DC5567" w:rsidRPr="001B4017">
        <w:rPr>
          <w:sz w:val="24"/>
          <w:szCs w:val="24"/>
        </w:rPr>
        <w:t>ar</w:t>
      </w:r>
      <w:r w:rsidR="005F7E1C" w:rsidRPr="001B4017">
        <w:rPr>
          <w:sz w:val="24"/>
          <w:szCs w:val="24"/>
        </w:rPr>
        <w:t>)</w:t>
      </w:r>
      <w:r w:rsidR="00DC5567" w:rsidRPr="001B4017">
        <w:rPr>
          <w:sz w:val="24"/>
          <w:szCs w:val="24"/>
        </w:rPr>
        <w:t xml:space="preserve"> Lietuvos Respublikos valstybės institucijų reikalavimus (raštus) siekiant užtikrinti, kad Sutartis nebūtų apskaitoma valdžio</w:t>
      </w:r>
      <w:r w:rsidR="005F7E1C" w:rsidRPr="001B4017">
        <w:rPr>
          <w:sz w:val="24"/>
          <w:szCs w:val="24"/>
        </w:rPr>
        <w:t>s</w:t>
      </w:r>
      <w:r w:rsidR="00DC5567" w:rsidRPr="001B4017">
        <w:rPr>
          <w:sz w:val="24"/>
          <w:szCs w:val="24"/>
        </w:rPr>
        <w:t xml:space="preserve"> sektoriaus balanse. Tokiu atveju Valdžios subjektas raštu </w:t>
      </w:r>
      <w:proofErr w:type="spellStart"/>
      <w:r w:rsidR="00DC5567" w:rsidRPr="001B4017">
        <w:rPr>
          <w:sz w:val="24"/>
          <w:szCs w:val="24"/>
        </w:rPr>
        <w:t>inormuoja</w:t>
      </w:r>
      <w:proofErr w:type="spellEnd"/>
      <w:r w:rsidR="00DC5567" w:rsidRPr="001B4017">
        <w:rPr>
          <w:sz w:val="24"/>
          <w:szCs w:val="24"/>
        </w:rPr>
        <w:t xml:space="preserve"> Privatų subjektą ir Investuotoją apie ES</w:t>
      </w:r>
      <w:r w:rsidR="005F7E1C" w:rsidRPr="001B4017">
        <w:rPr>
          <w:sz w:val="24"/>
          <w:szCs w:val="24"/>
        </w:rPr>
        <w:t xml:space="preserve"> </w:t>
      </w:r>
      <w:r w:rsidR="00DC5567" w:rsidRPr="001B4017">
        <w:rPr>
          <w:sz w:val="24"/>
          <w:szCs w:val="24"/>
        </w:rPr>
        <w:t xml:space="preserve">ir </w:t>
      </w:r>
      <w:r w:rsidR="005F7E1C" w:rsidRPr="001B4017">
        <w:rPr>
          <w:sz w:val="24"/>
          <w:szCs w:val="24"/>
        </w:rPr>
        <w:t>(</w:t>
      </w:r>
      <w:r w:rsidR="00DC5567" w:rsidRPr="001B4017">
        <w:rPr>
          <w:sz w:val="24"/>
          <w:szCs w:val="24"/>
        </w:rPr>
        <w:t>ar</w:t>
      </w:r>
      <w:r w:rsidR="005F7E1C" w:rsidRPr="001B4017">
        <w:rPr>
          <w:sz w:val="24"/>
          <w:szCs w:val="24"/>
        </w:rPr>
        <w:t>)</w:t>
      </w:r>
      <w:r w:rsidR="00DC5567" w:rsidRPr="001B4017">
        <w:rPr>
          <w:sz w:val="24"/>
          <w:szCs w:val="24"/>
        </w:rPr>
        <w:t xml:space="preserve"> Lietuvos Respublikos valstybės institucijų reikalavimus bei suderina su Privačiu subjektu ir Investuotoju būtinus Sutarties pakeitimus, jeigu tokie yra būtini</w:t>
      </w:r>
      <w:r w:rsidR="00947927" w:rsidRPr="001B4017">
        <w:rPr>
          <w:sz w:val="24"/>
          <w:szCs w:val="24"/>
        </w:rPr>
        <w:t>;</w:t>
      </w:r>
      <w:bookmarkEnd w:id="729"/>
    </w:p>
    <w:p w14:paraId="2D24891F" w14:textId="6BB00203" w:rsidR="00E640FD" w:rsidRPr="001B4017" w:rsidRDefault="00947927" w:rsidP="00656658">
      <w:pPr>
        <w:pStyle w:val="paragrafesraas"/>
        <w:tabs>
          <w:tab w:val="left" w:pos="1276"/>
          <w:tab w:val="num" w:pos="1418"/>
          <w:tab w:val="left" w:pos="1843"/>
        </w:tabs>
        <w:ind w:left="2268" w:hanging="851"/>
        <w:rPr>
          <w:sz w:val="24"/>
          <w:szCs w:val="24"/>
        </w:rPr>
      </w:pPr>
      <w:r w:rsidRPr="001B4017">
        <w:rPr>
          <w:sz w:val="24"/>
          <w:szCs w:val="24"/>
        </w:rPr>
        <w:t>n</w:t>
      </w:r>
      <w:r w:rsidR="005578A9" w:rsidRPr="001B4017">
        <w:rPr>
          <w:sz w:val="24"/>
          <w:szCs w:val="24"/>
        </w:rPr>
        <w:t>eesminiai (techninio pobūdžio) Sutarties pakeitimai gali būti atliekami visais atvejais</w:t>
      </w:r>
      <w:r w:rsidRPr="001B4017">
        <w:rPr>
          <w:sz w:val="24"/>
          <w:szCs w:val="24"/>
        </w:rPr>
        <w:t>;</w:t>
      </w:r>
      <w:r w:rsidR="005578A9" w:rsidRPr="001B4017">
        <w:rPr>
          <w:sz w:val="24"/>
          <w:szCs w:val="24"/>
        </w:rPr>
        <w:t xml:space="preserve"> </w:t>
      </w:r>
    </w:p>
    <w:p w14:paraId="3D10A552" w14:textId="76EF453D" w:rsidR="005578A9" w:rsidRPr="001B4017" w:rsidRDefault="00947927" w:rsidP="00656658">
      <w:pPr>
        <w:pStyle w:val="paragrafesraas"/>
        <w:tabs>
          <w:tab w:val="left" w:pos="1276"/>
          <w:tab w:val="num" w:pos="1418"/>
          <w:tab w:val="left" w:pos="1843"/>
        </w:tabs>
        <w:ind w:left="2268" w:hanging="851"/>
        <w:rPr>
          <w:sz w:val="24"/>
          <w:szCs w:val="24"/>
        </w:rPr>
      </w:pPr>
      <w:r w:rsidRPr="001B4017">
        <w:rPr>
          <w:sz w:val="24"/>
          <w:szCs w:val="24"/>
        </w:rPr>
        <w:t>k</w:t>
      </w:r>
      <w:r w:rsidR="005578A9" w:rsidRPr="001B4017">
        <w:rPr>
          <w:sz w:val="24"/>
          <w:szCs w:val="24"/>
        </w:rPr>
        <w:t xml:space="preserve">iti Sutarties pakeitimai, kurie nėra numatyti šioje Sutartyje ir kurie neprieštarauja </w:t>
      </w:r>
      <w:r w:rsidR="005F7E1C" w:rsidRPr="001B4017">
        <w:rPr>
          <w:sz w:val="24"/>
          <w:szCs w:val="24"/>
        </w:rPr>
        <w:t>Į</w:t>
      </w:r>
      <w:r w:rsidR="005578A9" w:rsidRPr="001B4017">
        <w:rPr>
          <w:sz w:val="24"/>
          <w:szCs w:val="24"/>
        </w:rPr>
        <w:t xml:space="preserve">statyme nustatytiems lygiateisiškumo, nediskriminavimo, abipusio pripažinimo, proporcingumo ir skaidrumo principams ir racionalaus lėšų naudojimo tikslui galimi tik </w:t>
      </w:r>
      <w:r w:rsidR="00CF3243" w:rsidRPr="001B4017">
        <w:rPr>
          <w:sz w:val="24"/>
          <w:szCs w:val="24"/>
        </w:rPr>
        <w:t xml:space="preserve">Įstatymo </w:t>
      </w:r>
      <w:r w:rsidR="005578A9" w:rsidRPr="001B4017">
        <w:rPr>
          <w:sz w:val="24"/>
          <w:szCs w:val="24"/>
        </w:rPr>
        <w:t>89 st</w:t>
      </w:r>
      <w:r w:rsidR="00CE33DC" w:rsidRPr="001B4017">
        <w:rPr>
          <w:sz w:val="24"/>
          <w:szCs w:val="24"/>
        </w:rPr>
        <w:t>raipsnyje nustatytais atvejais.</w:t>
      </w:r>
    </w:p>
    <w:p w14:paraId="72D4EDF1" w14:textId="1FDC343D" w:rsidR="007B4332" w:rsidRPr="001B4017" w:rsidRDefault="007B4332" w:rsidP="00656658">
      <w:pPr>
        <w:pStyle w:val="paragrafai"/>
        <w:shd w:val="clear" w:color="auto" w:fill="FFFFFF" w:themeFill="background1"/>
        <w:tabs>
          <w:tab w:val="clear" w:pos="1346"/>
          <w:tab w:val="num" w:pos="567"/>
          <w:tab w:val="num" w:pos="1418"/>
        </w:tabs>
        <w:ind w:left="1418" w:hanging="851"/>
        <w:rPr>
          <w:sz w:val="24"/>
          <w:szCs w:val="24"/>
        </w:rPr>
      </w:pPr>
      <w:r w:rsidRPr="001B4017">
        <w:rPr>
          <w:sz w:val="24"/>
          <w:szCs w:val="24"/>
        </w:rPr>
        <w:t xml:space="preserve">Sutarties keitimo metu Darbų arbų ir (ar) Paslaugų kaina turi būti nustatoma vadovaujantis Sutarties </w:t>
      </w:r>
      <w:r w:rsidRPr="001B4017">
        <w:rPr>
          <w:sz w:val="24"/>
          <w:szCs w:val="24"/>
          <w:lang w:val="en-US"/>
        </w:rPr>
        <w:fldChar w:fldCharType="begin"/>
      </w:r>
      <w:r w:rsidRPr="001B4017">
        <w:rPr>
          <w:sz w:val="24"/>
          <w:szCs w:val="24"/>
        </w:rPr>
        <w:instrText xml:space="preserve"> REF _Ref105742291 \r \h </w:instrText>
      </w:r>
      <w:r w:rsidR="001B4017" w:rsidRPr="005132B7">
        <w:rPr>
          <w:sz w:val="24"/>
          <w:szCs w:val="24"/>
        </w:rPr>
        <w:instrText xml:space="preserve"> \* MERGEFORMAT </w:instrText>
      </w:r>
      <w:r w:rsidRPr="001B4017">
        <w:rPr>
          <w:sz w:val="24"/>
          <w:szCs w:val="24"/>
          <w:lang w:val="en-US"/>
        </w:rPr>
      </w:r>
      <w:r w:rsidRPr="001B4017">
        <w:rPr>
          <w:sz w:val="24"/>
          <w:szCs w:val="24"/>
          <w:lang w:val="en-US"/>
        </w:rPr>
        <w:fldChar w:fldCharType="separate"/>
      </w:r>
      <w:r w:rsidR="0089751A">
        <w:rPr>
          <w:sz w:val="24"/>
          <w:szCs w:val="24"/>
        </w:rPr>
        <w:t>18.6</w:t>
      </w:r>
      <w:r w:rsidRPr="001B4017">
        <w:rPr>
          <w:sz w:val="24"/>
          <w:szCs w:val="24"/>
          <w:lang w:val="en-US"/>
        </w:rPr>
        <w:fldChar w:fldCharType="end"/>
      </w:r>
      <w:r w:rsidRPr="001B4017">
        <w:rPr>
          <w:sz w:val="24"/>
          <w:szCs w:val="24"/>
        </w:rPr>
        <w:t xml:space="preserve"> – </w:t>
      </w:r>
      <w:r w:rsidRPr="001B4017">
        <w:rPr>
          <w:sz w:val="24"/>
          <w:szCs w:val="24"/>
          <w:lang w:val="en-US"/>
        </w:rPr>
        <w:fldChar w:fldCharType="begin"/>
      </w:r>
      <w:r w:rsidRPr="001B4017">
        <w:rPr>
          <w:sz w:val="24"/>
          <w:szCs w:val="24"/>
        </w:rPr>
        <w:instrText xml:space="preserve"> REF _Ref105742306 \r \h </w:instrText>
      </w:r>
      <w:r w:rsidR="001B4017" w:rsidRPr="005132B7">
        <w:rPr>
          <w:sz w:val="24"/>
          <w:szCs w:val="24"/>
        </w:rPr>
        <w:instrText xml:space="preserve"> \* MERGEFORMAT </w:instrText>
      </w:r>
      <w:r w:rsidRPr="001B4017">
        <w:rPr>
          <w:sz w:val="24"/>
          <w:szCs w:val="24"/>
          <w:lang w:val="en-US"/>
        </w:rPr>
      </w:r>
      <w:r w:rsidRPr="001B4017">
        <w:rPr>
          <w:sz w:val="24"/>
          <w:szCs w:val="24"/>
          <w:lang w:val="en-US"/>
        </w:rPr>
        <w:fldChar w:fldCharType="separate"/>
      </w:r>
      <w:r w:rsidR="0089751A">
        <w:rPr>
          <w:sz w:val="24"/>
          <w:szCs w:val="24"/>
        </w:rPr>
        <w:t>18.7</w:t>
      </w:r>
      <w:r w:rsidRPr="001B4017">
        <w:rPr>
          <w:sz w:val="24"/>
          <w:szCs w:val="24"/>
          <w:lang w:val="en-US"/>
        </w:rPr>
        <w:fldChar w:fldCharType="end"/>
      </w:r>
      <w:r w:rsidRPr="001B4017">
        <w:rPr>
          <w:sz w:val="24"/>
          <w:szCs w:val="24"/>
        </w:rPr>
        <w:t xml:space="preserve"> punktuose nustatyta tvarka</w:t>
      </w:r>
      <w:r w:rsidR="00077741" w:rsidRPr="001B4017">
        <w:rPr>
          <w:sz w:val="24"/>
          <w:szCs w:val="24"/>
        </w:rPr>
        <w:t>.</w:t>
      </w:r>
      <w:r w:rsidRPr="001B4017">
        <w:rPr>
          <w:sz w:val="24"/>
          <w:szCs w:val="24"/>
        </w:rPr>
        <w:t xml:space="preserve"> </w:t>
      </w:r>
    </w:p>
    <w:p w14:paraId="18824CEC" w14:textId="1B987346" w:rsidR="000D3DA5" w:rsidRDefault="000D3DA5" w:rsidP="00656658">
      <w:pPr>
        <w:pStyle w:val="paragrafai"/>
        <w:shd w:val="clear" w:color="auto" w:fill="FFFFFF" w:themeFill="background1"/>
        <w:tabs>
          <w:tab w:val="clear" w:pos="1346"/>
          <w:tab w:val="num" w:pos="567"/>
          <w:tab w:val="num" w:pos="1418"/>
        </w:tabs>
        <w:ind w:left="1418" w:hanging="851"/>
        <w:rPr>
          <w:sz w:val="24"/>
          <w:szCs w:val="24"/>
        </w:rPr>
      </w:pPr>
      <w:bookmarkStart w:id="730" w:name="_Hlk142029075"/>
      <w:r>
        <w:rPr>
          <w:sz w:val="24"/>
          <w:szCs w:val="24"/>
        </w:rPr>
        <w:t xml:space="preserve">Šalys supranta, kad pradinės Investicijos ir Sąnaudos, nurodytos Investuotojo Pasiūlyme nėra perskaičiuojamos ir jos gali būti keičiamos tik dėl indeksavimo, kaip nurodyta šios Sutarties </w:t>
      </w:r>
      <w:r>
        <w:rPr>
          <w:sz w:val="24"/>
          <w:szCs w:val="24"/>
        </w:rPr>
        <w:fldChar w:fldCharType="begin"/>
      </w:r>
      <w:r>
        <w:rPr>
          <w:sz w:val="24"/>
          <w:szCs w:val="24"/>
        </w:rPr>
        <w:instrText xml:space="preserve"> REF _Ref143175396 \r \h </w:instrText>
      </w:r>
      <w:r>
        <w:rPr>
          <w:sz w:val="24"/>
          <w:szCs w:val="24"/>
        </w:rPr>
      </w:r>
      <w:r>
        <w:rPr>
          <w:sz w:val="24"/>
          <w:szCs w:val="24"/>
        </w:rPr>
        <w:fldChar w:fldCharType="separate"/>
      </w:r>
      <w:r>
        <w:rPr>
          <w:sz w:val="24"/>
          <w:szCs w:val="24"/>
        </w:rPr>
        <w:t>3</w:t>
      </w:r>
      <w:r>
        <w:rPr>
          <w:sz w:val="24"/>
          <w:szCs w:val="24"/>
        </w:rPr>
        <w:fldChar w:fldCharType="end"/>
      </w:r>
      <w:r>
        <w:rPr>
          <w:sz w:val="24"/>
          <w:szCs w:val="24"/>
        </w:rPr>
        <w:t xml:space="preserve"> priede </w:t>
      </w:r>
      <w:r w:rsidRPr="00803A0C">
        <w:rPr>
          <w:i/>
          <w:iCs/>
          <w:sz w:val="24"/>
          <w:szCs w:val="24"/>
        </w:rPr>
        <w:t>Atsiskaitym</w:t>
      </w:r>
      <w:r>
        <w:rPr>
          <w:i/>
          <w:iCs/>
          <w:sz w:val="24"/>
          <w:szCs w:val="24"/>
        </w:rPr>
        <w:t>ų</w:t>
      </w:r>
      <w:r w:rsidRPr="00803A0C">
        <w:rPr>
          <w:i/>
          <w:iCs/>
          <w:sz w:val="24"/>
          <w:szCs w:val="24"/>
        </w:rPr>
        <w:t xml:space="preserve"> ir mokėjimo tvark</w:t>
      </w:r>
      <w:r>
        <w:rPr>
          <w:i/>
          <w:iCs/>
          <w:sz w:val="24"/>
          <w:szCs w:val="24"/>
        </w:rPr>
        <w:t>a</w:t>
      </w:r>
      <w:r>
        <w:rPr>
          <w:sz w:val="24"/>
          <w:szCs w:val="24"/>
        </w:rPr>
        <w:t>.</w:t>
      </w:r>
      <w:bookmarkEnd w:id="730"/>
    </w:p>
    <w:p w14:paraId="0604E7FE" w14:textId="7CD52891" w:rsidR="00991D6F" w:rsidRPr="001B4017" w:rsidRDefault="00E640FD" w:rsidP="00656658">
      <w:pPr>
        <w:pStyle w:val="paragrafai"/>
        <w:shd w:val="clear" w:color="auto" w:fill="FFFFFF" w:themeFill="background1"/>
        <w:tabs>
          <w:tab w:val="clear" w:pos="1346"/>
          <w:tab w:val="num" w:pos="567"/>
          <w:tab w:val="num" w:pos="1418"/>
        </w:tabs>
        <w:ind w:left="1418" w:hanging="851"/>
        <w:rPr>
          <w:sz w:val="24"/>
          <w:szCs w:val="24"/>
        </w:rPr>
      </w:pPr>
      <w:r w:rsidRPr="001B4017">
        <w:rPr>
          <w:sz w:val="24"/>
          <w:szCs w:val="24"/>
        </w:rPr>
        <w:t xml:space="preserve">Pradinė </w:t>
      </w:r>
      <w:r w:rsidR="00802272" w:rsidRPr="001B4017">
        <w:rPr>
          <w:sz w:val="24"/>
          <w:szCs w:val="24"/>
        </w:rPr>
        <w:t>Sutarties vertė reiškia Metinio atlyginimo sumą visam Sutarties laikotarpiui realia (neindeksuota) verte</w:t>
      </w:r>
      <w:r w:rsidR="00131373" w:rsidRPr="001B4017">
        <w:rPr>
          <w:sz w:val="24"/>
          <w:szCs w:val="24"/>
        </w:rPr>
        <w:t xml:space="preserve"> be PVM</w:t>
      </w:r>
      <w:r w:rsidR="00802272" w:rsidRPr="001B4017">
        <w:rPr>
          <w:sz w:val="24"/>
          <w:szCs w:val="24"/>
        </w:rPr>
        <w:t xml:space="preserve">. </w:t>
      </w:r>
      <w:r w:rsidR="00B91438" w:rsidRPr="001B4017">
        <w:rPr>
          <w:sz w:val="24"/>
          <w:szCs w:val="24"/>
        </w:rPr>
        <w:t xml:space="preserve">Jeigu Metinis atlyginimas realia verte indeksuojamas Sutarties 3 priedo </w:t>
      </w:r>
      <w:r w:rsidR="00B91438" w:rsidRPr="001B4017">
        <w:rPr>
          <w:i/>
          <w:sz w:val="24"/>
          <w:szCs w:val="24"/>
        </w:rPr>
        <w:t>Atsiskaitymų ir mokėjimo tvarka</w:t>
      </w:r>
      <w:r w:rsidR="00B91438" w:rsidRPr="001B4017">
        <w:rPr>
          <w:sz w:val="24"/>
          <w:szCs w:val="24"/>
        </w:rPr>
        <w:t xml:space="preserve"> nustatyta tvarka, š</w:t>
      </w:r>
      <w:r w:rsidR="00991D6F" w:rsidRPr="001B4017">
        <w:rPr>
          <w:sz w:val="24"/>
          <w:szCs w:val="24"/>
        </w:rPr>
        <w:t xml:space="preserve">iame </w:t>
      </w:r>
      <w:r w:rsidR="00ED06F7" w:rsidRPr="001B4017">
        <w:rPr>
          <w:sz w:val="24"/>
          <w:szCs w:val="24"/>
        </w:rPr>
        <w:t>Sutarties</w:t>
      </w:r>
      <w:r w:rsidR="001D7EA8" w:rsidRPr="001B4017">
        <w:rPr>
          <w:sz w:val="24"/>
          <w:szCs w:val="24"/>
        </w:rPr>
        <w:t xml:space="preserve"> </w:t>
      </w:r>
      <w:r w:rsidR="000C4B97">
        <w:rPr>
          <w:sz w:val="24"/>
          <w:szCs w:val="24"/>
        </w:rPr>
        <w:fldChar w:fldCharType="begin"/>
      </w:r>
      <w:r w:rsidR="000C4B97">
        <w:rPr>
          <w:sz w:val="24"/>
          <w:szCs w:val="24"/>
        </w:rPr>
        <w:instrText xml:space="preserve"> REF _Ref113038568 \r \h </w:instrText>
      </w:r>
      <w:r w:rsidR="000C4B97">
        <w:rPr>
          <w:sz w:val="24"/>
          <w:szCs w:val="24"/>
        </w:rPr>
      </w:r>
      <w:r w:rsidR="000C4B97">
        <w:rPr>
          <w:sz w:val="24"/>
          <w:szCs w:val="24"/>
        </w:rPr>
        <w:fldChar w:fldCharType="separate"/>
      </w:r>
      <w:r w:rsidR="0089751A">
        <w:rPr>
          <w:sz w:val="24"/>
          <w:szCs w:val="24"/>
        </w:rPr>
        <w:t>39</w:t>
      </w:r>
      <w:r w:rsidR="000C4B97">
        <w:rPr>
          <w:sz w:val="24"/>
          <w:szCs w:val="24"/>
        </w:rPr>
        <w:fldChar w:fldCharType="end"/>
      </w:r>
      <w:r w:rsidR="000C4B97">
        <w:rPr>
          <w:sz w:val="24"/>
          <w:szCs w:val="24"/>
        </w:rPr>
        <w:t xml:space="preserve">  </w:t>
      </w:r>
      <w:proofErr w:type="spellStart"/>
      <w:r w:rsidR="00991D6F" w:rsidRPr="001B4017">
        <w:rPr>
          <w:sz w:val="24"/>
          <w:szCs w:val="24"/>
        </w:rPr>
        <w:t>unkte</w:t>
      </w:r>
      <w:proofErr w:type="spellEnd"/>
      <w:r w:rsidR="00991D6F" w:rsidRPr="001B4017">
        <w:rPr>
          <w:sz w:val="24"/>
          <w:szCs w:val="24"/>
        </w:rPr>
        <w:t xml:space="preserve"> minima </w:t>
      </w:r>
      <w:r w:rsidRPr="001B4017">
        <w:rPr>
          <w:sz w:val="24"/>
          <w:szCs w:val="24"/>
        </w:rPr>
        <w:t xml:space="preserve">pradinė </w:t>
      </w:r>
      <w:r w:rsidR="00991D6F" w:rsidRPr="001B4017">
        <w:rPr>
          <w:sz w:val="24"/>
          <w:szCs w:val="24"/>
        </w:rPr>
        <w:t xml:space="preserve">Sutarties vertė </w:t>
      </w:r>
      <w:r w:rsidR="00734B40" w:rsidRPr="001B4017">
        <w:rPr>
          <w:sz w:val="24"/>
          <w:szCs w:val="24"/>
        </w:rPr>
        <w:t>perskaičiuojama tokia tvarka:</w:t>
      </w:r>
      <w:r w:rsidR="00B91438" w:rsidRPr="001B4017">
        <w:rPr>
          <w:sz w:val="24"/>
          <w:szCs w:val="24"/>
        </w:rPr>
        <w:t xml:space="preserve"> </w:t>
      </w:r>
      <w:r w:rsidR="00991D6F" w:rsidRPr="001B4017">
        <w:rPr>
          <w:sz w:val="24"/>
          <w:szCs w:val="24"/>
        </w:rPr>
        <w:t>sudedant kiekvienų Sutarties galiojimo laikotarpiu praėjusių ir einamųjų metų</w:t>
      </w:r>
      <w:r w:rsidR="00734B40" w:rsidRPr="001B4017">
        <w:rPr>
          <w:sz w:val="24"/>
          <w:szCs w:val="24"/>
        </w:rPr>
        <w:t xml:space="preserve">, </w:t>
      </w:r>
      <w:proofErr w:type="spellStart"/>
      <w:r w:rsidR="00734B40" w:rsidRPr="001B4017">
        <w:rPr>
          <w:sz w:val="24"/>
          <w:szCs w:val="24"/>
        </w:rPr>
        <w:t>t.y</w:t>
      </w:r>
      <w:proofErr w:type="spellEnd"/>
      <w:r w:rsidR="00734B40" w:rsidRPr="001B4017">
        <w:rPr>
          <w:sz w:val="24"/>
          <w:szCs w:val="24"/>
        </w:rPr>
        <w:t xml:space="preserve">. metų, kai atliekamas Sutarties keitimas, </w:t>
      </w:r>
      <w:r w:rsidR="00131373" w:rsidRPr="001B4017">
        <w:rPr>
          <w:sz w:val="24"/>
          <w:szCs w:val="24"/>
        </w:rPr>
        <w:t xml:space="preserve">indeksuotas Metinių atlyginimų </w:t>
      </w:r>
      <w:proofErr w:type="spellStart"/>
      <w:r w:rsidR="00131373" w:rsidRPr="001B4017">
        <w:rPr>
          <w:sz w:val="24"/>
          <w:szCs w:val="24"/>
        </w:rPr>
        <w:t>sumas</w:t>
      </w:r>
      <w:r w:rsidR="00991D6F" w:rsidRPr="001B4017">
        <w:rPr>
          <w:sz w:val="24"/>
          <w:szCs w:val="24"/>
        </w:rPr>
        <w:t>ir</w:t>
      </w:r>
      <w:proofErr w:type="spellEnd"/>
      <w:r w:rsidR="00991D6F" w:rsidRPr="001B4017">
        <w:rPr>
          <w:sz w:val="24"/>
          <w:szCs w:val="24"/>
        </w:rPr>
        <w:t xml:space="preserve"> Sutarties 3 priedo </w:t>
      </w:r>
      <w:r w:rsidR="00991D6F" w:rsidRPr="001B4017">
        <w:rPr>
          <w:i/>
          <w:sz w:val="24"/>
          <w:szCs w:val="24"/>
        </w:rPr>
        <w:t>Atsiskaitymų ir mokėjim</w:t>
      </w:r>
      <w:r w:rsidR="00A23F41" w:rsidRPr="001B4017">
        <w:rPr>
          <w:i/>
          <w:sz w:val="24"/>
          <w:szCs w:val="24"/>
        </w:rPr>
        <w:t>ų</w:t>
      </w:r>
      <w:r w:rsidR="00991D6F" w:rsidRPr="001B4017">
        <w:rPr>
          <w:i/>
          <w:sz w:val="24"/>
          <w:szCs w:val="24"/>
        </w:rPr>
        <w:t xml:space="preserve"> tvarka</w:t>
      </w:r>
      <w:r w:rsidR="00991D6F" w:rsidRPr="001B4017">
        <w:rPr>
          <w:sz w:val="24"/>
          <w:szCs w:val="24"/>
        </w:rPr>
        <w:t xml:space="preserve"> 1 priedėlyje </w:t>
      </w:r>
      <w:r w:rsidR="00991D6F" w:rsidRPr="001B4017">
        <w:rPr>
          <w:i/>
          <w:sz w:val="24"/>
          <w:szCs w:val="24"/>
        </w:rPr>
        <w:t>Metinio atlyginimo mokėjimo grafikas</w:t>
      </w:r>
      <w:r w:rsidR="00734B40" w:rsidRPr="001B4017">
        <w:rPr>
          <w:sz w:val="24"/>
          <w:szCs w:val="24"/>
        </w:rPr>
        <w:t xml:space="preserve"> nurodytas</w:t>
      </w:r>
      <w:r w:rsidR="00BE5A9C" w:rsidRPr="001B4017">
        <w:rPr>
          <w:sz w:val="24"/>
          <w:szCs w:val="24"/>
        </w:rPr>
        <w:t xml:space="preserve"> </w:t>
      </w:r>
      <w:r w:rsidR="00734B40" w:rsidRPr="001B4017">
        <w:rPr>
          <w:sz w:val="24"/>
          <w:szCs w:val="24"/>
        </w:rPr>
        <w:t>realias (neindeksuotas</w:t>
      </w:r>
      <w:r w:rsidR="001A02B0" w:rsidRPr="001B4017">
        <w:rPr>
          <w:sz w:val="24"/>
          <w:szCs w:val="24"/>
        </w:rPr>
        <w:t xml:space="preserve">) </w:t>
      </w:r>
      <w:r w:rsidR="00734B40" w:rsidRPr="001B4017">
        <w:rPr>
          <w:sz w:val="24"/>
          <w:szCs w:val="24"/>
        </w:rPr>
        <w:t>Metinio atlyginimo sumas</w:t>
      </w:r>
      <w:r w:rsidR="00BE5A9C" w:rsidRPr="001B4017">
        <w:rPr>
          <w:sz w:val="24"/>
          <w:szCs w:val="24"/>
        </w:rPr>
        <w:t xml:space="preserve"> už kiekvienus</w:t>
      </w:r>
      <w:r w:rsidR="00991D6F" w:rsidRPr="001B4017">
        <w:rPr>
          <w:sz w:val="24"/>
          <w:szCs w:val="24"/>
        </w:rPr>
        <w:t xml:space="preserve"> metus, kurie </w:t>
      </w:r>
      <w:r w:rsidR="00ED06F7" w:rsidRPr="001B4017">
        <w:rPr>
          <w:sz w:val="24"/>
          <w:szCs w:val="24"/>
        </w:rPr>
        <w:t xml:space="preserve">Sutarties galiojimo laikotarpiu </w:t>
      </w:r>
      <w:r w:rsidR="00991D6F" w:rsidRPr="001B4017">
        <w:rPr>
          <w:sz w:val="24"/>
          <w:szCs w:val="24"/>
        </w:rPr>
        <w:t>dar nėra suėję.</w:t>
      </w:r>
    </w:p>
    <w:p w14:paraId="58A8B9E4" w14:textId="1E7E2E54" w:rsidR="00F467EC" w:rsidRPr="00A724B0" w:rsidRDefault="00F467EC" w:rsidP="00656658">
      <w:pPr>
        <w:pStyle w:val="Antrat2"/>
        <w:tabs>
          <w:tab w:val="num" w:pos="1418"/>
        </w:tabs>
        <w:ind w:hanging="638"/>
        <w:rPr>
          <w:sz w:val="24"/>
          <w:szCs w:val="24"/>
        </w:rPr>
      </w:pPr>
      <w:bookmarkStart w:id="731" w:name="_Toc284496803"/>
      <w:bookmarkStart w:id="732" w:name="_Toc293074482"/>
      <w:bookmarkStart w:id="733" w:name="_Toc297646407"/>
      <w:bookmarkStart w:id="734" w:name="_Toc300049754"/>
      <w:bookmarkStart w:id="735" w:name="_Toc309205558"/>
      <w:bookmarkStart w:id="736" w:name="_Ref396480694"/>
      <w:bookmarkStart w:id="737" w:name="_Ref42090146"/>
      <w:bookmarkStart w:id="738" w:name="_Ref65068307"/>
      <w:bookmarkStart w:id="739" w:name="_Toc142316844"/>
      <w:r w:rsidRPr="00A724B0">
        <w:rPr>
          <w:sz w:val="24"/>
          <w:szCs w:val="24"/>
        </w:rPr>
        <w:t xml:space="preserve">Sutarties keitimas dėl </w:t>
      </w:r>
      <w:r w:rsidR="00F01C1E" w:rsidRPr="00A724B0">
        <w:rPr>
          <w:sz w:val="24"/>
          <w:szCs w:val="24"/>
        </w:rPr>
        <w:t xml:space="preserve">Sutarties </w:t>
      </w:r>
      <w:r w:rsidR="00077741" w:rsidRPr="001B4017">
        <w:rPr>
          <w:sz w:val="24"/>
          <w:szCs w:val="24"/>
        </w:rPr>
        <w:t xml:space="preserve"> 39.2 </w:t>
      </w:r>
      <w:r w:rsidR="00F01C1E" w:rsidRPr="00A724B0">
        <w:rPr>
          <w:sz w:val="24"/>
          <w:szCs w:val="24"/>
        </w:rPr>
        <w:t>punkte nurodytų</w:t>
      </w:r>
      <w:r w:rsidR="000B08D0" w:rsidRPr="00A724B0">
        <w:rPr>
          <w:sz w:val="24"/>
          <w:szCs w:val="24"/>
        </w:rPr>
        <w:t xml:space="preserve"> atvejų</w:t>
      </w:r>
      <w:bookmarkEnd w:id="696"/>
      <w:bookmarkEnd w:id="731"/>
      <w:bookmarkEnd w:id="732"/>
      <w:bookmarkEnd w:id="733"/>
      <w:bookmarkEnd w:id="734"/>
      <w:bookmarkEnd w:id="735"/>
      <w:bookmarkEnd w:id="736"/>
      <w:bookmarkEnd w:id="737"/>
      <w:bookmarkEnd w:id="738"/>
      <w:bookmarkEnd w:id="739"/>
    </w:p>
    <w:p w14:paraId="5BF04D5F" w14:textId="082FA15A" w:rsidR="00F467EC" w:rsidRPr="001B4017" w:rsidRDefault="00F77D00" w:rsidP="00656658">
      <w:pPr>
        <w:pStyle w:val="paragrafai"/>
        <w:tabs>
          <w:tab w:val="clear" w:pos="1346"/>
          <w:tab w:val="num" w:pos="1418"/>
        </w:tabs>
        <w:ind w:left="1418" w:hanging="851"/>
        <w:rPr>
          <w:sz w:val="24"/>
          <w:szCs w:val="24"/>
        </w:rPr>
      </w:pPr>
      <w:bookmarkStart w:id="740" w:name="_Ref396479148"/>
      <w:r w:rsidRPr="001B4017">
        <w:rPr>
          <w:sz w:val="24"/>
          <w:szCs w:val="24"/>
        </w:rPr>
        <w:t>Sutarties</w:t>
      </w:r>
      <w:r w:rsidR="00ED10F3" w:rsidRPr="001B4017">
        <w:rPr>
          <w:sz w:val="24"/>
          <w:szCs w:val="24"/>
        </w:rPr>
        <w:fldChar w:fldCharType="begin"/>
      </w:r>
      <w:r w:rsidR="00ED10F3" w:rsidRPr="001B4017">
        <w:rPr>
          <w:sz w:val="24"/>
          <w:szCs w:val="24"/>
        </w:rPr>
        <w:instrText xml:space="preserve"> REF _Ref396479518 \r \h </w:instrText>
      </w:r>
      <w:r w:rsidR="009C2A35" w:rsidRPr="001B4017">
        <w:rPr>
          <w:sz w:val="24"/>
          <w:szCs w:val="24"/>
        </w:rPr>
        <w:instrText xml:space="preserve"> \* MERGEFORMAT </w:instrText>
      </w:r>
      <w:r w:rsidR="00ED10F3" w:rsidRPr="001B4017">
        <w:rPr>
          <w:sz w:val="24"/>
          <w:szCs w:val="24"/>
        </w:rPr>
      </w:r>
      <w:r w:rsidR="00ED10F3" w:rsidRPr="001B4017">
        <w:rPr>
          <w:sz w:val="24"/>
          <w:szCs w:val="24"/>
        </w:rPr>
        <w:fldChar w:fldCharType="separate"/>
      </w:r>
      <w:r w:rsidR="0089751A">
        <w:rPr>
          <w:sz w:val="24"/>
          <w:szCs w:val="24"/>
        </w:rPr>
        <w:t>39.2</w:t>
      </w:r>
      <w:r w:rsidR="00ED10F3" w:rsidRPr="001B4017">
        <w:rPr>
          <w:sz w:val="24"/>
          <w:szCs w:val="24"/>
        </w:rPr>
        <w:fldChar w:fldCharType="end"/>
      </w:r>
      <w:r w:rsidR="00ED10F3" w:rsidRPr="001B4017">
        <w:rPr>
          <w:sz w:val="24"/>
          <w:szCs w:val="24"/>
        </w:rPr>
        <w:t xml:space="preserve"> </w:t>
      </w:r>
      <w:r w:rsidR="00077741" w:rsidRPr="001B4017">
        <w:rPr>
          <w:sz w:val="24"/>
          <w:szCs w:val="24"/>
        </w:rPr>
        <w:fldChar w:fldCharType="begin"/>
      </w:r>
      <w:r w:rsidR="00077741" w:rsidRPr="001B4017">
        <w:rPr>
          <w:sz w:val="24"/>
          <w:szCs w:val="24"/>
        </w:rPr>
        <w:instrText xml:space="preserve"> REF _Ref396479518 \r \h  \* MERGEFORMAT </w:instrText>
      </w:r>
      <w:r w:rsidR="00077741" w:rsidRPr="001B4017">
        <w:rPr>
          <w:sz w:val="24"/>
          <w:szCs w:val="24"/>
        </w:rPr>
      </w:r>
      <w:r w:rsidR="00077741" w:rsidRPr="001B4017">
        <w:rPr>
          <w:sz w:val="24"/>
          <w:szCs w:val="24"/>
        </w:rPr>
        <w:fldChar w:fldCharType="separate"/>
      </w:r>
      <w:r w:rsidR="0089751A">
        <w:rPr>
          <w:sz w:val="24"/>
          <w:szCs w:val="24"/>
        </w:rPr>
        <w:t>39.2</w:t>
      </w:r>
      <w:r w:rsidR="00077741" w:rsidRPr="001B4017">
        <w:rPr>
          <w:sz w:val="24"/>
          <w:szCs w:val="24"/>
        </w:rPr>
        <w:fldChar w:fldCharType="end"/>
      </w:r>
      <w:r w:rsidR="00077741" w:rsidRPr="001B4017">
        <w:rPr>
          <w:sz w:val="24"/>
          <w:szCs w:val="24"/>
        </w:rPr>
        <w:t xml:space="preserve"> </w:t>
      </w:r>
      <w:r w:rsidR="00C552A2" w:rsidRPr="001B4017">
        <w:rPr>
          <w:sz w:val="24"/>
          <w:szCs w:val="24"/>
        </w:rPr>
        <w:t xml:space="preserve">punkte </w:t>
      </w:r>
      <w:r w:rsidR="00F467EC" w:rsidRPr="001B4017">
        <w:rPr>
          <w:sz w:val="24"/>
          <w:szCs w:val="24"/>
        </w:rPr>
        <w:t>nurodyti Sutarties keitimo atvejai neatleidžia Šalių nuo pareigos vykdyti įsipareigojimus pagal Sutartį, išskyrus atvej</w:t>
      </w:r>
      <w:r w:rsidR="002576DE" w:rsidRPr="001B4017">
        <w:rPr>
          <w:sz w:val="24"/>
          <w:szCs w:val="24"/>
        </w:rPr>
        <w:t>us</w:t>
      </w:r>
      <w:r w:rsidR="00F467EC" w:rsidRPr="001B4017">
        <w:rPr>
          <w:sz w:val="24"/>
          <w:szCs w:val="24"/>
        </w:rPr>
        <w:t xml:space="preserve">, kai nėra galimybės vykdyti </w:t>
      </w:r>
      <w:r w:rsidR="001F083D" w:rsidRPr="001B4017">
        <w:rPr>
          <w:sz w:val="24"/>
          <w:szCs w:val="24"/>
        </w:rPr>
        <w:t xml:space="preserve">Privataus subjekto </w:t>
      </w:r>
      <w:r w:rsidR="00F467EC" w:rsidRPr="001B4017">
        <w:rPr>
          <w:sz w:val="24"/>
          <w:szCs w:val="24"/>
        </w:rPr>
        <w:t xml:space="preserve">įsipareigojimų dėl Atleidimo atvejo ar Kompensavimo </w:t>
      </w:r>
      <w:r w:rsidR="00F467EC" w:rsidRPr="001B4017">
        <w:rPr>
          <w:sz w:val="24"/>
          <w:szCs w:val="24"/>
        </w:rPr>
        <w:lastRenderedPageBreak/>
        <w:t>įvykio (jų trukmės terminu) bei atvejus, kai vykdant tokius įsipareigojimus būtų pažeisti imperatyvūs teisės aktų reikalavimai.</w:t>
      </w:r>
      <w:bookmarkEnd w:id="740"/>
    </w:p>
    <w:p w14:paraId="2CD524C8" w14:textId="6AB81B69" w:rsidR="00F467EC" w:rsidRPr="001B4017" w:rsidRDefault="00E640FD" w:rsidP="00656658">
      <w:pPr>
        <w:pStyle w:val="paragrafai"/>
        <w:tabs>
          <w:tab w:val="clear" w:pos="1346"/>
          <w:tab w:val="num" w:pos="1418"/>
        </w:tabs>
        <w:ind w:left="1418" w:hanging="851"/>
        <w:rPr>
          <w:sz w:val="24"/>
          <w:szCs w:val="24"/>
        </w:rPr>
      </w:pPr>
      <w:bookmarkStart w:id="741" w:name="_Toc284496805"/>
      <w:r w:rsidRPr="001B4017">
        <w:rPr>
          <w:sz w:val="24"/>
          <w:szCs w:val="24"/>
        </w:rPr>
        <w:t>A</w:t>
      </w:r>
      <w:r w:rsidR="00F467EC" w:rsidRPr="001B4017">
        <w:rPr>
          <w:sz w:val="24"/>
          <w:szCs w:val="24"/>
        </w:rPr>
        <w:t xml:space="preserve">tsiradus aplinkybėms, nurodytoms </w:t>
      </w:r>
      <w:r w:rsidR="002576DE" w:rsidRPr="001B4017">
        <w:rPr>
          <w:sz w:val="24"/>
          <w:szCs w:val="24"/>
        </w:rPr>
        <w:t>Su</w:t>
      </w:r>
      <w:r w:rsidR="00751E94" w:rsidRPr="001B4017">
        <w:rPr>
          <w:sz w:val="24"/>
          <w:szCs w:val="24"/>
        </w:rPr>
        <w:t xml:space="preserve">tarties </w:t>
      </w:r>
      <w:r w:rsidR="00077741" w:rsidRPr="001B4017">
        <w:rPr>
          <w:sz w:val="24"/>
          <w:szCs w:val="24"/>
        </w:rPr>
        <w:fldChar w:fldCharType="begin"/>
      </w:r>
      <w:r w:rsidR="00077741" w:rsidRPr="001B4017">
        <w:rPr>
          <w:sz w:val="24"/>
          <w:szCs w:val="24"/>
        </w:rPr>
        <w:instrText xml:space="preserve"> REF _Ref396479518 \r \h  \* MERGEFORMAT </w:instrText>
      </w:r>
      <w:r w:rsidR="00077741" w:rsidRPr="001B4017">
        <w:rPr>
          <w:sz w:val="24"/>
          <w:szCs w:val="24"/>
        </w:rPr>
      </w:r>
      <w:r w:rsidR="00077741" w:rsidRPr="001B4017">
        <w:rPr>
          <w:sz w:val="24"/>
          <w:szCs w:val="24"/>
        </w:rPr>
        <w:fldChar w:fldCharType="separate"/>
      </w:r>
      <w:r w:rsidR="0089751A">
        <w:rPr>
          <w:sz w:val="24"/>
          <w:szCs w:val="24"/>
        </w:rPr>
        <w:t>39.2</w:t>
      </w:r>
      <w:r w:rsidR="00077741" w:rsidRPr="001B4017">
        <w:rPr>
          <w:sz w:val="24"/>
          <w:szCs w:val="24"/>
        </w:rPr>
        <w:fldChar w:fldCharType="end"/>
      </w:r>
      <w:r w:rsidR="00077741" w:rsidRPr="001B4017">
        <w:rPr>
          <w:sz w:val="24"/>
          <w:szCs w:val="24"/>
        </w:rPr>
        <w:t xml:space="preserve"> </w:t>
      </w:r>
      <w:r w:rsidR="00F467EC" w:rsidRPr="001B4017">
        <w:rPr>
          <w:sz w:val="24"/>
          <w:szCs w:val="24"/>
        </w:rPr>
        <w:t>punkt</w:t>
      </w:r>
      <w:r w:rsidRPr="001B4017">
        <w:rPr>
          <w:sz w:val="24"/>
          <w:szCs w:val="24"/>
        </w:rPr>
        <w:t>e</w:t>
      </w:r>
      <w:r w:rsidR="00F467EC" w:rsidRPr="001B4017">
        <w:rPr>
          <w:sz w:val="24"/>
          <w:szCs w:val="24"/>
        </w:rPr>
        <w:t xml:space="preserve">, kurios neigiamai veikia Privataus subjekto teisių ir pareigų pagal Sutartį įgyvendinimą, Šalys privalo imtis visų prieinamų priemonių siekiant užtikrinti, kad patiriama žala būtų kaip įmanoma mažesnė. Jeigu aplinkybės, nurodytos </w:t>
      </w:r>
      <w:r w:rsidR="00174F6D" w:rsidRPr="001B4017">
        <w:rPr>
          <w:sz w:val="24"/>
          <w:szCs w:val="24"/>
        </w:rPr>
        <w:t xml:space="preserve">Sutarties </w:t>
      </w:r>
      <w:r w:rsidR="00077741" w:rsidRPr="001B4017">
        <w:rPr>
          <w:sz w:val="24"/>
          <w:szCs w:val="24"/>
        </w:rPr>
        <w:fldChar w:fldCharType="begin"/>
      </w:r>
      <w:r w:rsidR="00077741" w:rsidRPr="001B4017">
        <w:rPr>
          <w:sz w:val="24"/>
          <w:szCs w:val="24"/>
        </w:rPr>
        <w:instrText xml:space="preserve"> REF _Ref396479518 \r \h  \* MERGEFORMAT </w:instrText>
      </w:r>
      <w:r w:rsidR="00077741" w:rsidRPr="001B4017">
        <w:rPr>
          <w:sz w:val="24"/>
          <w:szCs w:val="24"/>
        </w:rPr>
      </w:r>
      <w:r w:rsidR="00077741" w:rsidRPr="001B4017">
        <w:rPr>
          <w:sz w:val="24"/>
          <w:szCs w:val="24"/>
        </w:rPr>
        <w:fldChar w:fldCharType="separate"/>
      </w:r>
      <w:r w:rsidR="0089751A">
        <w:rPr>
          <w:sz w:val="24"/>
          <w:szCs w:val="24"/>
        </w:rPr>
        <w:t>39.2</w:t>
      </w:r>
      <w:r w:rsidR="00077741" w:rsidRPr="001B4017">
        <w:rPr>
          <w:sz w:val="24"/>
          <w:szCs w:val="24"/>
        </w:rPr>
        <w:fldChar w:fldCharType="end"/>
      </w:r>
      <w:r w:rsidR="00077741" w:rsidRPr="001B4017">
        <w:rPr>
          <w:sz w:val="24"/>
          <w:szCs w:val="24"/>
        </w:rPr>
        <w:t xml:space="preserve"> </w:t>
      </w:r>
      <w:r w:rsidR="00F467EC" w:rsidRPr="001B4017">
        <w:rPr>
          <w:sz w:val="24"/>
          <w:szCs w:val="24"/>
        </w:rPr>
        <w:t>punkt</w:t>
      </w:r>
      <w:r w:rsidRPr="001B4017">
        <w:rPr>
          <w:sz w:val="24"/>
          <w:szCs w:val="24"/>
        </w:rPr>
        <w:t>e</w:t>
      </w:r>
      <w:r w:rsidR="00F467EC" w:rsidRPr="001B4017">
        <w:rPr>
          <w:sz w:val="24"/>
          <w:szCs w:val="24"/>
        </w:rPr>
        <w:t xml:space="preserve"> yra palank</w:t>
      </w:r>
      <w:r w:rsidRPr="001B4017">
        <w:rPr>
          <w:sz w:val="24"/>
          <w:szCs w:val="24"/>
        </w:rPr>
        <w:t>ios</w:t>
      </w:r>
      <w:r w:rsidR="00F467EC" w:rsidRPr="001B4017">
        <w:rPr>
          <w:sz w:val="24"/>
          <w:szCs w:val="24"/>
        </w:rPr>
        <w:t xml:space="preserve"> Privataus subjekto teisių ir pareigų pagal Sutartį įgyvendinimui, jis privalo dėti visas pastangas, jog išnaudojant naujai atsiradusias galimybes būtų pasiekta didžiausia ekonominė ir socialinė nauda Valdžios subjektui.</w:t>
      </w:r>
      <w:bookmarkEnd w:id="741"/>
    </w:p>
    <w:p w14:paraId="07F0DC62" w14:textId="03992811" w:rsidR="004C02A6" w:rsidRPr="001B4017" w:rsidRDefault="00E640FD" w:rsidP="00656658">
      <w:pPr>
        <w:pStyle w:val="paragrafai"/>
        <w:tabs>
          <w:tab w:val="clear" w:pos="1346"/>
          <w:tab w:val="num" w:pos="1418"/>
        </w:tabs>
        <w:ind w:left="1418" w:hanging="851"/>
        <w:rPr>
          <w:sz w:val="24"/>
          <w:szCs w:val="24"/>
        </w:rPr>
      </w:pPr>
      <w:bookmarkStart w:id="742" w:name="_Ref136243834"/>
      <w:bookmarkStart w:id="743" w:name="_Toc284496806"/>
      <w:r w:rsidRPr="001B4017">
        <w:rPr>
          <w:sz w:val="24"/>
          <w:szCs w:val="24"/>
        </w:rPr>
        <w:t>A</w:t>
      </w:r>
      <w:r w:rsidR="00F467EC" w:rsidRPr="001B4017">
        <w:rPr>
          <w:sz w:val="24"/>
          <w:szCs w:val="24"/>
        </w:rPr>
        <w:t>tsiradus aplinkybė</w:t>
      </w:r>
      <w:r w:rsidR="00376FC9" w:rsidRPr="001B4017">
        <w:rPr>
          <w:sz w:val="24"/>
          <w:szCs w:val="24"/>
        </w:rPr>
        <w:t>m</w:t>
      </w:r>
      <w:r w:rsidR="00F467EC" w:rsidRPr="001B4017">
        <w:rPr>
          <w:sz w:val="24"/>
          <w:szCs w:val="24"/>
        </w:rPr>
        <w:t>s, nurodyto</w:t>
      </w:r>
      <w:r w:rsidRPr="001B4017">
        <w:rPr>
          <w:sz w:val="24"/>
          <w:szCs w:val="24"/>
        </w:rPr>
        <w:t>ms</w:t>
      </w:r>
      <w:r w:rsidR="00F467EC" w:rsidRPr="001B4017">
        <w:rPr>
          <w:sz w:val="24"/>
          <w:szCs w:val="24"/>
        </w:rPr>
        <w:t xml:space="preserve"> </w:t>
      </w:r>
      <w:r w:rsidR="00B07041" w:rsidRPr="001B4017">
        <w:rPr>
          <w:sz w:val="24"/>
          <w:szCs w:val="24"/>
        </w:rPr>
        <w:t xml:space="preserve">Sutarties </w:t>
      </w:r>
      <w:r w:rsidR="00077741" w:rsidRPr="001B4017">
        <w:rPr>
          <w:sz w:val="24"/>
          <w:szCs w:val="24"/>
        </w:rPr>
        <w:fldChar w:fldCharType="begin"/>
      </w:r>
      <w:r w:rsidR="00077741" w:rsidRPr="001B4017">
        <w:rPr>
          <w:sz w:val="24"/>
          <w:szCs w:val="24"/>
        </w:rPr>
        <w:instrText xml:space="preserve"> REF _Ref396479518 \r \h  \* MERGEFORMAT </w:instrText>
      </w:r>
      <w:r w:rsidR="00077741" w:rsidRPr="001B4017">
        <w:rPr>
          <w:sz w:val="24"/>
          <w:szCs w:val="24"/>
        </w:rPr>
      </w:r>
      <w:r w:rsidR="00077741" w:rsidRPr="001B4017">
        <w:rPr>
          <w:sz w:val="24"/>
          <w:szCs w:val="24"/>
        </w:rPr>
        <w:fldChar w:fldCharType="separate"/>
      </w:r>
      <w:r w:rsidR="0089751A">
        <w:rPr>
          <w:sz w:val="24"/>
          <w:szCs w:val="24"/>
        </w:rPr>
        <w:t>39.2</w:t>
      </w:r>
      <w:r w:rsidR="00077741" w:rsidRPr="001B4017">
        <w:rPr>
          <w:sz w:val="24"/>
          <w:szCs w:val="24"/>
        </w:rPr>
        <w:fldChar w:fldCharType="end"/>
      </w:r>
      <w:r w:rsidR="00077741" w:rsidRPr="001B4017">
        <w:rPr>
          <w:sz w:val="24"/>
          <w:szCs w:val="24"/>
        </w:rPr>
        <w:t xml:space="preserve"> </w:t>
      </w:r>
      <w:r w:rsidR="00F467EC" w:rsidRPr="001B4017">
        <w:rPr>
          <w:sz w:val="24"/>
          <w:szCs w:val="24"/>
        </w:rPr>
        <w:t>punkt</w:t>
      </w:r>
      <w:r w:rsidRPr="001B4017">
        <w:rPr>
          <w:sz w:val="24"/>
          <w:szCs w:val="24"/>
        </w:rPr>
        <w:t>e</w:t>
      </w:r>
      <w:r w:rsidR="00F467EC" w:rsidRPr="001B4017">
        <w:rPr>
          <w:sz w:val="24"/>
          <w:szCs w:val="24"/>
        </w:rPr>
        <w:t xml:space="preserve"> bei siekiant atstatyti Sutartyje įtvirtintą Šalių teisių ir pareigų arba ekonominę pusiausvyrą, kiekviena Šalis turi teisę reikalauti pakeisti galiojančios Sutarties nuostatas. Keičiant Sutarties nuostatas, Šalys privalo išlaikyti tokią pačią teisių ir pareigų ir </w:t>
      </w:r>
      <w:r w:rsidR="00077741" w:rsidRPr="001B4017">
        <w:rPr>
          <w:sz w:val="24"/>
          <w:szCs w:val="24"/>
        </w:rPr>
        <w:t>(</w:t>
      </w:r>
      <w:r w:rsidR="00F467EC" w:rsidRPr="001B4017">
        <w:rPr>
          <w:sz w:val="24"/>
          <w:szCs w:val="24"/>
        </w:rPr>
        <w:t>ar</w:t>
      </w:r>
      <w:r w:rsidR="00077741" w:rsidRPr="001B4017">
        <w:rPr>
          <w:sz w:val="24"/>
          <w:szCs w:val="24"/>
        </w:rPr>
        <w:t>)</w:t>
      </w:r>
      <w:r w:rsidR="00F467EC" w:rsidRPr="001B4017">
        <w:rPr>
          <w:sz w:val="24"/>
          <w:szCs w:val="24"/>
        </w:rPr>
        <w:t xml:space="preserve"> ekonominę pusiausvyrą, kokia buvo prieš </w:t>
      </w:r>
      <w:bookmarkEnd w:id="742"/>
      <w:bookmarkEnd w:id="743"/>
      <w:r w:rsidR="00F467EC" w:rsidRPr="001B4017">
        <w:rPr>
          <w:sz w:val="24"/>
          <w:szCs w:val="24"/>
        </w:rPr>
        <w:t xml:space="preserve">atsiradus aplinkybėms, nurodytoms </w:t>
      </w:r>
      <w:r w:rsidR="000341E3" w:rsidRPr="001B4017">
        <w:rPr>
          <w:sz w:val="24"/>
          <w:szCs w:val="24"/>
        </w:rPr>
        <w:t xml:space="preserve">Sutarties </w:t>
      </w:r>
      <w:r w:rsidR="00077741" w:rsidRPr="001B4017">
        <w:rPr>
          <w:sz w:val="24"/>
          <w:szCs w:val="24"/>
        </w:rPr>
        <w:fldChar w:fldCharType="begin"/>
      </w:r>
      <w:r w:rsidR="00077741" w:rsidRPr="001B4017">
        <w:rPr>
          <w:sz w:val="24"/>
          <w:szCs w:val="24"/>
        </w:rPr>
        <w:instrText xml:space="preserve"> REF _Ref396479518 \r \h  \* MERGEFORMAT </w:instrText>
      </w:r>
      <w:r w:rsidR="00077741" w:rsidRPr="001B4017">
        <w:rPr>
          <w:sz w:val="24"/>
          <w:szCs w:val="24"/>
        </w:rPr>
      </w:r>
      <w:r w:rsidR="00077741" w:rsidRPr="001B4017">
        <w:rPr>
          <w:sz w:val="24"/>
          <w:szCs w:val="24"/>
        </w:rPr>
        <w:fldChar w:fldCharType="separate"/>
      </w:r>
      <w:r w:rsidR="0089751A">
        <w:rPr>
          <w:sz w:val="24"/>
          <w:szCs w:val="24"/>
        </w:rPr>
        <w:t>39.2</w:t>
      </w:r>
      <w:r w:rsidR="00077741" w:rsidRPr="001B4017">
        <w:rPr>
          <w:sz w:val="24"/>
          <w:szCs w:val="24"/>
        </w:rPr>
        <w:fldChar w:fldCharType="end"/>
      </w:r>
      <w:r w:rsidR="00121E44" w:rsidRPr="001B4017">
        <w:rPr>
          <w:sz w:val="24"/>
          <w:szCs w:val="24"/>
        </w:rPr>
        <w:t xml:space="preserve"> </w:t>
      </w:r>
      <w:r w:rsidR="00F467EC" w:rsidRPr="001B4017">
        <w:rPr>
          <w:sz w:val="24"/>
          <w:szCs w:val="24"/>
        </w:rPr>
        <w:t>punkt</w:t>
      </w:r>
      <w:r w:rsidR="003612C0" w:rsidRPr="001B4017">
        <w:rPr>
          <w:sz w:val="24"/>
          <w:szCs w:val="24"/>
        </w:rPr>
        <w:t>e</w:t>
      </w:r>
      <w:r w:rsidR="00F467EC" w:rsidRPr="001B4017">
        <w:rPr>
          <w:sz w:val="24"/>
          <w:szCs w:val="24"/>
        </w:rPr>
        <w:t>.</w:t>
      </w:r>
      <w:r w:rsidR="0067707C" w:rsidRPr="001B4017">
        <w:rPr>
          <w:sz w:val="24"/>
          <w:szCs w:val="24"/>
        </w:rPr>
        <w:t xml:space="preserve"> </w:t>
      </w:r>
    </w:p>
    <w:p w14:paraId="3E435945" w14:textId="645C8678" w:rsidR="0067707C" w:rsidRPr="001B4017" w:rsidRDefault="003612C0" w:rsidP="00656658">
      <w:pPr>
        <w:pStyle w:val="paragrafai"/>
        <w:tabs>
          <w:tab w:val="clear" w:pos="1346"/>
          <w:tab w:val="num" w:pos="1418"/>
        </w:tabs>
        <w:ind w:left="1418" w:hanging="851"/>
        <w:rPr>
          <w:sz w:val="24"/>
          <w:szCs w:val="24"/>
        </w:rPr>
      </w:pPr>
      <w:bookmarkStart w:id="744" w:name="_Toc284496807"/>
      <w:bookmarkStart w:id="745" w:name="_Ref137195119"/>
      <w:r w:rsidRPr="001B4017">
        <w:rPr>
          <w:sz w:val="24"/>
          <w:szCs w:val="24"/>
        </w:rPr>
        <w:t>A</w:t>
      </w:r>
      <w:r w:rsidR="00F467EC" w:rsidRPr="001B4017">
        <w:rPr>
          <w:sz w:val="24"/>
          <w:szCs w:val="24"/>
        </w:rPr>
        <w:t xml:space="preserve">tsiradus aplinkybėms, nurodytoms </w:t>
      </w:r>
      <w:r w:rsidR="002D54D3" w:rsidRPr="001B4017">
        <w:rPr>
          <w:sz w:val="24"/>
          <w:szCs w:val="24"/>
        </w:rPr>
        <w:t xml:space="preserve">Sutarties </w:t>
      </w:r>
      <w:r w:rsidR="00077741" w:rsidRPr="001B4017">
        <w:rPr>
          <w:sz w:val="24"/>
          <w:szCs w:val="24"/>
        </w:rPr>
        <w:fldChar w:fldCharType="begin"/>
      </w:r>
      <w:r w:rsidR="00077741" w:rsidRPr="001B4017">
        <w:rPr>
          <w:sz w:val="24"/>
          <w:szCs w:val="24"/>
        </w:rPr>
        <w:instrText xml:space="preserve"> REF _Ref396479518 \r \h  \* MERGEFORMAT </w:instrText>
      </w:r>
      <w:r w:rsidR="00077741" w:rsidRPr="001B4017">
        <w:rPr>
          <w:sz w:val="24"/>
          <w:szCs w:val="24"/>
        </w:rPr>
      </w:r>
      <w:r w:rsidR="00077741" w:rsidRPr="001B4017">
        <w:rPr>
          <w:sz w:val="24"/>
          <w:szCs w:val="24"/>
        </w:rPr>
        <w:fldChar w:fldCharType="separate"/>
      </w:r>
      <w:r w:rsidR="0089751A">
        <w:rPr>
          <w:sz w:val="24"/>
          <w:szCs w:val="24"/>
        </w:rPr>
        <w:t>39.2</w:t>
      </w:r>
      <w:r w:rsidR="00077741" w:rsidRPr="001B4017">
        <w:rPr>
          <w:sz w:val="24"/>
          <w:szCs w:val="24"/>
        </w:rPr>
        <w:fldChar w:fldCharType="end"/>
      </w:r>
      <w:r w:rsidR="00077741" w:rsidRPr="001B4017">
        <w:rPr>
          <w:sz w:val="24"/>
          <w:szCs w:val="24"/>
        </w:rPr>
        <w:t xml:space="preserve"> </w:t>
      </w:r>
      <w:r w:rsidR="00F467EC" w:rsidRPr="001B4017">
        <w:rPr>
          <w:sz w:val="24"/>
          <w:szCs w:val="24"/>
        </w:rPr>
        <w:t>punkt</w:t>
      </w:r>
      <w:r w:rsidRPr="001B4017">
        <w:rPr>
          <w:sz w:val="24"/>
          <w:szCs w:val="24"/>
        </w:rPr>
        <w:t>e</w:t>
      </w:r>
      <w:bookmarkEnd w:id="744"/>
      <w:r w:rsidR="00A24060" w:rsidRPr="001B4017">
        <w:rPr>
          <w:sz w:val="24"/>
          <w:szCs w:val="24"/>
        </w:rPr>
        <w:t xml:space="preserve"> </w:t>
      </w:r>
      <w:r w:rsidR="00F467EC" w:rsidRPr="001B4017">
        <w:rPr>
          <w:sz w:val="24"/>
          <w:szCs w:val="24"/>
        </w:rPr>
        <w:t xml:space="preserve">bet kuri iš Šalių gali įteikti kitai Šaliai pranešimą, </w:t>
      </w:r>
      <w:r w:rsidR="00E10A08" w:rsidRPr="001B4017">
        <w:rPr>
          <w:sz w:val="24"/>
          <w:szCs w:val="24"/>
        </w:rPr>
        <w:t xml:space="preserve">apie atsiradusias aplinkybes, nurodytas Sutarties </w:t>
      </w:r>
      <w:r w:rsidR="00077741" w:rsidRPr="001B4017">
        <w:rPr>
          <w:sz w:val="24"/>
          <w:szCs w:val="24"/>
        </w:rPr>
        <w:fldChar w:fldCharType="begin"/>
      </w:r>
      <w:r w:rsidR="00077741" w:rsidRPr="001B4017">
        <w:rPr>
          <w:sz w:val="24"/>
          <w:szCs w:val="24"/>
        </w:rPr>
        <w:instrText xml:space="preserve"> REF _Ref396479518 \r \h  \* MERGEFORMAT </w:instrText>
      </w:r>
      <w:r w:rsidR="00077741" w:rsidRPr="001B4017">
        <w:rPr>
          <w:sz w:val="24"/>
          <w:szCs w:val="24"/>
        </w:rPr>
      </w:r>
      <w:r w:rsidR="00077741" w:rsidRPr="001B4017">
        <w:rPr>
          <w:sz w:val="24"/>
          <w:szCs w:val="24"/>
        </w:rPr>
        <w:fldChar w:fldCharType="separate"/>
      </w:r>
      <w:r w:rsidR="0089751A">
        <w:rPr>
          <w:sz w:val="24"/>
          <w:szCs w:val="24"/>
        </w:rPr>
        <w:t>39.2</w:t>
      </w:r>
      <w:r w:rsidR="00077741" w:rsidRPr="001B4017">
        <w:rPr>
          <w:sz w:val="24"/>
          <w:szCs w:val="24"/>
        </w:rPr>
        <w:fldChar w:fldCharType="end"/>
      </w:r>
      <w:r w:rsidR="00077741" w:rsidRPr="001B4017">
        <w:rPr>
          <w:sz w:val="24"/>
          <w:szCs w:val="24"/>
        </w:rPr>
        <w:t xml:space="preserve"> </w:t>
      </w:r>
      <w:r w:rsidR="00E10A08" w:rsidRPr="001B4017">
        <w:rPr>
          <w:sz w:val="24"/>
          <w:szCs w:val="24"/>
        </w:rPr>
        <w:t>punkt</w:t>
      </w:r>
      <w:r w:rsidRPr="001B4017">
        <w:rPr>
          <w:sz w:val="24"/>
          <w:szCs w:val="24"/>
        </w:rPr>
        <w:t>e</w:t>
      </w:r>
      <w:r w:rsidR="00E10A08" w:rsidRPr="001B4017">
        <w:rPr>
          <w:sz w:val="24"/>
          <w:szCs w:val="24"/>
        </w:rPr>
        <w:t>, nurodant</w:t>
      </w:r>
      <w:r w:rsidR="00601654" w:rsidRPr="001B4017">
        <w:rPr>
          <w:sz w:val="24"/>
          <w:szCs w:val="24"/>
        </w:rPr>
        <w:t xml:space="preserve">: </w:t>
      </w:r>
    </w:p>
    <w:p w14:paraId="38C4725A" w14:textId="2030DF79" w:rsidR="00A164EA" w:rsidRPr="001B4017" w:rsidRDefault="00A164EA" w:rsidP="00656658">
      <w:pPr>
        <w:pStyle w:val="paragrafesraas"/>
        <w:tabs>
          <w:tab w:val="num" w:pos="1418"/>
          <w:tab w:val="left" w:pos="2268"/>
        </w:tabs>
        <w:ind w:left="2268" w:hanging="851"/>
        <w:rPr>
          <w:sz w:val="24"/>
          <w:szCs w:val="24"/>
        </w:rPr>
      </w:pPr>
      <w:r w:rsidRPr="001B4017">
        <w:rPr>
          <w:sz w:val="24"/>
          <w:szCs w:val="24"/>
        </w:rPr>
        <w:t xml:space="preserve">aplinkybių </w:t>
      </w:r>
      <w:r w:rsidR="001D7EA8" w:rsidRPr="001B4017">
        <w:rPr>
          <w:sz w:val="24"/>
          <w:szCs w:val="24"/>
        </w:rPr>
        <w:t xml:space="preserve">keitimo </w:t>
      </w:r>
      <w:r w:rsidRPr="001B4017">
        <w:rPr>
          <w:sz w:val="24"/>
          <w:szCs w:val="24"/>
        </w:rPr>
        <w:t>esmė ir pagrindimas;</w:t>
      </w:r>
    </w:p>
    <w:p w14:paraId="014C0292" w14:textId="28BD927A" w:rsidR="00A164EA" w:rsidRPr="001B4017" w:rsidRDefault="00DC5567" w:rsidP="00656658">
      <w:pPr>
        <w:pStyle w:val="paragrafesraas"/>
        <w:tabs>
          <w:tab w:val="num" w:pos="1418"/>
          <w:tab w:val="left" w:pos="2268"/>
        </w:tabs>
        <w:ind w:left="2268" w:hanging="851"/>
        <w:rPr>
          <w:sz w:val="24"/>
          <w:szCs w:val="24"/>
        </w:rPr>
      </w:pPr>
      <w:r w:rsidRPr="001B4017">
        <w:rPr>
          <w:sz w:val="24"/>
          <w:szCs w:val="24"/>
        </w:rPr>
        <w:t xml:space="preserve">Sutarties </w:t>
      </w:r>
      <w:r w:rsidR="00130F84">
        <w:rPr>
          <w:sz w:val="24"/>
          <w:szCs w:val="24"/>
        </w:rPr>
        <w:t xml:space="preserve">Investicijų / </w:t>
      </w:r>
      <w:r w:rsidR="003612C0" w:rsidRPr="001B4017">
        <w:rPr>
          <w:sz w:val="24"/>
          <w:szCs w:val="24"/>
        </w:rPr>
        <w:t>S</w:t>
      </w:r>
      <w:r w:rsidR="00A164EA" w:rsidRPr="001B4017">
        <w:rPr>
          <w:sz w:val="24"/>
          <w:szCs w:val="24"/>
        </w:rPr>
        <w:t xml:space="preserve">ąnaudų pasikeitimą, atmetus galimus sutaupymus, aiškiai nurodant papildomas </w:t>
      </w:r>
      <w:r w:rsidR="00130F84">
        <w:rPr>
          <w:sz w:val="24"/>
          <w:szCs w:val="24"/>
        </w:rPr>
        <w:t>investicijas / s</w:t>
      </w:r>
      <w:r w:rsidR="00A164EA" w:rsidRPr="001B4017">
        <w:rPr>
          <w:sz w:val="24"/>
          <w:szCs w:val="24"/>
        </w:rPr>
        <w:t xml:space="preserve">ąnaudas ir (ar) </w:t>
      </w:r>
      <w:r w:rsidR="00130F84">
        <w:rPr>
          <w:sz w:val="24"/>
          <w:szCs w:val="24"/>
        </w:rPr>
        <w:t xml:space="preserve">Investicijas / </w:t>
      </w:r>
      <w:r w:rsidR="003612C0" w:rsidRPr="001B4017">
        <w:rPr>
          <w:sz w:val="24"/>
          <w:szCs w:val="24"/>
        </w:rPr>
        <w:t>S</w:t>
      </w:r>
      <w:r w:rsidR="00A164EA" w:rsidRPr="001B4017">
        <w:rPr>
          <w:sz w:val="24"/>
          <w:szCs w:val="24"/>
        </w:rPr>
        <w:t>ąnaudas, kurių Privatus subjektas nebepatirs dėl atsiradusių aplinkybių, nurodytų Sutarties</w:t>
      </w:r>
      <w:r w:rsidR="00077741" w:rsidRPr="001B4017">
        <w:rPr>
          <w:sz w:val="24"/>
          <w:szCs w:val="24"/>
        </w:rPr>
        <w:t xml:space="preserve"> </w:t>
      </w:r>
      <w:r w:rsidR="001D7EA8" w:rsidRPr="001B4017">
        <w:rPr>
          <w:sz w:val="24"/>
          <w:szCs w:val="24"/>
        </w:rPr>
        <w:fldChar w:fldCharType="begin"/>
      </w:r>
      <w:r w:rsidR="001D7EA8" w:rsidRPr="001B4017">
        <w:rPr>
          <w:sz w:val="24"/>
          <w:szCs w:val="24"/>
        </w:rPr>
        <w:instrText xml:space="preserve"> REF _Ref407632280 \r \h  \* MERGEFORMAT </w:instrText>
      </w:r>
      <w:r w:rsidR="001D7EA8" w:rsidRPr="001B4017">
        <w:rPr>
          <w:sz w:val="24"/>
          <w:szCs w:val="24"/>
        </w:rPr>
      </w:r>
      <w:r w:rsidR="001D7EA8" w:rsidRPr="001B4017">
        <w:rPr>
          <w:sz w:val="24"/>
          <w:szCs w:val="24"/>
        </w:rPr>
        <w:fldChar w:fldCharType="separate"/>
      </w:r>
      <w:r w:rsidR="0089751A">
        <w:rPr>
          <w:sz w:val="24"/>
          <w:szCs w:val="24"/>
        </w:rPr>
        <w:t>39.2.2</w:t>
      </w:r>
      <w:r w:rsidR="001D7EA8" w:rsidRPr="001B4017">
        <w:rPr>
          <w:sz w:val="24"/>
          <w:szCs w:val="24"/>
        </w:rPr>
        <w:fldChar w:fldCharType="end"/>
      </w:r>
      <w:r w:rsidR="001D7EA8" w:rsidRPr="001B4017">
        <w:rPr>
          <w:sz w:val="24"/>
          <w:szCs w:val="24"/>
        </w:rPr>
        <w:t xml:space="preserve"> </w:t>
      </w:r>
      <w:r w:rsidR="00A164EA" w:rsidRPr="001B4017">
        <w:rPr>
          <w:sz w:val="24"/>
          <w:szCs w:val="24"/>
        </w:rPr>
        <w:t>punkt</w:t>
      </w:r>
      <w:r w:rsidR="003612C0" w:rsidRPr="001B4017">
        <w:rPr>
          <w:sz w:val="24"/>
          <w:szCs w:val="24"/>
        </w:rPr>
        <w:t>e</w:t>
      </w:r>
      <w:r w:rsidR="00A164EA" w:rsidRPr="001B4017">
        <w:rPr>
          <w:sz w:val="24"/>
          <w:szCs w:val="24"/>
        </w:rPr>
        <w:t>;</w:t>
      </w:r>
    </w:p>
    <w:p w14:paraId="5C0B5435" w14:textId="2C9D91C8" w:rsidR="00A164EA" w:rsidRPr="001B4017" w:rsidRDefault="00A164EA" w:rsidP="00656658">
      <w:pPr>
        <w:pStyle w:val="paragrafesraas"/>
        <w:tabs>
          <w:tab w:val="num" w:pos="1418"/>
          <w:tab w:val="left" w:pos="2268"/>
        </w:tabs>
        <w:ind w:left="2268" w:hanging="851"/>
        <w:rPr>
          <w:sz w:val="24"/>
          <w:szCs w:val="24"/>
        </w:rPr>
      </w:pPr>
      <w:r w:rsidRPr="001B4017">
        <w:rPr>
          <w:sz w:val="24"/>
          <w:szCs w:val="24"/>
        </w:rPr>
        <w:t>keitimo įgyvendinimo grafiką;</w:t>
      </w:r>
    </w:p>
    <w:p w14:paraId="591021AB" w14:textId="0BA90F9D" w:rsidR="00A164EA" w:rsidRPr="001B4017" w:rsidRDefault="00A164EA" w:rsidP="00656658">
      <w:pPr>
        <w:pStyle w:val="paragrafesraas"/>
        <w:tabs>
          <w:tab w:val="num" w:pos="1418"/>
          <w:tab w:val="left" w:pos="2268"/>
        </w:tabs>
        <w:ind w:left="2268" w:hanging="851"/>
        <w:rPr>
          <w:sz w:val="24"/>
          <w:szCs w:val="24"/>
        </w:rPr>
      </w:pPr>
      <w:r w:rsidRPr="001B4017">
        <w:rPr>
          <w:sz w:val="24"/>
          <w:szCs w:val="24"/>
        </w:rPr>
        <w:t xml:space="preserve">papildomų </w:t>
      </w:r>
      <w:r w:rsidR="00130F84">
        <w:rPr>
          <w:sz w:val="24"/>
          <w:szCs w:val="24"/>
        </w:rPr>
        <w:t xml:space="preserve">investicijų / </w:t>
      </w:r>
      <w:r w:rsidRPr="001B4017">
        <w:rPr>
          <w:sz w:val="24"/>
          <w:szCs w:val="24"/>
        </w:rPr>
        <w:t xml:space="preserve">sąnaudų ar nereikalingų </w:t>
      </w:r>
      <w:r w:rsidR="00130F84">
        <w:rPr>
          <w:sz w:val="24"/>
          <w:szCs w:val="24"/>
        </w:rPr>
        <w:t>Investicijų / S</w:t>
      </w:r>
      <w:r w:rsidRPr="001B4017">
        <w:rPr>
          <w:sz w:val="24"/>
          <w:szCs w:val="24"/>
        </w:rPr>
        <w:t>ąnaudų dydžio apskaičiavimas, vadovaujantis sąnaudų efektyvumo ir racionalumo principais.</w:t>
      </w:r>
    </w:p>
    <w:p w14:paraId="0592DC86" w14:textId="44CCB7C0" w:rsidR="006C10CE" w:rsidRPr="001B4017" w:rsidRDefault="006C10CE" w:rsidP="00656658">
      <w:pPr>
        <w:pStyle w:val="paragrafai"/>
        <w:tabs>
          <w:tab w:val="clear" w:pos="1346"/>
          <w:tab w:val="num" w:pos="1418"/>
        </w:tabs>
        <w:ind w:left="1418" w:hanging="851"/>
        <w:rPr>
          <w:sz w:val="24"/>
          <w:szCs w:val="24"/>
        </w:rPr>
      </w:pPr>
      <w:proofErr w:type="spellStart"/>
      <w:r w:rsidRPr="001B4017">
        <w:rPr>
          <w:sz w:val="24"/>
          <w:szCs w:val="24"/>
        </w:rPr>
        <w:t>Asiradus</w:t>
      </w:r>
      <w:proofErr w:type="spellEnd"/>
      <w:r w:rsidRPr="001B4017">
        <w:rPr>
          <w:sz w:val="24"/>
          <w:szCs w:val="24"/>
        </w:rPr>
        <w:t xml:space="preserve"> aplinkybėms, nurodytoms Sutarties</w:t>
      </w:r>
      <w:r w:rsidR="005A6D29" w:rsidRPr="001B4017">
        <w:rPr>
          <w:sz w:val="24"/>
          <w:szCs w:val="24"/>
        </w:rPr>
        <w:t xml:space="preserve"> </w:t>
      </w:r>
      <w:r w:rsidR="005A6D29" w:rsidRPr="001B4017">
        <w:rPr>
          <w:sz w:val="24"/>
          <w:szCs w:val="24"/>
        </w:rPr>
        <w:fldChar w:fldCharType="begin"/>
      </w:r>
      <w:r w:rsidR="005A6D29" w:rsidRPr="001B4017">
        <w:rPr>
          <w:sz w:val="24"/>
          <w:szCs w:val="24"/>
        </w:rPr>
        <w:instrText xml:space="preserve"> REF _Ref112738660 \w \h  \* MERGEFORMAT </w:instrText>
      </w:r>
      <w:r w:rsidR="005A6D29" w:rsidRPr="001B4017">
        <w:rPr>
          <w:sz w:val="24"/>
          <w:szCs w:val="24"/>
        </w:rPr>
      </w:r>
      <w:r w:rsidR="005A6D29" w:rsidRPr="001B4017">
        <w:rPr>
          <w:sz w:val="24"/>
          <w:szCs w:val="24"/>
        </w:rPr>
        <w:fldChar w:fldCharType="separate"/>
      </w:r>
      <w:r w:rsidR="0089751A">
        <w:rPr>
          <w:sz w:val="24"/>
          <w:szCs w:val="24"/>
        </w:rPr>
        <w:t>39.2.1</w:t>
      </w:r>
      <w:r w:rsidR="005A6D29" w:rsidRPr="001B4017">
        <w:rPr>
          <w:sz w:val="24"/>
          <w:szCs w:val="24"/>
        </w:rPr>
        <w:fldChar w:fldCharType="end"/>
      </w:r>
      <w:r w:rsidR="005A6D29" w:rsidRPr="001B4017">
        <w:rPr>
          <w:sz w:val="24"/>
          <w:szCs w:val="24"/>
        </w:rPr>
        <w:t xml:space="preserve">, </w:t>
      </w:r>
      <w:r w:rsidR="000C4B97">
        <w:rPr>
          <w:sz w:val="24"/>
          <w:szCs w:val="24"/>
        </w:rPr>
        <w:fldChar w:fldCharType="begin"/>
      </w:r>
      <w:r w:rsidR="000C4B97">
        <w:rPr>
          <w:sz w:val="24"/>
          <w:szCs w:val="24"/>
        </w:rPr>
        <w:instrText xml:space="preserve"> REF _Ref407632293 \r \h </w:instrText>
      </w:r>
      <w:r w:rsidR="000C4B97">
        <w:rPr>
          <w:sz w:val="24"/>
          <w:szCs w:val="24"/>
        </w:rPr>
      </w:r>
      <w:r w:rsidR="000C4B97">
        <w:rPr>
          <w:sz w:val="24"/>
          <w:szCs w:val="24"/>
        </w:rPr>
        <w:fldChar w:fldCharType="separate"/>
      </w:r>
      <w:r w:rsidR="0089751A">
        <w:rPr>
          <w:sz w:val="24"/>
          <w:szCs w:val="24"/>
        </w:rPr>
        <w:t>39.2.3</w:t>
      </w:r>
      <w:r w:rsidR="000C4B97">
        <w:rPr>
          <w:sz w:val="24"/>
          <w:szCs w:val="24"/>
        </w:rPr>
        <w:fldChar w:fldCharType="end"/>
      </w:r>
      <w:r w:rsidR="005A6D29" w:rsidRPr="001B4017">
        <w:rPr>
          <w:sz w:val="24"/>
          <w:szCs w:val="24"/>
        </w:rPr>
        <w:t xml:space="preserve">, </w:t>
      </w:r>
      <w:r w:rsidR="005A6D29" w:rsidRPr="001B4017">
        <w:rPr>
          <w:sz w:val="24"/>
          <w:szCs w:val="24"/>
        </w:rPr>
        <w:fldChar w:fldCharType="begin"/>
      </w:r>
      <w:r w:rsidR="005A6D29" w:rsidRPr="001B4017">
        <w:rPr>
          <w:sz w:val="24"/>
          <w:szCs w:val="24"/>
        </w:rPr>
        <w:instrText xml:space="preserve"> REF _Ref53562888 \w \h  \* MERGEFORMAT </w:instrText>
      </w:r>
      <w:r w:rsidR="005A6D29" w:rsidRPr="001B4017">
        <w:rPr>
          <w:sz w:val="24"/>
          <w:szCs w:val="24"/>
        </w:rPr>
      </w:r>
      <w:r w:rsidR="005A6D29" w:rsidRPr="001B4017">
        <w:rPr>
          <w:sz w:val="24"/>
          <w:szCs w:val="24"/>
        </w:rPr>
        <w:fldChar w:fldCharType="separate"/>
      </w:r>
      <w:r w:rsidR="0089751A">
        <w:rPr>
          <w:sz w:val="24"/>
          <w:szCs w:val="24"/>
        </w:rPr>
        <w:t>39.2.4</w:t>
      </w:r>
      <w:r w:rsidR="005A6D29" w:rsidRPr="001B4017">
        <w:rPr>
          <w:sz w:val="24"/>
          <w:szCs w:val="24"/>
        </w:rPr>
        <w:fldChar w:fldCharType="end"/>
      </w:r>
      <w:r w:rsidR="005A6D29" w:rsidRPr="001B4017">
        <w:rPr>
          <w:sz w:val="24"/>
          <w:szCs w:val="24"/>
        </w:rPr>
        <w:t xml:space="preserve"> </w:t>
      </w:r>
      <w:r w:rsidRPr="001B4017">
        <w:rPr>
          <w:sz w:val="24"/>
          <w:szCs w:val="24"/>
        </w:rPr>
        <w:t>punktuose, bet kuri iš Šalių gali įteikti kitai Šaliai pranešimą, kuriame nurodoma:</w:t>
      </w:r>
    </w:p>
    <w:p w14:paraId="6E22C17D" w14:textId="77777777" w:rsidR="006C10CE" w:rsidRPr="001B4017" w:rsidRDefault="006C10CE" w:rsidP="00656658">
      <w:pPr>
        <w:pStyle w:val="paragrafesraas"/>
        <w:tabs>
          <w:tab w:val="clear" w:pos="3131"/>
          <w:tab w:val="num" w:pos="1418"/>
          <w:tab w:val="left" w:pos="2268"/>
        </w:tabs>
        <w:ind w:left="2268" w:hanging="851"/>
        <w:rPr>
          <w:sz w:val="24"/>
          <w:szCs w:val="24"/>
        </w:rPr>
      </w:pPr>
      <w:r w:rsidRPr="001B4017">
        <w:rPr>
          <w:sz w:val="24"/>
          <w:szCs w:val="24"/>
        </w:rPr>
        <w:t>aplinkybių</w:t>
      </w:r>
      <w:r w:rsidRPr="001B4017" w:rsidDel="009174B5">
        <w:rPr>
          <w:sz w:val="24"/>
          <w:szCs w:val="24"/>
        </w:rPr>
        <w:t xml:space="preserve"> </w:t>
      </w:r>
      <w:r w:rsidRPr="001B4017">
        <w:rPr>
          <w:sz w:val="24"/>
          <w:szCs w:val="24"/>
        </w:rPr>
        <w:t>ir keitimo esmė ir pagrindimas;</w:t>
      </w:r>
    </w:p>
    <w:p w14:paraId="4665DD2F" w14:textId="77777777" w:rsidR="006C10CE" w:rsidRPr="001B4017" w:rsidRDefault="006C10CE" w:rsidP="00656658">
      <w:pPr>
        <w:pStyle w:val="paragrafesraas"/>
        <w:tabs>
          <w:tab w:val="clear" w:pos="3131"/>
          <w:tab w:val="num" w:pos="1418"/>
          <w:tab w:val="left" w:pos="2268"/>
        </w:tabs>
        <w:ind w:left="2268" w:hanging="851"/>
        <w:rPr>
          <w:sz w:val="24"/>
          <w:szCs w:val="24"/>
        </w:rPr>
      </w:pPr>
      <w:r w:rsidRPr="001B4017">
        <w:rPr>
          <w:sz w:val="24"/>
          <w:szCs w:val="24"/>
        </w:rPr>
        <w:t>ar reikalingas Sutarties keitimas;</w:t>
      </w:r>
    </w:p>
    <w:p w14:paraId="4CE328D1" w14:textId="6FC8C3D6" w:rsidR="006C10CE" w:rsidRPr="001B4017" w:rsidRDefault="006C10CE" w:rsidP="00656658">
      <w:pPr>
        <w:pStyle w:val="paragrafesraas"/>
        <w:tabs>
          <w:tab w:val="clear" w:pos="3131"/>
          <w:tab w:val="num" w:pos="1418"/>
          <w:tab w:val="left" w:pos="2268"/>
        </w:tabs>
        <w:ind w:left="2268" w:hanging="851"/>
        <w:rPr>
          <w:sz w:val="24"/>
          <w:szCs w:val="24"/>
        </w:rPr>
      </w:pPr>
      <w:r w:rsidRPr="001B4017">
        <w:rPr>
          <w:sz w:val="24"/>
          <w:szCs w:val="24"/>
        </w:rPr>
        <w:t xml:space="preserve">Sutarties </w:t>
      </w:r>
      <w:r w:rsidR="00130F84">
        <w:rPr>
          <w:sz w:val="24"/>
          <w:szCs w:val="24"/>
        </w:rPr>
        <w:t xml:space="preserve">Investicijų / </w:t>
      </w:r>
      <w:r w:rsidRPr="001B4017">
        <w:rPr>
          <w:sz w:val="24"/>
          <w:szCs w:val="24"/>
        </w:rPr>
        <w:t xml:space="preserve">Sąnaudų pasikeitimas, atmetus galimus sutaupymus, aiškiai nurodant papildomas </w:t>
      </w:r>
      <w:r w:rsidR="00130F84">
        <w:rPr>
          <w:sz w:val="24"/>
          <w:szCs w:val="24"/>
        </w:rPr>
        <w:t xml:space="preserve">investicijas / </w:t>
      </w:r>
      <w:r w:rsidRPr="001B4017">
        <w:rPr>
          <w:sz w:val="24"/>
          <w:szCs w:val="24"/>
        </w:rPr>
        <w:t xml:space="preserve">sąnaudas ir (ar) </w:t>
      </w:r>
      <w:r w:rsidR="00130F84">
        <w:rPr>
          <w:sz w:val="24"/>
          <w:szCs w:val="24"/>
        </w:rPr>
        <w:t>Investicijas / S</w:t>
      </w:r>
      <w:r w:rsidRPr="001B4017">
        <w:rPr>
          <w:sz w:val="24"/>
          <w:szCs w:val="24"/>
        </w:rPr>
        <w:t xml:space="preserve">ąnaudas, kurių Privatus subjektas nebepatirs dėl atsiradusių aplinkybių, nurodytų Sutarties </w:t>
      </w:r>
      <w:r w:rsidR="005A6D29" w:rsidRPr="001B4017">
        <w:rPr>
          <w:sz w:val="24"/>
          <w:szCs w:val="24"/>
        </w:rPr>
        <w:fldChar w:fldCharType="begin"/>
      </w:r>
      <w:r w:rsidR="005A6D29" w:rsidRPr="001B4017">
        <w:rPr>
          <w:sz w:val="24"/>
          <w:szCs w:val="24"/>
        </w:rPr>
        <w:instrText xml:space="preserve"> REF _Ref112738660 \w \h  \* MERGEFORMAT </w:instrText>
      </w:r>
      <w:r w:rsidR="005A6D29" w:rsidRPr="001B4017">
        <w:rPr>
          <w:sz w:val="24"/>
          <w:szCs w:val="24"/>
        </w:rPr>
      </w:r>
      <w:r w:rsidR="005A6D29" w:rsidRPr="001B4017">
        <w:rPr>
          <w:sz w:val="24"/>
          <w:szCs w:val="24"/>
        </w:rPr>
        <w:fldChar w:fldCharType="separate"/>
      </w:r>
      <w:r w:rsidR="0089751A">
        <w:rPr>
          <w:sz w:val="24"/>
          <w:szCs w:val="24"/>
        </w:rPr>
        <w:t>39.2.1</w:t>
      </w:r>
      <w:r w:rsidR="005A6D29" w:rsidRPr="001B4017">
        <w:rPr>
          <w:sz w:val="24"/>
          <w:szCs w:val="24"/>
        </w:rPr>
        <w:fldChar w:fldCharType="end"/>
      </w:r>
      <w:r w:rsidR="005A6D29" w:rsidRPr="001B4017">
        <w:rPr>
          <w:sz w:val="24"/>
          <w:szCs w:val="24"/>
        </w:rPr>
        <w:t xml:space="preserve">, </w:t>
      </w:r>
      <w:r w:rsidR="000C4B97">
        <w:rPr>
          <w:sz w:val="24"/>
          <w:szCs w:val="24"/>
        </w:rPr>
        <w:fldChar w:fldCharType="begin"/>
      </w:r>
      <w:r w:rsidR="000C4B97">
        <w:rPr>
          <w:sz w:val="24"/>
          <w:szCs w:val="24"/>
        </w:rPr>
        <w:instrText xml:space="preserve"> REF _Ref407632293 \r \h </w:instrText>
      </w:r>
      <w:r w:rsidR="000C4B97">
        <w:rPr>
          <w:sz w:val="24"/>
          <w:szCs w:val="24"/>
        </w:rPr>
      </w:r>
      <w:r w:rsidR="000C4B97">
        <w:rPr>
          <w:sz w:val="24"/>
          <w:szCs w:val="24"/>
        </w:rPr>
        <w:fldChar w:fldCharType="separate"/>
      </w:r>
      <w:r w:rsidR="0089751A">
        <w:rPr>
          <w:sz w:val="24"/>
          <w:szCs w:val="24"/>
        </w:rPr>
        <w:t>39.2.3</w:t>
      </w:r>
      <w:r w:rsidR="000C4B97">
        <w:rPr>
          <w:sz w:val="24"/>
          <w:szCs w:val="24"/>
        </w:rPr>
        <w:fldChar w:fldCharType="end"/>
      </w:r>
      <w:r w:rsidR="000C4B97">
        <w:rPr>
          <w:sz w:val="24"/>
          <w:szCs w:val="24"/>
        </w:rPr>
        <w:t xml:space="preserve"> </w:t>
      </w:r>
      <w:r w:rsidR="005A6D29" w:rsidRPr="001B4017">
        <w:rPr>
          <w:sz w:val="24"/>
          <w:szCs w:val="24"/>
        </w:rPr>
        <w:t xml:space="preserve">, </w:t>
      </w:r>
      <w:r w:rsidR="005A6D29" w:rsidRPr="001B4017">
        <w:rPr>
          <w:sz w:val="24"/>
          <w:szCs w:val="24"/>
        </w:rPr>
        <w:fldChar w:fldCharType="begin"/>
      </w:r>
      <w:r w:rsidR="005A6D29" w:rsidRPr="001B4017">
        <w:rPr>
          <w:sz w:val="24"/>
          <w:szCs w:val="24"/>
        </w:rPr>
        <w:instrText xml:space="preserve"> REF _Ref53562888 \w \h  \* MERGEFORMAT </w:instrText>
      </w:r>
      <w:r w:rsidR="005A6D29" w:rsidRPr="001B4017">
        <w:rPr>
          <w:sz w:val="24"/>
          <w:szCs w:val="24"/>
        </w:rPr>
      </w:r>
      <w:r w:rsidR="005A6D29" w:rsidRPr="001B4017">
        <w:rPr>
          <w:sz w:val="24"/>
          <w:szCs w:val="24"/>
        </w:rPr>
        <w:fldChar w:fldCharType="separate"/>
      </w:r>
      <w:r w:rsidR="0089751A">
        <w:rPr>
          <w:sz w:val="24"/>
          <w:szCs w:val="24"/>
        </w:rPr>
        <w:t>39.2.4</w:t>
      </w:r>
      <w:r w:rsidR="005A6D29" w:rsidRPr="001B4017">
        <w:rPr>
          <w:sz w:val="24"/>
          <w:szCs w:val="24"/>
        </w:rPr>
        <w:fldChar w:fldCharType="end"/>
      </w:r>
      <w:r w:rsidR="005A6D29" w:rsidRPr="001B4017">
        <w:rPr>
          <w:sz w:val="24"/>
          <w:szCs w:val="24"/>
        </w:rPr>
        <w:t xml:space="preserve"> </w:t>
      </w:r>
      <w:r w:rsidRPr="001B4017">
        <w:rPr>
          <w:sz w:val="24"/>
          <w:szCs w:val="24"/>
        </w:rPr>
        <w:t>punktuose.</w:t>
      </w:r>
    </w:p>
    <w:p w14:paraId="41A1C479" w14:textId="77777777" w:rsidR="006C10CE" w:rsidRPr="001B4017" w:rsidRDefault="006C10CE" w:rsidP="00656658">
      <w:pPr>
        <w:pStyle w:val="paragrafesraas"/>
        <w:tabs>
          <w:tab w:val="clear" w:pos="3131"/>
          <w:tab w:val="num" w:pos="1418"/>
          <w:tab w:val="left" w:pos="2268"/>
        </w:tabs>
        <w:ind w:left="2268" w:hanging="851"/>
        <w:rPr>
          <w:sz w:val="24"/>
          <w:szCs w:val="24"/>
        </w:rPr>
      </w:pPr>
      <w:r w:rsidRPr="001B4017">
        <w:rPr>
          <w:sz w:val="24"/>
          <w:szCs w:val="24"/>
        </w:rPr>
        <w:t>keitimo įgyvendinimo detalią procedūrą ir grafiką;</w:t>
      </w:r>
    </w:p>
    <w:p w14:paraId="75FB3B08" w14:textId="2432C326" w:rsidR="006C10CE" w:rsidRPr="001B4017" w:rsidRDefault="006C10CE" w:rsidP="003226E4">
      <w:pPr>
        <w:pStyle w:val="paragrafesraas"/>
        <w:numPr>
          <w:ilvl w:val="0"/>
          <w:numId w:val="0"/>
        </w:numPr>
        <w:tabs>
          <w:tab w:val="left" w:pos="2268"/>
        </w:tabs>
        <w:ind w:left="2268"/>
        <w:rPr>
          <w:sz w:val="24"/>
          <w:szCs w:val="24"/>
        </w:rPr>
      </w:pPr>
    </w:p>
    <w:p w14:paraId="06068085" w14:textId="4A755395" w:rsidR="006C10CE" w:rsidRPr="00A724B0" w:rsidRDefault="006C10CE" w:rsidP="00656658">
      <w:pPr>
        <w:pStyle w:val="paragrafesraas"/>
        <w:tabs>
          <w:tab w:val="clear" w:pos="3131"/>
          <w:tab w:val="num" w:pos="1418"/>
          <w:tab w:val="left" w:pos="2268"/>
        </w:tabs>
        <w:ind w:left="2268" w:hanging="851"/>
        <w:rPr>
          <w:sz w:val="24"/>
          <w:szCs w:val="24"/>
        </w:rPr>
      </w:pPr>
      <w:r w:rsidRPr="001B4017">
        <w:rPr>
          <w:sz w:val="24"/>
          <w:szCs w:val="24"/>
        </w:rPr>
        <w:t xml:space="preserve">papildomų </w:t>
      </w:r>
      <w:r w:rsidR="00130F84">
        <w:rPr>
          <w:sz w:val="24"/>
          <w:szCs w:val="24"/>
        </w:rPr>
        <w:t xml:space="preserve">investicijų / </w:t>
      </w:r>
      <w:r w:rsidRPr="001B4017">
        <w:rPr>
          <w:sz w:val="24"/>
          <w:szCs w:val="24"/>
        </w:rPr>
        <w:t xml:space="preserve">sąnaudų ar nereikalingų </w:t>
      </w:r>
      <w:r w:rsidR="00130F84">
        <w:rPr>
          <w:sz w:val="24"/>
          <w:szCs w:val="24"/>
        </w:rPr>
        <w:t>Investicijų / S</w:t>
      </w:r>
      <w:r w:rsidRPr="001B4017">
        <w:rPr>
          <w:sz w:val="24"/>
          <w:szCs w:val="24"/>
        </w:rPr>
        <w:t>ąnaudų dydžio apskaičiavimas, vadovaujantis sąnaudų efektyvumo ir racionalumo principais.</w:t>
      </w:r>
    </w:p>
    <w:p w14:paraId="5AE87FCD" w14:textId="32A4AD67" w:rsidR="00A164EA" w:rsidRPr="001B4017" w:rsidRDefault="00A164EA" w:rsidP="00656658">
      <w:pPr>
        <w:pStyle w:val="paragrafai"/>
        <w:tabs>
          <w:tab w:val="clear" w:pos="1346"/>
          <w:tab w:val="num" w:pos="1418"/>
        </w:tabs>
        <w:ind w:left="1418" w:hanging="851"/>
        <w:rPr>
          <w:sz w:val="24"/>
          <w:szCs w:val="24"/>
        </w:rPr>
      </w:pPr>
      <w:r w:rsidRPr="001B4017">
        <w:rPr>
          <w:sz w:val="24"/>
          <w:szCs w:val="24"/>
        </w:rPr>
        <w:lastRenderedPageBreak/>
        <w:t xml:space="preserve">Jeigu Sutarties Šalys sutaria, kad dėl atsiradusių aplinkybių, nurodytų Sutarties </w:t>
      </w:r>
      <w:r w:rsidR="00077741" w:rsidRPr="001B4017">
        <w:rPr>
          <w:sz w:val="24"/>
          <w:szCs w:val="24"/>
        </w:rPr>
        <w:fldChar w:fldCharType="begin"/>
      </w:r>
      <w:r w:rsidR="00077741" w:rsidRPr="001B4017">
        <w:rPr>
          <w:sz w:val="24"/>
          <w:szCs w:val="24"/>
        </w:rPr>
        <w:instrText xml:space="preserve"> REF _Ref396479518 \r \h  \* MERGEFORMAT </w:instrText>
      </w:r>
      <w:r w:rsidR="00077741" w:rsidRPr="001B4017">
        <w:rPr>
          <w:sz w:val="24"/>
          <w:szCs w:val="24"/>
        </w:rPr>
      </w:r>
      <w:r w:rsidR="00077741" w:rsidRPr="001B4017">
        <w:rPr>
          <w:sz w:val="24"/>
          <w:szCs w:val="24"/>
        </w:rPr>
        <w:fldChar w:fldCharType="separate"/>
      </w:r>
      <w:r w:rsidR="0089751A">
        <w:rPr>
          <w:sz w:val="24"/>
          <w:szCs w:val="24"/>
        </w:rPr>
        <w:t>39.2</w:t>
      </w:r>
      <w:r w:rsidR="00077741" w:rsidRPr="001B4017">
        <w:rPr>
          <w:sz w:val="24"/>
          <w:szCs w:val="24"/>
        </w:rPr>
        <w:fldChar w:fldCharType="end"/>
      </w:r>
      <w:r w:rsidR="00077741" w:rsidRPr="001B4017">
        <w:rPr>
          <w:sz w:val="24"/>
          <w:szCs w:val="24"/>
        </w:rPr>
        <w:t xml:space="preserve"> </w:t>
      </w:r>
      <w:r w:rsidRPr="001B4017">
        <w:rPr>
          <w:sz w:val="24"/>
          <w:szCs w:val="24"/>
        </w:rPr>
        <w:t>punkt</w:t>
      </w:r>
      <w:r w:rsidR="003612C0" w:rsidRPr="001B4017">
        <w:rPr>
          <w:sz w:val="24"/>
          <w:szCs w:val="24"/>
        </w:rPr>
        <w:t>e</w:t>
      </w:r>
      <w:r w:rsidRPr="001B4017">
        <w:rPr>
          <w:sz w:val="24"/>
          <w:szCs w:val="24"/>
        </w:rPr>
        <w:t xml:space="preserve"> Privatus subjektas gali patirti papildomas </w:t>
      </w:r>
      <w:r w:rsidR="00130F84">
        <w:rPr>
          <w:sz w:val="24"/>
          <w:szCs w:val="24"/>
        </w:rPr>
        <w:t>investicijas / s</w:t>
      </w:r>
      <w:r w:rsidRPr="001B4017">
        <w:rPr>
          <w:sz w:val="24"/>
          <w:szCs w:val="24"/>
        </w:rPr>
        <w:t>naudas, Privatus subjektas imsis visų pagrįstai įmanomų priemonių papildomam finansavimui užtikrinti jam ir Finansuotojui priimtinomis protingomis sąlygomis;</w:t>
      </w:r>
    </w:p>
    <w:p w14:paraId="60EDE504" w14:textId="21334906" w:rsidR="006C10CE" w:rsidRPr="001B4017" w:rsidRDefault="00A164EA" w:rsidP="00656658">
      <w:pPr>
        <w:pStyle w:val="paragrafai"/>
        <w:tabs>
          <w:tab w:val="clear" w:pos="1346"/>
          <w:tab w:val="num" w:pos="1418"/>
        </w:tabs>
        <w:ind w:left="1418" w:hanging="851"/>
        <w:rPr>
          <w:sz w:val="24"/>
          <w:szCs w:val="24"/>
        </w:rPr>
      </w:pPr>
      <w:bookmarkStart w:id="746" w:name="_Ref41642300"/>
      <w:r w:rsidRPr="001B4017">
        <w:rPr>
          <w:sz w:val="24"/>
          <w:szCs w:val="24"/>
        </w:rPr>
        <w:t xml:space="preserve">Šalims patvirtinus aplinkybes, nurodytas Sutarties </w:t>
      </w:r>
      <w:r w:rsidR="00077741" w:rsidRPr="001B4017">
        <w:rPr>
          <w:sz w:val="24"/>
          <w:szCs w:val="24"/>
        </w:rPr>
        <w:fldChar w:fldCharType="begin"/>
      </w:r>
      <w:r w:rsidR="00077741" w:rsidRPr="001B4017">
        <w:rPr>
          <w:sz w:val="24"/>
          <w:szCs w:val="24"/>
        </w:rPr>
        <w:instrText xml:space="preserve"> REF _Ref396479518 \r \h  \* MERGEFORMAT </w:instrText>
      </w:r>
      <w:r w:rsidR="00077741" w:rsidRPr="001B4017">
        <w:rPr>
          <w:sz w:val="24"/>
          <w:szCs w:val="24"/>
        </w:rPr>
      </w:r>
      <w:r w:rsidR="00077741" w:rsidRPr="001B4017">
        <w:rPr>
          <w:sz w:val="24"/>
          <w:szCs w:val="24"/>
        </w:rPr>
        <w:fldChar w:fldCharType="separate"/>
      </w:r>
      <w:r w:rsidR="0089751A">
        <w:rPr>
          <w:sz w:val="24"/>
          <w:szCs w:val="24"/>
        </w:rPr>
        <w:t>39.2</w:t>
      </w:r>
      <w:r w:rsidR="00077741" w:rsidRPr="001B4017">
        <w:rPr>
          <w:sz w:val="24"/>
          <w:szCs w:val="24"/>
        </w:rPr>
        <w:fldChar w:fldCharType="end"/>
      </w:r>
      <w:r w:rsidR="00077741" w:rsidRPr="001B4017">
        <w:rPr>
          <w:sz w:val="24"/>
          <w:szCs w:val="24"/>
        </w:rPr>
        <w:t xml:space="preserve"> </w:t>
      </w:r>
      <w:r w:rsidRPr="001B4017">
        <w:rPr>
          <w:sz w:val="24"/>
          <w:szCs w:val="24"/>
        </w:rPr>
        <w:t>punkt</w:t>
      </w:r>
      <w:r w:rsidR="003612C0" w:rsidRPr="001B4017">
        <w:rPr>
          <w:sz w:val="24"/>
          <w:szCs w:val="24"/>
        </w:rPr>
        <w:t>e</w:t>
      </w:r>
      <w:r w:rsidRPr="001B4017">
        <w:rPr>
          <w:sz w:val="24"/>
          <w:szCs w:val="24"/>
        </w:rPr>
        <w:t xml:space="preserve">, Privatus subjektas privalo ne vėliau kaip per 15 (penkiolika) Darbo dienų pateikti </w:t>
      </w:r>
      <w:r w:rsidR="001F083D" w:rsidRPr="001B4017">
        <w:rPr>
          <w:sz w:val="24"/>
          <w:szCs w:val="24"/>
        </w:rPr>
        <w:t>Valdžios subjektui pakeistą</w:t>
      </w:r>
      <w:r w:rsidRPr="001B4017">
        <w:rPr>
          <w:sz w:val="24"/>
          <w:szCs w:val="24"/>
        </w:rPr>
        <w:t xml:space="preserve"> Finansinį veiklos modelį. Siekiant išvengti abejonių, jeigu dėl atsiradusių aplinkybių, nurodytų Sutarties </w:t>
      </w:r>
      <w:r w:rsidR="00077741" w:rsidRPr="001B4017">
        <w:rPr>
          <w:sz w:val="24"/>
          <w:szCs w:val="24"/>
        </w:rPr>
        <w:fldChar w:fldCharType="begin"/>
      </w:r>
      <w:r w:rsidR="00077741" w:rsidRPr="001B4017">
        <w:rPr>
          <w:sz w:val="24"/>
          <w:szCs w:val="24"/>
        </w:rPr>
        <w:instrText xml:space="preserve"> REF _Ref396479518 \r \h  \* MERGEFORMAT </w:instrText>
      </w:r>
      <w:r w:rsidR="00077741" w:rsidRPr="001B4017">
        <w:rPr>
          <w:sz w:val="24"/>
          <w:szCs w:val="24"/>
        </w:rPr>
      </w:r>
      <w:r w:rsidR="00077741" w:rsidRPr="001B4017">
        <w:rPr>
          <w:sz w:val="24"/>
          <w:szCs w:val="24"/>
        </w:rPr>
        <w:fldChar w:fldCharType="separate"/>
      </w:r>
      <w:r w:rsidR="0089751A">
        <w:rPr>
          <w:sz w:val="24"/>
          <w:szCs w:val="24"/>
        </w:rPr>
        <w:t>39.2</w:t>
      </w:r>
      <w:r w:rsidR="00077741" w:rsidRPr="001B4017">
        <w:rPr>
          <w:sz w:val="24"/>
          <w:szCs w:val="24"/>
        </w:rPr>
        <w:fldChar w:fldCharType="end"/>
      </w:r>
      <w:r w:rsidR="00077741" w:rsidRPr="001B4017">
        <w:rPr>
          <w:sz w:val="24"/>
          <w:szCs w:val="24"/>
        </w:rPr>
        <w:t xml:space="preserve"> </w:t>
      </w:r>
      <w:r w:rsidRPr="001B4017">
        <w:rPr>
          <w:sz w:val="24"/>
          <w:szCs w:val="24"/>
        </w:rPr>
        <w:t>punkt</w:t>
      </w:r>
      <w:r w:rsidR="003612C0" w:rsidRPr="001B4017">
        <w:rPr>
          <w:sz w:val="24"/>
          <w:szCs w:val="24"/>
        </w:rPr>
        <w:t>e</w:t>
      </w:r>
      <w:r w:rsidR="006C10CE" w:rsidRPr="001B4017">
        <w:rPr>
          <w:sz w:val="24"/>
          <w:szCs w:val="24"/>
        </w:rPr>
        <w:t>:</w:t>
      </w:r>
    </w:p>
    <w:p w14:paraId="6EE05BED" w14:textId="729D1810" w:rsidR="006C10CE" w:rsidRPr="00A724B0" w:rsidRDefault="00A164EA" w:rsidP="00656658">
      <w:pPr>
        <w:pStyle w:val="paragrafesraas"/>
        <w:tabs>
          <w:tab w:val="num" w:pos="1418"/>
        </w:tabs>
        <w:ind w:left="2268" w:hanging="851"/>
        <w:rPr>
          <w:sz w:val="24"/>
          <w:szCs w:val="24"/>
        </w:rPr>
      </w:pPr>
      <w:r w:rsidRPr="001B4017">
        <w:rPr>
          <w:sz w:val="24"/>
          <w:szCs w:val="24"/>
        </w:rPr>
        <w:t xml:space="preserve">sumažėja reikalingų atlikti Investicijų ir (ar) </w:t>
      </w:r>
      <w:r w:rsidR="00130F84">
        <w:rPr>
          <w:sz w:val="24"/>
          <w:szCs w:val="24"/>
        </w:rPr>
        <w:t>S</w:t>
      </w:r>
      <w:r w:rsidRPr="001B4017">
        <w:rPr>
          <w:sz w:val="24"/>
          <w:szCs w:val="24"/>
        </w:rPr>
        <w:t>ąnaudos, Metinis atlyginimas turi būti keičiamas taip, kad Valdžios subjektas nemokėtų Privačiam subjektui už atitinkamus sutaupymus</w:t>
      </w:r>
      <w:r w:rsidR="006C10CE" w:rsidRPr="001B4017">
        <w:rPr>
          <w:sz w:val="24"/>
          <w:szCs w:val="24"/>
        </w:rPr>
        <w:t>;</w:t>
      </w:r>
      <w:r w:rsidR="00EC3C74" w:rsidRPr="001B4017">
        <w:rPr>
          <w:sz w:val="24"/>
          <w:szCs w:val="24"/>
        </w:rPr>
        <w:t xml:space="preserve"> </w:t>
      </w:r>
    </w:p>
    <w:p w14:paraId="247BBDC8" w14:textId="2471533A" w:rsidR="00A164EA" w:rsidRPr="001B4017" w:rsidRDefault="00EC3C74" w:rsidP="00656658">
      <w:pPr>
        <w:pStyle w:val="paragrafesraas"/>
        <w:tabs>
          <w:tab w:val="num" w:pos="1418"/>
        </w:tabs>
        <w:ind w:left="2268" w:hanging="851"/>
        <w:rPr>
          <w:sz w:val="24"/>
          <w:szCs w:val="24"/>
        </w:rPr>
      </w:pPr>
      <w:r w:rsidRPr="001B4017">
        <w:rPr>
          <w:sz w:val="24"/>
          <w:szCs w:val="24"/>
        </w:rPr>
        <w:t>padidėja reikalingos atlikti Investicijos ir (ar) Sąnaudos, Metinis atlyginimas turi būti keičiamas taip, jog Privačiam subjektui būtų kompensuojamos padidėjusios Investicijos ar Sąnaudos.</w:t>
      </w:r>
      <w:bookmarkEnd w:id="746"/>
    </w:p>
    <w:p w14:paraId="57DDAD13" w14:textId="5C3A5F11" w:rsidR="00A164EA" w:rsidRPr="001B4017" w:rsidRDefault="00A164EA" w:rsidP="00656658">
      <w:pPr>
        <w:pStyle w:val="paragrafai"/>
        <w:tabs>
          <w:tab w:val="clear" w:pos="1346"/>
          <w:tab w:val="num" w:pos="1418"/>
        </w:tabs>
        <w:ind w:left="1418" w:hanging="851"/>
        <w:rPr>
          <w:sz w:val="24"/>
          <w:szCs w:val="24"/>
        </w:rPr>
      </w:pPr>
      <w:r w:rsidRPr="001B4017">
        <w:rPr>
          <w:sz w:val="24"/>
          <w:szCs w:val="24"/>
        </w:rPr>
        <w:t>Patvirtinu</w:t>
      </w:r>
      <w:r w:rsidR="007B798A">
        <w:rPr>
          <w:sz w:val="24"/>
          <w:szCs w:val="24"/>
        </w:rPr>
        <w:t xml:space="preserve"> </w:t>
      </w:r>
      <w:proofErr w:type="spellStart"/>
      <w:r w:rsidRPr="001B4017">
        <w:rPr>
          <w:sz w:val="24"/>
          <w:szCs w:val="24"/>
        </w:rPr>
        <w:t>s</w:t>
      </w:r>
      <w:r w:rsidR="007A4540" w:rsidRPr="001B4017">
        <w:rPr>
          <w:sz w:val="24"/>
          <w:szCs w:val="24"/>
        </w:rPr>
        <w:t>aplinkybes</w:t>
      </w:r>
      <w:proofErr w:type="spellEnd"/>
      <w:r w:rsidR="007A4540" w:rsidRPr="001B4017">
        <w:rPr>
          <w:sz w:val="24"/>
          <w:szCs w:val="24"/>
        </w:rPr>
        <w:t xml:space="preserve">, nurodytas </w:t>
      </w:r>
      <w:r w:rsidR="00077741" w:rsidRPr="001B4017">
        <w:rPr>
          <w:sz w:val="24"/>
          <w:szCs w:val="24"/>
        </w:rPr>
        <w:fldChar w:fldCharType="begin"/>
      </w:r>
      <w:r w:rsidR="00077741" w:rsidRPr="001B4017">
        <w:rPr>
          <w:sz w:val="24"/>
          <w:szCs w:val="24"/>
        </w:rPr>
        <w:instrText xml:space="preserve"> REF _Ref396479518 \r \h  \* MERGEFORMAT </w:instrText>
      </w:r>
      <w:r w:rsidR="00077741" w:rsidRPr="001B4017">
        <w:rPr>
          <w:sz w:val="24"/>
          <w:szCs w:val="24"/>
        </w:rPr>
      </w:r>
      <w:r w:rsidR="00077741" w:rsidRPr="001B4017">
        <w:rPr>
          <w:sz w:val="24"/>
          <w:szCs w:val="24"/>
        </w:rPr>
        <w:fldChar w:fldCharType="separate"/>
      </w:r>
      <w:r w:rsidR="0089751A">
        <w:rPr>
          <w:sz w:val="24"/>
          <w:szCs w:val="24"/>
        </w:rPr>
        <w:t>39.2</w:t>
      </w:r>
      <w:r w:rsidR="00077741" w:rsidRPr="001B4017">
        <w:rPr>
          <w:sz w:val="24"/>
          <w:szCs w:val="24"/>
        </w:rPr>
        <w:fldChar w:fldCharType="end"/>
      </w:r>
      <w:r w:rsidR="00077741" w:rsidRPr="001B4017">
        <w:rPr>
          <w:sz w:val="24"/>
          <w:szCs w:val="24"/>
        </w:rPr>
        <w:t xml:space="preserve"> </w:t>
      </w:r>
      <w:r w:rsidR="007A4540" w:rsidRPr="001B4017">
        <w:rPr>
          <w:sz w:val="24"/>
          <w:szCs w:val="24"/>
        </w:rPr>
        <w:t>punkte</w:t>
      </w:r>
      <w:r w:rsidRPr="001B4017">
        <w:rPr>
          <w:sz w:val="24"/>
          <w:szCs w:val="24"/>
        </w:rPr>
        <w:t>, Šalys nedelsiant sudarys atitinkamus Sutarties pakeitimus (jeigu tokie yra reikalingi).</w:t>
      </w:r>
    </w:p>
    <w:p w14:paraId="6E4595B4" w14:textId="77777777" w:rsidR="00F467EC" w:rsidRPr="001B4017" w:rsidRDefault="00F467EC" w:rsidP="00656658">
      <w:pPr>
        <w:pStyle w:val="Antrat1"/>
        <w:tabs>
          <w:tab w:val="num" w:pos="1418"/>
        </w:tabs>
        <w:spacing w:before="0"/>
        <w:ind w:left="1134" w:hanging="567"/>
      </w:pPr>
      <w:bookmarkStart w:id="747" w:name="_Toc284496808"/>
      <w:bookmarkStart w:id="748" w:name="_Ref291234288"/>
      <w:bookmarkStart w:id="749" w:name="_Ref291235072"/>
      <w:bookmarkStart w:id="750" w:name="_Ref291235111"/>
      <w:bookmarkStart w:id="751" w:name="_Ref292988663"/>
      <w:bookmarkStart w:id="752" w:name="_Toc293074483"/>
      <w:bookmarkStart w:id="753" w:name="_Toc297646408"/>
      <w:bookmarkStart w:id="754" w:name="_Toc300049755"/>
      <w:bookmarkStart w:id="755" w:name="_Toc309205559"/>
      <w:bookmarkStart w:id="756" w:name="_Ref407629617"/>
      <w:bookmarkStart w:id="757" w:name="_Toc142316845"/>
      <w:bookmarkStart w:id="758" w:name="_Ref135730921"/>
      <w:bookmarkStart w:id="759" w:name="_Ref136078616"/>
      <w:bookmarkStart w:id="760" w:name="_Toc141511376"/>
      <w:bookmarkEnd w:id="745"/>
      <w:r w:rsidRPr="001B4017">
        <w:t>Sutarties nutraukimas</w:t>
      </w:r>
      <w:bookmarkEnd w:id="747"/>
      <w:bookmarkEnd w:id="748"/>
      <w:bookmarkEnd w:id="749"/>
      <w:bookmarkEnd w:id="750"/>
      <w:bookmarkEnd w:id="751"/>
      <w:bookmarkEnd w:id="752"/>
      <w:bookmarkEnd w:id="753"/>
      <w:bookmarkEnd w:id="754"/>
      <w:bookmarkEnd w:id="755"/>
      <w:bookmarkEnd w:id="756"/>
      <w:bookmarkEnd w:id="757"/>
    </w:p>
    <w:p w14:paraId="7E8D187E" w14:textId="77777777" w:rsidR="00F467EC" w:rsidRPr="001B4017" w:rsidRDefault="00F467EC" w:rsidP="00656658">
      <w:pPr>
        <w:pStyle w:val="Antrat2"/>
        <w:tabs>
          <w:tab w:val="num" w:pos="1418"/>
        </w:tabs>
        <w:ind w:left="1134" w:hanging="567"/>
        <w:rPr>
          <w:sz w:val="24"/>
          <w:szCs w:val="24"/>
        </w:rPr>
      </w:pPr>
      <w:bookmarkStart w:id="761" w:name="_Ref309153867"/>
      <w:bookmarkStart w:id="762" w:name="_Toc284496809"/>
      <w:bookmarkStart w:id="763" w:name="_Ref292988651"/>
      <w:bookmarkStart w:id="764" w:name="_Toc293074484"/>
      <w:bookmarkStart w:id="765" w:name="_Toc297646409"/>
      <w:bookmarkStart w:id="766" w:name="_Toc300049756"/>
      <w:bookmarkStart w:id="767" w:name="_Ref309217608"/>
      <w:bookmarkStart w:id="768" w:name="_Ref309218629"/>
      <w:bookmarkStart w:id="769" w:name="_Ref309218749"/>
      <w:bookmarkStart w:id="770" w:name="_Ref309234183"/>
      <w:bookmarkStart w:id="771" w:name="_Toc309205560"/>
      <w:bookmarkStart w:id="772" w:name="_Toc142316846"/>
      <w:r w:rsidRPr="001B4017">
        <w:rPr>
          <w:sz w:val="24"/>
          <w:szCs w:val="24"/>
        </w:rPr>
        <w:t>Sutarties nutraukimo dėl nuo Privataus subjekto ar Investuotojo priklausančių aplinkybių pagrindai</w:t>
      </w:r>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p>
    <w:p w14:paraId="05F18E97" w14:textId="4E8D5804" w:rsidR="00F467EC" w:rsidRPr="001B4017" w:rsidRDefault="00F467EC" w:rsidP="00656658">
      <w:pPr>
        <w:pStyle w:val="paragrafai"/>
        <w:tabs>
          <w:tab w:val="clear" w:pos="1346"/>
          <w:tab w:val="num" w:pos="1418"/>
        </w:tabs>
        <w:ind w:left="1418" w:hanging="851"/>
        <w:rPr>
          <w:sz w:val="24"/>
          <w:szCs w:val="24"/>
        </w:rPr>
      </w:pPr>
      <w:bookmarkStart w:id="773" w:name="_Ref136080732"/>
      <w:bookmarkStart w:id="774" w:name="_Toc284496810"/>
      <w:bookmarkStart w:id="775" w:name="_Ref41641778"/>
      <w:bookmarkStart w:id="776" w:name="_Ref406594726"/>
      <w:bookmarkStart w:id="777" w:name="_Ref113256238"/>
      <w:r w:rsidRPr="001B4017">
        <w:rPr>
          <w:sz w:val="24"/>
          <w:szCs w:val="24"/>
        </w:rPr>
        <w:t xml:space="preserve">Valdžios subjektas turi teisę vienašališkai, nesikreipiant į teismą, nutraukti Sutartį kai </w:t>
      </w:r>
      <w:bookmarkStart w:id="778" w:name="_Ref136336788"/>
      <w:bookmarkStart w:id="779" w:name="_Ref292993948"/>
      <w:bookmarkEnd w:id="773"/>
      <w:bookmarkEnd w:id="774"/>
      <w:r w:rsidRPr="001B4017">
        <w:rPr>
          <w:sz w:val="24"/>
          <w:szCs w:val="24"/>
        </w:rPr>
        <w:t>Privatus subjektas arba Investuotojas nevykdo ar netinkamai vykdo įsipareigojimus pagal Sutartį ir tai yra esminis Sutarties pažeidimas, o Valdžios subjektas yra prieš tai pranešęs šioms Šalims apie Sutarties nevykdymą ar netinkamą vykdymą, tačiau Sutarties nevykdanti ar ją netinkamai vykdanti Šalis nepašalino esminių Sutarties pažeidimų ir per protingą laikotarpį, kuri</w:t>
      </w:r>
      <w:r w:rsidR="00F1600A" w:rsidRPr="001B4017">
        <w:rPr>
          <w:sz w:val="24"/>
          <w:szCs w:val="24"/>
        </w:rPr>
        <w:t>s su Darbų atlikimu susijusių pažeidimų atveju negali būti trumpesnis nei 120 (vienas šimtas dvidešimt) dienų, o su Paslaugų teikimu susijusių bei kitų pažeidimų atveju ne trumpesnis nei 90 (devyniasdešimt) dienų.</w:t>
      </w:r>
      <w:r w:rsidR="00DF4B0E" w:rsidRPr="001B4017">
        <w:rPr>
          <w:sz w:val="24"/>
          <w:szCs w:val="24"/>
        </w:rPr>
        <w:t xml:space="preserve"> Šalys gali susitarti nutraukti Sutartį netaikant pažeidimo pašalinimo termino, jeigu tokio pažeidimo pašalinti negalima ar pašalinimas nebetenka prasmės. Konkretus nustatytų esminių pažeidimų pašalinimo terminas nustatomas Valdžios subjekto pateikiamame pranešime.</w:t>
      </w:r>
      <w:bookmarkEnd w:id="775"/>
      <w:r w:rsidRPr="001B4017">
        <w:rPr>
          <w:sz w:val="24"/>
          <w:szCs w:val="24"/>
        </w:rPr>
        <w:t xml:space="preserve"> </w:t>
      </w:r>
      <w:bookmarkEnd w:id="776"/>
      <w:bookmarkEnd w:id="778"/>
      <w:bookmarkEnd w:id="779"/>
      <w:r w:rsidR="00975373" w:rsidRPr="001B4017">
        <w:rPr>
          <w:sz w:val="24"/>
          <w:szCs w:val="24"/>
        </w:rPr>
        <w:t xml:space="preserve">Pažeidimo pašalinimo termino sąlyga netaikoma Sutarties </w:t>
      </w:r>
      <w:r w:rsidR="00213166">
        <w:rPr>
          <w:sz w:val="24"/>
          <w:szCs w:val="24"/>
          <w:lang w:val="en-US"/>
        </w:rPr>
        <w:fldChar w:fldCharType="begin"/>
      </w:r>
      <w:r w:rsidR="00213166">
        <w:rPr>
          <w:sz w:val="24"/>
          <w:szCs w:val="24"/>
        </w:rPr>
        <w:instrText xml:space="preserve"> REF _Ref113256151 \r \h </w:instrText>
      </w:r>
      <w:r w:rsidR="00213166">
        <w:rPr>
          <w:sz w:val="24"/>
          <w:szCs w:val="24"/>
          <w:lang w:val="en-US"/>
        </w:rPr>
      </w:r>
      <w:r w:rsidR="00213166">
        <w:rPr>
          <w:sz w:val="24"/>
          <w:szCs w:val="24"/>
          <w:lang w:val="en-US"/>
        </w:rPr>
        <w:fldChar w:fldCharType="separate"/>
      </w:r>
      <w:r w:rsidR="0089751A">
        <w:rPr>
          <w:sz w:val="24"/>
          <w:szCs w:val="24"/>
        </w:rPr>
        <w:t>41.2.1</w:t>
      </w:r>
      <w:r w:rsidR="00213166">
        <w:rPr>
          <w:sz w:val="24"/>
          <w:szCs w:val="24"/>
          <w:lang w:val="en-US"/>
        </w:rPr>
        <w:fldChar w:fldCharType="end"/>
      </w:r>
      <w:r w:rsidR="00213166">
        <w:rPr>
          <w:sz w:val="24"/>
          <w:szCs w:val="24"/>
          <w:lang w:val="en-US"/>
        </w:rPr>
        <w:t xml:space="preserve"> </w:t>
      </w:r>
      <w:r w:rsidR="00BA71DD" w:rsidRPr="001B4017">
        <w:rPr>
          <w:sz w:val="24"/>
          <w:szCs w:val="24"/>
        </w:rPr>
        <w:t xml:space="preserve"> </w:t>
      </w:r>
      <w:r w:rsidR="00975373" w:rsidRPr="001B4017">
        <w:rPr>
          <w:sz w:val="24"/>
          <w:szCs w:val="24"/>
        </w:rPr>
        <w:t>punkt</w:t>
      </w:r>
      <w:r w:rsidR="00213166">
        <w:rPr>
          <w:sz w:val="24"/>
          <w:szCs w:val="24"/>
        </w:rPr>
        <w:t>e</w:t>
      </w:r>
      <w:r w:rsidR="00975373" w:rsidRPr="001B4017">
        <w:rPr>
          <w:sz w:val="24"/>
          <w:szCs w:val="24"/>
        </w:rPr>
        <w:t xml:space="preserve"> nurodyt</w:t>
      </w:r>
      <w:r w:rsidR="00213166">
        <w:rPr>
          <w:sz w:val="24"/>
          <w:szCs w:val="24"/>
        </w:rPr>
        <w:t>u</w:t>
      </w:r>
      <w:r w:rsidR="00975373" w:rsidRPr="001B4017">
        <w:rPr>
          <w:sz w:val="24"/>
          <w:szCs w:val="24"/>
        </w:rPr>
        <w:t xml:space="preserve"> atvej</w:t>
      </w:r>
      <w:r w:rsidR="00213166">
        <w:rPr>
          <w:sz w:val="24"/>
          <w:szCs w:val="24"/>
        </w:rPr>
        <w:t>u</w:t>
      </w:r>
      <w:r w:rsidR="00975373" w:rsidRPr="001B4017">
        <w:rPr>
          <w:sz w:val="24"/>
          <w:szCs w:val="24"/>
        </w:rPr>
        <w:t>.</w:t>
      </w:r>
      <w:bookmarkEnd w:id="777"/>
    </w:p>
    <w:p w14:paraId="282E6B43" w14:textId="6B189F1B" w:rsidR="00C1446B" w:rsidRPr="001B4017" w:rsidRDefault="00F467EC" w:rsidP="00656658">
      <w:pPr>
        <w:pStyle w:val="paragrafai"/>
        <w:tabs>
          <w:tab w:val="clear" w:pos="1346"/>
          <w:tab w:val="num" w:pos="1418"/>
        </w:tabs>
        <w:ind w:left="1418" w:hanging="851"/>
        <w:rPr>
          <w:sz w:val="24"/>
          <w:szCs w:val="24"/>
        </w:rPr>
      </w:pPr>
      <w:bookmarkStart w:id="780" w:name="_Ref137382490"/>
      <w:bookmarkStart w:id="781" w:name="_Toc284496811"/>
      <w:r w:rsidRPr="001B4017">
        <w:rPr>
          <w:sz w:val="24"/>
          <w:szCs w:val="24"/>
        </w:rPr>
        <w:t xml:space="preserve">Šalys susitaria, kad Sutarties esminiais pažeidimais </w:t>
      </w:r>
      <w:r w:rsidR="001000D3" w:rsidRPr="001B4017">
        <w:rPr>
          <w:sz w:val="24"/>
          <w:szCs w:val="24"/>
        </w:rPr>
        <w:t>Sutarties</w:t>
      </w:r>
      <w:r w:rsidR="000432A2">
        <w:rPr>
          <w:sz w:val="24"/>
          <w:szCs w:val="24"/>
        </w:rPr>
        <w:t xml:space="preserve"> </w:t>
      </w:r>
      <w:r w:rsidR="00213166">
        <w:rPr>
          <w:sz w:val="24"/>
          <w:szCs w:val="24"/>
        </w:rPr>
        <w:fldChar w:fldCharType="begin"/>
      </w:r>
      <w:r w:rsidR="00213166">
        <w:rPr>
          <w:sz w:val="24"/>
          <w:szCs w:val="24"/>
        </w:rPr>
        <w:instrText xml:space="preserve"> REF _Ref113256238 \r \h </w:instrText>
      </w:r>
      <w:r w:rsidR="00213166">
        <w:rPr>
          <w:sz w:val="24"/>
          <w:szCs w:val="24"/>
        </w:rPr>
      </w:r>
      <w:r w:rsidR="00213166">
        <w:rPr>
          <w:sz w:val="24"/>
          <w:szCs w:val="24"/>
        </w:rPr>
        <w:fldChar w:fldCharType="separate"/>
      </w:r>
      <w:r w:rsidR="0089751A">
        <w:rPr>
          <w:sz w:val="24"/>
          <w:szCs w:val="24"/>
        </w:rPr>
        <w:t>41.1</w:t>
      </w:r>
      <w:r w:rsidR="00213166">
        <w:rPr>
          <w:sz w:val="24"/>
          <w:szCs w:val="24"/>
        </w:rPr>
        <w:fldChar w:fldCharType="end"/>
      </w:r>
      <w:r w:rsidR="00BA71DD" w:rsidRPr="001B4017">
        <w:rPr>
          <w:sz w:val="24"/>
          <w:szCs w:val="24"/>
        </w:rPr>
        <w:t> </w:t>
      </w:r>
      <w:r w:rsidRPr="001B4017">
        <w:rPr>
          <w:sz w:val="24"/>
          <w:szCs w:val="24"/>
        </w:rPr>
        <w:t>p</w:t>
      </w:r>
      <w:r w:rsidR="000A631E" w:rsidRPr="001B4017">
        <w:rPr>
          <w:sz w:val="24"/>
          <w:szCs w:val="24"/>
        </w:rPr>
        <w:t>unkto</w:t>
      </w:r>
      <w:r w:rsidRPr="001B4017">
        <w:rPr>
          <w:sz w:val="24"/>
          <w:szCs w:val="24"/>
        </w:rPr>
        <w:t xml:space="preserve"> </w:t>
      </w:r>
      <w:r w:rsidR="00E00F1C" w:rsidRPr="001B4017">
        <w:rPr>
          <w:sz w:val="24"/>
          <w:szCs w:val="24"/>
        </w:rPr>
        <w:t xml:space="preserve">prasme </w:t>
      </w:r>
      <w:r w:rsidRPr="001B4017">
        <w:rPr>
          <w:sz w:val="24"/>
          <w:szCs w:val="24"/>
        </w:rPr>
        <w:t>bus laikomi šie pažeidimai:</w:t>
      </w:r>
      <w:bookmarkEnd w:id="780"/>
      <w:bookmarkEnd w:id="781"/>
    </w:p>
    <w:p w14:paraId="774A93D2" w14:textId="27E13910" w:rsidR="00BA71DD" w:rsidRPr="001B4017" w:rsidRDefault="00BA71DD" w:rsidP="00656658">
      <w:pPr>
        <w:pStyle w:val="paragrafesraas"/>
        <w:tabs>
          <w:tab w:val="num" w:pos="1418"/>
          <w:tab w:val="num" w:pos="2268"/>
          <w:tab w:val="left" w:pos="2564"/>
        </w:tabs>
        <w:ind w:left="2268" w:hanging="851"/>
        <w:rPr>
          <w:color w:val="000000"/>
          <w:sz w:val="24"/>
          <w:szCs w:val="24"/>
        </w:rPr>
      </w:pPr>
      <w:bookmarkStart w:id="782" w:name="_Ref113256151"/>
      <w:bookmarkStart w:id="783" w:name="_Ref63424007"/>
      <w:r w:rsidRPr="001B4017">
        <w:rPr>
          <w:color w:val="000000"/>
          <w:sz w:val="24"/>
          <w:szCs w:val="24"/>
        </w:rPr>
        <w:t xml:space="preserve">daugiau kaip 45 (keturiasdešimt penkias) dienas pradelsiama Sutarties </w:t>
      </w:r>
      <w:r w:rsidRPr="001B4017">
        <w:rPr>
          <w:color w:val="000000"/>
          <w:sz w:val="24"/>
          <w:szCs w:val="24"/>
        </w:rPr>
        <w:fldChar w:fldCharType="begin"/>
      </w:r>
      <w:r w:rsidRPr="001B4017">
        <w:rPr>
          <w:color w:val="000000"/>
          <w:sz w:val="24"/>
          <w:szCs w:val="24"/>
        </w:rPr>
        <w:instrText xml:space="preserve"> REF _Ref283374680 \r \h </w:instrText>
      </w:r>
      <w:r w:rsidR="001B4017" w:rsidRPr="001B4017">
        <w:rPr>
          <w:color w:val="000000"/>
          <w:sz w:val="24"/>
          <w:szCs w:val="24"/>
        </w:rPr>
        <w:instrText xml:space="preserve"> \* MERGEFORMAT </w:instrText>
      </w:r>
      <w:r w:rsidRPr="001B4017">
        <w:rPr>
          <w:color w:val="000000"/>
          <w:sz w:val="24"/>
          <w:szCs w:val="24"/>
        </w:rPr>
      </w:r>
      <w:r w:rsidRPr="001B4017">
        <w:rPr>
          <w:color w:val="000000"/>
          <w:sz w:val="24"/>
          <w:szCs w:val="24"/>
        </w:rPr>
        <w:fldChar w:fldCharType="separate"/>
      </w:r>
      <w:r w:rsidR="0089751A">
        <w:rPr>
          <w:color w:val="000000"/>
          <w:sz w:val="24"/>
          <w:szCs w:val="24"/>
        </w:rPr>
        <w:t>3.2</w:t>
      </w:r>
      <w:r w:rsidRPr="001B4017">
        <w:rPr>
          <w:color w:val="000000"/>
          <w:sz w:val="24"/>
          <w:szCs w:val="24"/>
        </w:rPr>
        <w:fldChar w:fldCharType="end"/>
      </w:r>
      <w:r w:rsidRPr="001B4017">
        <w:rPr>
          <w:color w:val="000000"/>
          <w:sz w:val="24"/>
          <w:szCs w:val="24"/>
        </w:rPr>
        <w:t xml:space="preserve"> punkte numatyta Sutarties įsigaliojimo visa apimtimi data (atsižvelgiant į visus jos pratęsimus), kad</w:t>
      </w:r>
      <w:r w:rsidR="003964A6" w:rsidRPr="001B4017">
        <w:rPr>
          <w:color w:val="000000"/>
          <w:sz w:val="24"/>
          <w:szCs w:val="24"/>
        </w:rPr>
        <w:t>angi</w:t>
      </w:r>
      <w:r w:rsidRPr="001B4017">
        <w:rPr>
          <w:color w:val="000000"/>
          <w:sz w:val="24"/>
          <w:szCs w:val="24"/>
        </w:rPr>
        <w:t xml:space="preserve"> neįvykdomos nuo Privataus subjekto priklausančios Išankstinės sutarties įsigaliojimo sąlygos. Šalys gali susitarti nelaukti šio termino pabaigos, jeigu pagrįstai galima spręsti, kad Sutarties </w:t>
      </w:r>
      <w:r w:rsidRPr="001B4017">
        <w:rPr>
          <w:color w:val="000000"/>
          <w:sz w:val="24"/>
          <w:szCs w:val="24"/>
        </w:rPr>
        <w:fldChar w:fldCharType="begin"/>
      </w:r>
      <w:r w:rsidRPr="001B4017">
        <w:rPr>
          <w:color w:val="000000"/>
          <w:sz w:val="24"/>
          <w:szCs w:val="24"/>
        </w:rPr>
        <w:instrText xml:space="preserve"> REF _Ref283650822 \r \h  \* MERGEFORMAT </w:instrText>
      </w:r>
      <w:r w:rsidRPr="001B4017">
        <w:rPr>
          <w:color w:val="000000"/>
          <w:sz w:val="24"/>
          <w:szCs w:val="24"/>
        </w:rPr>
      </w:r>
      <w:r w:rsidRPr="001B4017">
        <w:rPr>
          <w:color w:val="000000"/>
          <w:sz w:val="24"/>
          <w:szCs w:val="24"/>
        </w:rPr>
        <w:fldChar w:fldCharType="separate"/>
      </w:r>
      <w:r w:rsidR="0089751A">
        <w:rPr>
          <w:color w:val="000000"/>
          <w:sz w:val="24"/>
          <w:szCs w:val="24"/>
        </w:rPr>
        <w:t>3</w:t>
      </w:r>
      <w:r w:rsidRPr="001B4017">
        <w:rPr>
          <w:color w:val="000000"/>
          <w:sz w:val="24"/>
          <w:szCs w:val="24"/>
        </w:rPr>
        <w:fldChar w:fldCharType="end"/>
      </w:r>
      <w:r w:rsidRPr="001B4017">
        <w:rPr>
          <w:color w:val="000000"/>
          <w:sz w:val="24"/>
          <w:szCs w:val="24"/>
        </w:rPr>
        <w:t xml:space="preserve"> punkte </w:t>
      </w:r>
      <w:r w:rsidRPr="001B4017">
        <w:rPr>
          <w:color w:val="000000"/>
          <w:sz w:val="24"/>
          <w:szCs w:val="24"/>
        </w:rPr>
        <w:lastRenderedPageBreak/>
        <w:t>nurodytos Išankstinės sutarties įsigaliojimo sąlygos per šį terminą nebus įvykdytos;</w:t>
      </w:r>
      <w:bookmarkEnd w:id="782"/>
    </w:p>
    <w:p w14:paraId="00733823" w14:textId="39BD04EF" w:rsidR="00B3099B" w:rsidRPr="001B4017" w:rsidRDefault="00B3099B" w:rsidP="00656658">
      <w:pPr>
        <w:pStyle w:val="paragrafesraas"/>
        <w:tabs>
          <w:tab w:val="num" w:pos="1418"/>
          <w:tab w:val="num" w:pos="2268"/>
          <w:tab w:val="left" w:pos="2564"/>
        </w:tabs>
        <w:ind w:left="2268" w:hanging="851"/>
        <w:rPr>
          <w:color w:val="000000"/>
          <w:sz w:val="24"/>
          <w:szCs w:val="24"/>
        </w:rPr>
      </w:pPr>
      <w:bookmarkStart w:id="784" w:name="_Ref113257536"/>
      <w:r w:rsidRPr="001B4017">
        <w:rPr>
          <w:color w:val="000000"/>
          <w:sz w:val="24"/>
          <w:szCs w:val="24"/>
        </w:rPr>
        <w:t xml:space="preserve">Privatus </w:t>
      </w:r>
      <w:r w:rsidR="00DB778C" w:rsidRPr="001B4017">
        <w:rPr>
          <w:color w:val="000000"/>
          <w:sz w:val="24"/>
          <w:szCs w:val="24"/>
        </w:rPr>
        <w:t xml:space="preserve">subjektas, atsižvelgiant į Darbų atlikimo plane nurodytą statybos rangos darbų pradžią, daugiau kaip </w:t>
      </w:r>
      <w:r w:rsidR="00947927" w:rsidRPr="001B4017">
        <w:rPr>
          <w:color w:val="000000"/>
          <w:sz w:val="24"/>
          <w:szCs w:val="24"/>
        </w:rPr>
        <w:t>60</w:t>
      </w:r>
      <w:r w:rsidR="00947927" w:rsidRPr="001B4017">
        <w:rPr>
          <w:color w:val="000000"/>
          <w:spacing w:val="0"/>
          <w:sz w:val="24"/>
          <w:szCs w:val="24"/>
        </w:rPr>
        <w:t xml:space="preserve"> (šešiasdešimt)</w:t>
      </w:r>
      <w:r w:rsidRPr="001B4017">
        <w:rPr>
          <w:color w:val="000000"/>
          <w:sz w:val="24"/>
          <w:szCs w:val="24"/>
        </w:rPr>
        <w:t xml:space="preserve"> dienų vėluoja pradėti statybos rangos darbus </w:t>
      </w:r>
      <w:r w:rsidR="00351989" w:rsidRPr="001B4017">
        <w:rPr>
          <w:color w:val="000000"/>
          <w:sz w:val="24"/>
          <w:szCs w:val="24"/>
        </w:rPr>
        <w:t>Objekt</w:t>
      </w:r>
      <w:r w:rsidR="003964A6" w:rsidRPr="001B4017">
        <w:rPr>
          <w:color w:val="000000"/>
          <w:sz w:val="24"/>
          <w:szCs w:val="24"/>
        </w:rPr>
        <w:t>e</w:t>
      </w:r>
      <w:r w:rsidR="00351989" w:rsidRPr="001B4017">
        <w:rPr>
          <w:color w:val="000000"/>
          <w:sz w:val="24"/>
          <w:szCs w:val="24"/>
        </w:rPr>
        <w:t xml:space="preserve"> </w:t>
      </w:r>
      <w:r w:rsidR="003964A6" w:rsidRPr="00A724B0">
        <w:rPr>
          <w:color w:val="00B050"/>
          <w:sz w:val="24"/>
          <w:szCs w:val="24"/>
        </w:rPr>
        <w:t xml:space="preserve">[jo </w:t>
      </w:r>
      <w:r w:rsidR="00351989" w:rsidRPr="00A724B0">
        <w:rPr>
          <w:color w:val="00B050"/>
          <w:sz w:val="24"/>
          <w:szCs w:val="24"/>
        </w:rPr>
        <w:t>dalyje</w:t>
      </w:r>
      <w:r w:rsidR="003964A6" w:rsidRPr="00A724B0">
        <w:rPr>
          <w:color w:val="00B050"/>
          <w:sz w:val="24"/>
          <w:szCs w:val="24"/>
        </w:rPr>
        <w:t>]</w:t>
      </w:r>
      <w:r w:rsidRPr="001B4017">
        <w:rPr>
          <w:color w:val="000000"/>
          <w:sz w:val="24"/>
          <w:szCs w:val="24"/>
        </w:rPr>
        <w:t>;</w:t>
      </w:r>
      <w:bookmarkEnd w:id="783"/>
      <w:bookmarkEnd w:id="784"/>
    </w:p>
    <w:p w14:paraId="6F9309EA" w14:textId="05EEAB22" w:rsidR="00F467EC" w:rsidRPr="001B4017" w:rsidRDefault="003964A6" w:rsidP="00656658">
      <w:pPr>
        <w:pStyle w:val="paragrafesraas"/>
        <w:tabs>
          <w:tab w:val="num" w:pos="1418"/>
          <w:tab w:val="num" w:pos="2268"/>
          <w:tab w:val="left" w:pos="2564"/>
        </w:tabs>
        <w:ind w:left="2268" w:hanging="851"/>
        <w:rPr>
          <w:color w:val="000000"/>
          <w:sz w:val="24"/>
          <w:szCs w:val="24"/>
        </w:rPr>
      </w:pPr>
      <w:bookmarkStart w:id="785" w:name="_Ref64613145"/>
      <w:r w:rsidRPr="001B4017">
        <w:rPr>
          <w:color w:val="000000"/>
          <w:sz w:val="24"/>
          <w:szCs w:val="24"/>
        </w:rPr>
        <w:t xml:space="preserve">Dėl Privatus subjekto kaltės ar jo rizikai priskirtinų aplinkybių </w:t>
      </w:r>
      <w:r w:rsidR="00F467EC" w:rsidRPr="001B4017">
        <w:rPr>
          <w:color w:val="000000"/>
          <w:sz w:val="24"/>
          <w:szCs w:val="24"/>
        </w:rPr>
        <w:t>daugiau kaip 60 (šešiasdešimt) dienų vėluoja</w:t>
      </w:r>
      <w:r w:rsidR="00967E8D" w:rsidRPr="001B4017">
        <w:rPr>
          <w:color w:val="000000"/>
          <w:sz w:val="24"/>
          <w:szCs w:val="24"/>
        </w:rPr>
        <w:t xml:space="preserve"> </w:t>
      </w:r>
      <w:r w:rsidR="00A7660C" w:rsidRPr="001B4017">
        <w:rPr>
          <w:color w:val="000000"/>
          <w:sz w:val="24"/>
          <w:szCs w:val="24"/>
        </w:rPr>
        <w:t xml:space="preserve">Objekto </w:t>
      </w:r>
      <w:r w:rsidRPr="00A724B0">
        <w:rPr>
          <w:color w:val="00B050"/>
          <w:sz w:val="24"/>
          <w:szCs w:val="24"/>
        </w:rPr>
        <w:t xml:space="preserve">[jo </w:t>
      </w:r>
      <w:r w:rsidR="00A7660C" w:rsidRPr="00A724B0">
        <w:rPr>
          <w:color w:val="00B050"/>
          <w:sz w:val="24"/>
          <w:szCs w:val="24"/>
        </w:rPr>
        <w:t>dalies</w:t>
      </w:r>
      <w:r w:rsidRPr="00A724B0">
        <w:rPr>
          <w:color w:val="00B050"/>
          <w:sz w:val="24"/>
          <w:szCs w:val="24"/>
        </w:rPr>
        <w:t>]</w:t>
      </w:r>
      <w:r w:rsidR="00A7660C" w:rsidRPr="001B4017">
        <w:rPr>
          <w:color w:val="000000"/>
          <w:sz w:val="24"/>
          <w:szCs w:val="24"/>
        </w:rPr>
        <w:t xml:space="preserve"> </w:t>
      </w:r>
      <w:r w:rsidR="00967E8D" w:rsidRPr="001B4017">
        <w:rPr>
          <w:color w:val="000000"/>
          <w:sz w:val="24"/>
          <w:szCs w:val="24"/>
        </w:rPr>
        <w:t>E</w:t>
      </w:r>
      <w:r w:rsidR="001C0559" w:rsidRPr="001B4017">
        <w:rPr>
          <w:color w:val="000000"/>
          <w:sz w:val="24"/>
          <w:szCs w:val="24"/>
        </w:rPr>
        <w:t>ksploatacijos pradžia</w:t>
      </w:r>
      <w:r w:rsidR="00F467EC" w:rsidRPr="001B4017">
        <w:rPr>
          <w:color w:val="000000"/>
          <w:sz w:val="24"/>
          <w:szCs w:val="24"/>
        </w:rPr>
        <w:t>;</w:t>
      </w:r>
      <w:bookmarkEnd w:id="785"/>
    </w:p>
    <w:p w14:paraId="76F03709" w14:textId="081557B5" w:rsidR="00F467EC" w:rsidRPr="001B4017" w:rsidRDefault="00F467EC" w:rsidP="00656658">
      <w:pPr>
        <w:pStyle w:val="paragrafesraas"/>
        <w:tabs>
          <w:tab w:val="num" w:pos="1418"/>
          <w:tab w:val="num" w:pos="2268"/>
          <w:tab w:val="left" w:pos="2564"/>
        </w:tabs>
        <w:ind w:left="2268" w:hanging="851"/>
        <w:rPr>
          <w:color w:val="000000"/>
          <w:sz w:val="24"/>
          <w:szCs w:val="24"/>
        </w:rPr>
      </w:pPr>
      <w:r w:rsidRPr="001B4017">
        <w:rPr>
          <w:color w:val="000000"/>
          <w:sz w:val="24"/>
          <w:szCs w:val="24"/>
        </w:rPr>
        <w:t>Privatus subjektas</w:t>
      </w:r>
      <w:r w:rsidR="007D78C1" w:rsidRPr="001B4017">
        <w:rPr>
          <w:color w:val="000000"/>
          <w:sz w:val="24"/>
          <w:szCs w:val="24"/>
        </w:rPr>
        <w:t xml:space="preserve"> ar Investuotojas</w:t>
      </w:r>
      <w:r w:rsidRPr="001B4017">
        <w:rPr>
          <w:color w:val="000000"/>
          <w:sz w:val="24"/>
          <w:szCs w:val="24"/>
        </w:rPr>
        <w:t xml:space="preserve"> pažeidžia </w:t>
      </w:r>
      <w:r w:rsidR="00042F63" w:rsidRPr="001B4017">
        <w:rPr>
          <w:color w:val="000000"/>
          <w:sz w:val="24"/>
          <w:szCs w:val="24"/>
        </w:rPr>
        <w:t xml:space="preserve">bent vieną iš </w:t>
      </w:r>
      <w:r w:rsidRPr="001B4017">
        <w:rPr>
          <w:color w:val="000000"/>
          <w:sz w:val="24"/>
          <w:szCs w:val="24"/>
        </w:rPr>
        <w:t>Sutarties</w:t>
      </w:r>
      <w:r w:rsidR="009B546A" w:rsidRPr="001B4017">
        <w:rPr>
          <w:color w:val="000000"/>
          <w:sz w:val="24"/>
          <w:szCs w:val="24"/>
        </w:rPr>
        <w:t xml:space="preserve"> </w:t>
      </w:r>
      <w:r w:rsidR="00585738" w:rsidRPr="001B4017">
        <w:rPr>
          <w:color w:val="000000"/>
          <w:sz w:val="24"/>
          <w:szCs w:val="24"/>
        </w:rPr>
        <w:fldChar w:fldCharType="begin"/>
      </w:r>
      <w:r w:rsidR="00585738" w:rsidRPr="001B4017">
        <w:rPr>
          <w:color w:val="000000"/>
          <w:sz w:val="24"/>
          <w:szCs w:val="24"/>
        </w:rPr>
        <w:instrText xml:space="preserve"> REF _Ref63416693 \r \h </w:instrText>
      </w:r>
      <w:r w:rsidR="00DB5A93" w:rsidRPr="001B4017">
        <w:rPr>
          <w:color w:val="000000"/>
          <w:sz w:val="24"/>
          <w:szCs w:val="24"/>
        </w:rPr>
        <w:instrText xml:space="preserve"> \* MERGEFORMAT </w:instrText>
      </w:r>
      <w:r w:rsidR="00585738" w:rsidRPr="001B4017">
        <w:rPr>
          <w:color w:val="000000"/>
          <w:sz w:val="24"/>
          <w:szCs w:val="24"/>
        </w:rPr>
      </w:r>
      <w:r w:rsidR="00585738" w:rsidRPr="001B4017">
        <w:rPr>
          <w:color w:val="000000"/>
          <w:sz w:val="24"/>
          <w:szCs w:val="24"/>
        </w:rPr>
        <w:fldChar w:fldCharType="separate"/>
      </w:r>
      <w:r w:rsidR="0089751A">
        <w:rPr>
          <w:color w:val="000000"/>
          <w:sz w:val="24"/>
          <w:szCs w:val="24"/>
        </w:rPr>
        <w:t>7.1.1</w:t>
      </w:r>
      <w:r w:rsidR="00585738" w:rsidRPr="001B4017">
        <w:rPr>
          <w:color w:val="000000"/>
          <w:sz w:val="24"/>
          <w:szCs w:val="24"/>
        </w:rPr>
        <w:fldChar w:fldCharType="end"/>
      </w:r>
      <w:r w:rsidR="00576D15" w:rsidRPr="001B4017">
        <w:rPr>
          <w:color w:val="000000"/>
          <w:sz w:val="24"/>
          <w:szCs w:val="24"/>
        </w:rPr>
        <w:t xml:space="preserve"> – </w:t>
      </w:r>
      <w:r w:rsidR="00585738" w:rsidRPr="001B4017">
        <w:rPr>
          <w:color w:val="000000"/>
          <w:sz w:val="24"/>
          <w:szCs w:val="24"/>
        </w:rPr>
        <w:fldChar w:fldCharType="begin"/>
      </w:r>
      <w:r w:rsidR="00585738" w:rsidRPr="001B4017">
        <w:rPr>
          <w:color w:val="000000"/>
          <w:sz w:val="24"/>
          <w:szCs w:val="24"/>
        </w:rPr>
        <w:instrText xml:space="preserve"> REF _Ref63416708 \r \h </w:instrText>
      </w:r>
      <w:r w:rsidR="00DB5A93" w:rsidRPr="001B4017">
        <w:rPr>
          <w:color w:val="000000"/>
          <w:sz w:val="24"/>
          <w:szCs w:val="24"/>
        </w:rPr>
        <w:instrText xml:space="preserve"> \* MERGEFORMAT </w:instrText>
      </w:r>
      <w:r w:rsidR="00585738" w:rsidRPr="001B4017">
        <w:rPr>
          <w:color w:val="000000"/>
          <w:sz w:val="24"/>
          <w:szCs w:val="24"/>
        </w:rPr>
      </w:r>
      <w:r w:rsidR="00585738" w:rsidRPr="001B4017">
        <w:rPr>
          <w:color w:val="000000"/>
          <w:sz w:val="24"/>
          <w:szCs w:val="24"/>
        </w:rPr>
        <w:fldChar w:fldCharType="separate"/>
      </w:r>
      <w:r w:rsidR="0089751A">
        <w:rPr>
          <w:color w:val="000000"/>
          <w:sz w:val="24"/>
          <w:szCs w:val="24"/>
        </w:rPr>
        <w:t>7.1.2</w:t>
      </w:r>
      <w:r w:rsidR="00585738" w:rsidRPr="001B4017">
        <w:rPr>
          <w:color w:val="000000"/>
          <w:sz w:val="24"/>
          <w:szCs w:val="24"/>
        </w:rPr>
        <w:fldChar w:fldCharType="end"/>
      </w:r>
      <w:r w:rsidR="00585738" w:rsidRPr="001B4017">
        <w:rPr>
          <w:color w:val="000000"/>
          <w:sz w:val="24"/>
          <w:szCs w:val="24"/>
        </w:rPr>
        <w:t>,</w:t>
      </w:r>
      <w:r w:rsidR="00576D15" w:rsidRPr="001B4017">
        <w:rPr>
          <w:sz w:val="24"/>
          <w:szCs w:val="24"/>
        </w:rPr>
        <w:t xml:space="preserve"> </w:t>
      </w:r>
      <w:r w:rsidR="009E1997">
        <w:rPr>
          <w:sz w:val="24"/>
          <w:szCs w:val="24"/>
        </w:rPr>
        <w:fldChar w:fldCharType="begin"/>
      </w:r>
      <w:r w:rsidR="009E1997">
        <w:rPr>
          <w:sz w:val="24"/>
          <w:szCs w:val="24"/>
        </w:rPr>
        <w:instrText xml:space="preserve"> REF _Ref113256609 \r \h </w:instrText>
      </w:r>
      <w:r w:rsidR="009E1997">
        <w:rPr>
          <w:sz w:val="24"/>
          <w:szCs w:val="24"/>
        </w:rPr>
      </w:r>
      <w:r w:rsidR="009E1997">
        <w:rPr>
          <w:sz w:val="24"/>
          <w:szCs w:val="24"/>
        </w:rPr>
        <w:fldChar w:fldCharType="separate"/>
      </w:r>
      <w:r w:rsidR="0089751A">
        <w:rPr>
          <w:sz w:val="24"/>
          <w:szCs w:val="24"/>
        </w:rPr>
        <w:t>7.1.7</w:t>
      </w:r>
      <w:r w:rsidR="009E1997">
        <w:rPr>
          <w:sz w:val="24"/>
          <w:szCs w:val="24"/>
        </w:rPr>
        <w:fldChar w:fldCharType="end"/>
      </w:r>
      <w:r w:rsidR="00585738" w:rsidRPr="001B4017">
        <w:rPr>
          <w:color w:val="000000"/>
          <w:sz w:val="24"/>
          <w:szCs w:val="24"/>
        </w:rPr>
        <w:t xml:space="preserve">, </w:t>
      </w:r>
      <w:r w:rsidR="002E7A1D">
        <w:rPr>
          <w:color w:val="000000"/>
          <w:sz w:val="24"/>
          <w:szCs w:val="24"/>
          <w:lang w:val="en-US"/>
        </w:rPr>
        <w:fldChar w:fldCharType="begin"/>
      </w:r>
      <w:r w:rsidR="002E7A1D">
        <w:rPr>
          <w:color w:val="000000"/>
          <w:sz w:val="24"/>
          <w:szCs w:val="24"/>
        </w:rPr>
        <w:instrText xml:space="preserve"> REF _Ref114829338 \r \h </w:instrText>
      </w:r>
      <w:r w:rsidR="002E7A1D">
        <w:rPr>
          <w:color w:val="000000"/>
          <w:sz w:val="24"/>
          <w:szCs w:val="24"/>
          <w:lang w:val="en-US"/>
        </w:rPr>
      </w:r>
      <w:r w:rsidR="002E7A1D">
        <w:rPr>
          <w:color w:val="000000"/>
          <w:sz w:val="24"/>
          <w:szCs w:val="24"/>
          <w:lang w:val="en-US"/>
        </w:rPr>
        <w:fldChar w:fldCharType="separate"/>
      </w:r>
      <w:r w:rsidR="002E7A1D">
        <w:rPr>
          <w:color w:val="000000"/>
          <w:sz w:val="24"/>
          <w:szCs w:val="24"/>
        </w:rPr>
        <w:t>7.1.8</w:t>
      </w:r>
      <w:r w:rsidR="002E7A1D">
        <w:rPr>
          <w:color w:val="000000"/>
          <w:sz w:val="24"/>
          <w:szCs w:val="24"/>
          <w:lang w:val="en-US"/>
        </w:rPr>
        <w:fldChar w:fldCharType="end"/>
      </w:r>
      <w:r w:rsidR="002E7A1D" w:rsidRPr="005132B7">
        <w:rPr>
          <w:color w:val="000000"/>
          <w:sz w:val="24"/>
          <w:szCs w:val="24"/>
        </w:rPr>
        <w:t xml:space="preserve">, </w:t>
      </w:r>
      <w:r w:rsidR="00585738" w:rsidRPr="001B4017">
        <w:rPr>
          <w:color w:val="000000"/>
          <w:sz w:val="24"/>
          <w:szCs w:val="24"/>
        </w:rPr>
        <w:fldChar w:fldCharType="begin"/>
      </w:r>
      <w:r w:rsidR="00585738" w:rsidRPr="001B4017">
        <w:rPr>
          <w:color w:val="000000"/>
          <w:sz w:val="24"/>
          <w:szCs w:val="24"/>
        </w:rPr>
        <w:instrText xml:space="preserve"> REF _Ref63416746 \r \h </w:instrText>
      </w:r>
      <w:r w:rsidR="00DB5A93" w:rsidRPr="001B4017">
        <w:rPr>
          <w:color w:val="000000"/>
          <w:sz w:val="24"/>
          <w:szCs w:val="24"/>
        </w:rPr>
        <w:instrText xml:space="preserve"> \* MERGEFORMAT </w:instrText>
      </w:r>
      <w:r w:rsidR="00585738" w:rsidRPr="001B4017">
        <w:rPr>
          <w:color w:val="000000"/>
          <w:sz w:val="24"/>
          <w:szCs w:val="24"/>
        </w:rPr>
      </w:r>
      <w:r w:rsidR="00585738" w:rsidRPr="001B4017">
        <w:rPr>
          <w:color w:val="000000"/>
          <w:sz w:val="24"/>
          <w:szCs w:val="24"/>
        </w:rPr>
        <w:fldChar w:fldCharType="separate"/>
      </w:r>
      <w:r w:rsidR="002E7A1D">
        <w:rPr>
          <w:color w:val="000000"/>
          <w:sz w:val="24"/>
          <w:szCs w:val="24"/>
        </w:rPr>
        <w:t>7.1.10</w:t>
      </w:r>
      <w:r w:rsidR="00585738" w:rsidRPr="001B4017">
        <w:rPr>
          <w:color w:val="000000"/>
          <w:sz w:val="24"/>
          <w:szCs w:val="24"/>
        </w:rPr>
        <w:fldChar w:fldCharType="end"/>
      </w:r>
      <w:r w:rsidR="00585738" w:rsidRPr="001B4017">
        <w:rPr>
          <w:color w:val="000000"/>
          <w:sz w:val="24"/>
          <w:szCs w:val="24"/>
        </w:rPr>
        <w:t xml:space="preserve">, </w:t>
      </w:r>
      <w:r w:rsidR="00585738" w:rsidRPr="001B4017">
        <w:rPr>
          <w:color w:val="000000"/>
          <w:sz w:val="24"/>
          <w:szCs w:val="24"/>
        </w:rPr>
        <w:fldChar w:fldCharType="begin"/>
      </w:r>
      <w:r w:rsidR="00585738" w:rsidRPr="001B4017">
        <w:rPr>
          <w:color w:val="000000"/>
          <w:sz w:val="24"/>
          <w:szCs w:val="24"/>
        </w:rPr>
        <w:instrText xml:space="preserve"> REF _Ref63416765 \r \h </w:instrText>
      </w:r>
      <w:r w:rsidR="00DB5A93" w:rsidRPr="001B4017">
        <w:rPr>
          <w:color w:val="000000"/>
          <w:sz w:val="24"/>
          <w:szCs w:val="24"/>
        </w:rPr>
        <w:instrText xml:space="preserve"> \* MERGEFORMAT </w:instrText>
      </w:r>
      <w:r w:rsidR="00585738" w:rsidRPr="001B4017">
        <w:rPr>
          <w:color w:val="000000"/>
          <w:sz w:val="24"/>
          <w:szCs w:val="24"/>
        </w:rPr>
      </w:r>
      <w:r w:rsidR="00585738" w:rsidRPr="001B4017">
        <w:rPr>
          <w:color w:val="000000"/>
          <w:sz w:val="24"/>
          <w:szCs w:val="24"/>
        </w:rPr>
        <w:fldChar w:fldCharType="separate"/>
      </w:r>
      <w:r w:rsidR="002E7A1D">
        <w:rPr>
          <w:color w:val="000000"/>
          <w:sz w:val="24"/>
          <w:szCs w:val="24"/>
        </w:rPr>
        <w:t>7.1.14</w:t>
      </w:r>
      <w:r w:rsidR="00585738" w:rsidRPr="001B4017">
        <w:rPr>
          <w:color w:val="000000"/>
          <w:sz w:val="24"/>
          <w:szCs w:val="24"/>
        </w:rPr>
        <w:fldChar w:fldCharType="end"/>
      </w:r>
      <w:r w:rsidR="00585738" w:rsidRPr="001B4017">
        <w:rPr>
          <w:color w:val="000000"/>
          <w:sz w:val="24"/>
          <w:szCs w:val="24"/>
        </w:rPr>
        <w:t xml:space="preserve"> </w:t>
      </w:r>
      <w:r w:rsidR="00576D15" w:rsidRPr="001B4017">
        <w:rPr>
          <w:color w:val="000000"/>
          <w:sz w:val="24"/>
          <w:szCs w:val="24"/>
        </w:rPr>
        <w:t xml:space="preserve">– </w:t>
      </w:r>
      <w:r w:rsidR="00585738" w:rsidRPr="001B4017">
        <w:rPr>
          <w:color w:val="000000"/>
          <w:sz w:val="24"/>
          <w:szCs w:val="24"/>
        </w:rPr>
        <w:fldChar w:fldCharType="begin"/>
      </w:r>
      <w:r w:rsidR="00585738" w:rsidRPr="001B4017">
        <w:rPr>
          <w:color w:val="000000"/>
          <w:sz w:val="24"/>
          <w:szCs w:val="24"/>
        </w:rPr>
        <w:instrText xml:space="preserve"> REF _Ref63416779 \r \h </w:instrText>
      </w:r>
      <w:r w:rsidR="00DB5A93" w:rsidRPr="001B4017">
        <w:rPr>
          <w:color w:val="000000"/>
          <w:sz w:val="24"/>
          <w:szCs w:val="24"/>
        </w:rPr>
        <w:instrText xml:space="preserve"> \* MERGEFORMAT </w:instrText>
      </w:r>
      <w:r w:rsidR="00585738" w:rsidRPr="001B4017">
        <w:rPr>
          <w:color w:val="000000"/>
          <w:sz w:val="24"/>
          <w:szCs w:val="24"/>
        </w:rPr>
      </w:r>
      <w:r w:rsidR="00585738" w:rsidRPr="001B4017">
        <w:rPr>
          <w:color w:val="000000"/>
          <w:sz w:val="24"/>
          <w:szCs w:val="24"/>
        </w:rPr>
        <w:fldChar w:fldCharType="separate"/>
      </w:r>
      <w:r w:rsidR="002E7A1D">
        <w:rPr>
          <w:color w:val="000000"/>
          <w:sz w:val="24"/>
          <w:szCs w:val="24"/>
        </w:rPr>
        <w:t>7.1.15</w:t>
      </w:r>
      <w:r w:rsidR="00585738" w:rsidRPr="001B4017">
        <w:rPr>
          <w:color w:val="000000"/>
          <w:sz w:val="24"/>
          <w:szCs w:val="24"/>
        </w:rPr>
        <w:fldChar w:fldCharType="end"/>
      </w:r>
      <w:r w:rsidR="00DB5A93" w:rsidRPr="001B4017">
        <w:rPr>
          <w:color w:val="000000"/>
          <w:sz w:val="24"/>
          <w:szCs w:val="24"/>
        </w:rPr>
        <w:t xml:space="preserve"> </w:t>
      </w:r>
      <w:r w:rsidRPr="001B4017">
        <w:rPr>
          <w:color w:val="000000"/>
          <w:sz w:val="24"/>
          <w:szCs w:val="24"/>
        </w:rPr>
        <w:t>punkt</w:t>
      </w:r>
      <w:r w:rsidR="000F09B2" w:rsidRPr="001B4017">
        <w:rPr>
          <w:color w:val="000000"/>
          <w:sz w:val="24"/>
          <w:szCs w:val="24"/>
        </w:rPr>
        <w:t xml:space="preserve">uose </w:t>
      </w:r>
      <w:r w:rsidR="00042F63" w:rsidRPr="001B4017">
        <w:rPr>
          <w:color w:val="000000"/>
          <w:sz w:val="24"/>
          <w:szCs w:val="24"/>
        </w:rPr>
        <w:t>nurodyt</w:t>
      </w:r>
      <w:r w:rsidR="000F09B2" w:rsidRPr="001B4017">
        <w:rPr>
          <w:color w:val="000000"/>
          <w:sz w:val="24"/>
          <w:szCs w:val="24"/>
        </w:rPr>
        <w:t>us</w:t>
      </w:r>
      <w:r w:rsidR="00042F63" w:rsidRPr="001B4017">
        <w:rPr>
          <w:color w:val="000000"/>
          <w:sz w:val="24"/>
          <w:szCs w:val="24"/>
        </w:rPr>
        <w:t xml:space="preserve"> </w:t>
      </w:r>
      <w:r w:rsidRPr="001B4017">
        <w:rPr>
          <w:color w:val="000000"/>
          <w:sz w:val="24"/>
          <w:szCs w:val="24"/>
        </w:rPr>
        <w:t>pareiškim</w:t>
      </w:r>
      <w:r w:rsidR="000F09B2" w:rsidRPr="001B4017">
        <w:rPr>
          <w:color w:val="000000"/>
          <w:sz w:val="24"/>
          <w:szCs w:val="24"/>
        </w:rPr>
        <w:t>us</w:t>
      </w:r>
      <w:r w:rsidRPr="001B4017">
        <w:rPr>
          <w:color w:val="000000"/>
          <w:sz w:val="24"/>
          <w:szCs w:val="24"/>
        </w:rPr>
        <w:t xml:space="preserve"> ir garantij</w:t>
      </w:r>
      <w:r w:rsidR="000F09B2" w:rsidRPr="001B4017">
        <w:rPr>
          <w:color w:val="000000"/>
          <w:sz w:val="24"/>
          <w:szCs w:val="24"/>
        </w:rPr>
        <w:t>as</w:t>
      </w:r>
      <w:r w:rsidR="00576D15" w:rsidRPr="001B4017">
        <w:rPr>
          <w:sz w:val="24"/>
          <w:szCs w:val="24"/>
        </w:rPr>
        <w:t xml:space="preserve"> ir tai turi esminės įtakos tinkamam Sutarties vykdymui</w:t>
      </w:r>
      <w:r w:rsidRPr="001B4017">
        <w:rPr>
          <w:color w:val="000000"/>
          <w:sz w:val="24"/>
          <w:szCs w:val="24"/>
        </w:rPr>
        <w:t>;</w:t>
      </w:r>
    </w:p>
    <w:p w14:paraId="44E12932" w14:textId="2A5CAA86" w:rsidR="00CE4FEC" w:rsidRPr="001B4017" w:rsidRDefault="00CE4FEC" w:rsidP="00656658">
      <w:pPr>
        <w:pStyle w:val="paragrafesraas"/>
        <w:tabs>
          <w:tab w:val="num" w:pos="1418"/>
          <w:tab w:val="num" w:pos="2268"/>
          <w:tab w:val="left" w:pos="2564"/>
        </w:tabs>
        <w:ind w:left="2268" w:hanging="851"/>
        <w:rPr>
          <w:color w:val="000000"/>
          <w:sz w:val="24"/>
          <w:szCs w:val="24"/>
        </w:rPr>
      </w:pPr>
      <w:r w:rsidRPr="001B4017">
        <w:rPr>
          <w:color w:val="000000"/>
          <w:sz w:val="24"/>
          <w:szCs w:val="24"/>
        </w:rPr>
        <w:t>jeigu nukrypimai nuo Specifikacijose nustatytų Paslaugų teikimo reikalavimų</w:t>
      </w:r>
      <w:r w:rsidR="00DA665B" w:rsidRPr="001B4017">
        <w:rPr>
          <w:color w:val="000000"/>
          <w:sz w:val="24"/>
          <w:szCs w:val="24"/>
        </w:rPr>
        <w:t xml:space="preserve"> </w:t>
      </w:r>
      <w:r w:rsidR="00036622" w:rsidRPr="00A724B0">
        <w:rPr>
          <w:color w:val="00B050"/>
          <w:sz w:val="24"/>
          <w:szCs w:val="24"/>
        </w:rPr>
        <w:t>[</w:t>
      </w:r>
      <w:r w:rsidR="00DA665B" w:rsidRPr="00A724B0">
        <w:rPr>
          <w:color w:val="00B050"/>
          <w:sz w:val="24"/>
          <w:szCs w:val="24"/>
        </w:rPr>
        <w:t>bent vienoje Objekto dalyje</w:t>
      </w:r>
      <w:r w:rsidR="00036622" w:rsidRPr="00A724B0">
        <w:rPr>
          <w:color w:val="00B050"/>
          <w:sz w:val="24"/>
          <w:szCs w:val="24"/>
        </w:rPr>
        <w:t>]</w:t>
      </w:r>
      <w:r w:rsidRPr="00A724B0">
        <w:rPr>
          <w:color w:val="00B050"/>
          <w:sz w:val="24"/>
          <w:szCs w:val="24"/>
        </w:rPr>
        <w:t xml:space="preserve"> </w:t>
      </w:r>
      <w:r w:rsidRPr="001B4017">
        <w:rPr>
          <w:color w:val="000000"/>
          <w:sz w:val="24"/>
          <w:szCs w:val="24"/>
        </w:rPr>
        <w:t xml:space="preserve">trunka ilgiau </w:t>
      </w:r>
      <w:r w:rsidR="00576D15" w:rsidRPr="001B4017">
        <w:rPr>
          <w:sz w:val="24"/>
          <w:szCs w:val="24"/>
        </w:rPr>
        <w:t>nei Specifikacijose</w:t>
      </w:r>
      <w:r w:rsidRPr="001B4017">
        <w:rPr>
          <w:color w:val="000000"/>
          <w:sz w:val="24"/>
          <w:szCs w:val="24"/>
        </w:rPr>
        <w:t xml:space="preserve"> Sutarties </w:t>
      </w:r>
      <w:r w:rsidRPr="001B4017">
        <w:rPr>
          <w:color w:val="000000"/>
          <w:sz w:val="24"/>
          <w:szCs w:val="24"/>
        </w:rPr>
        <w:fldChar w:fldCharType="begin"/>
      </w:r>
      <w:r w:rsidRPr="001B4017">
        <w:rPr>
          <w:color w:val="000000"/>
          <w:sz w:val="24"/>
          <w:szCs w:val="24"/>
        </w:rPr>
        <w:instrText xml:space="preserve"> REF _Ref294018341 \r \h </w:instrText>
      </w:r>
      <w:r w:rsidR="00DB5A93" w:rsidRPr="001B4017">
        <w:rPr>
          <w:color w:val="000000"/>
          <w:sz w:val="24"/>
          <w:szCs w:val="24"/>
        </w:rPr>
        <w:instrText xml:space="preserve"> \* MERGEFORMAT </w:instrText>
      </w:r>
      <w:r w:rsidRPr="001B4017">
        <w:rPr>
          <w:color w:val="000000"/>
          <w:sz w:val="24"/>
          <w:szCs w:val="24"/>
        </w:rPr>
      </w:r>
      <w:r w:rsidRPr="001B4017">
        <w:rPr>
          <w:color w:val="000000"/>
          <w:sz w:val="24"/>
          <w:szCs w:val="24"/>
        </w:rPr>
        <w:fldChar w:fldCharType="separate"/>
      </w:r>
      <w:r w:rsidR="0089751A">
        <w:rPr>
          <w:color w:val="000000"/>
          <w:sz w:val="24"/>
          <w:szCs w:val="24"/>
        </w:rPr>
        <w:t>3</w:t>
      </w:r>
      <w:r w:rsidRPr="001B4017">
        <w:rPr>
          <w:color w:val="000000"/>
          <w:sz w:val="24"/>
          <w:szCs w:val="24"/>
        </w:rPr>
        <w:fldChar w:fldCharType="end"/>
      </w:r>
      <w:r w:rsidRPr="001B4017">
        <w:rPr>
          <w:color w:val="000000"/>
          <w:sz w:val="24"/>
          <w:szCs w:val="24"/>
        </w:rPr>
        <w:t xml:space="preserve"> priedo </w:t>
      </w:r>
      <w:r w:rsidRPr="00A724B0">
        <w:rPr>
          <w:i/>
          <w:color w:val="000000"/>
          <w:sz w:val="24"/>
          <w:szCs w:val="24"/>
        </w:rPr>
        <w:t>Atsiskaitymų ir mokėjimų tvarka</w:t>
      </w:r>
      <w:r w:rsidRPr="001B4017">
        <w:rPr>
          <w:color w:val="000000"/>
          <w:sz w:val="24"/>
          <w:szCs w:val="24"/>
        </w:rPr>
        <w:t xml:space="preserve"> 4 priedėlyje </w:t>
      </w:r>
      <w:r w:rsidRPr="00A724B0">
        <w:rPr>
          <w:i/>
          <w:color w:val="000000"/>
          <w:sz w:val="24"/>
          <w:szCs w:val="24"/>
        </w:rPr>
        <w:t xml:space="preserve">Išskaitų mechanizmas </w:t>
      </w:r>
      <w:r w:rsidRPr="001B4017">
        <w:rPr>
          <w:color w:val="000000"/>
          <w:sz w:val="24"/>
          <w:szCs w:val="24"/>
        </w:rPr>
        <w:t>nustatyti terminai ir tęsiasi ilgiau, kaip</w:t>
      </w:r>
      <w:r w:rsidR="00A7660C" w:rsidRPr="001B4017">
        <w:rPr>
          <w:color w:val="000000"/>
          <w:sz w:val="24"/>
          <w:szCs w:val="24"/>
        </w:rPr>
        <w:t xml:space="preserve"> </w:t>
      </w:r>
      <w:r w:rsidRPr="001B4017">
        <w:rPr>
          <w:color w:val="000000"/>
          <w:sz w:val="24"/>
          <w:szCs w:val="24"/>
        </w:rPr>
        <w:t>2 (du</w:t>
      </w:r>
      <w:r w:rsidR="00A7660C" w:rsidRPr="001B4017">
        <w:rPr>
          <w:color w:val="000000"/>
          <w:sz w:val="24"/>
          <w:szCs w:val="24"/>
        </w:rPr>
        <w:t>)</w:t>
      </w:r>
      <w:r w:rsidRPr="001B4017">
        <w:rPr>
          <w:color w:val="000000"/>
          <w:sz w:val="24"/>
          <w:szCs w:val="24"/>
        </w:rPr>
        <w:t xml:space="preserve"> mėnesius;</w:t>
      </w:r>
    </w:p>
    <w:p w14:paraId="787C5D29" w14:textId="5A613EFD" w:rsidR="00572A72" w:rsidRPr="001B4017" w:rsidRDefault="00572A72" w:rsidP="00656658">
      <w:pPr>
        <w:pStyle w:val="paragrafesraas"/>
        <w:tabs>
          <w:tab w:val="num" w:pos="1418"/>
          <w:tab w:val="num" w:pos="2268"/>
          <w:tab w:val="left" w:pos="2564"/>
        </w:tabs>
        <w:ind w:left="2268" w:hanging="851"/>
        <w:rPr>
          <w:color w:val="000000"/>
          <w:sz w:val="24"/>
          <w:szCs w:val="24"/>
        </w:rPr>
      </w:pPr>
      <w:r w:rsidRPr="001B4017">
        <w:rPr>
          <w:color w:val="000000"/>
          <w:sz w:val="24"/>
          <w:szCs w:val="24"/>
        </w:rPr>
        <w:t xml:space="preserve">kai </w:t>
      </w:r>
      <w:r w:rsidR="009E1997">
        <w:rPr>
          <w:color w:val="000000"/>
          <w:sz w:val="24"/>
          <w:szCs w:val="24"/>
        </w:rPr>
        <w:t xml:space="preserve">per </w:t>
      </w:r>
      <w:r w:rsidR="00775DF5" w:rsidRPr="001B4017">
        <w:rPr>
          <w:color w:val="000000"/>
          <w:sz w:val="24"/>
          <w:szCs w:val="24"/>
        </w:rPr>
        <w:t>kalendorinių metų</w:t>
      </w:r>
      <w:r w:rsidR="00585738" w:rsidRPr="001B4017">
        <w:rPr>
          <w:color w:val="000000"/>
          <w:sz w:val="24"/>
          <w:szCs w:val="24"/>
        </w:rPr>
        <w:t xml:space="preserve"> paeiliui einančius</w:t>
      </w:r>
      <w:r w:rsidRPr="001B4017">
        <w:rPr>
          <w:color w:val="000000"/>
          <w:sz w:val="24"/>
          <w:szCs w:val="24"/>
        </w:rPr>
        <w:t xml:space="preserve"> </w:t>
      </w:r>
      <w:r w:rsidR="00585738" w:rsidRPr="001B4017">
        <w:rPr>
          <w:color w:val="000000"/>
          <w:sz w:val="24"/>
          <w:szCs w:val="24"/>
        </w:rPr>
        <w:t>6</w:t>
      </w:r>
      <w:r w:rsidRPr="001B4017">
        <w:rPr>
          <w:color w:val="000000"/>
          <w:sz w:val="24"/>
          <w:szCs w:val="24"/>
        </w:rPr>
        <w:t xml:space="preserve"> (</w:t>
      </w:r>
      <w:r w:rsidR="00585738" w:rsidRPr="001B4017">
        <w:rPr>
          <w:color w:val="000000"/>
          <w:sz w:val="24"/>
          <w:szCs w:val="24"/>
        </w:rPr>
        <w:t>šešis</w:t>
      </w:r>
      <w:r w:rsidRPr="001B4017">
        <w:rPr>
          <w:color w:val="000000"/>
          <w:sz w:val="24"/>
          <w:szCs w:val="24"/>
        </w:rPr>
        <w:t>) mėnesi</w:t>
      </w:r>
      <w:r w:rsidR="00585738" w:rsidRPr="001B4017">
        <w:rPr>
          <w:color w:val="000000"/>
          <w:sz w:val="24"/>
          <w:szCs w:val="24"/>
        </w:rPr>
        <w:t>us</w:t>
      </w:r>
      <w:r w:rsidRPr="001B4017">
        <w:rPr>
          <w:color w:val="000000"/>
          <w:sz w:val="24"/>
          <w:szCs w:val="24"/>
        </w:rPr>
        <w:t xml:space="preserve"> Sutarties vykdymo laikotarp</w:t>
      </w:r>
      <w:r w:rsidR="00585738" w:rsidRPr="001B4017">
        <w:rPr>
          <w:color w:val="000000"/>
          <w:sz w:val="24"/>
          <w:szCs w:val="24"/>
        </w:rPr>
        <w:t>iu</w:t>
      </w:r>
      <w:r w:rsidRPr="001B4017">
        <w:rPr>
          <w:color w:val="000000"/>
          <w:sz w:val="24"/>
          <w:szCs w:val="24"/>
        </w:rPr>
        <w:t xml:space="preserve"> pradedant nuo Metinio atlyginimo mokėjimo pagal Sutarties nuostatas pradžios Privačiam subjektui pagal </w:t>
      </w:r>
      <w:r w:rsidR="00585738" w:rsidRPr="001B4017">
        <w:rPr>
          <w:color w:val="000000"/>
          <w:sz w:val="24"/>
          <w:szCs w:val="24"/>
        </w:rPr>
        <w:t xml:space="preserve">Sutarties </w:t>
      </w:r>
      <w:r w:rsidR="00585738" w:rsidRPr="001B4017">
        <w:rPr>
          <w:color w:val="000000"/>
          <w:sz w:val="24"/>
          <w:szCs w:val="24"/>
        </w:rPr>
        <w:fldChar w:fldCharType="begin"/>
      </w:r>
      <w:r w:rsidR="00585738" w:rsidRPr="001B4017">
        <w:rPr>
          <w:color w:val="000000"/>
          <w:sz w:val="24"/>
          <w:szCs w:val="24"/>
        </w:rPr>
        <w:instrText xml:space="preserve"> REF _Ref294018341 \r \h </w:instrText>
      </w:r>
      <w:r w:rsidR="00DB5A93" w:rsidRPr="001B4017">
        <w:rPr>
          <w:color w:val="000000"/>
          <w:sz w:val="24"/>
          <w:szCs w:val="24"/>
        </w:rPr>
        <w:instrText xml:space="preserve"> \* MERGEFORMAT </w:instrText>
      </w:r>
      <w:r w:rsidR="00585738" w:rsidRPr="001B4017">
        <w:rPr>
          <w:color w:val="000000"/>
          <w:sz w:val="24"/>
          <w:szCs w:val="24"/>
        </w:rPr>
      </w:r>
      <w:r w:rsidR="00585738" w:rsidRPr="001B4017">
        <w:rPr>
          <w:color w:val="000000"/>
          <w:sz w:val="24"/>
          <w:szCs w:val="24"/>
        </w:rPr>
        <w:fldChar w:fldCharType="separate"/>
      </w:r>
      <w:r w:rsidR="0089751A">
        <w:rPr>
          <w:color w:val="000000"/>
          <w:sz w:val="24"/>
          <w:szCs w:val="24"/>
        </w:rPr>
        <w:t>3</w:t>
      </w:r>
      <w:r w:rsidR="00585738" w:rsidRPr="001B4017">
        <w:rPr>
          <w:color w:val="000000"/>
          <w:sz w:val="24"/>
          <w:szCs w:val="24"/>
        </w:rPr>
        <w:fldChar w:fldCharType="end"/>
      </w:r>
      <w:r w:rsidR="00585738" w:rsidRPr="001B4017">
        <w:rPr>
          <w:color w:val="000000"/>
          <w:sz w:val="24"/>
          <w:szCs w:val="24"/>
        </w:rPr>
        <w:t xml:space="preserve"> priedo </w:t>
      </w:r>
      <w:r w:rsidR="00585738" w:rsidRPr="00A724B0">
        <w:rPr>
          <w:i/>
          <w:color w:val="000000"/>
          <w:sz w:val="24"/>
          <w:szCs w:val="24"/>
        </w:rPr>
        <w:t>Atsiskaitymų ir mokėjimų tvarka</w:t>
      </w:r>
      <w:r w:rsidR="00585738" w:rsidRPr="001B4017">
        <w:rPr>
          <w:color w:val="000000"/>
          <w:sz w:val="24"/>
          <w:szCs w:val="24"/>
        </w:rPr>
        <w:t xml:space="preserve"> 4 priedėlyje </w:t>
      </w:r>
      <w:r w:rsidR="00585738" w:rsidRPr="00A724B0">
        <w:rPr>
          <w:i/>
          <w:color w:val="000000"/>
          <w:sz w:val="24"/>
          <w:szCs w:val="24"/>
        </w:rPr>
        <w:t>Išskaitų mechanizmas</w:t>
      </w:r>
      <w:r w:rsidR="00585738" w:rsidRPr="001B4017">
        <w:rPr>
          <w:color w:val="000000"/>
          <w:sz w:val="24"/>
          <w:szCs w:val="24"/>
        </w:rPr>
        <w:t xml:space="preserve"> taikomų išskaitų suma </w:t>
      </w:r>
      <w:r w:rsidR="00775DF5" w:rsidRPr="00A724B0">
        <w:rPr>
          <w:color w:val="00B050"/>
          <w:sz w:val="24"/>
          <w:szCs w:val="24"/>
        </w:rPr>
        <w:t>[</w:t>
      </w:r>
      <w:r w:rsidR="00F835B1" w:rsidRPr="00A724B0">
        <w:rPr>
          <w:color w:val="00B050"/>
          <w:sz w:val="24"/>
          <w:szCs w:val="24"/>
        </w:rPr>
        <w:t>už atitinkamą Objekto dalį</w:t>
      </w:r>
      <w:r w:rsidR="00775DF5" w:rsidRPr="00A724B0">
        <w:rPr>
          <w:color w:val="00B050"/>
          <w:sz w:val="24"/>
          <w:szCs w:val="24"/>
        </w:rPr>
        <w:t>]</w:t>
      </w:r>
      <w:r w:rsidR="00F835B1" w:rsidRPr="001B4017">
        <w:rPr>
          <w:color w:val="000000"/>
          <w:sz w:val="24"/>
          <w:szCs w:val="24"/>
        </w:rPr>
        <w:t xml:space="preserve"> </w:t>
      </w:r>
      <w:r w:rsidR="00585738" w:rsidRPr="001B4017">
        <w:rPr>
          <w:color w:val="000000"/>
          <w:sz w:val="24"/>
          <w:szCs w:val="24"/>
        </w:rPr>
        <w:t xml:space="preserve">viršija 3 (trijų) mėnesių Metinio atlyginimo mokėjimo dalies </w:t>
      </w:r>
      <w:r w:rsidR="00775DF5" w:rsidRPr="001B4017">
        <w:rPr>
          <w:sz w:val="24"/>
          <w:szCs w:val="24"/>
        </w:rPr>
        <w:t xml:space="preserve">M4 ir M5 </w:t>
      </w:r>
      <w:r w:rsidR="00585738" w:rsidRPr="001B4017">
        <w:rPr>
          <w:color w:val="000000"/>
          <w:sz w:val="24"/>
          <w:szCs w:val="24"/>
        </w:rPr>
        <w:t>dydžius;</w:t>
      </w:r>
    </w:p>
    <w:p w14:paraId="15021025" w14:textId="1FF2DED3" w:rsidR="001C6AFF" w:rsidRPr="001B4017" w:rsidRDefault="00F467EC" w:rsidP="00656658">
      <w:pPr>
        <w:pStyle w:val="paragrafesraas"/>
        <w:tabs>
          <w:tab w:val="num" w:pos="1418"/>
          <w:tab w:val="num" w:pos="2268"/>
          <w:tab w:val="left" w:pos="2564"/>
        </w:tabs>
        <w:ind w:left="2268" w:hanging="851"/>
        <w:rPr>
          <w:color w:val="000000"/>
          <w:sz w:val="24"/>
          <w:szCs w:val="24"/>
        </w:rPr>
      </w:pPr>
      <w:r w:rsidRPr="001B4017">
        <w:rPr>
          <w:color w:val="000000"/>
          <w:sz w:val="24"/>
          <w:szCs w:val="24"/>
        </w:rPr>
        <w:t>Privatus subjektas</w:t>
      </w:r>
      <w:r w:rsidR="00AE64EC" w:rsidRPr="001B4017">
        <w:rPr>
          <w:color w:val="000000"/>
          <w:sz w:val="24"/>
          <w:szCs w:val="24"/>
        </w:rPr>
        <w:t>,</w:t>
      </w:r>
      <w:r w:rsidRPr="001B4017">
        <w:rPr>
          <w:color w:val="000000"/>
          <w:sz w:val="24"/>
          <w:szCs w:val="24"/>
        </w:rPr>
        <w:t xml:space="preserve"> </w:t>
      </w:r>
      <w:r w:rsidR="00AE64EC" w:rsidRPr="001B4017">
        <w:rPr>
          <w:color w:val="000000"/>
          <w:sz w:val="24"/>
          <w:szCs w:val="24"/>
        </w:rPr>
        <w:t xml:space="preserve">Investuotojas ar Susijusi bendrovė, ar atitinkamo asmens </w:t>
      </w:r>
      <w:r w:rsidR="003C0262" w:rsidRPr="001B4017">
        <w:rPr>
          <w:color w:val="000000"/>
          <w:sz w:val="24"/>
          <w:szCs w:val="24"/>
        </w:rPr>
        <w:t>vadova</w:t>
      </w:r>
      <w:r w:rsidRPr="001B4017">
        <w:rPr>
          <w:color w:val="000000"/>
          <w:sz w:val="24"/>
          <w:szCs w:val="24"/>
        </w:rPr>
        <w:t xml:space="preserve">i ar darbuotojai yra teismo pripažinti kaltais nusikalstamos veikos, </w:t>
      </w:r>
      <w:r w:rsidR="008D6CBE" w:rsidRPr="001B4017">
        <w:rPr>
          <w:color w:val="000000"/>
          <w:sz w:val="24"/>
          <w:szCs w:val="24"/>
        </w:rPr>
        <w:t xml:space="preserve">nurodytos </w:t>
      </w:r>
      <w:r w:rsidR="00B672F7" w:rsidRPr="001B4017">
        <w:rPr>
          <w:color w:val="000000"/>
          <w:sz w:val="24"/>
          <w:szCs w:val="24"/>
        </w:rPr>
        <w:t>Į</w:t>
      </w:r>
      <w:r w:rsidR="008D6CBE" w:rsidRPr="001B4017">
        <w:rPr>
          <w:color w:val="000000"/>
          <w:sz w:val="24"/>
          <w:szCs w:val="24"/>
        </w:rPr>
        <w:t>statyme</w:t>
      </w:r>
      <w:r w:rsidR="00585738" w:rsidRPr="001B4017">
        <w:rPr>
          <w:color w:val="000000"/>
          <w:sz w:val="24"/>
          <w:szCs w:val="24"/>
        </w:rPr>
        <w:t xml:space="preserve"> ir </w:t>
      </w:r>
      <w:r w:rsidRPr="001B4017">
        <w:rPr>
          <w:color w:val="000000"/>
          <w:sz w:val="24"/>
          <w:szCs w:val="24"/>
        </w:rPr>
        <w:t>susijusios su netinkamu Darbų atlikimu ir</w:t>
      </w:r>
      <w:r w:rsidR="00B672F7" w:rsidRPr="001B4017">
        <w:rPr>
          <w:color w:val="000000"/>
          <w:sz w:val="24"/>
          <w:szCs w:val="24"/>
        </w:rPr>
        <w:t xml:space="preserve"> (</w:t>
      </w:r>
      <w:r w:rsidR="00297833" w:rsidRPr="001B4017">
        <w:rPr>
          <w:color w:val="000000"/>
          <w:sz w:val="24"/>
          <w:szCs w:val="24"/>
        </w:rPr>
        <w:t>ar</w:t>
      </w:r>
      <w:r w:rsidR="00B672F7" w:rsidRPr="001B4017">
        <w:rPr>
          <w:color w:val="000000"/>
          <w:sz w:val="24"/>
          <w:szCs w:val="24"/>
        </w:rPr>
        <w:t>)</w:t>
      </w:r>
      <w:r w:rsidRPr="001B4017">
        <w:rPr>
          <w:color w:val="000000"/>
          <w:sz w:val="24"/>
          <w:szCs w:val="24"/>
        </w:rPr>
        <w:t xml:space="preserve"> Paslaugų teikimu (įskaitant tokias veikas, kaip kyšininkavimas ir papirkimas), padarymu. Sutarties nutraukimas šio punkto pagrindu negalimas, jeigu per 20 (dvidešimt) dienų nuo apkaltinamojo nuosprendžio priėmimo (nepriklausomai nuo galimybės paduoti kasacinį skundą) toks vadovas ar darbuotojas pašalinamas iš darbo Privačiame subjekte, Investuotojuje ir Susijusiose bendrovėse;</w:t>
      </w:r>
      <w:r w:rsidR="001C6AFF" w:rsidRPr="001B4017">
        <w:rPr>
          <w:color w:val="000000"/>
          <w:sz w:val="24"/>
          <w:szCs w:val="24"/>
        </w:rPr>
        <w:t xml:space="preserve"> </w:t>
      </w:r>
    </w:p>
    <w:p w14:paraId="19E64562" w14:textId="0B413EAE" w:rsidR="00F467EC" w:rsidRPr="001B4017" w:rsidRDefault="002455AD" w:rsidP="00656658">
      <w:pPr>
        <w:pStyle w:val="paragrafesraas"/>
        <w:tabs>
          <w:tab w:val="num" w:pos="1418"/>
          <w:tab w:val="num" w:pos="2268"/>
          <w:tab w:val="left" w:pos="2564"/>
        </w:tabs>
        <w:ind w:left="2268" w:hanging="851"/>
        <w:rPr>
          <w:color w:val="000000"/>
          <w:sz w:val="24"/>
          <w:szCs w:val="24"/>
        </w:rPr>
      </w:pPr>
      <w:r w:rsidRPr="001B4017">
        <w:rPr>
          <w:color w:val="000000"/>
          <w:sz w:val="24"/>
          <w:szCs w:val="24"/>
        </w:rPr>
        <w:t>Privatus subjektas pažeidžia</w:t>
      </w:r>
      <w:r w:rsidR="00FE30BD" w:rsidRPr="001B4017">
        <w:rPr>
          <w:color w:val="000000"/>
          <w:sz w:val="24"/>
          <w:szCs w:val="24"/>
        </w:rPr>
        <w:t xml:space="preserve"> </w:t>
      </w:r>
      <w:r w:rsidR="009B546A" w:rsidRPr="001B4017">
        <w:rPr>
          <w:color w:val="000000"/>
          <w:sz w:val="24"/>
          <w:szCs w:val="24"/>
        </w:rPr>
        <w:t>Sutarties</w:t>
      </w:r>
      <w:r w:rsidR="00F467EC" w:rsidRPr="001B4017">
        <w:rPr>
          <w:color w:val="000000"/>
          <w:sz w:val="24"/>
          <w:szCs w:val="24"/>
        </w:rPr>
        <w:t> </w:t>
      </w:r>
      <w:r w:rsidR="00900AE0" w:rsidRPr="001B4017">
        <w:rPr>
          <w:sz w:val="24"/>
          <w:szCs w:val="24"/>
        </w:rPr>
        <w:fldChar w:fldCharType="begin"/>
      </w:r>
      <w:r w:rsidR="00900AE0" w:rsidRPr="001B4017">
        <w:rPr>
          <w:sz w:val="24"/>
          <w:szCs w:val="24"/>
        </w:rPr>
        <w:instrText xml:space="preserve"> REF _Ref284492020 \r \h  \* MERGEFORMAT </w:instrText>
      </w:r>
      <w:r w:rsidR="00900AE0" w:rsidRPr="001B4017">
        <w:rPr>
          <w:sz w:val="24"/>
          <w:szCs w:val="24"/>
        </w:rPr>
      </w:r>
      <w:r w:rsidR="00900AE0" w:rsidRPr="001B4017">
        <w:rPr>
          <w:sz w:val="24"/>
          <w:szCs w:val="24"/>
        </w:rPr>
        <w:fldChar w:fldCharType="separate"/>
      </w:r>
      <w:r w:rsidR="0089751A">
        <w:rPr>
          <w:sz w:val="24"/>
          <w:szCs w:val="24"/>
        </w:rPr>
        <w:t>30.2</w:t>
      </w:r>
      <w:r w:rsidR="00900AE0" w:rsidRPr="001B4017">
        <w:rPr>
          <w:sz w:val="24"/>
          <w:szCs w:val="24"/>
        </w:rPr>
        <w:fldChar w:fldCharType="end"/>
      </w:r>
      <w:r w:rsidR="00900AE0" w:rsidRPr="001B4017">
        <w:rPr>
          <w:sz w:val="24"/>
          <w:szCs w:val="24"/>
        </w:rPr>
        <w:t> </w:t>
      </w:r>
      <w:r w:rsidR="00F467EC" w:rsidRPr="001B4017">
        <w:rPr>
          <w:color w:val="000000"/>
          <w:sz w:val="24"/>
          <w:szCs w:val="24"/>
        </w:rPr>
        <w:t xml:space="preserve">punkte nustatytus </w:t>
      </w:r>
      <w:r w:rsidRPr="001B4017">
        <w:rPr>
          <w:color w:val="000000"/>
          <w:sz w:val="24"/>
          <w:szCs w:val="24"/>
        </w:rPr>
        <w:t>įsipareigojimus dėl savo teisių ir pareigų perleidimo</w:t>
      </w:r>
      <w:r w:rsidR="00F467EC" w:rsidRPr="001B4017">
        <w:rPr>
          <w:color w:val="000000"/>
          <w:sz w:val="24"/>
          <w:szCs w:val="24"/>
        </w:rPr>
        <w:t>;</w:t>
      </w:r>
    </w:p>
    <w:p w14:paraId="32007DBF" w14:textId="7E3EBAFC" w:rsidR="00F467EC" w:rsidRPr="001B4017" w:rsidRDefault="00F467EC" w:rsidP="00656658">
      <w:pPr>
        <w:pStyle w:val="paragrafesraas"/>
        <w:tabs>
          <w:tab w:val="num" w:pos="1418"/>
          <w:tab w:val="left" w:pos="1843"/>
          <w:tab w:val="num" w:pos="2268"/>
        </w:tabs>
        <w:ind w:left="2268" w:hanging="851"/>
        <w:rPr>
          <w:color w:val="000000"/>
          <w:sz w:val="24"/>
          <w:szCs w:val="24"/>
        </w:rPr>
      </w:pPr>
      <w:r w:rsidRPr="001B4017">
        <w:rPr>
          <w:color w:val="000000"/>
          <w:sz w:val="24"/>
          <w:szCs w:val="24"/>
        </w:rPr>
        <w:t xml:space="preserve">Investuotojas nesilaiko </w:t>
      </w:r>
      <w:r w:rsidR="00386AEF" w:rsidRPr="001B4017">
        <w:rPr>
          <w:color w:val="000000"/>
          <w:sz w:val="24"/>
          <w:szCs w:val="24"/>
        </w:rPr>
        <w:t>Sutarties</w:t>
      </w:r>
      <w:r w:rsidR="00896FB0" w:rsidRPr="001B4017">
        <w:rPr>
          <w:color w:val="000000"/>
          <w:sz w:val="24"/>
          <w:szCs w:val="24"/>
        </w:rPr>
        <w:t xml:space="preserve"> </w:t>
      </w:r>
      <w:r w:rsidR="00900AE0" w:rsidRPr="001B4017">
        <w:rPr>
          <w:sz w:val="24"/>
          <w:szCs w:val="24"/>
        </w:rPr>
        <w:fldChar w:fldCharType="begin"/>
      </w:r>
      <w:r w:rsidR="00900AE0" w:rsidRPr="001B4017">
        <w:rPr>
          <w:sz w:val="24"/>
          <w:szCs w:val="24"/>
        </w:rPr>
        <w:instrText xml:space="preserve"> REF _Ref284526533 \r \h  \* MERGEFORMAT </w:instrText>
      </w:r>
      <w:r w:rsidR="00900AE0" w:rsidRPr="001B4017">
        <w:rPr>
          <w:sz w:val="24"/>
          <w:szCs w:val="24"/>
        </w:rPr>
      </w:r>
      <w:r w:rsidR="00900AE0" w:rsidRPr="001B4017">
        <w:rPr>
          <w:sz w:val="24"/>
          <w:szCs w:val="24"/>
        </w:rPr>
        <w:fldChar w:fldCharType="separate"/>
      </w:r>
      <w:r w:rsidR="0089751A">
        <w:rPr>
          <w:sz w:val="24"/>
          <w:szCs w:val="24"/>
        </w:rPr>
        <w:t>30.3</w:t>
      </w:r>
      <w:r w:rsidR="00900AE0" w:rsidRPr="001B4017">
        <w:rPr>
          <w:sz w:val="24"/>
          <w:szCs w:val="24"/>
        </w:rPr>
        <w:fldChar w:fldCharType="end"/>
      </w:r>
      <w:r w:rsidR="00900AE0" w:rsidRPr="001B4017">
        <w:rPr>
          <w:sz w:val="24"/>
          <w:szCs w:val="24"/>
        </w:rPr>
        <w:t> </w:t>
      </w:r>
      <w:r w:rsidRPr="001B4017">
        <w:rPr>
          <w:color w:val="000000"/>
          <w:sz w:val="24"/>
          <w:szCs w:val="24"/>
        </w:rPr>
        <w:t>punkte nustatytų reikalavimų Privataus subjekto akcijų bei Investuotojo pareigų perleidimui;</w:t>
      </w:r>
    </w:p>
    <w:p w14:paraId="57E4C441" w14:textId="35EA0B3B" w:rsidR="000A0269" w:rsidRPr="001B4017" w:rsidRDefault="000A0269" w:rsidP="00656658">
      <w:pPr>
        <w:pStyle w:val="paragrafesraas"/>
        <w:tabs>
          <w:tab w:val="num" w:pos="1418"/>
          <w:tab w:val="left" w:pos="1843"/>
          <w:tab w:val="num" w:pos="2268"/>
        </w:tabs>
        <w:ind w:left="2268" w:hanging="851"/>
        <w:rPr>
          <w:color w:val="000000"/>
          <w:sz w:val="24"/>
          <w:szCs w:val="24"/>
        </w:rPr>
      </w:pPr>
      <w:r w:rsidRPr="001B4017">
        <w:rPr>
          <w:color w:val="000000"/>
          <w:sz w:val="24"/>
          <w:szCs w:val="24"/>
        </w:rPr>
        <w:t xml:space="preserve">pasibaigė ar nutrūko Sutarties </w:t>
      </w:r>
      <w:r w:rsidR="009E1997">
        <w:rPr>
          <w:color w:val="000000"/>
          <w:sz w:val="24"/>
          <w:szCs w:val="24"/>
        </w:rPr>
        <w:fldChar w:fldCharType="begin"/>
      </w:r>
      <w:r w:rsidR="009E1997">
        <w:rPr>
          <w:color w:val="000000"/>
          <w:sz w:val="24"/>
          <w:szCs w:val="24"/>
        </w:rPr>
        <w:instrText xml:space="preserve"> REF _Ref113257062 \r \h </w:instrText>
      </w:r>
      <w:r w:rsidR="009E1997">
        <w:rPr>
          <w:color w:val="000000"/>
          <w:sz w:val="24"/>
          <w:szCs w:val="24"/>
        </w:rPr>
      </w:r>
      <w:r w:rsidR="009E1997">
        <w:rPr>
          <w:color w:val="000000"/>
          <w:sz w:val="24"/>
          <w:szCs w:val="24"/>
        </w:rPr>
        <w:fldChar w:fldCharType="separate"/>
      </w:r>
      <w:r w:rsidR="0089751A">
        <w:rPr>
          <w:color w:val="000000"/>
          <w:sz w:val="24"/>
          <w:szCs w:val="24"/>
        </w:rPr>
        <w:t>5</w:t>
      </w:r>
      <w:r w:rsidR="009E1997">
        <w:rPr>
          <w:color w:val="000000"/>
          <w:sz w:val="24"/>
          <w:szCs w:val="24"/>
        </w:rPr>
        <w:fldChar w:fldCharType="end"/>
      </w:r>
      <w:r w:rsidR="009E1997">
        <w:rPr>
          <w:color w:val="000000"/>
          <w:sz w:val="24"/>
          <w:szCs w:val="24"/>
        </w:rPr>
        <w:t xml:space="preserve"> </w:t>
      </w:r>
      <w:r w:rsidR="00752E90" w:rsidRPr="001B4017">
        <w:rPr>
          <w:color w:val="000000"/>
          <w:sz w:val="24"/>
          <w:szCs w:val="24"/>
        </w:rPr>
        <w:t>priede</w:t>
      </w:r>
      <w:r w:rsidRPr="001B4017">
        <w:rPr>
          <w:color w:val="000000"/>
          <w:sz w:val="24"/>
          <w:szCs w:val="24"/>
        </w:rPr>
        <w:t xml:space="preserve"> </w:t>
      </w:r>
      <w:r w:rsidR="00752E90" w:rsidRPr="001B4017">
        <w:rPr>
          <w:color w:val="000000"/>
          <w:sz w:val="24"/>
          <w:szCs w:val="24"/>
        </w:rPr>
        <w:t xml:space="preserve">numatytų Draudimo sutarčių galiojimas ir </w:t>
      </w:r>
      <w:r w:rsidR="00900AE0" w:rsidRPr="001B4017">
        <w:rPr>
          <w:color w:val="000000"/>
          <w:sz w:val="24"/>
          <w:szCs w:val="24"/>
        </w:rPr>
        <w:t>(</w:t>
      </w:r>
      <w:r w:rsidR="00752E90" w:rsidRPr="001B4017">
        <w:rPr>
          <w:color w:val="000000"/>
          <w:sz w:val="24"/>
          <w:szCs w:val="24"/>
        </w:rPr>
        <w:t>ar</w:t>
      </w:r>
      <w:r w:rsidR="00900AE0" w:rsidRPr="001B4017">
        <w:rPr>
          <w:color w:val="000000"/>
          <w:sz w:val="24"/>
          <w:szCs w:val="24"/>
        </w:rPr>
        <w:t>)</w:t>
      </w:r>
      <w:r w:rsidR="00752E90" w:rsidRPr="001B4017">
        <w:rPr>
          <w:color w:val="000000"/>
          <w:sz w:val="24"/>
          <w:szCs w:val="24"/>
        </w:rPr>
        <w:t xml:space="preserve"> sudarytomis Draudimo sutartimis nėra pasiekiamas Sutarties</w:t>
      </w:r>
      <w:r w:rsidR="003C6848" w:rsidRPr="001B4017">
        <w:rPr>
          <w:color w:val="000000"/>
          <w:sz w:val="24"/>
          <w:szCs w:val="24"/>
        </w:rPr>
        <w:t xml:space="preserve"> </w:t>
      </w:r>
      <w:r w:rsidR="003C6848" w:rsidRPr="001B4017">
        <w:rPr>
          <w:color w:val="000000"/>
          <w:sz w:val="24"/>
          <w:szCs w:val="24"/>
        </w:rPr>
        <w:fldChar w:fldCharType="begin"/>
      </w:r>
      <w:r w:rsidR="003C6848" w:rsidRPr="001B4017">
        <w:rPr>
          <w:color w:val="000000"/>
          <w:sz w:val="24"/>
          <w:szCs w:val="24"/>
        </w:rPr>
        <w:instrText xml:space="preserve"> REF _Ref18432682 \r \h </w:instrText>
      </w:r>
      <w:r w:rsidR="0089398A" w:rsidRPr="001B4017">
        <w:rPr>
          <w:color w:val="000000"/>
          <w:sz w:val="24"/>
          <w:szCs w:val="24"/>
        </w:rPr>
        <w:instrText xml:space="preserve"> \* MERGEFORMAT </w:instrText>
      </w:r>
      <w:r w:rsidR="003C6848" w:rsidRPr="001B4017">
        <w:rPr>
          <w:color w:val="000000"/>
          <w:sz w:val="24"/>
          <w:szCs w:val="24"/>
        </w:rPr>
      </w:r>
      <w:r w:rsidR="003C6848" w:rsidRPr="001B4017">
        <w:rPr>
          <w:color w:val="000000"/>
          <w:sz w:val="24"/>
          <w:szCs w:val="24"/>
        </w:rPr>
        <w:fldChar w:fldCharType="separate"/>
      </w:r>
      <w:r w:rsidR="0089751A">
        <w:rPr>
          <w:color w:val="000000"/>
          <w:sz w:val="24"/>
          <w:szCs w:val="24"/>
        </w:rPr>
        <w:t>5</w:t>
      </w:r>
      <w:r w:rsidR="003C6848" w:rsidRPr="001B4017">
        <w:rPr>
          <w:color w:val="000000"/>
          <w:sz w:val="24"/>
          <w:szCs w:val="24"/>
        </w:rPr>
        <w:fldChar w:fldCharType="end"/>
      </w:r>
      <w:r w:rsidR="00752E90" w:rsidRPr="001B4017">
        <w:rPr>
          <w:color w:val="000000"/>
          <w:sz w:val="24"/>
          <w:szCs w:val="24"/>
        </w:rPr>
        <w:t xml:space="preserve"> priede </w:t>
      </w:r>
      <w:r w:rsidR="00752E90" w:rsidRPr="00A724B0">
        <w:rPr>
          <w:i/>
          <w:color w:val="000000"/>
          <w:sz w:val="24"/>
          <w:szCs w:val="24"/>
        </w:rPr>
        <w:t>Privalomų draudimo sutarčių sudarymo sąrašas</w:t>
      </w:r>
      <w:r w:rsidR="00752E90" w:rsidRPr="001B4017">
        <w:rPr>
          <w:color w:val="000000"/>
          <w:sz w:val="24"/>
          <w:szCs w:val="24"/>
        </w:rPr>
        <w:t xml:space="preserve"> numatytas minimalus draudimo </w:t>
      </w:r>
      <w:proofErr w:type="spellStart"/>
      <w:r w:rsidR="00752E90" w:rsidRPr="001B4017">
        <w:rPr>
          <w:color w:val="000000"/>
          <w:sz w:val="24"/>
          <w:szCs w:val="24"/>
        </w:rPr>
        <w:t>imokos</w:t>
      </w:r>
      <w:proofErr w:type="spellEnd"/>
      <w:r w:rsidR="00752E90" w:rsidRPr="001B4017">
        <w:rPr>
          <w:color w:val="000000"/>
          <w:sz w:val="24"/>
          <w:szCs w:val="24"/>
        </w:rPr>
        <w:t xml:space="preserve"> dydis ir šioje Sutartyje numatytais terminais nėra sudaromos naujos Draudimo sutartys ar pratęsiamas pasibaigusių Draudimo sutarčių galiojimas</w:t>
      </w:r>
      <w:r w:rsidR="00AE01C1" w:rsidRPr="001B4017">
        <w:rPr>
          <w:color w:val="000000"/>
          <w:sz w:val="24"/>
          <w:szCs w:val="24"/>
        </w:rPr>
        <w:t xml:space="preserve">, išskyrus kai yra Sutarties </w:t>
      </w:r>
      <w:r w:rsidR="00AE01C1" w:rsidRPr="001B4017">
        <w:rPr>
          <w:color w:val="000000"/>
          <w:sz w:val="24"/>
          <w:szCs w:val="24"/>
        </w:rPr>
        <w:fldChar w:fldCharType="begin"/>
      </w:r>
      <w:r w:rsidR="00AE01C1" w:rsidRPr="001B4017">
        <w:rPr>
          <w:color w:val="000000"/>
          <w:sz w:val="24"/>
          <w:szCs w:val="24"/>
        </w:rPr>
        <w:instrText xml:space="preserve"> REF _Ref63422291 \r \h  \* MERGEFORMAT </w:instrText>
      </w:r>
      <w:r w:rsidR="00AE01C1" w:rsidRPr="001B4017">
        <w:rPr>
          <w:color w:val="000000"/>
          <w:sz w:val="24"/>
          <w:szCs w:val="24"/>
        </w:rPr>
      </w:r>
      <w:r w:rsidR="00AE01C1" w:rsidRPr="001B4017">
        <w:rPr>
          <w:color w:val="000000"/>
          <w:sz w:val="24"/>
          <w:szCs w:val="24"/>
        </w:rPr>
        <w:fldChar w:fldCharType="separate"/>
      </w:r>
      <w:r w:rsidR="0089751A">
        <w:rPr>
          <w:color w:val="000000"/>
          <w:sz w:val="24"/>
          <w:szCs w:val="24"/>
        </w:rPr>
        <w:t>35.3</w:t>
      </w:r>
      <w:r w:rsidR="00AE01C1" w:rsidRPr="001B4017">
        <w:rPr>
          <w:color w:val="000000"/>
          <w:sz w:val="24"/>
          <w:szCs w:val="24"/>
        </w:rPr>
        <w:fldChar w:fldCharType="end"/>
      </w:r>
      <w:r w:rsidR="00AE01C1" w:rsidRPr="001B4017">
        <w:rPr>
          <w:color w:val="000000"/>
          <w:sz w:val="24"/>
          <w:szCs w:val="24"/>
        </w:rPr>
        <w:t xml:space="preserve"> ir </w:t>
      </w:r>
      <w:r w:rsidR="00AE01C1" w:rsidRPr="001B4017">
        <w:rPr>
          <w:color w:val="000000"/>
          <w:sz w:val="24"/>
          <w:szCs w:val="24"/>
        </w:rPr>
        <w:fldChar w:fldCharType="begin"/>
      </w:r>
      <w:r w:rsidR="00AE01C1" w:rsidRPr="001B4017">
        <w:rPr>
          <w:color w:val="000000"/>
          <w:sz w:val="24"/>
          <w:szCs w:val="24"/>
        </w:rPr>
        <w:instrText xml:space="preserve"> REF _Ref63411507 \r \h  \* MERGEFORMAT </w:instrText>
      </w:r>
      <w:r w:rsidR="00AE01C1" w:rsidRPr="001B4017">
        <w:rPr>
          <w:color w:val="000000"/>
          <w:sz w:val="24"/>
          <w:szCs w:val="24"/>
        </w:rPr>
      </w:r>
      <w:r w:rsidR="00AE01C1" w:rsidRPr="001B4017">
        <w:rPr>
          <w:color w:val="000000"/>
          <w:sz w:val="24"/>
          <w:szCs w:val="24"/>
        </w:rPr>
        <w:fldChar w:fldCharType="separate"/>
      </w:r>
      <w:r w:rsidR="0089751A">
        <w:rPr>
          <w:color w:val="000000"/>
          <w:sz w:val="24"/>
          <w:szCs w:val="24"/>
        </w:rPr>
        <w:t>35.5</w:t>
      </w:r>
      <w:r w:rsidR="00AE01C1" w:rsidRPr="001B4017">
        <w:rPr>
          <w:color w:val="000000"/>
          <w:sz w:val="24"/>
          <w:szCs w:val="24"/>
        </w:rPr>
        <w:fldChar w:fldCharType="end"/>
      </w:r>
      <w:r w:rsidR="00AE01C1" w:rsidRPr="001B4017">
        <w:rPr>
          <w:color w:val="000000"/>
          <w:sz w:val="24"/>
          <w:szCs w:val="24"/>
        </w:rPr>
        <w:t xml:space="preserve"> punktuose nurodytos aplinkybės</w:t>
      </w:r>
      <w:r w:rsidR="00752E90" w:rsidRPr="001B4017">
        <w:rPr>
          <w:color w:val="000000"/>
          <w:sz w:val="24"/>
          <w:szCs w:val="24"/>
        </w:rPr>
        <w:t>;</w:t>
      </w:r>
    </w:p>
    <w:p w14:paraId="7E49D078" w14:textId="7A8E2839" w:rsidR="00F467EC" w:rsidRPr="001B4017" w:rsidRDefault="00F467EC" w:rsidP="00656658">
      <w:pPr>
        <w:pStyle w:val="paragrafesraas"/>
        <w:tabs>
          <w:tab w:val="num" w:pos="1418"/>
          <w:tab w:val="left" w:pos="1843"/>
          <w:tab w:val="num" w:pos="2268"/>
        </w:tabs>
        <w:ind w:left="2268" w:hanging="851"/>
        <w:rPr>
          <w:color w:val="000000"/>
          <w:sz w:val="24"/>
          <w:szCs w:val="24"/>
        </w:rPr>
      </w:pPr>
      <w:r w:rsidRPr="001B4017">
        <w:rPr>
          <w:color w:val="000000"/>
          <w:sz w:val="24"/>
          <w:szCs w:val="24"/>
        </w:rPr>
        <w:lastRenderedPageBreak/>
        <w:t>negavęs</w:t>
      </w:r>
      <w:r w:rsidR="00386AEF" w:rsidRPr="001B4017">
        <w:rPr>
          <w:color w:val="000000"/>
          <w:sz w:val="24"/>
          <w:szCs w:val="24"/>
        </w:rPr>
        <w:t xml:space="preserve"> Sutarties</w:t>
      </w:r>
      <w:r w:rsidR="00896FB0" w:rsidRPr="001B4017">
        <w:rPr>
          <w:color w:val="000000"/>
          <w:sz w:val="24"/>
          <w:szCs w:val="24"/>
        </w:rPr>
        <w:t xml:space="preserve"> </w:t>
      </w:r>
      <w:r w:rsidR="00900AE0" w:rsidRPr="001B4017">
        <w:rPr>
          <w:sz w:val="24"/>
          <w:szCs w:val="24"/>
        </w:rPr>
        <w:fldChar w:fldCharType="begin"/>
      </w:r>
      <w:r w:rsidR="00900AE0" w:rsidRPr="001B4017">
        <w:rPr>
          <w:sz w:val="24"/>
          <w:szCs w:val="24"/>
        </w:rPr>
        <w:instrText xml:space="preserve"> REF _Ref137381511 \w \h  \* MERGEFORMAT </w:instrText>
      </w:r>
      <w:r w:rsidR="00900AE0" w:rsidRPr="001B4017">
        <w:rPr>
          <w:sz w:val="24"/>
          <w:szCs w:val="24"/>
        </w:rPr>
      </w:r>
      <w:r w:rsidR="00900AE0" w:rsidRPr="001B4017">
        <w:rPr>
          <w:sz w:val="24"/>
          <w:szCs w:val="24"/>
        </w:rPr>
        <w:fldChar w:fldCharType="separate"/>
      </w:r>
      <w:r w:rsidR="0089751A">
        <w:rPr>
          <w:sz w:val="24"/>
          <w:szCs w:val="24"/>
        </w:rPr>
        <w:t>34.1</w:t>
      </w:r>
      <w:r w:rsidR="00900AE0" w:rsidRPr="001B4017">
        <w:rPr>
          <w:sz w:val="24"/>
          <w:szCs w:val="24"/>
        </w:rPr>
        <w:fldChar w:fldCharType="end"/>
      </w:r>
      <w:r w:rsidR="000D53D5" w:rsidRPr="001B4017">
        <w:rPr>
          <w:color w:val="000000"/>
          <w:sz w:val="24"/>
          <w:szCs w:val="24"/>
        </w:rPr>
        <w:t xml:space="preserve"> </w:t>
      </w:r>
      <w:r w:rsidRPr="001B4017">
        <w:rPr>
          <w:color w:val="000000"/>
          <w:sz w:val="24"/>
          <w:szCs w:val="24"/>
        </w:rPr>
        <w:t>punkte numatyto išankstinio Valdžios subjekto sutikimo</w:t>
      </w:r>
      <w:r w:rsidR="002455AD" w:rsidRPr="001B4017">
        <w:rPr>
          <w:color w:val="000000"/>
          <w:sz w:val="24"/>
          <w:szCs w:val="24"/>
        </w:rPr>
        <w:t>, kai jis reikalaujamas,</w:t>
      </w:r>
      <w:r w:rsidRPr="001B4017">
        <w:rPr>
          <w:color w:val="000000"/>
          <w:sz w:val="24"/>
          <w:szCs w:val="24"/>
        </w:rPr>
        <w:t xml:space="preserve"> Privatus subjektas </w:t>
      </w:r>
      <w:r w:rsidR="001F4A50" w:rsidRPr="001B4017">
        <w:rPr>
          <w:color w:val="000000"/>
          <w:sz w:val="24"/>
          <w:szCs w:val="24"/>
        </w:rPr>
        <w:t xml:space="preserve">įkeitė ar perleido savo turtines </w:t>
      </w:r>
      <w:proofErr w:type="spellStart"/>
      <w:r w:rsidR="001F4A50" w:rsidRPr="001B4017">
        <w:rPr>
          <w:color w:val="000000"/>
          <w:sz w:val="24"/>
          <w:szCs w:val="24"/>
        </w:rPr>
        <w:t>teises,</w:t>
      </w:r>
      <w:r w:rsidR="009E1997">
        <w:rPr>
          <w:color w:val="000000"/>
          <w:sz w:val="24"/>
          <w:szCs w:val="24"/>
        </w:rPr>
        <w:t>turtą</w:t>
      </w:r>
      <w:proofErr w:type="spellEnd"/>
      <w:r w:rsidR="009E1997">
        <w:rPr>
          <w:color w:val="000000"/>
          <w:sz w:val="24"/>
          <w:szCs w:val="24"/>
        </w:rPr>
        <w:t xml:space="preserve"> </w:t>
      </w:r>
      <w:r w:rsidR="001F4A50" w:rsidRPr="001B4017">
        <w:rPr>
          <w:color w:val="000000"/>
          <w:sz w:val="24"/>
          <w:szCs w:val="24"/>
        </w:rPr>
        <w:t>ar kitaip užt</w:t>
      </w:r>
      <w:r w:rsidR="00DB5A93" w:rsidRPr="001B4017">
        <w:rPr>
          <w:color w:val="000000"/>
          <w:sz w:val="24"/>
          <w:szCs w:val="24"/>
        </w:rPr>
        <w:t>ikrino savo prievolių įvykdymą;</w:t>
      </w:r>
    </w:p>
    <w:p w14:paraId="70CF8A25" w14:textId="2A7EBC90" w:rsidR="00F467EC" w:rsidRPr="001B4017" w:rsidRDefault="00F467EC" w:rsidP="00656658">
      <w:pPr>
        <w:pStyle w:val="paragrafesraas"/>
        <w:tabs>
          <w:tab w:val="num" w:pos="1418"/>
          <w:tab w:val="left" w:pos="1843"/>
          <w:tab w:val="num" w:pos="2268"/>
        </w:tabs>
        <w:ind w:left="2268" w:hanging="851"/>
        <w:rPr>
          <w:color w:val="000000"/>
          <w:sz w:val="24"/>
          <w:szCs w:val="24"/>
        </w:rPr>
      </w:pPr>
      <w:bookmarkStart w:id="786" w:name="_Ref58240615"/>
      <w:r w:rsidRPr="001B4017">
        <w:rPr>
          <w:color w:val="000000"/>
          <w:sz w:val="24"/>
          <w:szCs w:val="24"/>
        </w:rPr>
        <w:t>Privatus subjektas, vykdydamas savo prievol</w:t>
      </w:r>
      <w:r w:rsidR="0017331E" w:rsidRPr="001B4017">
        <w:rPr>
          <w:color w:val="000000"/>
          <w:sz w:val="24"/>
          <w:szCs w:val="24"/>
        </w:rPr>
        <w:t>e</w:t>
      </w:r>
      <w:r w:rsidRPr="001B4017">
        <w:rPr>
          <w:color w:val="000000"/>
          <w:sz w:val="24"/>
          <w:szCs w:val="24"/>
        </w:rPr>
        <w:t xml:space="preserve">s pagal </w:t>
      </w:r>
      <w:r w:rsidR="0017331E" w:rsidRPr="001B4017">
        <w:rPr>
          <w:color w:val="000000"/>
          <w:sz w:val="24"/>
          <w:szCs w:val="24"/>
        </w:rPr>
        <w:t xml:space="preserve">Sutarties </w:t>
      </w:r>
      <w:r w:rsidRPr="001B4017">
        <w:rPr>
          <w:color w:val="000000"/>
          <w:sz w:val="24"/>
          <w:szCs w:val="24"/>
        </w:rPr>
        <w:fldChar w:fldCharType="begin"/>
      </w:r>
      <w:r w:rsidRPr="001B4017">
        <w:rPr>
          <w:color w:val="000000"/>
          <w:sz w:val="24"/>
          <w:szCs w:val="24"/>
        </w:rPr>
        <w:instrText xml:space="preserve"> REF _Ref140555868 \r \h  \* MERGEFORMAT </w:instrText>
      </w:r>
      <w:r w:rsidRPr="001B4017">
        <w:rPr>
          <w:color w:val="000000"/>
          <w:sz w:val="24"/>
          <w:szCs w:val="24"/>
        </w:rPr>
      </w:r>
      <w:r w:rsidRPr="001B4017">
        <w:rPr>
          <w:color w:val="000000"/>
          <w:sz w:val="24"/>
          <w:szCs w:val="24"/>
        </w:rPr>
        <w:fldChar w:fldCharType="separate"/>
      </w:r>
      <w:r w:rsidR="0089751A">
        <w:rPr>
          <w:color w:val="000000"/>
          <w:sz w:val="24"/>
          <w:szCs w:val="24"/>
        </w:rPr>
        <w:t>X</w:t>
      </w:r>
      <w:r w:rsidRPr="001B4017">
        <w:rPr>
          <w:color w:val="000000"/>
          <w:sz w:val="24"/>
          <w:szCs w:val="24"/>
        </w:rPr>
        <w:fldChar w:fldCharType="end"/>
      </w:r>
      <w:r w:rsidRPr="001B4017">
        <w:rPr>
          <w:color w:val="000000"/>
          <w:sz w:val="24"/>
          <w:szCs w:val="24"/>
        </w:rPr>
        <w:t xml:space="preserve"> skyrių ar kitas Sutarties nuostatas, pateikia Valdžios subjektui žinomai klaidingą ar ne visą informaciją, kuri yra reikalaujama Valdžios subjekto atliekamai Sutarties vykdymo kontrolei užtikrinti.</w:t>
      </w:r>
      <w:bookmarkEnd w:id="786"/>
    </w:p>
    <w:p w14:paraId="7228B265" w14:textId="77777777" w:rsidR="00F467EC" w:rsidRPr="001B4017" w:rsidRDefault="00F467EC" w:rsidP="00656658">
      <w:pPr>
        <w:pStyle w:val="paragrafesraas"/>
        <w:tabs>
          <w:tab w:val="num" w:pos="1418"/>
          <w:tab w:val="left" w:pos="1843"/>
          <w:tab w:val="num" w:pos="2268"/>
        </w:tabs>
        <w:ind w:left="2268" w:hanging="851"/>
        <w:rPr>
          <w:color w:val="000000"/>
          <w:sz w:val="24"/>
          <w:szCs w:val="24"/>
        </w:rPr>
      </w:pPr>
      <w:bookmarkStart w:id="787" w:name="_Ref58240412"/>
      <w:r w:rsidRPr="001B4017">
        <w:rPr>
          <w:color w:val="000000"/>
          <w:sz w:val="24"/>
          <w:szCs w:val="24"/>
        </w:rPr>
        <w:t xml:space="preserve">Privačiam subjektui ar Investuotojui inicijuojamos likvidavimo, bankroto, </w:t>
      </w:r>
      <w:r w:rsidR="00DE0563" w:rsidRPr="001B4017">
        <w:rPr>
          <w:color w:val="000000"/>
          <w:sz w:val="24"/>
          <w:szCs w:val="24"/>
        </w:rPr>
        <w:t>nemokumo,</w:t>
      </w:r>
      <w:r w:rsidR="008E3E01" w:rsidRPr="001B4017">
        <w:rPr>
          <w:color w:val="000000"/>
          <w:sz w:val="24"/>
          <w:szCs w:val="24"/>
        </w:rPr>
        <w:t xml:space="preserve"> </w:t>
      </w:r>
      <w:r w:rsidRPr="001B4017">
        <w:rPr>
          <w:color w:val="000000"/>
          <w:sz w:val="24"/>
          <w:szCs w:val="24"/>
        </w:rPr>
        <w:t>restruktūrizavimo ar analogiškos procedūros ir tai Valdžios subjektui duoda pagrindą manyti, kad įsipareigojimai pagal Sutartį nebus įgyvendinti pagal Sutartyje nustatytus reikalavimus;</w:t>
      </w:r>
      <w:bookmarkEnd w:id="787"/>
    </w:p>
    <w:p w14:paraId="31B39BF4" w14:textId="77777777" w:rsidR="00130F84" w:rsidRDefault="00F467EC" w:rsidP="00656658">
      <w:pPr>
        <w:pStyle w:val="paragrafesraas"/>
        <w:tabs>
          <w:tab w:val="num" w:pos="1418"/>
          <w:tab w:val="left" w:pos="1843"/>
          <w:tab w:val="num" w:pos="2268"/>
        </w:tabs>
        <w:ind w:left="2268" w:hanging="851"/>
        <w:rPr>
          <w:color w:val="000000"/>
          <w:sz w:val="24"/>
          <w:szCs w:val="24"/>
        </w:rPr>
      </w:pPr>
      <w:bookmarkStart w:id="788" w:name="_Ref58240422"/>
      <w:r w:rsidRPr="001B4017">
        <w:rPr>
          <w:color w:val="000000"/>
          <w:sz w:val="24"/>
          <w:szCs w:val="24"/>
        </w:rPr>
        <w:t xml:space="preserve">Privatus subjektas ar Investuotojas Pirkimo ar Sutarties sudarymo metu pateikė Valdžios subjektui neteisingus duomenis, susijusius su jų finansine būkle ir </w:t>
      </w:r>
      <w:r w:rsidR="00900AE0" w:rsidRPr="001B4017">
        <w:rPr>
          <w:color w:val="000000"/>
          <w:sz w:val="24"/>
          <w:szCs w:val="24"/>
        </w:rPr>
        <w:t>(</w:t>
      </w:r>
      <w:r w:rsidRPr="001B4017">
        <w:rPr>
          <w:color w:val="000000"/>
          <w:sz w:val="24"/>
          <w:szCs w:val="24"/>
        </w:rPr>
        <w:t>ar</w:t>
      </w:r>
      <w:r w:rsidR="00900AE0" w:rsidRPr="001B4017">
        <w:rPr>
          <w:color w:val="000000"/>
          <w:sz w:val="24"/>
          <w:szCs w:val="24"/>
        </w:rPr>
        <w:t>)</w:t>
      </w:r>
      <w:r w:rsidRPr="001B4017">
        <w:rPr>
          <w:color w:val="000000"/>
          <w:sz w:val="24"/>
          <w:szCs w:val="24"/>
        </w:rPr>
        <w:t xml:space="preserve"> ūkine veikla ir </w:t>
      </w:r>
      <w:r w:rsidR="00900AE0" w:rsidRPr="001B4017">
        <w:rPr>
          <w:color w:val="000000"/>
          <w:sz w:val="24"/>
          <w:szCs w:val="24"/>
        </w:rPr>
        <w:t>(</w:t>
      </w:r>
      <w:r w:rsidRPr="001B4017">
        <w:rPr>
          <w:color w:val="000000"/>
          <w:sz w:val="24"/>
          <w:szCs w:val="24"/>
        </w:rPr>
        <w:t>ar</w:t>
      </w:r>
      <w:r w:rsidR="00900AE0" w:rsidRPr="001B4017">
        <w:rPr>
          <w:color w:val="000000"/>
          <w:sz w:val="24"/>
          <w:szCs w:val="24"/>
        </w:rPr>
        <w:t>)</w:t>
      </w:r>
      <w:r w:rsidRPr="001B4017">
        <w:rPr>
          <w:color w:val="000000"/>
          <w:sz w:val="24"/>
          <w:szCs w:val="24"/>
        </w:rPr>
        <w:t xml:space="preserve"> bet kurią kitą Valdžios subjektui pateiktą informaciją, tai buvo nustatyta</w:t>
      </w:r>
      <w:r w:rsidR="008E3E01" w:rsidRPr="001B4017">
        <w:rPr>
          <w:color w:val="000000"/>
          <w:sz w:val="24"/>
          <w:szCs w:val="24"/>
        </w:rPr>
        <w:t xml:space="preserve"> ar paaiškėjo</w:t>
      </w:r>
      <w:r w:rsidRPr="001B4017">
        <w:rPr>
          <w:color w:val="000000"/>
          <w:sz w:val="24"/>
          <w:szCs w:val="24"/>
        </w:rPr>
        <w:t xml:space="preserve"> po Sutarties sudarymo</w:t>
      </w:r>
      <w:r w:rsidR="009B546A" w:rsidRPr="001B4017">
        <w:rPr>
          <w:color w:val="000000"/>
          <w:sz w:val="24"/>
          <w:szCs w:val="24"/>
        </w:rPr>
        <w:t xml:space="preserve"> ir tai turėjo esminę reikšmę pripažįstant Investuotojo pateiktą Pasiūlymą laimėjusiu ir </w:t>
      </w:r>
      <w:r w:rsidR="00900AE0" w:rsidRPr="001B4017">
        <w:rPr>
          <w:color w:val="000000"/>
          <w:sz w:val="24"/>
          <w:szCs w:val="24"/>
        </w:rPr>
        <w:t>(</w:t>
      </w:r>
      <w:r w:rsidR="009B546A" w:rsidRPr="001B4017">
        <w:rPr>
          <w:color w:val="000000"/>
          <w:sz w:val="24"/>
          <w:szCs w:val="24"/>
        </w:rPr>
        <w:t>ar</w:t>
      </w:r>
      <w:r w:rsidR="00900AE0" w:rsidRPr="001B4017">
        <w:rPr>
          <w:color w:val="000000"/>
          <w:sz w:val="24"/>
          <w:szCs w:val="24"/>
        </w:rPr>
        <w:t>)</w:t>
      </w:r>
      <w:r w:rsidR="009B546A" w:rsidRPr="001B4017">
        <w:rPr>
          <w:color w:val="000000"/>
          <w:sz w:val="24"/>
          <w:szCs w:val="24"/>
        </w:rPr>
        <w:t xml:space="preserve"> su juo sudarant Sutartį</w:t>
      </w:r>
      <w:r w:rsidR="00130F84">
        <w:rPr>
          <w:color w:val="000000"/>
          <w:sz w:val="24"/>
          <w:szCs w:val="24"/>
        </w:rPr>
        <w:t>;</w:t>
      </w:r>
    </w:p>
    <w:p w14:paraId="1E50BBE3" w14:textId="386101E4" w:rsidR="00F467EC" w:rsidRPr="001B4017" w:rsidRDefault="00130F84" w:rsidP="00656658">
      <w:pPr>
        <w:pStyle w:val="paragrafesraas"/>
        <w:tabs>
          <w:tab w:val="num" w:pos="1418"/>
          <w:tab w:val="left" w:pos="1843"/>
          <w:tab w:val="num" w:pos="2268"/>
        </w:tabs>
        <w:ind w:left="2268" w:hanging="851"/>
        <w:rPr>
          <w:color w:val="000000"/>
          <w:sz w:val="24"/>
          <w:szCs w:val="24"/>
        </w:rPr>
      </w:pPr>
      <w:bookmarkStart w:id="789" w:name="_Ref143178828"/>
      <w:r w:rsidRPr="004E7C48">
        <w:rPr>
          <w:sz w:val="24"/>
          <w:szCs w:val="24"/>
        </w:rPr>
        <w:t>padaro kitą Sutarties pažeidimą, kuris atitinka esminio Sutarties pažeidimo požymius, nurodytus Lietuvos Respublikos civiliniame kodekse</w:t>
      </w:r>
      <w:r w:rsidR="00F467EC" w:rsidRPr="001B4017">
        <w:rPr>
          <w:color w:val="000000"/>
          <w:sz w:val="24"/>
          <w:szCs w:val="24"/>
        </w:rPr>
        <w:t>.</w:t>
      </w:r>
      <w:bookmarkEnd w:id="788"/>
      <w:bookmarkEnd w:id="789"/>
    </w:p>
    <w:p w14:paraId="65AA3DB5" w14:textId="74B5B061" w:rsidR="002170B8" w:rsidRPr="001B4017" w:rsidRDefault="00F467EC" w:rsidP="00656658">
      <w:pPr>
        <w:pStyle w:val="paragrafai"/>
        <w:tabs>
          <w:tab w:val="clear" w:pos="1346"/>
          <w:tab w:val="num" w:pos="1418"/>
        </w:tabs>
        <w:ind w:left="1418" w:hanging="851"/>
        <w:rPr>
          <w:sz w:val="24"/>
          <w:szCs w:val="24"/>
        </w:rPr>
      </w:pPr>
      <w:bookmarkStart w:id="790" w:name="_Ref41643412"/>
      <w:bookmarkStart w:id="791" w:name="_Toc284496813"/>
      <w:bookmarkStart w:id="792" w:name="_Ref301947458"/>
      <w:bookmarkStart w:id="793" w:name="_Ref310269815"/>
      <w:r w:rsidRPr="001B4017">
        <w:rPr>
          <w:sz w:val="24"/>
          <w:szCs w:val="24"/>
        </w:rPr>
        <w:t>Jeigu esminis Sutarties pažeidimas Sutarties</w:t>
      </w:r>
      <w:r w:rsidR="00F37454" w:rsidRPr="001B4017">
        <w:rPr>
          <w:sz w:val="24"/>
          <w:szCs w:val="24"/>
        </w:rPr>
        <w:t xml:space="preserve"> </w:t>
      </w:r>
      <w:r w:rsidR="00900AE0" w:rsidRPr="001B4017">
        <w:rPr>
          <w:sz w:val="24"/>
          <w:szCs w:val="24"/>
        </w:rPr>
        <w:fldChar w:fldCharType="begin"/>
      </w:r>
      <w:r w:rsidR="00900AE0" w:rsidRPr="001B4017">
        <w:rPr>
          <w:sz w:val="24"/>
          <w:szCs w:val="24"/>
        </w:rPr>
        <w:instrText xml:space="preserve"> REF _Ref406594726 \r \h  \* MERGEFORMAT </w:instrText>
      </w:r>
      <w:r w:rsidR="00900AE0" w:rsidRPr="001B4017">
        <w:rPr>
          <w:sz w:val="24"/>
          <w:szCs w:val="24"/>
        </w:rPr>
      </w:r>
      <w:r w:rsidR="00900AE0" w:rsidRPr="001B4017">
        <w:rPr>
          <w:sz w:val="24"/>
          <w:szCs w:val="24"/>
        </w:rPr>
        <w:fldChar w:fldCharType="separate"/>
      </w:r>
      <w:r w:rsidR="0089751A">
        <w:rPr>
          <w:sz w:val="24"/>
          <w:szCs w:val="24"/>
        </w:rPr>
        <w:t>41.1</w:t>
      </w:r>
      <w:r w:rsidR="00900AE0" w:rsidRPr="001B4017">
        <w:rPr>
          <w:sz w:val="24"/>
          <w:szCs w:val="24"/>
        </w:rPr>
        <w:fldChar w:fldCharType="end"/>
      </w:r>
      <w:r w:rsidR="00900AE0" w:rsidRPr="001B4017">
        <w:rPr>
          <w:sz w:val="24"/>
          <w:szCs w:val="24"/>
        </w:rPr>
        <w:t xml:space="preserve"> </w:t>
      </w:r>
      <w:r w:rsidRPr="001B4017">
        <w:rPr>
          <w:sz w:val="24"/>
          <w:szCs w:val="24"/>
        </w:rPr>
        <w:t>punkte nurodytu terminu nebuvo pašalintas apie Sutarties nutraukimą</w:t>
      </w:r>
      <w:r w:rsidR="00DA3C58">
        <w:rPr>
          <w:sz w:val="24"/>
          <w:szCs w:val="24"/>
        </w:rPr>
        <w:t xml:space="preserve"> </w:t>
      </w:r>
      <w:r w:rsidR="009E1997">
        <w:rPr>
          <w:sz w:val="24"/>
          <w:szCs w:val="24"/>
        </w:rPr>
        <w:fldChar w:fldCharType="begin"/>
      </w:r>
      <w:r w:rsidR="009E1997">
        <w:rPr>
          <w:sz w:val="24"/>
          <w:szCs w:val="24"/>
        </w:rPr>
        <w:instrText xml:space="preserve"> REF _Ref113257536 \r \h </w:instrText>
      </w:r>
      <w:r w:rsidR="009E1997">
        <w:rPr>
          <w:sz w:val="24"/>
          <w:szCs w:val="24"/>
        </w:rPr>
      </w:r>
      <w:r w:rsidR="009E1997">
        <w:rPr>
          <w:sz w:val="24"/>
          <w:szCs w:val="24"/>
        </w:rPr>
        <w:fldChar w:fldCharType="separate"/>
      </w:r>
      <w:r w:rsidR="0089751A">
        <w:rPr>
          <w:sz w:val="24"/>
          <w:szCs w:val="24"/>
        </w:rPr>
        <w:t>41.2.2</w:t>
      </w:r>
      <w:r w:rsidR="009E1997">
        <w:rPr>
          <w:sz w:val="24"/>
          <w:szCs w:val="24"/>
        </w:rPr>
        <w:fldChar w:fldCharType="end"/>
      </w:r>
      <w:r w:rsidR="00130F84">
        <w:rPr>
          <w:sz w:val="24"/>
          <w:szCs w:val="24"/>
        </w:rPr>
        <w:t xml:space="preserve"> </w:t>
      </w:r>
      <w:r w:rsidR="009E1997" w:rsidRPr="00A724B0">
        <w:rPr>
          <w:sz w:val="24"/>
          <w:szCs w:val="24"/>
        </w:rPr>
        <w:t>-</w:t>
      </w:r>
      <w:r w:rsidR="00130F84">
        <w:rPr>
          <w:sz w:val="24"/>
          <w:szCs w:val="24"/>
        </w:rPr>
        <w:t xml:space="preserve"> </w:t>
      </w:r>
      <w:r w:rsidR="009E1997">
        <w:rPr>
          <w:sz w:val="24"/>
          <w:szCs w:val="24"/>
        </w:rPr>
        <w:fldChar w:fldCharType="begin"/>
      </w:r>
      <w:r w:rsidR="009E1997">
        <w:rPr>
          <w:sz w:val="24"/>
          <w:szCs w:val="24"/>
        </w:rPr>
        <w:instrText xml:space="preserve"> REF _Ref58240615 \r \h </w:instrText>
      </w:r>
      <w:r w:rsidR="009E1997">
        <w:rPr>
          <w:sz w:val="24"/>
          <w:szCs w:val="24"/>
        </w:rPr>
      </w:r>
      <w:r w:rsidR="009E1997">
        <w:rPr>
          <w:sz w:val="24"/>
          <w:szCs w:val="24"/>
        </w:rPr>
        <w:fldChar w:fldCharType="separate"/>
      </w:r>
      <w:r w:rsidR="0089751A">
        <w:rPr>
          <w:sz w:val="24"/>
          <w:szCs w:val="24"/>
        </w:rPr>
        <w:t>41.2.12</w:t>
      </w:r>
      <w:r w:rsidR="009E1997">
        <w:rPr>
          <w:sz w:val="24"/>
          <w:szCs w:val="24"/>
        </w:rPr>
        <w:fldChar w:fldCharType="end"/>
      </w:r>
      <w:r w:rsidR="00900AE0" w:rsidRPr="001B4017">
        <w:rPr>
          <w:sz w:val="24"/>
          <w:szCs w:val="24"/>
        </w:rPr>
        <w:t> </w:t>
      </w:r>
      <w:r w:rsidR="00130F84">
        <w:rPr>
          <w:sz w:val="24"/>
          <w:szCs w:val="24"/>
        </w:rPr>
        <w:t xml:space="preserve"> ir </w:t>
      </w:r>
      <w:r w:rsidR="00130F84">
        <w:rPr>
          <w:sz w:val="24"/>
          <w:szCs w:val="24"/>
        </w:rPr>
        <w:fldChar w:fldCharType="begin"/>
      </w:r>
      <w:r w:rsidR="00130F84">
        <w:rPr>
          <w:sz w:val="24"/>
          <w:szCs w:val="24"/>
        </w:rPr>
        <w:instrText xml:space="preserve"> REF _Ref143178828 \r \h </w:instrText>
      </w:r>
      <w:r w:rsidR="00130F84">
        <w:rPr>
          <w:sz w:val="24"/>
          <w:szCs w:val="24"/>
        </w:rPr>
      </w:r>
      <w:r w:rsidR="00130F84">
        <w:rPr>
          <w:sz w:val="24"/>
          <w:szCs w:val="24"/>
        </w:rPr>
        <w:fldChar w:fldCharType="separate"/>
      </w:r>
      <w:r w:rsidR="00130F84">
        <w:rPr>
          <w:sz w:val="24"/>
          <w:szCs w:val="24"/>
        </w:rPr>
        <w:t>41.2.15</w:t>
      </w:r>
      <w:r w:rsidR="00130F84">
        <w:rPr>
          <w:sz w:val="24"/>
          <w:szCs w:val="24"/>
        </w:rPr>
        <w:fldChar w:fldCharType="end"/>
      </w:r>
      <w:r w:rsidR="00130F84">
        <w:rPr>
          <w:sz w:val="24"/>
          <w:szCs w:val="24"/>
        </w:rPr>
        <w:t xml:space="preserve"> </w:t>
      </w:r>
      <w:r w:rsidRPr="001B4017">
        <w:rPr>
          <w:sz w:val="24"/>
          <w:szCs w:val="24"/>
        </w:rPr>
        <w:t>p</w:t>
      </w:r>
      <w:r w:rsidR="003C5BC4" w:rsidRPr="001B4017">
        <w:rPr>
          <w:sz w:val="24"/>
          <w:szCs w:val="24"/>
        </w:rPr>
        <w:t>unkt</w:t>
      </w:r>
      <w:r w:rsidR="00A34D78" w:rsidRPr="001B4017">
        <w:rPr>
          <w:sz w:val="24"/>
          <w:szCs w:val="24"/>
        </w:rPr>
        <w:t>uose</w:t>
      </w:r>
      <w:r w:rsidRPr="001B4017">
        <w:rPr>
          <w:sz w:val="24"/>
          <w:szCs w:val="24"/>
        </w:rPr>
        <w:t xml:space="preserve"> numatyt</w:t>
      </w:r>
      <w:r w:rsidR="006468FF" w:rsidRPr="001B4017">
        <w:rPr>
          <w:sz w:val="24"/>
          <w:szCs w:val="24"/>
        </w:rPr>
        <w:t>ais</w:t>
      </w:r>
      <w:r w:rsidRPr="001B4017">
        <w:rPr>
          <w:sz w:val="24"/>
          <w:szCs w:val="24"/>
        </w:rPr>
        <w:t xml:space="preserve"> pagrind</w:t>
      </w:r>
      <w:r w:rsidR="006468FF" w:rsidRPr="001B4017">
        <w:rPr>
          <w:sz w:val="24"/>
          <w:szCs w:val="24"/>
        </w:rPr>
        <w:t>ais</w:t>
      </w:r>
      <w:r w:rsidRPr="001B4017">
        <w:rPr>
          <w:sz w:val="24"/>
          <w:szCs w:val="24"/>
        </w:rPr>
        <w:t xml:space="preserve"> Valdžios subjektas privalo pranešti kitoms Šalims ne vėliau kaip prieš</w:t>
      </w:r>
      <w:r w:rsidR="009B546A" w:rsidRPr="001B4017">
        <w:rPr>
          <w:sz w:val="24"/>
          <w:szCs w:val="24"/>
        </w:rPr>
        <w:t xml:space="preserve"> 45 (keturiasdešimt penkias) dienas</w:t>
      </w:r>
      <w:r w:rsidRPr="001B4017">
        <w:rPr>
          <w:color w:val="000000"/>
          <w:sz w:val="24"/>
          <w:szCs w:val="24"/>
        </w:rPr>
        <w:t xml:space="preserve">, o apie Sutarties nutraukimą </w:t>
      </w:r>
      <w:r w:rsidR="000D6C49" w:rsidRPr="001B4017">
        <w:rPr>
          <w:sz w:val="24"/>
          <w:szCs w:val="24"/>
        </w:rPr>
        <w:t>Sutarties</w:t>
      </w:r>
      <w:r w:rsidR="00DA3C58">
        <w:rPr>
          <w:sz w:val="24"/>
          <w:szCs w:val="24"/>
        </w:rPr>
        <w:t xml:space="preserve"> </w:t>
      </w:r>
      <w:r w:rsidR="001E62B3">
        <w:rPr>
          <w:color w:val="000000"/>
          <w:sz w:val="24"/>
          <w:szCs w:val="24"/>
        </w:rPr>
        <w:fldChar w:fldCharType="begin"/>
      </w:r>
      <w:r w:rsidR="001E62B3">
        <w:rPr>
          <w:color w:val="000000"/>
          <w:sz w:val="24"/>
          <w:szCs w:val="24"/>
        </w:rPr>
        <w:instrText xml:space="preserve"> REF _Ref58240412 \r \h </w:instrText>
      </w:r>
      <w:r w:rsidR="001E62B3">
        <w:rPr>
          <w:color w:val="000000"/>
          <w:sz w:val="24"/>
          <w:szCs w:val="24"/>
        </w:rPr>
      </w:r>
      <w:r w:rsidR="001E62B3">
        <w:rPr>
          <w:color w:val="000000"/>
          <w:sz w:val="24"/>
          <w:szCs w:val="24"/>
        </w:rPr>
        <w:fldChar w:fldCharType="separate"/>
      </w:r>
      <w:r w:rsidR="0089751A">
        <w:rPr>
          <w:color w:val="000000"/>
          <w:sz w:val="24"/>
          <w:szCs w:val="24"/>
        </w:rPr>
        <w:t>41.2.13</w:t>
      </w:r>
      <w:r w:rsidR="001E62B3">
        <w:rPr>
          <w:color w:val="000000"/>
          <w:sz w:val="24"/>
          <w:szCs w:val="24"/>
        </w:rPr>
        <w:fldChar w:fldCharType="end"/>
      </w:r>
      <w:r w:rsidR="00130F84">
        <w:rPr>
          <w:color w:val="000000"/>
          <w:sz w:val="24"/>
          <w:szCs w:val="24"/>
        </w:rPr>
        <w:t xml:space="preserve"> </w:t>
      </w:r>
      <w:r w:rsidR="001E62B3">
        <w:rPr>
          <w:color w:val="000000"/>
          <w:sz w:val="24"/>
          <w:szCs w:val="24"/>
        </w:rPr>
        <w:t>-</w:t>
      </w:r>
      <w:r w:rsidR="00130F84">
        <w:rPr>
          <w:color w:val="000000"/>
          <w:sz w:val="24"/>
          <w:szCs w:val="24"/>
        </w:rPr>
        <w:t xml:space="preserve"> </w:t>
      </w:r>
      <w:r w:rsidR="001E62B3">
        <w:rPr>
          <w:color w:val="000000"/>
          <w:sz w:val="24"/>
          <w:szCs w:val="24"/>
        </w:rPr>
        <w:fldChar w:fldCharType="begin"/>
      </w:r>
      <w:r w:rsidR="001E62B3">
        <w:rPr>
          <w:color w:val="000000"/>
          <w:sz w:val="24"/>
          <w:szCs w:val="24"/>
        </w:rPr>
        <w:instrText xml:space="preserve"> REF _Ref58240422 \r \h </w:instrText>
      </w:r>
      <w:r w:rsidR="001E62B3">
        <w:rPr>
          <w:color w:val="000000"/>
          <w:sz w:val="24"/>
          <w:szCs w:val="24"/>
        </w:rPr>
      </w:r>
      <w:r w:rsidR="001E62B3">
        <w:rPr>
          <w:color w:val="000000"/>
          <w:sz w:val="24"/>
          <w:szCs w:val="24"/>
        </w:rPr>
        <w:fldChar w:fldCharType="separate"/>
      </w:r>
      <w:r w:rsidR="0089751A">
        <w:rPr>
          <w:color w:val="000000"/>
          <w:sz w:val="24"/>
          <w:szCs w:val="24"/>
        </w:rPr>
        <w:t>41.2.14</w:t>
      </w:r>
      <w:r w:rsidR="001E62B3">
        <w:rPr>
          <w:color w:val="000000"/>
          <w:sz w:val="24"/>
          <w:szCs w:val="24"/>
        </w:rPr>
        <w:fldChar w:fldCharType="end"/>
      </w:r>
      <w:r w:rsidR="001E62B3">
        <w:rPr>
          <w:color w:val="000000"/>
          <w:sz w:val="24"/>
          <w:szCs w:val="24"/>
        </w:rPr>
        <w:t xml:space="preserve"> </w:t>
      </w:r>
      <w:r w:rsidRPr="001B4017">
        <w:rPr>
          <w:color w:val="000000"/>
          <w:sz w:val="24"/>
          <w:szCs w:val="24"/>
        </w:rPr>
        <w:t>punkt</w:t>
      </w:r>
      <w:r w:rsidR="00A34D78" w:rsidRPr="001B4017">
        <w:rPr>
          <w:color w:val="000000"/>
          <w:sz w:val="24"/>
          <w:szCs w:val="24"/>
        </w:rPr>
        <w:t>uose</w:t>
      </w:r>
      <w:r w:rsidRPr="001B4017">
        <w:rPr>
          <w:color w:val="000000"/>
          <w:sz w:val="24"/>
          <w:szCs w:val="24"/>
        </w:rPr>
        <w:t xml:space="preserve"> numatytais atvejais</w:t>
      </w:r>
      <w:r w:rsidR="009B546A" w:rsidRPr="001B4017">
        <w:rPr>
          <w:color w:val="000000"/>
          <w:sz w:val="24"/>
          <w:szCs w:val="24"/>
        </w:rPr>
        <w:t xml:space="preserve"> </w:t>
      </w:r>
      <w:r w:rsidR="00900AE0" w:rsidRPr="001B4017">
        <w:rPr>
          <w:color w:val="000000"/>
          <w:sz w:val="24"/>
          <w:szCs w:val="24"/>
        </w:rPr>
        <w:t>–</w:t>
      </w:r>
      <w:r w:rsidRPr="001B4017">
        <w:rPr>
          <w:color w:val="000000"/>
          <w:sz w:val="24"/>
          <w:szCs w:val="24"/>
        </w:rPr>
        <w:t xml:space="preserve"> ne vėliau kaip prieš</w:t>
      </w:r>
      <w:r w:rsidR="009B546A" w:rsidRPr="001B4017">
        <w:rPr>
          <w:color w:val="000000"/>
          <w:sz w:val="24"/>
          <w:szCs w:val="24"/>
        </w:rPr>
        <w:t xml:space="preserve"> 20 (dvidešimt) dienų.</w:t>
      </w:r>
      <w:bookmarkEnd w:id="790"/>
      <w:r w:rsidRPr="001B4017">
        <w:rPr>
          <w:color w:val="000000"/>
          <w:sz w:val="24"/>
          <w:szCs w:val="24"/>
        </w:rPr>
        <w:t xml:space="preserve"> </w:t>
      </w:r>
      <w:bookmarkEnd w:id="791"/>
      <w:bookmarkEnd w:id="792"/>
      <w:bookmarkEnd w:id="793"/>
    </w:p>
    <w:p w14:paraId="59F5987E" w14:textId="77777777" w:rsidR="00F467EC" w:rsidRPr="001B4017" w:rsidRDefault="00F467EC" w:rsidP="00656658">
      <w:pPr>
        <w:pStyle w:val="Antrat2"/>
        <w:tabs>
          <w:tab w:val="num" w:pos="1418"/>
        </w:tabs>
        <w:ind w:left="1134" w:hanging="567"/>
        <w:rPr>
          <w:sz w:val="24"/>
          <w:szCs w:val="24"/>
        </w:rPr>
      </w:pPr>
      <w:bookmarkStart w:id="794" w:name="_Ref309218410"/>
      <w:bookmarkStart w:id="795" w:name="_Toc309205561"/>
      <w:bookmarkStart w:id="796" w:name="_Toc142316847"/>
      <w:r w:rsidRPr="001B4017">
        <w:rPr>
          <w:sz w:val="24"/>
          <w:szCs w:val="24"/>
        </w:rPr>
        <w:t>Sutarties nutraukimo dėl nuo Valdžios subjekto priklausančių aplinkybių pagrindai</w:t>
      </w:r>
      <w:bookmarkEnd w:id="794"/>
      <w:bookmarkEnd w:id="795"/>
      <w:bookmarkEnd w:id="796"/>
    </w:p>
    <w:p w14:paraId="3DE8060C" w14:textId="3E09D32C" w:rsidR="00096528" w:rsidRPr="001B4017" w:rsidRDefault="00F467EC" w:rsidP="00656658">
      <w:pPr>
        <w:pStyle w:val="paragrafai"/>
        <w:tabs>
          <w:tab w:val="clear" w:pos="1346"/>
          <w:tab w:val="num" w:pos="567"/>
          <w:tab w:val="num" w:pos="1418"/>
        </w:tabs>
        <w:ind w:left="1418" w:hanging="851"/>
        <w:rPr>
          <w:sz w:val="24"/>
          <w:szCs w:val="24"/>
        </w:rPr>
      </w:pPr>
      <w:bookmarkStart w:id="797" w:name="_Ref309142137"/>
      <w:bookmarkStart w:id="798" w:name="_Ref441153972"/>
      <w:bookmarkStart w:id="799" w:name="_Ref41643233"/>
      <w:r w:rsidRPr="001B4017">
        <w:rPr>
          <w:sz w:val="24"/>
          <w:szCs w:val="24"/>
        </w:rPr>
        <w:t>Privatus subjektas turi teisę vienašališkai, nesikreipiant į teismą, nutraukti Sutartį</w:t>
      </w:r>
      <w:r w:rsidR="00EF4698" w:rsidRPr="001B4017">
        <w:rPr>
          <w:sz w:val="24"/>
          <w:szCs w:val="24"/>
        </w:rPr>
        <w:t>,</w:t>
      </w:r>
      <w:r w:rsidRPr="001B4017">
        <w:rPr>
          <w:sz w:val="24"/>
          <w:szCs w:val="24"/>
        </w:rPr>
        <w:t xml:space="preserve"> kai Valdžios subjektas nevykdo ar netinkamai vykdo įsipareigojimus pagal Sutartį ir tai yra esminis Sutarties pažeidimas</w:t>
      </w:r>
      <w:r w:rsidR="00F835B1" w:rsidRPr="001B4017">
        <w:rPr>
          <w:sz w:val="24"/>
          <w:szCs w:val="24"/>
        </w:rPr>
        <w:t xml:space="preserve"> pagal šį Sutarties </w:t>
      </w:r>
      <w:r w:rsidR="00900AE0" w:rsidRPr="001B4017">
        <w:rPr>
          <w:sz w:val="24"/>
          <w:szCs w:val="24"/>
        </w:rPr>
        <w:fldChar w:fldCharType="begin"/>
      </w:r>
      <w:r w:rsidR="00900AE0" w:rsidRPr="001B4017">
        <w:rPr>
          <w:sz w:val="24"/>
          <w:szCs w:val="24"/>
        </w:rPr>
        <w:instrText xml:space="preserve"> REF _Ref309218410 \r \h </w:instrText>
      </w:r>
      <w:r w:rsidR="001B4017" w:rsidRPr="001B4017">
        <w:rPr>
          <w:sz w:val="24"/>
          <w:szCs w:val="24"/>
        </w:rPr>
        <w:instrText xml:space="preserve"> \* MERGEFORMAT </w:instrText>
      </w:r>
      <w:r w:rsidR="00900AE0" w:rsidRPr="001B4017">
        <w:rPr>
          <w:sz w:val="24"/>
          <w:szCs w:val="24"/>
        </w:rPr>
      </w:r>
      <w:r w:rsidR="00900AE0" w:rsidRPr="001B4017">
        <w:rPr>
          <w:sz w:val="24"/>
          <w:szCs w:val="24"/>
        </w:rPr>
        <w:fldChar w:fldCharType="separate"/>
      </w:r>
      <w:r w:rsidR="0089751A">
        <w:rPr>
          <w:sz w:val="24"/>
          <w:szCs w:val="24"/>
        </w:rPr>
        <w:t>42</w:t>
      </w:r>
      <w:r w:rsidR="00900AE0" w:rsidRPr="001B4017">
        <w:rPr>
          <w:sz w:val="24"/>
          <w:szCs w:val="24"/>
        </w:rPr>
        <w:fldChar w:fldCharType="end"/>
      </w:r>
      <w:r w:rsidR="00900AE0" w:rsidRPr="001B4017">
        <w:rPr>
          <w:sz w:val="24"/>
          <w:szCs w:val="24"/>
        </w:rPr>
        <w:t xml:space="preserve"> </w:t>
      </w:r>
      <w:r w:rsidR="00F835B1" w:rsidRPr="001B4017">
        <w:rPr>
          <w:sz w:val="24"/>
          <w:szCs w:val="24"/>
        </w:rPr>
        <w:t>punktą</w:t>
      </w:r>
      <w:r w:rsidRPr="001B4017">
        <w:rPr>
          <w:sz w:val="24"/>
          <w:szCs w:val="24"/>
        </w:rPr>
        <w:t xml:space="preserve">, o Privatus subjektas yra prieš tai </w:t>
      </w:r>
      <w:r w:rsidR="00EF4698" w:rsidRPr="001B4017">
        <w:rPr>
          <w:sz w:val="24"/>
          <w:szCs w:val="24"/>
        </w:rPr>
        <w:t xml:space="preserve">raštu </w:t>
      </w:r>
      <w:r w:rsidRPr="001B4017">
        <w:rPr>
          <w:sz w:val="24"/>
          <w:szCs w:val="24"/>
        </w:rPr>
        <w:t>pranešęs Valdžios subjektui apie Sutarties nevykdymą ar netinkamą vykdymą, tačiau Valdžios subjektas nepašalino esminių Sutarties pažeidimų tokiu būdu ir per tokį protingą laikotarpį, kurie buvo numatyti tokiame pranešime, arba tokio pažeidimo pašalinti negalima ar pašalinimas nebetenka prasmės.</w:t>
      </w:r>
      <w:bookmarkEnd w:id="797"/>
      <w:r w:rsidRPr="001B4017">
        <w:rPr>
          <w:sz w:val="24"/>
          <w:szCs w:val="24"/>
        </w:rPr>
        <w:t xml:space="preserve"> Valdžios subjekto pažeidimams pašalinti nustatomas laikotarpis negali būti trumpesnis </w:t>
      </w:r>
      <w:r w:rsidRPr="001B4017">
        <w:rPr>
          <w:color w:val="000000"/>
          <w:sz w:val="24"/>
          <w:szCs w:val="24"/>
        </w:rPr>
        <w:t xml:space="preserve">nei </w:t>
      </w:r>
      <w:r w:rsidR="00096528" w:rsidRPr="001B4017">
        <w:rPr>
          <w:sz w:val="24"/>
          <w:szCs w:val="24"/>
        </w:rPr>
        <w:t>60 (šešiasdešimt) dienų mokėjimo įsipareigojimų nevykdymo ar netinkamo vykdymo atvejais ir 90 (devyniasdešimt) dienų kitų įsipareigojimų nevykdymo ar netinkamo vykdymo atvejais.</w:t>
      </w:r>
      <w:bookmarkEnd w:id="798"/>
      <w:r w:rsidR="00EF4698" w:rsidRPr="001B4017">
        <w:rPr>
          <w:sz w:val="24"/>
          <w:szCs w:val="24"/>
        </w:rPr>
        <w:t xml:space="preserve"> Šalys gali susitarti nutraukti Sutartį netaikant pažeidimo pašalinimo termino, jeigu tokio pažeidimo pašalinti negalima ar pašalinimas nebetenka prasmės.</w:t>
      </w:r>
      <w:bookmarkEnd w:id="799"/>
      <w:r w:rsidR="00CB2362">
        <w:rPr>
          <w:sz w:val="24"/>
          <w:szCs w:val="24"/>
        </w:rPr>
        <w:t xml:space="preserve"> Pažeidimo pašalinimo termino sąlyga netaikoma Sutarties </w:t>
      </w:r>
      <w:r w:rsidR="00CB2362">
        <w:rPr>
          <w:sz w:val="24"/>
          <w:szCs w:val="24"/>
        </w:rPr>
        <w:fldChar w:fldCharType="begin"/>
      </w:r>
      <w:r w:rsidR="00CB2362">
        <w:rPr>
          <w:sz w:val="24"/>
          <w:szCs w:val="24"/>
        </w:rPr>
        <w:instrText xml:space="preserve"> REF _Ref113257785 \r \h </w:instrText>
      </w:r>
      <w:r w:rsidR="00CB2362">
        <w:rPr>
          <w:sz w:val="24"/>
          <w:szCs w:val="24"/>
        </w:rPr>
      </w:r>
      <w:r w:rsidR="00CB2362">
        <w:rPr>
          <w:sz w:val="24"/>
          <w:szCs w:val="24"/>
        </w:rPr>
        <w:fldChar w:fldCharType="separate"/>
      </w:r>
      <w:r w:rsidR="0089751A">
        <w:rPr>
          <w:sz w:val="24"/>
          <w:szCs w:val="24"/>
        </w:rPr>
        <w:t>42.2.1</w:t>
      </w:r>
      <w:r w:rsidR="00CB2362">
        <w:rPr>
          <w:sz w:val="24"/>
          <w:szCs w:val="24"/>
        </w:rPr>
        <w:fldChar w:fldCharType="end"/>
      </w:r>
      <w:r w:rsidR="00CB2362">
        <w:rPr>
          <w:sz w:val="24"/>
          <w:szCs w:val="24"/>
        </w:rPr>
        <w:t xml:space="preserve"> punkte nurodytam atvejui. </w:t>
      </w:r>
    </w:p>
    <w:p w14:paraId="093CBFE6" w14:textId="0236728A" w:rsidR="00F467EC" w:rsidRPr="001B4017" w:rsidRDefault="00F467EC" w:rsidP="00656658">
      <w:pPr>
        <w:pStyle w:val="paragrafai"/>
        <w:tabs>
          <w:tab w:val="clear" w:pos="1346"/>
          <w:tab w:val="left" w:pos="567"/>
          <w:tab w:val="num" w:pos="1418"/>
        </w:tabs>
        <w:ind w:left="1418" w:hanging="851"/>
        <w:rPr>
          <w:sz w:val="24"/>
          <w:szCs w:val="24"/>
        </w:rPr>
      </w:pPr>
      <w:bookmarkStart w:id="800" w:name="_Ref309225771"/>
      <w:r w:rsidRPr="001B4017">
        <w:rPr>
          <w:sz w:val="24"/>
          <w:szCs w:val="24"/>
        </w:rPr>
        <w:t xml:space="preserve">Šalys susitaria, kad Sutarties esminiais pažeidimais bus laikomi </w:t>
      </w:r>
      <w:r w:rsidR="00982741" w:rsidRPr="001B4017">
        <w:rPr>
          <w:sz w:val="24"/>
          <w:szCs w:val="24"/>
        </w:rPr>
        <w:t xml:space="preserve">tik </w:t>
      </w:r>
      <w:r w:rsidRPr="001B4017">
        <w:rPr>
          <w:sz w:val="24"/>
          <w:szCs w:val="24"/>
        </w:rPr>
        <w:t>šie pažeidimai:</w:t>
      </w:r>
      <w:bookmarkEnd w:id="800"/>
    </w:p>
    <w:p w14:paraId="2D0B0FA7" w14:textId="71F60850" w:rsidR="00900AE0" w:rsidRPr="001B4017" w:rsidRDefault="00900AE0" w:rsidP="00656658">
      <w:pPr>
        <w:pStyle w:val="paragrafesraas"/>
        <w:tabs>
          <w:tab w:val="num" w:pos="1418"/>
          <w:tab w:val="left" w:pos="1890"/>
          <w:tab w:val="left" w:pos="2268"/>
        </w:tabs>
        <w:ind w:left="2268" w:hanging="851"/>
        <w:rPr>
          <w:sz w:val="24"/>
          <w:szCs w:val="24"/>
        </w:rPr>
      </w:pPr>
      <w:bookmarkStart w:id="801" w:name="_Ref113257785"/>
      <w:r w:rsidRPr="001B4017">
        <w:rPr>
          <w:sz w:val="24"/>
          <w:szCs w:val="24"/>
        </w:rPr>
        <w:lastRenderedPageBreak/>
        <w:t xml:space="preserve">daugiau kaip </w:t>
      </w:r>
      <w:bookmarkStart w:id="802" w:name="_Hlk103837624"/>
      <w:r w:rsidRPr="001B4017">
        <w:rPr>
          <w:sz w:val="24"/>
          <w:szCs w:val="24"/>
        </w:rPr>
        <w:t>45 (keturiasdešimt penkias) dienas</w:t>
      </w:r>
      <w:bookmarkEnd w:id="802"/>
      <w:r w:rsidRPr="001B4017">
        <w:rPr>
          <w:sz w:val="24"/>
          <w:szCs w:val="24"/>
        </w:rPr>
        <w:t xml:space="preserve"> pradelsiama Sutarties </w:t>
      </w:r>
      <w:r w:rsidRPr="001B4017">
        <w:rPr>
          <w:sz w:val="24"/>
          <w:szCs w:val="24"/>
        </w:rPr>
        <w:fldChar w:fldCharType="begin"/>
      </w:r>
      <w:r w:rsidRPr="001B4017">
        <w:rPr>
          <w:sz w:val="24"/>
          <w:szCs w:val="24"/>
        </w:rPr>
        <w:instrText xml:space="preserve"> REF _Ref283374680 \r \h </w:instrText>
      </w:r>
      <w:r w:rsidR="001B4017" w:rsidRPr="001B4017">
        <w:rPr>
          <w:sz w:val="24"/>
          <w:szCs w:val="24"/>
        </w:rPr>
        <w:instrText xml:space="preserve"> \* MERGEFORMAT </w:instrText>
      </w:r>
      <w:r w:rsidRPr="001B4017">
        <w:rPr>
          <w:sz w:val="24"/>
          <w:szCs w:val="24"/>
        </w:rPr>
      </w:r>
      <w:r w:rsidRPr="001B4017">
        <w:rPr>
          <w:sz w:val="24"/>
          <w:szCs w:val="24"/>
        </w:rPr>
        <w:fldChar w:fldCharType="separate"/>
      </w:r>
      <w:r w:rsidR="0089751A">
        <w:rPr>
          <w:sz w:val="24"/>
          <w:szCs w:val="24"/>
        </w:rPr>
        <w:t>3.2</w:t>
      </w:r>
      <w:r w:rsidRPr="001B4017">
        <w:rPr>
          <w:sz w:val="24"/>
          <w:szCs w:val="24"/>
        </w:rPr>
        <w:fldChar w:fldCharType="end"/>
      </w:r>
      <w:r w:rsidRPr="001B4017">
        <w:rPr>
          <w:sz w:val="24"/>
          <w:szCs w:val="24"/>
        </w:rPr>
        <w:t xml:space="preserve"> punkte numatyta Sutarties įsigaliojimo visa apimtimi data (atsižvelgiant į visus jos pratęsimus) dėl to, kad neįvykdomos nuo Valdžios subjekto priklausančios Išankstinės sutarties įsigaliojimo sąlygos</w:t>
      </w:r>
      <w:bookmarkEnd w:id="801"/>
      <w:r w:rsidR="00CB2362">
        <w:rPr>
          <w:sz w:val="24"/>
          <w:szCs w:val="24"/>
        </w:rPr>
        <w:t>;</w:t>
      </w:r>
    </w:p>
    <w:p w14:paraId="00FAEB83" w14:textId="6F9B1F42" w:rsidR="00EE1645" w:rsidRPr="001B4017" w:rsidRDefault="00F467EC" w:rsidP="00656658">
      <w:pPr>
        <w:pStyle w:val="paragrafesraas"/>
        <w:tabs>
          <w:tab w:val="num" w:pos="1418"/>
          <w:tab w:val="left" w:pos="1890"/>
          <w:tab w:val="left" w:pos="2268"/>
        </w:tabs>
        <w:ind w:left="2268" w:hanging="851"/>
        <w:rPr>
          <w:sz w:val="24"/>
          <w:szCs w:val="24"/>
        </w:rPr>
      </w:pPr>
      <w:r w:rsidRPr="001B4017">
        <w:rPr>
          <w:sz w:val="24"/>
          <w:szCs w:val="24"/>
        </w:rPr>
        <w:t>Valdžios subjektas daugiau kaip</w:t>
      </w:r>
      <w:r w:rsidR="00E924E0" w:rsidRPr="001B4017">
        <w:rPr>
          <w:sz w:val="24"/>
          <w:szCs w:val="24"/>
        </w:rPr>
        <w:t xml:space="preserve"> 60 (šešiasdešimt) dienų</w:t>
      </w:r>
      <w:r w:rsidRPr="001B4017">
        <w:rPr>
          <w:sz w:val="24"/>
          <w:szCs w:val="24"/>
        </w:rPr>
        <w:t xml:space="preserve"> vėluoja mokėti Privačiam subjektui bet kokius pagal Sutartį privalomus mokėjimus</w:t>
      </w:r>
      <w:r w:rsidR="00EE1645" w:rsidRPr="001B4017">
        <w:rPr>
          <w:sz w:val="24"/>
          <w:szCs w:val="24"/>
        </w:rPr>
        <w:t>;</w:t>
      </w:r>
    </w:p>
    <w:p w14:paraId="7A9A7D3E" w14:textId="3C98731E" w:rsidR="007749F5" w:rsidRPr="001B4017" w:rsidRDefault="00EE1645" w:rsidP="00656658">
      <w:pPr>
        <w:pStyle w:val="paragrafesraas"/>
        <w:tabs>
          <w:tab w:val="num" w:pos="1418"/>
          <w:tab w:val="left" w:pos="1890"/>
          <w:tab w:val="left" w:pos="2268"/>
        </w:tabs>
        <w:ind w:left="2268" w:hanging="851"/>
        <w:rPr>
          <w:sz w:val="24"/>
          <w:szCs w:val="24"/>
        </w:rPr>
      </w:pPr>
      <w:r w:rsidRPr="001B4017">
        <w:rPr>
          <w:sz w:val="24"/>
          <w:szCs w:val="24"/>
        </w:rPr>
        <w:t>Valdžios subjekto per 1 (vienerius) metus vėluojamų Metinio atlyginimo mokėjimų suma viršija 3 (trijų) mėnesių Me</w:t>
      </w:r>
      <w:r w:rsidR="00DB5A93" w:rsidRPr="001B4017">
        <w:rPr>
          <w:sz w:val="24"/>
          <w:szCs w:val="24"/>
        </w:rPr>
        <w:t>tinio atlyginimo mokėjimo sumą;</w:t>
      </w:r>
    </w:p>
    <w:p w14:paraId="13C3B78D" w14:textId="035878A3" w:rsidR="00F467EC" w:rsidRPr="001B4017" w:rsidRDefault="00F467EC" w:rsidP="00656658">
      <w:pPr>
        <w:pStyle w:val="paragrafesraas"/>
        <w:tabs>
          <w:tab w:val="num" w:pos="1418"/>
          <w:tab w:val="left" w:pos="2268"/>
        </w:tabs>
        <w:ind w:left="2268" w:hanging="851"/>
        <w:rPr>
          <w:sz w:val="24"/>
          <w:szCs w:val="24"/>
        </w:rPr>
      </w:pPr>
      <w:r w:rsidRPr="001B4017">
        <w:rPr>
          <w:sz w:val="24"/>
          <w:szCs w:val="24"/>
        </w:rPr>
        <w:t xml:space="preserve">Valdžios subjektas  pažeidžia </w:t>
      </w:r>
      <w:r w:rsidR="00EF4698" w:rsidRPr="001B4017">
        <w:rPr>
          <w:sz w:val="24"/>
          <w:szCs w:val="24"/>
        </w:rPr>
        <w:t xml:space="preserve">bent vieną iš </w:t>
      </w:r>
      <w:r w:rsidR="00BF1E78" w:rsidRPr="001B4017">
        <w:rPr>
          <w:sz w:val="24"/>
          <w:szCs w:val="24"/>
        </w:rPr>
        <w:t xml:space="preserve">Sutarties </w:t>
      </w:r>
      <w:r w:rsidR="00D76FE4" w:rsidRPr="001B4017">
        <w:rPr>
          <w:sz w:val="24"/>
          <w:szCs w:val="24"/>
        </w:rPr>
        <w:fldChar w:fldCharType="begin"/>
      </w:r>
      <w:r w:rsidR="00D76FE4" w:rsidRPr="001B4017">
        <w:rPr>
          <w:sz w:val="24"/>
          <w:szCs w:val="24"/>
        </w:rPr>
        <w:instrText xml:space="preserve"> REF _Ref63422832 \r \h </w:instrText>
      </w:r>
      <w:r w:rsidR="001B4017" w:rsidRPr="001B4017">
        <w:rPr>
          <w:sz w:val="24"/>
          <w:szCs w:val="24"/>
        </w:rPr>
        <w:instrText xml:space="preserve"> \* MERGEFORMAT </w:instrText>
      </w:r>
      <w:r w:rsidR="00D76FE4" w:rsidRPr="001B4017">
        <w:rPr>
          <w:sz w:val="24"/>
          <w:szCs w:val="24"/>
        </w:rPr>
      </w:r>
      <w:r w:rsidR="00D76FE4" w:rsidRPr="001B4017">
        <w:rPr>
          <w:sz w:val="24"/>
          <w:szCs w:val="24"/>
        </w:rPr>
        <w:fldChar w:fldCharType="separate"/>
      </w:r>
      <w:r w:rsidR="0089751A">
        <w:rPr>
          <w:sz w:val="24"/>
          <w:szCs w:val="24"/>
        </w:rPr>
        <w:t>6.1.1</w:t>
      </w:r>
      <w:r w:rsidR="00D76FE4" w:rsidRPr="001B4017">
        <w:rPr>
          <w:sz w:val="24"/>
          <w:szCs w:val="24"/>
        </w:rPr>
        <w:fldChar w:fldCharType="end"/>
      </w:r>
      <w:r w:rsidR="00D76FE4" w:rsidRPr="001B4017">
        <w:rPr>
          <w:sz w:val="24"/>
          <w:szCs w:val="24"/>
        </w:rPr>
        <w:t xml:space="preserve">, </w:t>
      </w:r>
      <w:r w:rsidR="00D76FE4" w:rsidRPr="001B4017">
        <w:rPr>
          <w:sz w:val="24"/>
          <w:szCs w:val="24"/>
        </w:rPr>
        <w:fldChar w:fldCharType="begin"/>
      </w:r>
      <w:r w:rsidR="00D76FE4" w:rsidRPr="001B4017">
        <w:rPr>
          <w:sz w:val="24"/>
          <w:szCs w:val="24"/>
        </w:rPr>
        <w:instrText xml:space="preserve"> REF _Ref63422843 \r \h </w:instrText>
      </w:r>
      <w:r w:rsidR="001B4017" w:rsidRPr="001B4017">
        <w:rPr>
          <w:sz w:val="24"/>
          <w:szCs w:val="24"/>
        </w:rPr>
        <w:instrText xml:space="preserve"> \* MERGEFORMAT </w:instrText>
      </w:r>
      <w:r w:rsidR="00D76FE4" w:rsidRPr="001B4017">
        <w:rPr>
          <w:sz w:val="24"/>
          <w:szCs w:val="24"/>
        </w:rPr>
      </w:r>
      <w:r w:rsidR="00D76FE4" w:rsidRPr="001B4017">
        <w:rPr>
          <w:sz w:val="24"/>
          <w:szCs w:val="24"/>
        </w:rPr>
        <w:fldChar w:fldCharType="separate"/>
      </w:r>
      <w:r w:rsidR="0089751A">
        <w:rPr>
          <w:sz w:val="24"/>
          <w:szCs w:val="24"/>
        </w:rPr>
        <w:t>6.1.4</w:t>
      </w:r>
      <w:r w:rsidR="00D76FE4" w:rsidRPr="001B4017">
        <w:rPr>
          <w:sz w:val="24"/>
          <w:szCs w:val="24"/>
        </w:rPr>
        <w:fldChar w:fldCharType="end"/>
      </w:r>
      <w:r w:rsidR="00D76FE4" w:rsidRPr="001B4017">
        <w:rPr>
          <w:sz w:val="24"/>
          <w:szCs w:val="24"/>
        </w:rPr>
        <w:t xml:space="preserve">, </w:t>
      </w:r>
      <w:r w:rsidR="00D76FE4" w:rsidRPr="001B4017">
        <w:rPr>
          <w:sz w:val="24"/>
          <w:szCs w:val="24"/>
        </w:rPr>
        <w:fldChar w:fldCharType="begin"/>
      </w:r>
      <w:r w:rsidR="00D76FE4" w:rsidRPr="001B4017">
        <w:rPr>
          <w:sz w:val="24"/>
          <w:szCs w:val="24"/>
        </w:rPr>
        <w:instrText xml:space="preserve"> REF _Ref63422856 \r \h </w:instrText>
      </w:r>
      <w:r w:rsidR="001B4017" w:rsidRPr="001B4017">
        <w:rPr>
          <w:sz w:val="24"/>
          <w:szCs w:val="24"/>
        </w:rPr>
        <w:instrText xml:space="preserve"> \* MERGEFORMAT </w:instrText>
      </w:r>
      <w:r w:rsidR="00D76FE4" w:rsidRPr="001B4017">
        <w:rPr>
          <w:sz w:val="24"/>
          <w:szCs w:val="24"/>
        </w:rPr>
      </w:r>
      <w:r w:rsidR="00D76FE4" w:rsidRPr="001B4017">
        <w:rPr>
          <w:sz w:val="24"/>
          <w:szCs w:val="24"/>
        </w:rPr>
        <w:fldChar w:fldCharType="separate"/>
      </w:r>
      <w:r w:rsidR="0089751A">
        <w:rPr>
          <w:sz w:val="24"/>
          <w:szCs w:val="24"/>
        </w:rPr>
        <w:t>6.1.5</w:t>
      </w:r>
      <w:r w:rsidR="00D76FE4" w:rsidRPr="001B4017">
        <w:rPr>
          <w:sz w:val="24"/>
          <w:szCs w:val="24"/>
        </w:rPr>
        <w:fldChar w:fldCharType="end"/>
      </w:r>
      <w:r w:rsidR="00D76FE4" w:rsidRPr="001B4017">
        <w:rPr>
          <w:sz w:val="24"/>
          <w:szCs w:val="24"/>
        </w:rPr>
        <w:t xml:space="preserve"> </w:t>
      </w:r>
      <w:r w:rsidRPr="001B4017">
        <w:rPr>
          <w:sz w:val="24"/>
          <w:szCs w:val="24"/>
        </w:rPr>
        <w:t>punkt</w:t>
      </w:r>
      <w:r w:rsidR="00D76FE4" w:rsidRPr="001B4017">
        <w:rPr>
          <w:sz w:val="24"/>
          <w:szCs w:val="24"/>
        </w:rPr>
        <w:t>uose</w:t>
      </w:r>
      <w:r w:rsidRPr="001B4017">
        <w:rPr>
          <w:sz w:val="24"/>
          <w:szCs w:val="24"/>
        </w:rPr>
        <w:t xml:space="preserve"> numatyt</w:t>
      </w:r>
      <w:r w:rsidR="00EF4698" w:rsidRPr="001B4017">
        <w:rPr>
          <w:sz w:val="24"/>
          <w:szCs w:val="24"/>
        </w:rPr>
        <w:t>ų</w:t>
      </w:r>
      <w:r w:rsidRPr="001B4017">
        <w:rPr>
          <w:sz w:val="24"/>
          <w:szCs w:val="24"/>
        </w:rPr>
        <w:t xml:space="preserve"> pareiškim</w:t>
      </w:r>
      <w:r w:rsidR="00EF4698" w:rsidRPr="001B4017">
        <w:rPr>
          <w:sz w:val="24"/>
          <w:szCs w:val="24"/>
        </w:rPr>
        <w:t>ų</w:t>
      </w:r>
      <w:r w:rsidRPr="001B4017">
        <w:rPr>
          <w:sz w:val="24"/>
          <w:szCs w:val="24"/>
        </w:rPr>
        <w:t xml:space="preserve"> ir garantij</w:t>
      </w:r>
      <w:r w:rsidR="00EF4698" w:rsidRPr="001B4017">
        <w:rPr>
          <w:sz w:val="24"/>
          <w:szCs w:val="24"/>
        </w:rPr>
        <w:t>ų</w:t>
      </w:r>
      <w:r w:rsidRPr="001B4017">
        <w:rPr>
          <w:sz w:val="24"/>
          <w:szCs w:val="24"/>
        </w:rPr>
        <w:t xml:space="preserve"> ir tai turi esminę reikšmę tinkamam Sutarties vykdymui;</w:t>
      </w:r>
    </w:p>
    <w:p w14:paraId="566551CC" w14:textId="7124EA7B" w:rsidR="008218D8" w:rsidRPr="001B4017" w:rsidRDefault="008218D8" w:rsidP="00656658">
      <w:pPr>
        <w:pStyle w:val="paragrafesraas"/>
        <w:tabs>
          <w:tab w:val="num" w:pos="1418"/>
          <w:tab w:val="left" w:pos="2268"/>
        </w:tabs>
        <w:ind w:left="2268" w:hanging="851"/>
        <w:rPr>
          <w:sz w:val="24"/>
          <w:szCs w:val="24"/>
        </w:rPr>
      </w:pPr>
      <w:r w:rsidRPr="001B4017">
        <w:rPr>
          <w:sz w:val="24"/>
          <w:szCs w:val="24"/>
        </w:rPr>
        <w:t>Valdžios subjektas, negavęs Sutarties</w:t>
      </w:r>
      <w:r w:rsidR="00F37454" w:rsidRPr="001B4017">
        <w:rPr>
          <w:sz w:val="24"/>
          <w:szCs w:val="24"/>
        </w:rPr>
        <w:t xml:space="preserve"> </w:t>
      </w:r>
      <w:r w:rsidR="00900AE0" w:rsidRPr="001B4017">
        <w:rPr>
          <w:sz w:val="24"/>
          <w:szCs w:val="24"/>
        </w:rPr>
        <w:fldChar w:fldCharType="begin"/>
      </w:r>
      <w:r w:rsidR="00900AE0" w:rsidRPr="001B4017">
        <w:rPr>
          <w:sz w:val="24"/>
          <w:szCs w:val="24"/>
        </w:rPr>
        <w:instrText xml:space="preserve"> REF _Ref406596019 \r \h  \* MERGEFORMAT </w:instrText>
      </w:r>
      <w:r w:rsidR="00900AE0" w:rsidRPr="001B4017">
        <w:rPr>
          <w:sz w:val="24"/>
          <w:szCs w:val="24"/>
        </w:rPr>
      </w:r>
      <w:r w:rsidR="00900AE0" w:rsidRPr="001B4017">
        <w:rPr>
          <w:sz w:val="24"/>
          <w:szCs w:val="24"/>
        </w:rPr>
        <w:fldChar w:fldCharType="separate"/>
      </w:r>
      <w:r w:rsidR="0089751A">
        <w:rPr>
          <w:sz w:val="24"/>
          <w:szCs w:val="24"/>
        </w:rPr>
        <w:t>30.1</w:t>
      </w:r>
      <w:r w:rsidR="00900AE0" w:rsidRPr="001B4017">
        <w:rPr>
          <w:sz w:val="24"/>
          <w:szCs w:val="24"/>
        </w:rPr>
        <w:fldChar w:fldCharType="end"/>
      </w:r>
      <w:r w:rsidR="00900AE0" w:rsidRPr="001B4017">
        <w:rPr>
          <w:sz w:val="24"/>
          <w:szCs w:val="24"/>
        </w:rPr>
        <w:t xml:space="preserve"> </w:t>
      </w:r>
      <w:r w:rsidRPr="001B4017">
        <w:rPr>
          <w:sz w:val="24"/>
          <w:szCs w:val="24"/>
        </w:rPr>
        <w:t>numatyto išankstinio Privataus subjekto sutikimo, perleidžia savo teises ir pareigas trečiajam asmeniui;</w:t>
      </w:r>
    </w:p>
    <w:p w14:paraId="07FFD415" w14:textId="77777777" w:rsidR="00E924E0" w:rsidRPr="001B4017" w:rsidRDefault="00E924E0" w:rsidP="00656658">
      <w:pPr>
        <w:pStyle w:val="paragrafesraas"/>
        <w:tabs>
          <w:tab w:val="num" w:pos="1418"/>
          <w:tab w:val="left" w:pos="2268"/>
        </w:tabs>
        <w:ind w:left="2268" w:hanging="851"/>
        <w:rPr>
          <w:sz w:val="24"/>
          <w:szCs w:val="24"/>
        </w:rPr>
      </w:pPr>
      <w:r w:rsidRPr="001B4017">
        <w:rPr>
          <w:sz w:val="24"/>
          <w:szCs w:val="24"/>
        </w:rPr>
        <w:t>Investuotojo ar Privataus subjekto akcijos (bet kuri jų dalis) paimamos visuomenės poreikiams, priverstinai parduodamos ar kitais savo esme panašiais įstatymo nustatytais pagrindais be, atitinkamai, Privataus subjekto ar Investuotojo akcininkų valios perleidžiamos trečiajam asmeniui, nebent ir kiek šioje Sutartyje tiesiogiai numatyta kitaip;</w:t>
      </w:r>
    </w:p>
    <w:p w14:paraId="7C77DC5A" w14:textId="3E24D253" w:rsidR="00E924E0" w:rsidRPr="001B4017" w:rsidRDefault="00E924E0" w:rsidP="00656658">
      <w:pPr>
        <w:pStyle w:val="paragrafesraas"/>
        <w:tabs>
          <w:tab w:val="num" w:pos="1418"/>
          <w:tab w:val="left" w:pos="2268"/>
        </w:tabs>
        <w:ind w:left="2268" w:hanging="851"/>
        <w:rPr>
          <w:sz w:val="24"/>
          <w:szCs w:val="24"/>
        </w:rPr>
      </w:pPr>
      <w:r w:rsidRPr="001B4017">
        <w:rPr>
          <w:sz w:val="24"/>
          <w:szCs w:val="24"/>
        </w:rPr>
        <w:t>dėl po Sutarties pasirašymo pasikeitusių ar naujai priimtų teisės aktų reikalavimų Privataus subjekto vykdoma veikla (Darbų atlikimas ar Paslaugų teikimas) tampa neteisėta arba tokios veiklos vykdymas tampa neįmanomas;</w:t>
      </w:r>
    </w:p>
    <w:p w14:paraId="16C6822D" w14:textId="23CE9F12" w:rsidR="00CE4FEC" w:rsidRPr="001B4017" w:rsidRDefault="00CE4FEC" w:rsidP="00656658">
      <w:pPr>
        <w:pStyle w:val="paragrafesraas"/>
        <w:tabs>
          <w:tab w:val="num" w:pos="1418"/>
          <w:tab w:val="left" w:pos="2268"/>
        </w:tabs>
        <w:ind w:left="2268" w:hanging="851"/>
        <w:rPr>
          <w:sz w:val="24"/>
          <w:szCs w:val="24"/>
        </w:rPr>
      </w:pPr>
      <w:r w:rsidRPr="001B4017">
        <w:rPr>
          <w:sz w:val="24"/>
          <w:szCs w:val="24"/>
        </w:rPr>
        <w:t>dėl Valdžios subjekto įvykdyto savo įsipareigojimų pagal Sutartį pažeidimo Privatus subjektas 3 (trijų) iš eilės mėnesių laikotarpiu negali vykdyti Darbų ar teikti Paslaugų</w:t>
      </w:r>
      <w:r w:rsidR="00D76FE4" w:rsidRPr="001B4017">
        <w:rPr>
          <w:sz w:val="24"/>
          <w:szCs w:val="24"/>
        </w:rPr>
        <w:t xml:space="preserve"> </w:t>
      </w:r>
      <w:r w:rsidR="007A25D9" w:rsidRPr="00A724B0">
        <w:rPr>
          <w:color w:val="00B050"/>
          <w:sz w:val="24"/>
          <w:szCs w:val="24"/>
        </w:rPr>
        <w:t>[</w:t>
      </w:r>
      <w:r w:rsidR="00D76FE4" w:rsidRPr="00A724B0">
        <w:rPr>
          <w:color w:val="00B050"/>
          <w:sz w:val="24"/>
          <w:szCs w:val="24"/>
        </w:rPr>
        <w:t>bent vienoje Objekto dalyje</w:t>
      </w:r>
      <w:r w:rsidR="007A25D9" w:rsidRPr="00A724B0">
        <w:rPr>
          <w:color w:val="00B050"/>
          <w:sz w:val="24"/>
          <w:szCs w:val="24"/>
        </w:rPr>
        <w:t>]</w:t>
      </w:r>
      <w:r w:rsidRPr="001B4017">
        <w:rPr>
          <w:sz w:val="24"/>
          <w:szCs w:val="24"/>
        </w:rPr>
        <w:t xml:space="preserve"> arba tokios veiklos vykdymas yra iš esmės </w:t>
      </w:r>
      <w:proofErr w:type="spellStart"/>
      <w:r w:rsidRPr="001B4017">
        <w:rPr>
          <w:sz w:val="24"/>
          <w:szCs w:val="24"/>
        </w:rPr>
        <w:t>apsunktintas</w:t>
      </w:r>
      <w:proofErr w:type="spellEnd"/>
      <w:r w:rsidRPr="001B4017">
        <w:rPr>
          <w:sz w:val="24"/>
          <w:szCs w:val="24"/>
        </w:rPr>
        <w:t>;</w:t>
      </w:r>
    </w:p>
    <w:p w14:paraId="7DB7E1D5" w14:textId="77777777" w:rsidR="00130F84" w:rsidRDefault="00CE4FEC" w:rsidP="00656658">
      <w:pPr>
        <w:pStyle w:val="paragrafesraas"/>
        <w:tabs>
          <w:tab w:val="num" w:pos="1418"/>
          <w:tab w:val="left" w:pos="2268"/>
        </w:tabs>
        <w:ind w:left="2268" w:hanging="851"/>
        <w:rPr>
          <w:sz w:val="24"/>
          <w:szCs w:val="24"/>
        </w:rPr>
      </w:pPr>
      <w:r w:rsidRPr="001B4017">
        <w:rPr>
          <w:sz w:val="24"/>
          <w:szCs w:val="24"/>
        </w:rPr>
        <w:t xml:space="preserve">Sutarties </w:t>
      </w:r>
      <w:r w:rsidR="00D76FE4" w:rsidRPr="001B4017">
        <w:rPr>
          <w:sz w:val="24"/>
          <w:szCs w:val="24"/>
        </w:rPr>
        <w:fldChar w:fldCharType="begin"/>
      </w:r>
      <w:r w:rsidR="00D76FE4" w:rsidRPr="001B4017">
        <w:rPr>
          <w:sz w:val="24"/>
          <w:szCs w:val="24"/>
        </w:rPr>
        <w:instrText xml:space="preserve"> REF _Ref63423230 \r \h </w:instrText>
      </w:r>
      <w:r w:rsidR="00DB5A93" w:rsidRPr="001B4017">
        <w:rPr>
          <w:sz w:val="24"/>
          <w:szCs w:val="24"/>
        </w:rPr>
        <w:instrText xml:space="preserve"> \* MERGEFORMAT </w:instrText>
      </w:r>
      <w:r w:rsidR="00D76FE4" w:rsidRPr="001B4017">
        <w:rPr>
          <w:sz w:val="24"/>
          <w:szCs w:val="24"/>
        </w:rPr>
      </w:r>
      <w:r w:rsidR="00D76FE4" w:rsidRPr="001B4017">
        <w:rPr>
          <w:sz w:val="24"/>
          <w:szCs w:val="24"/>
        </w:rPr>
        <w:fldChar w:fldCharType="separate"/>
      </w:r>
      <w:r w:rsidR="0089751A">
        <w:rPr>
          <w:sz w:val="24"/>
          <w:szCs w:val="24"/>
        </w:rPr>
        <w:t>22</w:t>
      </w:r>
      <w:r w:rsidR="00D76FE4" w:rsidRPr="001B4017">
        <w:rPr>
          <w:sz w:val="24"/>
          <w:szCs w:val="24"/>
        </w:rPr>
        <w:fldChar w:fldCharType="end"/>
      </w:r>
      <w:r w:rsidRPr="001B4017">
        <w:rPr>
          <w:sz w:val="24"/>
          <w:szCs w:val="24"/>
        </w:rPr>
        <w:t xml:space="preserve"> punkte numatytas Atleidimo atvejis </w:t>
      </w:r>
      <w:r w:rsidR="007A25D9" w:rsidRPr="00A724B0">
        <w:rPr>
          <w:color w:val="00B050"/>
          <w:sz w:val="24"/>
          <w:szCs w:val="24"/>
        </w:rPr>
        <w:t>[</w:t>
      </w:r>
      <w:r w:rsidR="00D76FE4" w:rsidRPr="00A724B0">
        <w:rPr>
          <w:color w:val="00B050"/>
          <w:sz w:val="24"/>
          <w:szCs w:val="24"/>
        </w:rPr>
        <w:t>bent vienos Objekto dalies</w:t>
      </w:r>
      <w:r w:rsidR="007A25D9" w:rsidRPr="00A724B0">
        <w:rPr>
          <w:color w:val="00B050"/>
          <w:sz w:val="24"/>
          <w:szCs w:val="24"/>
        </w:rPr>
        <w:t>]</w:t>
      </w:r>
      <w:r w:rsidR="00D76FE4" w:rsidRPr="001B4017">
        <w:rPr>
          <w:sz w:val="24"/>
          <w:szCs w:val="24"/>
        </w:rPr>
        <w:t xml:space="preserve"> </w:t>
      </w:r>
      <w:r w:rsidRPr="001B4017">
        <w:rPr>
          <w:sz w:val="24"/>
          <w:szCs w:val="24"/>
        </w:rPr>
        <w:t>tęsiasi ilgiau, kaip 180 (šimtas aštuoniasdešimt) dienų, nepriklausomai nuo to, ar toks atvejis buvo pripažintas Kompensavimo įvykiu</w:t>
      </w:r>
      <w:r w:rsidR="007A25D9" w:rsidRPr="001B4017">
        <w:rPr>
          <w:sz w:val="24"/>
          <w:szCs w:val="24"/>
        </w:rPr>
        <w:t xml:space="preserve">, išskyrus Atleidimo atvejus nurodytus Sutarties </w:t>
      </w:r>
      <w:r w:rsidR="00F97781">
        <w:rPr>
          <w:sz w:val="24"/>
          <w:szCs w:val="24"/>
        </w:rPr>
        <w:fldChar w:fldCharType="begin"/>
      </w:r>
      <w:r w:rsidR="00F97781">
        <w:rPr>
          <w:sz w:val="24"/>
          <w:szCs w:val="24"/>
        </w:rPr>
        <w:instrText xml:space="preserve"> REF _Ref113258269 \r \h </w:instrText>
      </w:r>
      <w:r w:rsidR="00F97781">
        <w:rPr>
          <w:sz w:val="24"/>
          <w:szCs w:val="24"/>
        </w:rPr>
      </w:r>
      <w:r w:rsidR="00F97781">
        <w:rPr>
          <w:sz w:val="24"/>
          <w:szCs w:val="24"/>
        </w:rPr>
        <w:fldChar w:fldCharType="separate"/>
      </w:r>
      <w:r w:rsidR="0089751A">
        <w:rPr>
          <w:sz w:val="24"/>
          <w:szCs w:val="24"/>
        </w:rPr>
        <w:t>22.1.2</w:t>
      </w:r>
      <w:r w:rsidR="00F97781">
        <w:rPr>
          <w:sz w:val="24"/>
          <w:szCs w:val="24"/>
        </w:rPr>
        <w:fldChar w:fldCharType="end"/>
      </w:r>
      <w:r w:rsidR="00F97781">
        <w:rPr>
          <w:sz w:val="24"/>
          <w:szCs w:val="24"/>
        </w:rPr>
        <w:t xml:space="preserve">, </w:t>
      </w:r>
      <w:r w:rsidR="00F97781">
        <w:rPr>
          <w:sz w:val="24"/>
          <w:szCs w:val="24"/>
        </w:rPr>
        <w:fldChar w:fldCharType="begin"/>
      </w:r>
      <w:r w:rsidR="00F97781">
        <w:rPr>
          <w:sz w:val="24"/>
          <w:szCs w:val="24"/>
        </w:rPr>
        <w:instrText xml:space="preserve"> REF _Ref113258278 \r \h </w:instrText>
      </w:r>
      <w:r w:rsidR="00F97781">
        <w:rPr>
          <w:sz w:val="24"/>
          <w:szCs w:val="24"/>
        </w:rPr>
      </w:r>
      <w:r w:rsidR="00F97781">
        <w:rPr>
          <w:sz w:val="24"/>
          <w:szCs w:val="24"/>
        </w:rPr>
        <w:fldChar w:fldCharType="separate"/>
      </w:r>
      <w:r w:rsidR="0089751A">
        <w:rPr>
          <w:sz w:val="24"/>
          <w:szCs w:val="24"/>
        </w:rPr>
        <w:t>22.1.3</w:t>
      </w:r>
      <w:r w:rsidR="00F97781">
        <w:rPr>
          <w:sz w:val="24"/>
          <w:szCs w:val="24"/>
        </w:rPr>
        <w:fldChar w:fldCharType="end"/>
      </w:r>
      <w:r w:rsidR="00F97781">
        <w:rPr>
          <w:sz w:val="24"/>
          <w:szCs w:val="24"/>
        </w:rPr>
        <w:t xml:space="preserve">, </w:t>
      </w:r>
      <w:r w:rsidR="00F97781">
        <w:rPr>
          <w:sz w:val="24"/>
          <w:szCs w:val="24"/>
        </w:rPr>
        <w:fldChar w:fldCharType="begin"/>
      </w:r>
      <w:r w:rsidR="00F97781">
        <w:rPr>
          <w:sz w:val="24"/>
          <w:szCs w:val="24"/>
        </w:rPr>
        <w:instrText xml:space="preserve"> REF _Ref113258292 \r \h </w:instrText>
      </w:r>
      <w:r w:rsidR="00F97781">
        <w:rPr>
          <w:sz w:val="24"/>
          <w:szCs w:val="24"/>
        </w:rPr>
      </w:r>
      <w:r w:rsidR="00F97781">
        <w:rPr>
          <w:sz w:val="24"/>
          <w:szCs w:val="24"/>
        </w:rPr>
        <w:fldChar w:fldCharType="separate"/>
      </w:r>
      <w:r w:rsidR="0089751A">
        <w:rPr>
          <w:sz w:val="24"/>
          <w:szCs w:val="24"/>
        </w:rPr>
        <w:t>22.1.15</w:t>
      </w:r>
      <w:r w:rsidR="00F97781">
        <w:rPr>
          <w:sz w:val="24"/>
          <w:szCs w:val="24"/>
        </w:rPr>
        <w:fldChar w:fldCharType="end"/>
      </w:r>
      <w:r w:rsidR="00DA3C58">
        <w:rPr>
          <w:sz w:val="24"/>
          <w:szCs w:val="24"/>
        </w:rPr>
        <w:t xml:space="preserve"> </w:t>
      </w:r>
      <w:r w:rsidR="007A25D9" w:rsidRPr="001B4017">
        <w:rPr>
          <w:sz w:val="24"/>
          <w:szCs w:val="24"/>
        </w:rPr>
        <w:t>punktuose</w:t>
      </w:r>
      <w:r w:rsidR="00130F84">
        <w:rPr>
          <w:sz w:val="24"/>
          <w:szCs w:val="24"/>
        </w:rPr>
        <w:t>;</w:t>
      </w:r>
    </w:p>
    <w:p w14:paraId="6865ACF4" w14:textId="438F7398" w:rsidR="00CE4FEC" w:rsidRPr="001B4017" w:rsidRDefault="00130F84" w:rsidP="00656658">
      <w:pPr>
        <w:pStyle w:val="paragrafesraas"/>
        <w:tabs>
          <w:tab w:val="num" w:pos="1418"/>
          <w:tab w:val="left" w:pos="2268"/>
        </w:tabs>
        <w:ind w:left="2268" w:hanging="851"/>
        <w:rPr>
          <w:sz w:val="24"/>
          <w:szCs w:val="24"/>
        </w:rPr>
      </w:pPr>
      <w:r w:rsidRPr="00803A0C">
        <w:rPr>
          <w:sz w:val="24"/>
          <w:szCs w:val="24"/>
        </w:rPr>
        <w:t>padaro kitą Sutarties pažeidimą, kuris atitinka esminio Sutarties pažeidimo požymius, nurodytus Lietuvos Respublikos civiliniame kodekse</w:t>
      </w:r>
      <w:r w:rsidR="00CE4FEC" w:rsidRPr="001B4017">
        <w:rPr>
          <w:sz w:val="24"/>
          <w:szCs w:val="24"/>
        </w:rPr>
        <w:t>.</w:t>
      </w:r>
    </w:p>
    <w:p w14:paraId="1D4D67C7" w14:textId="156825DC" w:rsidR="00F467EC" w:rsidRPr="001B4017" w:rsidRDefault="00CE4FEC" w:rsidP="00656658">
      <w:pPr>
        <w:pStyle w:val="paragrafai"/>
        <w:tabs>
          <w:tab w:val="clear" w:pos="1346"/>
          <w:tab w:val="num" w:pos="1418"/>
        </w:tabs>
        <w:ind w:left="1418" w:hanging="851"/>
        <w:rPr>
          <w:i/>
          <w:color w:val="000000"/>
          <w:sz w:val="24"/>
          <w:szCs w:val="24"/>
        </w:rPr>
      </w:pPr>
      <w:r w:rsidRPr="001B4017">
        <w:rPr>
          <w:sz w:val="24"/>
          <w:szCs w:val="24"/>
        </w:rPr>
        <w:t>J</w:t>
      </w:r>
      <w:r w:rsidR="00F467EC" w:rsidRPr="001B4017">
        <w:rPr>
          <w:sz w:val="24"/>
          <w:szCs w:val="24"/>
        </w:rPr>
        <w:t>eigu esminis Sutarties pažeidimas Sutarties</w:t>
      </w:r>
      <w:r w:rsidR="00636341" w:rsidRPr="001B4017">
        <w:rPr>
          <w:sz w:val="24"/>
          <w:szCs w:val="24"/>
        </w:rPr>
        <w:t xml:space="preserve"> </w:t>
      </w:r>
      <w:r w:rsidR="00F37454" w:rsidRPr="001B4017">
        <w:rPr>
          <w:sz w:val="24"/>
          <w:szCs w:val="24"/>
        </w:rPr>
        <w:t xml:space="preserve"> </w:t>
      </w:r>
      <w:r w:rsidR="007A25D9" w:rsidRPr="001B4017">
        <w:rPr>
          <w:sz w:val="24"/>
          <w:szCs w:val="24"/>
        </w:rPr>
        <w:fldChar w:fldCharType="begin"/>
      </w:r>
      <w:r w:rsidR="007A25D9" w:rsidRPr="001B4017">
        <w:rPr>
          <w:sz w:val="24"/>
          <w:szCs w:val="24"/>
        </w:rPr>
        <w:instrText xml:space="preserve"> REF _Ref309142137 \r \h  \* MERGEFORMAT </w:instrText>
      </w:r>
      <w:r w:rsidR="007A25D9" w:rsidRPr="001B4017">
        <w:rPr>
          <w:sz w:val="24"/>
          <w:szCs w:val="24"/>
        </w:rPr>
      </w:r>
      <w:r w:rsidR="007A25D9" w:rsidRPr="001B4017">
        <w:rPr>
          <w:sz w:val="24"/>
          <w:szCs w:val="24"/>
        </w:rPr>
        <w:fldChar w:fldCharType="separate"/>
      </w:r>
      <w:r w:rsidR="0089751A">
        <w:rPr>
          <w:sz w:val="24"/>
          <w:szCs w:val="24"/>
        </w:rPr>
        <w:t>42.1</w:t>
      </w:r>
      <w:r w:rsidR="007A25D9" w:rsidRPr="001B4017">
        <w:rPr>
          <w:sz w:val="24"/>
          <w:szCs w:val="24"/>
        </w:rPr>
        <w:fldChar w:fldCharType="end"/>
      </w:r>
      <w:r w:rsidR="007A25D9" w:rsidRPr="001B4017">
        <w:rPr>
          <w:sz w:val="24"/>
          <w:szCs w:val="24"/>
        </w:rPr>
        <w:t> </w:t>
      </w:r>
      <w:r w:rsidR="00F467EC" w:rsidRPr="001B4017">
        <w:rPr>
          <w:sz w:val="24"/>
          <w:szCs w:val="24"/>
        </w:rPr>
        <w:t xml:space="preserve">punkte nurodytu terminu nebuvo pašalintas, apie Sutarties nutraukimą </w:t>
      </w:r>
      <w:r w:rsidR="00F71582" w:rsidRPr="001B4017">
        <w:rPr>
          <w:sz w:val="24"/>
          <w:szCs w:val="24"/>
        </w:rPr>
        <w:t>Sutarties</w:t>
      </w:r>
      <w:r w:rsidR="00F37454" w:rsidRPr="001B4017">
        <w:rPr>
          <w:sz w:val="24"/>
          <w:szCs w:val="24"/>
        </w:rPr>
        <w:t xml:space="preserve"> </w:t>
      </w:r>
      <w:r w:rsidR="007A25D9" w:rsidRPr="001B4017">
        <w:rPr>
          <w:sz w:val="24"/>
          <w:szCs w:val="24"/>
        </w:rPr>
        <w:fldChar w:fldCharType="begin"/>
      </w:r>
      <w:r w:rsidR="007A25D9" w:rsidRPr="001B4017">
        <w:rPr>
          <w:sz w:val="24"/>
          <w:szCs w:val="24"/>
        </w:rPr>
        <w:instrText xml:space="preserve"> REF _Ref309142137 \r \h  \* MERGEFORMAT </w:instrText>
      </w:r>
      <w:r w:rsidR="007A25D9" w:rsidRPr="001B4017">
        <w:rPr>
          <w:sz w:val="24"/>
          <w:szCs w:val="24"/>
        </w:rPr>
      </w:r>
      <w:r w:rsidR="007A25D9" w:rsidRPr="001B4017">
        <w:rPr>
          <w:sz w:val="24"/>
          <w:szCs w:val="24"/>
        </w:rPr>
        <w:fldChar w:fldCharType="separate"/>
      </w:r>
      <w:r w:rsidR="0089751A">
        <w:rPr>
          <w:sz w:val="24"/>
          <w:szCs w:val="24"/>
        </w:rPr>
        <w:t>42.1</w:t>
      </w:r>
      <w:r w:rsidR="007A25D9" w:rsidRPr="001B4017">
        <w:rPr>
          <w:sz w:val="24"/>
          <w:szCs w:val="24"/>
        </w:rPr>
        <w:fldChar w:fldCharType="end"/>
      </w:r>
      <w:r w:rsidR="007A25D9" w:rsidRPr="001B4017">
        <w:rPr>
          <w:sz w:val="24"/>
          <w:szCs w:val="24"/>
        </w:rPr>
        <w:t> </w:t>
      </w:r>
      <w:r w:rsidR="00F467EC" w:rsidRPr="001B4017">
        <w:rPr>
          <w:sz w:val="24"/>
          <w:szCs w:val="24"/>
        </w:rPr>
        <w:t xml:space="preserve">punkte numatytu pagrindu Privatus subjektas privalo pranešti Valdžios subjektui ne vėliau kaip </w:t>
      </w:r>
      <w:r w:rsidR="00F467EC" w:rsidRPr="001B4017">
        <w:rPr>
          <w:color w:val="000000"/>
          <w:sz w:val="24"/>
          <w:szCs w:val="24"/>
        </w:rPr>
        <w:t>prieš</w:t>
      </w:r>
      <w:r w:rsidR="00E924E0" w:rsidRPr="001B4017">
        <w:rPr>
          <w:color w:val="000000"/>
          <w:sz w:val="24"/>
          <w:szCs w:val="24"/>
        </w:rPr>
        <w:t xml:space="preserve"> </w:t>
      </w:r>
      <w:r w:rsidR="007A25D9" w:rsidRPr="001B4017">
        <w:rPr>
          <w:color w:val="000000"/>
          <w:sz w:val="24"/>
          <w:szCs w:val="24"/>
        </w:rPr>
        <w:t xml:space="preserve">30 </w:t>
      </w:r>
      <w:r w:rsidR="00E924E0" w:rsidRPr="001B4017">
        <w:rPr>
          <w:color w:val="000000"/>
          <w:sz w:val="24"/>
          <w:szCs w:val="24"/>
        </w:rPr>
        <w:t>(</w:t>
      </w:r>
      <w:r w:rsidR="007A25D9" w:rsidRPr="001B4017">
        <w:rPr>
          <w:color w:val="000000"/>
          <w:sz w:val="24"/>
          <w:szCs w:val="24"/>
        </w:rPr>
        <w:t>trisdešimt</w:t>
      </w:r>
      <w:r w:rsidR="00E924E0" w:rsidRPr="001B4017">
        <w:rPr>
          <w:color w:val="000000"/>
          <w:sz w:val="24"/>
          <w:szCs w:val="24"/>
        </w:rPr>
        <w:t>) dienų.</w:t>
      </w:r>
      <w:r w:rsidR="00F467EC" w:rsidRPr="001B4017">
        <w:rPr>
          <w:color w:val="000000"/>
          <w:sz w:val="24"/>
          <w:szCs w:val="24"/>
        </w:rPr>
        <w:t xml:space="preserve"> </w:t>
      </w:r>
    </w:p>
    <w:p w14:paraId="3D92F32B" w14:textId="3035BB35" w:rsidR="00F467EC" w:rsidRPr="001B4017" w:rsidRDefault="00F467EC" w:rsidP="00656658">
      <w:pPr>
        <w:pStyle w:val="Antrat2"/>
        <w:tabs>
          <w:tab w:val="num" w:pos="1418"/>
        </w:tabs>
        <w:ind w:left="1134" w:hanging="567"/>
        <w:rPr>
          <w:sz w:val="24"/>
          <w:szCs w:val="24"/>
        </w:rPr>
      </w:pPr>
      <w:bookmarkStart w:id="803" w:name="_Ref309218499"/>
      <w:bookmarkStart w:id="804" w:name="_Toc309205562"/>
      <w:bookmarkStart w:id="805" w:name="_Ref433011894"/>
      <w:bookmarkStart w:id="806" w:name="_Ref41642066"/>
      <w:bookmarkStart w:id="807" w:name="_Ref41644168"/>
      <w:bookmarkStart w:id="808" w:name="_Toc142316848"/>
      <w:r w:rsidRPr="001B4017">
        <w:rPr>
          <w:sz w:val="24"/>
          <w:szCs w:val="24"/>
        </w:rPr>
        <w:t>Sutarties nutraukimas be Šalių kaltės</w:t>
      </w:r>
      <w:bookmarkEnd w:id="803"/>
      <w:bookmarkEnd w:id="804"/>
      <w:r w:rsidR="00B41C86" w:rsidRPr="001B4017">
        <w:rPr>
          <w:sz w:val="24"/>
          <w:szCs w:val="24"/>
        </w:rPr>
        <w:t xml:space="preserve"> </w:t>
      </w:r>
      <w:bookmarkEnd w:id="805"/>
      <w:r w:rsidR="00F97781">
        <w:rPr>
          <w:sz w:val="24"/>
          <w:szCs w:val="24"/>
        </w:rPr>
        <w:t>arba</w:t>
      </w:r>
      <w:r w:rsidR="007B1EDF" w:rsidRPr="001B4017">
        <w:rPr>
          <w:sz w:val="24"/>
          <w:szCs w:val="24"/>
        </w:rPr>
        <w:t xml:space="preserve"> dėl nenugalimos jėgos aplinkybių</w:t>
      </w:r>
      <w:bookmarkEnd w:id="806"/>
      <w:bookmarkEnd w:id="807"/>
      <w:bookmarkEnd w:id="808"/>
    </w:p>
    <w:p w14:paraId="49878319" w14:textId="0F1727A3" w:rsidR="00F467EC" w:rsidRPr="001B4017" w:rsidRDefault="00F467EC" w:rsidP="00656658">
      <w:pPr>
        <w:pStyle w:val="paragrafai"/>
        <w:tabs>
          <w:tab w:val="clear" w:pos="1346"/>
          <w:tab w:val="num" w:pos="1418"/>
        </w:tabs>
        <w:ind w:left="1418" w:hanging="851"/>
        <w:rPr>
          <w:color w:val="000000"/>
          <w:sz w:val="24"/>
          <w:szCs w:val="24"/>
        </w:rPr>
      </w:pPr>
      <w:bookmarkStart w:id="809" w:name="_Ref309142491"/>
      <w:bookmarkStart w:id="810" w:name="_Ref53565409"/>
      <w:r w:rsidRPr="001B4017">
        <w:rPr>
          <w:sz w:val="24"/>
          <w:szCs w:val="24"/>
        </w:rPr>
        <w:t>Šalys turi teisę vienašališkai, nesikreipiant į teismą, nutraukti Sutartį</w:t>
      </w:r>
      <w:r w:rsidR="007B1EDF" w:rsidRPr="001B4017">
        <w:rPr>
          <w:sz w:val="24"/>
          <w:szCs w:val="24"/>
        </w:rPr>
        <w:t>,</w:t>
      </w:r>
      <w:r w:rsidRPr="001B4017">
        <w:rPr>
          <w:sz w:val="24"/>
          <w:szCs w:val="24"/>
        </w:rPr>
        <w:t xml:space="preserve"> kai Sutarties vykdymas tampa </w:t>
      </w:r>
      <w:r w:rsidR="007B1EDF" w:rsidRPr="001B4017">
        <w:rPr>
          <w:sz w:val="24"/>
          <w:szCs w:val="24"/>
        </w:rPr>
        <w:t xml:space="preserve">negalimas ar </w:t>
      </w:r>
      <w:r w:rsidRPr="001B4017">
        <w:rPr>
          <w:sz w:val="24"/>
          <w:szCs w:val="24"/>
        </w:rPr>
        <w:t xml:space="preserve">neįmanomas dėl </w:t>
      </w:r>
      <w:r w:rsidR="00B41C86" w:rsidRPr="001B4017">
        <w:rPr>
          <w:sz w:val="24"/>
          <w:szCs w:val="24"/>
        </w:rPr>
        <w:t xml:space="preserve">nenugalimos jėgos </w:t>
      </w:r>
      <w:r w:rsidRPr="001B4017">
        <w:rPr>
          <w:sz w:val="24"/>
          <w:szCs w:val="24"/>
        </w:rPr>
        <w:t xml:space="preserve">aplinkybių, kurių Sutartį vienašališkai nutraukianti Šalis negalėjo kontroliuoti ar protingai numatyti Sutarties sudarymo metu ir negalėjo užkirsti kelio šioms aplinkybėms ar jų pasekmėms </w:t>
      </w:r>
      <w:r w:rsidRPr="001B4017">
        <w:rPr>
          <w:sz w:val="24"/>
          <w:szCs w:val="24"/>
        </w:rPr>
        <w:lastRenderedPageBreak/>
        <w:t xml:space="preserve">atsirasti, kaip tai numatyta </w:t>
      </w:r>
      <w:r w:rsidR="00622295" w:rsidRPr="001B4017">
        <w:rPr>
          <w:sz w:val="24"/>
          <w:szCs w:val="24"/>
        </w:rPr>
        <w:t>Sutarties</w:t>
      </w:r>
      <w:r w:rsidR="00F6540F" w:rsidRPr="001B4017">
        <w:rPr>
          <w:sz w:val="24"/>
          <w:szCs w:val="24"/>
        </w:rPr>
        <w:t xml:space="preserve"> </w:t>
      </w:r>
      <w:r w:rsidR="00F6540F" w:rsidRPr="001B4017">
        <w:rPr>
          <w:sz w:val="24"/>
          <w:szCs w:val="24"/>
        </w:rPr>
        <w:fldChar w:fldCharType="begin"/>
      </w:r>
      <w:r w:rsidR="00F6540F" w:rsidRPr="001B4017">
        <w:rPr>
          <w:sz w:val="24"/>
          <w:szCs w:val="24"/>
        </w:rPr>
        <w:instrText xml:space="preserve"> REF _Ref136080503 \w \h  \* MERGEFORMAT </w:instrText>
      </w:r>
      <w:r w:rsidR="00F6540F" w:rsidRPr="001B4017">
        <w:rPr>
          <w:sz w:val="24"/>
          <w:szCs w:val="24"/>
        </w:rPr>
      </w:r>
      <w:r w:rsidR="00F6540F" w:rsidRPr="001B4017">
        <w:rPr>
          <w:sz w:val="24"/>
          <w:szCs w:val="24"/>
        </w:rPr>
        <w:fldChar w:fldCharType="separate"/>
      </w:r>
      <w:r w:rsidR="0089751A">
        <w:rPr>
          <w:sz w:val="24"/>
          <w:szCs w:val="24"/>
        </w:rPr>
        <w:t>44</w:t>
      </w:r>
      <w:r w:rsidR="00F6540F" w:rsidRPr="001B4017">
        <w:rPr>
          <w:sz w:val="24"/>
          <w:szCs w:val="24"/>
        </w:rPr>
        <w:fldChar w:fldCharType="end"/>
      </w:r>
      <w:r w:rsidRPr="001B4017">
        <w:rPr>
          <w:sz w:val="24"/>
          <w:szCs w:val="24"/>
        </w:rPr>
        <w:t> punkte. Šiuo atveju kiekviena iš Šalių turi teisę nutraukti Sutartį, jeigu dėl tokių aplinkybių esminiai įsipareigojimai pagal Sutartį negalėjo būti vykdomi ilgiau kaip</w:t>
      </w:r>
      <w:r w:rsidR="00796733" w:rsidRPr="001B4017">
        <w:rPr>
          <w:sz w:val="24"/>
          <w:szCs w:val="24"/>
        </w:rPr>
        <w:t xml:space="preserve"> 120 (šimtas dvidešimt) dienų</w:t>
      </w:r>
      <w:r w:rsidRPr="001B4017">
        <w:rPr>
          <w:i/>
          <w:color w:val="FF0000"/>
          <w:sz w:val="24"/>
          <w:szCs w:val="24"/>
        </w:rPr>
        <w:t xml:space="preserve"> </w:t>
      </w:r>
      <w:r w:rsidRPr="001B4017">
        <w:rPr>
          <w:color w:val="000000"/>
          <w:sz w:val="24"/>
          <w:szCs w:val="24"/>
        </w:rPr>
        <w:t>iš eilės.</w:t>
      </w:r>
      <w:bookmarkEnd w:id="809"/>
      <w:r w:rsidR="007B1EDF" w:rsidRPr="001B4017">
        <w:rPr>
          <w:color w:val="000000"/>
          <w:sz w:val="24"/>
          <w:szCs w:val="24"/>
        </w:rPr>
        <w:t xml:space="preserve"> Šalys gali susitarti nutraukti Sutartį netaikant pažeidimo pašalinimo termino, jeigu tokio pažeidimo pašalinti negalima ar pašalinimas nebetenka prasmės.</w:t>
      </w:r>
      <w:bookmarkEnd w:id="810"/>
    </w:p>
    <w:p w14:paraId="26AC534E" w14:textId="79E2FDA3" w:rsidR="00D76FE4" w:rsidRPr="001B4017" w:rsidRDefault="00D76FE4" w:rsidP="00656658">
      <w:pPr>
        <w:pStyle w:val="paragrafai"/>
        <w:tabs>
          <w:tab w:val="clear" w:pos="1346"/>
          <w:tab w:val="num" w:pos="1418"/>
        </w:tabs>
        <w:ind w:left="1418" w:hanging="851"/>
        <w:rPr>
          <w:color w:val="000000"/>
          <w:sz w:val="24"/>
          <w:szCs w:val="24"/>
        </w:rPr>
      </w:pPr>
      <w:bookmarkStart w:id="811" w:name="_Ref113259541"/>
      <w:r w:rsidRPr="001B4017">
        <w:rPr>
          <w:color w:val="000000"/>
          <w:sz w:val="24"/>
          <w:szCs w:val="24"/>
        </w:rPr>
        <w:t>Šalys gali susitarti nutraukti Sutartį abipusiu susitarimu nesant Šalių kaltės</w:t>
      </w:r>
      <w:r w:rsidR="00E949D1" w:rsidRPr="001B4017">
        <w:rPr>
          <w:color w:val="000000"/>
          <w:sz w:val="24"/>
          <w:szCs w:val="24"/>
        </w:rPr>
        <w:t>.</w:t>
      </w:r>
      <w:bookmarkEnd w:id="811"/>
    </w:p>
    <w:p w14:paraId="6EBD450C" w14:textId="2A8A7656" w:rsidR="00F467EC" w:rsidRPr="001B4017" w:rsidRDefault="00F467EC" w:rsidP="00656658">
      <w:pPr>
        <w:pStyle w:val="paragrafai"/>
        <w:tabs>
          <w:tab w:val="clear" w:pos="1346"/>
          <w:tab w:val="num" w:pos="1418"/>
        </w:tabs>
        <w:ind w:left="1418" w:hanging="851"/>
        <w:rPr>
          <w:color w:val="000000"/>
          <w:sz w:val="24"/>
          <w:szCs w:val="24"/>
        </w:rPr>
      </w:pPr>
      <w:r w:rsidRPr="001B4017">
        <w:rPr>
          <w:color w:val="000000"/>
          <w:sz w:val="24"/>
          <w:szCs w:val="24"/>
        </w:rPr>
        <w:t xml:space="preserve">Apie Sutarties nutraukimą Sutartį vienašališkai nutraukianti Šalis </w:t>
      </w:r>
      <w:r w:rsidR="00D76FE4" w:rsidRPr="001B4017">
        <w:rPr>
          <w:color w:val="000000"/>
          <w:sz w:val="24"/>
          <w:szCs w:val="24"/>
        </w:rPr>
        <w:t xml:space="preserve">arba Sutarties nutraukimą inicijuojanti Šalis </w:t>
      </w:r>
      <w:r w:rsidRPr="001B4017">
        <w:rPr>
          <w:color w:val="000000"/>
          <w:sz w:val="24"/>
          <w:szCs w:val="24"/>
        </w:rPr>
        <w:t>privalo pranešti kitai Šaliai ne vėliau kaip prieš</w:t>
      </w:r>
      <w:r w:rsidR="00796733" w:rsidRPr="001B4017">
        <w:rPr>
          <w:color w:val="000000"/>
          <w:sz w:val="24"/>
          <w:szCs w:val="24"/>
        </w:rPr>
        <w:t xml:space="preserve"> 30 (trisdešimt) dienų</w:t>
      </w:r>
      <w:r w:rsidR="00865F52" w:rsidRPr="001B4017">
        <w:rPr>
          <w:color w:val="000000"/>
          <w:sz w:val="24"/>
          <w:szCs w:val="24"/>
        </w:rPr>
        <w:t xml:space="preserve"> iki nutraukimo dienos</w:t>
      </w:r>
      <w:r w:rsidR="00796733" w:rsidRPr="001B4017">
        <w:rPr>
          <w:color w:val="000000"/>
          <w:sz w:val="24"/>
          <w:szCs w:val="24"/>
        </w:rPr>
        <w:t xml:space="preserve">. </w:t>
      </w:r>
    </w:p>
    <w:p w14:paraId="4B650E56" w14:textId="77777777" w:rsidR="00F467EC" w:rsidRPr="001B4017" w:rsidRDefault="00F467EC" w:rsidP="00656658">
      <w:pPr>
        <w:pStyle w:val="Antrat2"/>
        <w:tabs>
          <w:tab w:val="num" w:pos="1418"/>
        </w:tabs>
        <w:ind w:left="1134" w:hanging="567"/>
        <w:rPr>
          <w:sz w:val="24"/>
          <w:szCs w:val="24"/>
        </w:rPr>
      </w:pPr>
      <w:bookmarkStart w:id="812" w:name="_Toc309205563"/>
      <w:bookmarkStart w:id="813" w:name="_Ref136080503"/>
      <w:bookmarkStart w:id="814" w:name="_Toc141511377"/>
      <w:bookmarkStart w:id="815" w:name="_Toc284496815"/>
      <w:bookmarkStart w:id="816" w:name="_Toc293074485"/>
      <w:bookmarkStart w:id="817" w:name="_Toc297646410"/>
      <w:bookmarkStart w:id="818" w:name="_Toc300049757"/>
      <w:bookmarkStart w:id="819" w:name="_Toc309205564"/>
      <w:bookmarkStart w:id="820" w:name="_Toc142316849"/>
      <w:bookmarkEnd w:id="812"/>
      <w:r w:rsidRPr="001B4017">
        <w:rPr>
          <w:sz w:val="24"/>
          <w:szCs w:val="24"/>
        </w:rPr>
        <w:t>Nenugalimos jėgos aplinkybės</w:t>
      </w:r>
      <w:bookmarkEnd w:id="813"/>
      <w:bookmarkEnd w:id="814"/>
      <w:bookmarkEnd w:id="815"/>
      <w:bookmarkEnd w:id="816"/>
      <w:bookmarkEnd w:id="817"/>
      <w:bookmarkEnd w:id="818"/>
      <w:bookmarkEnd w:id="819"/>
      <w:bookmarkEnd w:id="820"/>
    </w:p>
    <w:p w14:paraId="4852C7E3" w14:textId="02DE482D" w:rsidR="00F6540F" w:rsidRPr="001B4017" w:rsidRDefault="00F6540F" w:rsidP="00656658">
      <w:pPr>
        <w:pStyle w:val="paragrafai"/>
        <w:tabs>
          <w:tab w:val="clear" w:pos="1346"/>
          <w:tab w:val="num" w:pos="1418"/>
        </w:tabs>
        <w:ind w:left="1418" w:hanging="851"/>
        <w:rPr>
          <w:sz w:val="24"/>
          <w:szCs w:val="24"/>
        </w:rPr>
      </w:pPr>
      <w:bookmarkStart w:id="821" w:name="_Ref531598389"/>
      <w:r w:rsidRPr="001B4017">
        <w:rPr>
          <w:sz w:val="24"/>
          <w:szCs w:val="24"/>
        </w:rPr>
        <w:t xml:space="preserve">Nenugalimos jėgos aplinkybės reiškia bet </w:t>
      </w:r>
      <w:r w:rsidRPr="001B4017">
        <w:rPr>
          <w:iCs/>
          <w:sz w:val="24"/>
          <w:szCs w:val="24"/>
        </w:rPr>
        <w:t xml:space="preserve">kurį Sutarties </w:t>
      </w:r>
      <w:r w:rsidR="00DA3C58">
        <w:rPr>
          <w:iCs/>
          <w:sz w:val="24"/>
          <w:szCs w:val="24"/>
        </w:rPr>
        <w:fldChar w:fldCharType="begin"/>
      </w:r>
      <w:r w:rsidR="00DA3C58">
        <w:rPr>
          <w:iCs/>
          <w:sz w:val="24"/>
          <w:szCs w:val="24"/>
        </w:rPr>
        <w:instrText xml:space="preserve"> REF _Ref113346038 \r \h </w:instrText>
      </w:r>
      <w:r w:rsidR="00DA3C58">
        <w:rPr>
          <w:iCs/>
          <w:sz w:val="24"/>
          <w:szCs w:val="24"/>
        </w:rPr>
      </w:r>
      <w:r w:rsidR="00DA3C58">
        <w:rPr>
          <w:iCs/>
          <w:sz w:val="24"/>
          <w:szCs w:val="24"/>
        </w:rPr>
        <w:fldChar w:fldCharType="separate"/>
      </w:r>
      <w:r w:rsidR="0089751A">
        <w:rPr>
          <w:iCs/>
          <w:sz w:val="24"/>
          <w:szCs w:val="24"/>
        </w:rPr>
        <w:t>44.2</w:t>
      </w:r>
      <w:r w:rsidR="00DA3C58">
        <w:rPr>
          <w:iCs/>
          <w:sz w:val="24"/>
          <w:szCs w:val="24"/>
        </w:rPr>
        <w:fldChar w:fldCharType="end"/>
      </w:r>
      <w:r w:rsidR="00DA3C58">
        <w:rPr>
          <w:iCs/>
          <w:sz w:val="24"/>
          <w:szCs w:val="24"/>
        </w:rPr>
        <w:t xml:space="preserve"> </w:t>
      </w:r>
      <w:r w:rsidRPr="001B4017">
        <w:rPr>
          <w:iCs/>
          <w:sz w:val="24"/>
          <w:szCs w:val="24"/>
        </w:rPr>
        <w:t>punkte nurodytą įvykį, kurio konkretų įsipareigojimą privalanti vykdyti Šalis pagrįstai negali kontroliuoti ir kurio ši Šalis negalėjo protingai numatyti ar išvengti (šios aplinkybės ar jos pasekmių) bei kuris daro visiškai ar iš dalies neįmanomą minėto Šalies įsipareigojimo vykdymą. Lėšų trūkumas arba negalėjimas įvykdyti finansinių įsipareigojimų, reikalingų prievolei vykdyti prekių ar paslaugų nebuvimas rinkoje arba skolininko kontrahentų prievolių pažeidimas nėra laikomi nenugalimos jėgos aplinkybėmis.</w:t>
      </w:r>
    </w:p>
    <w:p w14:paraId="07C0804D" w14:textId="6DFAC48A" w:rsidR="00A51667" w:rsidRPr="001B4017" w:rsidRDefault="00A51667" w:rsidP="00656658">
      <w:pPr>
        <w:pStyle w:val="paragrafai"/>
        <w:tabs>
          <w:tab w:val="clear" w:pos="1346"/>
          <w:tab w:val="num" w:pos="1418"/>
        </w:tabs>
        <w:ind w:left="1418" w:hanging="851"/>
        <w:rPr>
          <w:sz w:val="24"/>
          <w:szCs w:val="24"/>
        </w:rPr>
      </w:pPr>
      <w:bookmarkStart w:id="822" w:name="_Ref113346038"/>
      <w:r w:rsidRPr="001B4017">
        <w:rPr>
          <w:sz w:val="24"/>
          <w:szCs w:val="24"/>
        </w:rPr>
        <w:t xml:space="preserve">Nenugalimos jėgos </w:t>
      </w:r>
      <w:r w:rsidRPr="001B4017">
        <w:rPr>
          <w:iCs/>
          <w:sz w:val="24"/>
          <w:szCs w:val="24"/>
        </w:rPr>
        <w:t>įvykiais laikomi</w:t>
      </w:r>
      <w:r w:rsidR="00F15F1E" w:rsidRPr="001B4017">
        <w:rPr>
          <w:iCs/>
          <w:sz w:val="24"/>
          <w:szCs w:val="24"/>
        </w:rPr>
        <w:t xml:space="preserve"> šie </w:t>
      </w:r>
      <w:r w:rsidR="0071547C" w:rsidRPr="001B4017">
        <w:rPr>
          <w:iCs/>
          <w:sz w:val="24"/>
          <w:szCs w:val="24"/>
        </w:rPr>
        <w:t>įvykiai</w:t>
      </w:r>
      <w:r w:rsidRPr="001B4017">
        <w:rPr>
          <w:iCs/>
          <w:sz w:val="24"/>
          <w:szCs w:val="24"/>
        </w:rPr>
        <w:t>:</w:t>
      </w:r>
      <w:bookmarkEnd w:id="821"/>
      <w:bookmarkEnd w:id="822"/>
    </w:p>
    <w:p w14:paraId="30D373DC" w14:textId="77777777" w:rsidR="00130F84" w:rsidRPr="00130F84" w:rsidRDefault="0071547C" w:rsidP="00656658">
      <w:pPr>
        <w:pStyle w:val="paragrafesraas"/>
        <w:tabs>
          <w:tab w:val="num" w:pos="1418"/>
        </w:tabs>
        <w:ind w:left="1843" w:hanging="851"/>
        <w:rPr>
          <w:sz w:val="24"/>
          <w:szCs w:val="24"/>
        </w:rPr>
      </w:pPr>
      <w:r w:rsidRPr="001B4017">
        <w:rPr>
          <w:sz w:val="24"/>
          <w:szCs w:val="24"/>
        </w:rPr>
        <w:t xml:space="preserve">karas (paskelbtas ar nepaskelbtas), </w:t>
      </w:r>
      <w:bookmarkStart w:id="823" w:name="_Hlk142029793"/>
      <w:r w:rsidR="00130F84" w:rsidRPr="00B841C1">
        <w:rPr>
          <w:iCs/>
          <w:sz w:val="24"/>
          <w:szCs w:val="24"/>
        </w:rPr>
        <w:t>kurio šalis nebūtinai yra Lietuvos Respublika, tačiau kurio padariniai yra tiesiogiai jaučiami Lietuvos Respublikoje</w:t>
      </w:r>
      <w:bookmarkEnd w:id="823"/>
      <w:r w:rsidR="00130F84">
        <w:rPr>
          <w:iCs/>
          <w:sz w:val="24"/>
          <w:szCs w:val="24"/>
        </w:rPr>
        <w:t>;</w:t>
      </w:r>
      <w:r w:rsidR="00130F84" w:rsidRPr="00D45E24">
        <w:rPr>
          <w:iCs/>
          <w:sz w:val="24"/>
          <w:szCs w:val="24"/>
        </w:rPr>
        <w:t xml:space="preserve"> </w:t>
      </w:r>
    </w:p>
    <w:p w14:paraId="429B520D" w14:textId="78F6D843" w:rsidR="0071547C" w:rsidRPr="001B4017" w:rsidRDefault="0071547C" w:rsidP="00656658">
      <w:pPr>
        <w:pStyle w:val="paragrafesraas"/>
        <w:tabs>
          <w:tab w:val="num" w:pos="1418"/>
        </w:tabs>
        <w:ind w:left="1843" w:hanging="851"/>
        <w:rPr>
          <w:sz w:val="24"/>
          <w:szCs w:val="24"/>
        </w:rPr>
      </w:pPr>
      <w:r w:rsidRPr="001B4017">
        <w:rPr>
          <w:sz w:val="24"/>
          <w:szCs w:val="24"/>
        </w:rPr>
        <w:t xml:space="preserve">pilietinis karas, teroro aktas, maištai ir revoliucijos, piratavimas, sabotažas; </w:t>
      </w:r>
    </w:p>
    <w:p w14:paraId="02F1CAC9" w14:textId="21CB47B3" w:rsidR="0071547C" w:rsidRPr="001B4017" w:rsidRDefault="0071547C" w:rsidP="00656658">
      <w:pPr>
        <w:pStyle w:val="paragrafesraas"/>
        <w:tabs>
          <w:tab w:val="num" w:pos="1418"/>
        </w:tabs>
        <w:ind w:left="1843" w:hanging="851"/>
        <w:rPr>
          <w:sz w:val="24"/>
          <w:szCs w:val="24"/>
        </w:rPr>
      </w:pPr>
      <w:r w:rsidRPr="001B4017">
        <w:rPr>
          <w:sz w:val="24"/>
          <w:szCs w:val="24"/>
        </w:rPr>
        <w:t xml:space="preserve">stichinės nelaimės: smarkios audros, ciklonai, žemės drebėjimai, jūrų ar upių potvyniai, žaibai, ekstremalios klimato ar aplinkos sąlygos, kurias kompetentinga institucija pripažįsta stichine nelaime; </w:t>
      </w:r>
    </w:p>
    <w:p w14:paraId="681735B1" w14:textId="6297B6D7" w:rsidR="0071547C" w:rsidRPr="001B4017" w:rsidRDefault="0071547C" w:rsidP="00656658">
      <w:pPr>
        <w:pStyle w:val="paragrafesraas"/>
        <w:tabs>
          <w:tab w:val="num" w:pos="1418"/>
        </w:tabs>
        <w:ind w:left="1843" w:hanging="851"/>
        <w:rPr>
          <w:sz w:val="24"/>
          <w:szCs w:val="24"/>
        </w:rPr>
      </w:pPr>
      <w:r w:rsidRPr="001B4017">
        <w:rPr>
          <w:sz w:val="24"/>
          <w:szCs w:val="24"/>
        </w:rPr>
        <w:t>branduoliniai sprogimai, jonizuojančios spinduliuotės arba radioaktyvusis, cheminis ar biologinis užteršimas;</w:t>
      </w:r>
    </w:p>
    <w:p w14:paraId="06195BA7" w14:textId="373CE0FB" w:rsidR="00A51667" w:rsidRPr="001B4017" w:rsidRDefault="0071547C" w:rsidP="00656658">
      <w:pPr>
        <w:pStyle w:val="paragrafesraas"/>
        <w:tabs>
          <w:tab w:val="num" w:pos="1418"/>
        </w:tabs>
        <w:ind w:left="1843" w:hanging="851"/>
        <w:rPr>
          <w:sz w:val="24"/>
          <w:szCs w:val="24"/>
        </w:rPr>
      </w:pPr>
      <w:r w:rsidRPr="001B4017">
        <w:rPr>
          <w:sz w:val="24"/>
          <w:szCs w:val="24"/>
        </w:rPr>
        <w:t>slėgio bangos, kurias sukelia lėktuvai, skrendantys viršgarsiniu greičiu, lėktuvų katastrofos</w:t>
      </w:r>
      <w:r w:rsidR="00F6540F" w:rsidRPr="001B4017">
        <w:rPr>
          <w:sz w:val="24"/>
          <w:szCs w:val="24"/>
        </w:rPr>
        <w:t>;</w:t>
      </w:r>
      <w:r w:rsidRPr="001B4017">
        <w:rPr>
          <w:sz w:val="24"/>
          <w:szCs w:val="24"/>
        </w:rPr>
        <w:t xml:space="preserve"> </w:t>
      </w:r>
    </w:p>
    <w:p w14:paraId="7CA65466" w14:textId="358FCB43" w:rsidR="00C34347" w:rsidRPr="001B4017" w:rsidRDefault="00C34347" w:rsidP="00656658">
      <w:pPr>
        <w:pStyle w:val="paragrafesraas"/>
        <w:tabs>
          <w:tab w:val="num" w:pos="1418"/>
        </w:tabs>
        <w:ind w:left="1843" w:hanging="851"/>
        <w:rPr>
          <w:sz w:val="24"/>
          <w:szCs w:val="24"/>
        </w:rPr>
      </w:pPr>
      <w:r w:rsidRPr="001B4017">
        <w:rPr>
          <w:sz w:val="24"/>
          <w:szCs w:val="24"/>
        </w:rPr>
        <w:t xml:space="preserve">epidemijos ir  </w:t>
      </w:r>
      <w:r w:rsidR="00F6540F" w:rsidRPr="001B4017">
        <w:rPr>
          <w:sz w:val="24"/>
          <w:szCs w:val="24"/>
        </w:rPr>
        <w:t>(</w:t>
      </w:r>
      <w:r w:rsidRPr="001B4017">
        <w:rPr>
          <w:sz w:val="24"/>
          <w:szCs w:val="24"/>
        </w:rPr>
        <w:t>ar</w:t>
      </w:r>
      <w:r w:rsidR="00F6540F" w:rsidRPr="001B4017">
        <w:rPr>
          <w:sz w:val="24"/>
          <w:szCs w:val="24"/>
        </w:rPr>
        <w:t>)</w:t>
      </w:r>
      <w:r w:rsidRPr="001B4017">
        <w:rPr>
          <w:sz w:val="24"/>
          <w:szCs w:val="24"/>
        </w:rPr>
        <w:t xml:space="preserve"> pandemijos, kai kompetentingos valstybės institucijos įveda ūkinės veiklos ar žmonių judėjimo apribojimus. </w:t>
      </w:r>
    </w:p>
    <w:p w14:paraId="15DDD583" w14:textId="77777777" w:rsidR="00F467EC" w:rsidRPr="001B4017" w:rsidRDefault="00F467EC" w:rsidP="00656658">
      <w:pPr>
        <w:pStyle w:val="paragrafai"/>
        <w:tabs>
          <w:tab w:val="clear" w:pos="1346"/>
          <w:tab w:val="num" w:pos="1418"/>
        </w:tabs>
        <w:ind w:left="1418" w:hanging="851"/>
        <w:rPr>
          <w:sz w:val="24"/>
          <w:szCs w:val="24"/>
        </w:rPr>
      </w:pPr>
      <w:bookmarkStart w:id="824" w:name="_Toc284496817"/>
      <w:r w:rsidRPr="001B4017">
        <w:rPr>
          <w:sz w:val="24"/>
          <w:szCs w:val="24"/>
        </w:rPr>
        <w:t xml:space="preserve">Šalies nesugebėjimas įvykdyti Sutartyje numatytų įsipareigojimų </w:t>
      </w:r>
      <w:r w:rsidR="00DF0A25" w:rsidRPr="001B4017">
        <w:rPr>
          <w:iCs/>
          <w:sz w:val="24"/>
          <w:szCs w:val="24"/>
        </w:rPr>
        <w:t xml:space="preserve">ar jų dalies </w:t>
      </w:r>
      <w:r w:rsidRPr="001B4017">
        <w:rPr>
          <w:sz w:val="24"/>
          <w:szCs w:val="24"/>
        </w:rPr>
        <w:t xml:space="preserve">dėl nenugalimos jėgos aplinkybių </w:t>
      </w:r>
      <w:r w:rsidR="00DF0A25" w:rsidRPr="001B4017">
        <w:rPr>
          <w:iCs/>
          <w:sz w:val="24"/>
          <w:szCs w:val="24"/>
        </w:rPr>
        <w:t xml:space="preserve">atleidžia Šalį nuo atsakomybės už atitinkamų įsipareigojimų ar jų dalies neįvykdymą, </w:t>
      </w:r>
      <w:r w:rsidRPr="001B4017">
        <w:rPr>
          <w:sz w:val="24"/>
          <w:szCs w:val="24"/>
        </w:rPr>
        <w:t>ir jai netaikomos jokios sankcijos, jei nenugalimos jėgos aplinkybių poveikį patyrusi Šalis dėjo visas galimas pastangas, siekdama sumažinti dėl tokių aplinkybių patiriamą žalą</w:t>
      </w:r>
      <w:r w:rsidR="007F3706" w:rsidRPr="001B4017">
        <w:rPr>
          <w:sz w:val="24"/>
          <w:szCs w:val="24"/>
        </w:rPr>
        <w:t xml:space="preserve"> ir</w:t>
      </w:r>
      <w:r w:rsidRPr="001B4017">
        <w:rPr>
          <w:sz w:val="24"/>
          <w:szCs w:val="24"/>
        </w:rPr>
        <w:t xml:space="preserve"> panaudojo visas būtinas priemones, siekdama įvykdyti savo įsipareigojimus pagal Sutartį. Šiame punkte nurodytas aplinkybes turi įrodyti Sutartyje numatytų įsipareigojimų negalėjusi vykdyti Šalis.</w:t>
      </w:r>
      <w:bookmarkEnd w:id="824"/>
    </w:p>
    <w:p w14:paraId="7A54ACC5" w14:textId="52D30999" w:rsidR="00F467EC" w:rsidRPr="001B4017" w:rsidRDefault="007A4632" w:rsidP="00656658">
      <w:pPr>
        <w:pStyle w:val="paragrafai"/>
        <w:tabs>
          <w:tab w:val="clear" w:pos="1346"/>
          <w:tab w:val="num" w:pos="1418"/>
        </w:tabs>
        <w:ind w:left="1418" w:hanging="851"/>
        <w:rPr>
          <w:sz w:val="24"/>
          <w:szCs w:val="24"/>
        </w:rPr>
      </w:pPr>
      <w:bookmarkStart w:id="825" w:name="_Toc284496818"/>
      <w:r w:rsidRPr="001B4017">
        <w:rPr>
          <w:sz w:val="24"/>
          <w:szCs w:val="24"/>
        </w:rPr>
        <w:lastRenderedPageBreak/>
        <w:t xml:space="preserve">Iškilus </w:t>
      </w:r>
      <w:r w:rsidR="00F467EC" w:rsidRPr="001B4017">
        <w:rPr>
          <w:sz w:val="24"/>
          <w:szCs w:val="24"/>
        </w:rPr>
        <w:t>nenugalimos jėgos aplinkybėms, jų poveikį patyrusi Šalis ne vėliau kaip per 5 (penkias) Darbo dienas nuo aplinkybių atsiradimo momento privalo pateikti kitoms Šalims pirminį raštišką pranešimą apie šių aplinkybių atsiradimą ir trumpą jų aprašymą</w:t>
      </w:r>
      <w:r w:rsidR="00931593" w:rsidRPr="001B4017">
        <w:rPr>
          <w:sz w:val="24"/>
          <w:szCs w:val="24"/>
        </w:rPr>
        <w:t>.</w:t>
      </w:r>
      <w:bookmarkEnd w:id="825"/>
    </w:p>
    <w:p w14:paraId="1D750BE3" w14:textId="77777777" w:rsidR="00F467EC" w:rsidRPr="001B4017" w:rsidRDefault="00F467EC" w:rsidP="00656658">
      <w:pPr>
        <w:pStyle w:val="paragrafai"/>
        <w:tabs>
          <w:tab w:val="clear" w:pos="1346"/>
          <w:tab w:val="num" w:pos="1418"/>
        </w:tabs>
        <w:ind w:left="1418" w:hanging="851"/>
        <w:rPr>
          <w:sz w:val="24"/>
          <w:szCs w:val="24"/>
        </w:rPr>
      </w:pPr>
      <w:bookmarkStart w:id="826" w:name="_Toc284496819"/>
      <w:bookmarkStart w:id="827" w:name="_Ref500754851"/>
      <w:r w:rsidRPr="001B4017">
        <w:rPr>
          <w:sz w:val="24"/>
          <w:szCs w:val="24"/>
        </w:rPr>
        <w:t xml:space="preserve">Ne vėliau kaip </w:t>
      </w:r>
      <w:r w:rsidRPr="001B4017">
        <w:rPr>
          <w:color w:val="000000"/>
          <w:sz w:val="24"/>
          <w:szCs w:val="24"/>
        </w:rPr>
        <w:t xml:space="preserve">per 10 (dešimt) </w:t>
      </w:r>
      <w:r w:rsidR="00CF3000" w:rsidRPr="001B4017">
        <w:rPr>
          <w:color w:val="000000"/>
          <w:sz w:val="24"/>
          <w:szCs w:val="24"/>
        </w:rPr>
        <w:t>D</w:t>
      </w:r>
      <w:r w:rsidRPr="001B4017">
        <w:rPr>
          <w:color w:val="000000"/>
          <w:sz w:val="24"/>
          <w:szCs w:val="24"/>
        </w:rPr>
        <w:t>arbo dienų</w:t>
      </w:r>
      <w:r w:rsidRPr="001B4017">
        <w:rPr>
          <w:sz w:val="24"/>
          <w:szCs w:val="24"/>
        </w:rPr>
        <w:t xml:space="preserve"> po pirminio pranešimo pateikimo, nenugalimos jėgos aplinkybių poveikį patyrusi Šalis privalo pateikti kitoms Šalims išsamų raštišką pranešimą. Jame turi būti nurodyta visa informacija, susijusi su įsipareigojimų pagal Sutartį vykdymo sutrikimais, tokia kaip: nenugalimos jėgos poveikis Šalies gebėjimui vykdyti įsipareigojimus pagal Sutartį, nenugalimos jėgos aplinkybių atsiradimo ir numatomo išnykimo datos bei laikotarpis, reikalingas pašalinti šių aplinkybių sukeltas pasekmes ir pan.</w:t>
      </w:r>
      <w:bookmarkEnd w:id="826"/>
    </w:p>
    <w:p w14:paraId="2E55C2EE" w14:textId="65BD7E15" w:rsidR="00F467EC" w:rsidRPr="001B4017" w:rsidRDefault="00F467EC" w:rsidP="00656658">
      <w:pPr>
        <w:pStyle w:val="paragrafai"/>
        <w:tabs>
          <w:tab w:val="clear" w:pos="1346"/>
          <w:tab w:val="num" w:pos="1418"/>
        </w:tabs>
        <w:ind w:left="1418" w:hanging="851"/>
        <w:rPr>
          <w:sz w:val="24"/>
          <w:szCs w:val="24"/>
        </w:rPr>
      </w:pPr>
      <w:bookmarkStart w:id="828" w:name="_Toc284496820"/>
      <w:bookmarkEnd w:id="827"/>
      <w:r w:rsidRPr="001B4017">
        <w:rPr>
          <w:sz w:val="24"/>
          <w:szCs w:val="24"/>
        </w:rPr>
        <w:t>Pasibaigus nenugalimos jėgos aplinkybėms, jų poveikį patyrusi Šalis kaip įmanoma greičiau</w:t>
      </w:r>
      <w:r w:rsidR="005D0694" w:rsidRPr="001B4017">
        <w:rPr>
          <w:sz w:val="24"/>
          <w:szCs w:val="24"/>
        </w:rPr>
        <w:t xml:space="preserve">, bet ne vėliau, kaip per 5 (penkias) </w:t>
      </w:r>
      <w:r w:rsidR="001F1DFB" w:rsidRPr="001B4017">
        <w:rPr>
          <w:sz w:val="24"/>
          <w:szCs w:val="24"/>
        </w:rPr>
        <w:t xml:space="preserve">Darbo </w:t>
      </w:r>
      <w:r w:rsidR="005D0694" w:rsidRPr="001B4017">
        <w:rPr>
          <w:sz w:val="24"/>
          <w:szCs w:val="24"/>
        </w:rPr>
        <w:t>dienas,</w:t>
      </w:r>
      <w:r w:rsidRPr="001B4017">
        <w:rPr>
          <w:sz w:val="24"/>
          <w:szCs w:val="24"/>
        </w:rPr>
        <w:t xml:space="preserve"> praneša apie tai kitoms Sutarties šalims ir nurodo savo įsipareigojimų pagal Sutartį vykdymo atnaujinimo datą.</w:t>
      </w:r>
      <w:bookmarkEnd w:id="828"/>
    </w:p>
    <w:p w14:paraId="2B23F888" w14:textId="69465317" w:rsidR="00F467EC" w:rsidRPr="001B4017" w:rsidRDefault="00F467EC" w:rsidP="00656658">
      <w:pPr>
        <w:pStyle w:val="paragrafai"/>
        <w:tabs>
          <w:tab w:val="clear" w:pos="1346"/>
          <w:tab w:val="num" w:pos="1418"/>
        </w:tabs>
        <w:ind w:left="1418" w:hanging="851"/>
        <w:rPr>
          <w:sz w:val="24"/>
          <w:szCs w:val="24"/>
        </w:rPr>
      </w:pPr>
      <w:r w:rsidRPr="001B4017">
        <w:rPr>
          <w:sz w:val="24"/>
          <w:szCs w:val="24"/>
        </w:rPr>
        <w:t xml:space="preserve">Šalies, negalinčios vykdyti savo įsipareigojimų pagal Sutartį dėl nenugalimos jėgos aplinkybių, atitinkamų įsipareigojimų vykdymo terminai pratęsiami tiek, kiek objektyviai būtina dėl nenugalimos jėgos aplinkybių įtakos, tačiau </w:t>
      </w:r>
      <w:r w:rsidR="000753C2" w:rsidRPr="001B4017">
        <w:rPr>
          <w:sz w:val="24"/>
          <w:szCs w:val="24"/>
        </w:rPr>
        <w:t xml:space="preserve">neviršijant </w:t>
      </w:r>
      <w:r w:rsidR="00CF3000" w:rsidRPr="001B4017">
        <w:rPr>
          <w:sz w:val="24"/>
          <w:szCs w:val="24"/>
        </w:rPr>
        <w:t xml:space="preserve">Sutarties </w:t>
      </w:r>
      <w:r w:rsidRPr="001B4017">
        <w:rPr>
          <w:sz w:val="24"/>
          <w:szCs w:val="24"/>
        </w:rPr>
        <w:fldChar w:fldCharType="begin"/>
      </w:r>
      <w:r w:rsidRPr="001B4017">
        <w:rPr>
          <w:sz w:val="24"/>
          <w:szCs w:val="24"/>
        </w:rPr>
        <w:instrText xml:space="preserve"> REF _Ref293328609 \r \h </w:instrText>
      </w:r>
      <w:r w:rsidR="002D5DCF" w:rsidRPr="001B4017">
        <w:rPr>
          <w:sz w:val="24"/>
          <w:szCs w:val="24"/>
        </w:rPr>
        <w:instrText xml:space="preserve"> \* MERGEFORMAT </w:instrText>
      </w:r>
      <w:r w:rsidRPr="001B4017">
        <w:rPr>
          <w:sz w:val="24"/>
          <w:szCs w:val="24"/>
        </w:rPr>
      </w:r>
      <w:r w:rsidRPr="001B4017">
        <w:rPr>
          <w:sz w:val="24"/>
          <w:szCs w:val="24"/>
        </w:rPr>
        <w:fldChar w:fldCharType="separate"/>
      </w:r>
      <w:r w:rsidR="0089751A">
        <w:rPr>
          <w:sz w:val="24"/>
          <w:szCs w:val="24"/>
        </w:rPr>
        <w:t>5</w:t>
      </w:r>
      <w:r w:rsidRPr="001B4017">
        <w:rPr>
          <w:sz w:val="24"/>
          <w:szCs w:val="24"/>
        </w:rPr>
        <w:fldChar w:fldCharType="end"/>
      </w:r>
      <w:r w:rsidRPr="001B4017">
        <w:rPr>
          <w:sz w:val="24"/>
          <w:szCs w:val="24"/>
        </w:rPr>
        <w:t> punkte nustatyt</w:t>
      </w:r>
      <w:r w:rsidR="000753C2" w:rsidRPr="001B4017">
        <w:rPr>
          <w:sz w:val="24"/>
          <w:szCs w:val="24"/>
        </w:rPr>
        <w:t>o</w:t>
      </w:r>
      <w:r w:rsidRPr="001B4017">
        <w:rPr>
          <w:sz w:val="24"/>
          <w:szCs w:val="24"/>
        </w:rPr>
        <w:t xml:space="preserve"> maksimal</w:t>
      </w:r>
      <w:r w:rsidR="000753C2" w:rsidRPr="001B4017">
        <w:rPr>
          <w:sz w:val="24"/>
          <w:szCs w:val="24"/>
        </w:rPr>
        <w:t>aus</w:t>
      </w:r>
      <w:r w:rsidRPr="001B4017">
        <w:rPr>
          <w:sz w:val="24"/>
          <w:szCs w:val="24"/>
        </w:rPr>
        <w:t xml:space="preserve"> Sutarties galiojimo termin</w:t>
      </w:r>
      <w:r w:rsidR="000753C2" w:rsidRPr="001B4017">
        <w:rPr>
          <w:sz w:val="24"/>
          <w:szCs w:val="24"/>
        </w:rPr>
        <w:t>o</w:t>
      </w:r>
      <w:r w:rsidRPr="001B4017">
        <w:rPr>
          <w:sz w:val="24"/>
          <w:szCs w:val="24"/>
        </w:rPr>
        <w:t>.</w:t>
      </w:r>
    </w:p>
    <w:p w14:paraId="1E024B9B" w14:textId="362EFD69" w:rsidR="00821C08" w:rsidRPr="001B4017" w:rsidRDefault="00821C08" w:rsidP="00656658">
      <w:pPr>
        <w:pStyle w:val="paragrafai"/>
        <w:tabs>
          <w:tab w:val="clear" w:pos="1346"/>
          <w:tab w:val="num" w:pos="1418"/>
        </w:tabs>
        <w:ind w:left="1418" w:hanging="851"/>
        <w:rPr>
          <w:sz w:val="24"/>
          <w:szCs w:val="24"/>
        </w:rPr>
      </w:pPr>
      <w:r w:rsidRPr="001B4017">
        <w:rPr>
          <w:sz w:val="24"/>
          <w:szCs w:val="24"/>
        </w:rPr>
        <w:t xml:space="preserve">Jeigu Privatus subjektas neteikia Paslaugų </w:t>
      </w:r>
      <w:r w:rsidR="006523A2" w:rsidRPr="001B4017">
        <w:rPr>
          <w:sz w:val="24"/>
          <w:szCs w:val="24"/>
        </w:rPr>
        <w:t xml:space="preserve">ar jų dalies </w:t>
      </w:r>
      <w:r w:rsidR="000432A2">
        <w:rPr>
          <w:sz w:val="24"/>
          <w:szCs w:val="24"/>
        </w:rPr>
        <w:t>dėl nenugalimos jėgos</w:t>
      </w:r>
      <w:r w:rsidRPr="001B4017">
        <w:rPr>
          <w:sz w:val="24"/>
          <w:szCs w:val="24"/>
        </w:rPr>
        <w:t xml:space="preserve">, </w:t>
      </w:r>
      <w:r w:rsidR="001F1DFB" w:rsidRPr="001B4017">
        <w:rPr>
          <w:sz w:val="24"/>
          <w:szCs w:val="24"/>
        </w:rPr>
        <w:t xml:space="preserve">Metinis atlyginimas Privačiam subjektui mokamas </w:t>
      </w:r>
      <w:r w:rsidR="00CF4254" w:rsidRPr="001B4017">
        <w:rPr>
          <w:iCs/>
          <w:sz w:val="24"/>
          <w:szCs w:val="24"/>
        </w:rPr>
        <w:t xml:space="preserve">Sutarties </w:t>
      </w:r>
      <w:r w:rsidR="001F2368" w:rsidRPr="001B4017">
        <w:rPr>
          <w:iCs/>
          <w:sz w:val="24"/>
          <w:szCs w:val="24"/>
        </w:rPr>
        <w:fldChar w:fldCharType="begin"/>
      </w:r>
      <w:r w:rsidR="001F2368" w:rsidRPr="001B4017">
        <w:rPr>
          <w:iCs/>
          <w:sz w:val="24"/>
          <w:szCs w:val="24"/>
        </w:rPr>
        <w:instrText xml:space="preserve"> REF _Ref294018341 \r \h </w:instrText>
      </w:r>
      <w:r w:rsidR="00DA53A0" w:rsidRPr="001B4017">
        <w:rPr>
          <w:iCs/>
          <w:sz w:val="24"/>
          <w:szCs w:val="24"/>
        </w:rPr>
        <w:instrText xml:space="preserve"> \* MERGEFORMAT </w:instrText>
      </w:r>
      <w:r w:rsidR="001F2368" w:rsidRPr="001B4017">
        <w:rPr>
          <w:iCs/>
          <w:sz w:val="24"/>
          <w:szCs w:val="24"/>
        </w:rPr>
      </w:r>
      <w:r w:rsidR="001F2368" w:rsidRPr="001B4017">
        <w:rPr>
          <w:iCs/>
          <w:sz w:val="24"/>
          <w:szCs w:val="24"/>
        </w:rPr>
        <w:fldChar w:fldCharType="separate"/>
      </w:r>
      <w:r w:rsidR="0089751A">
        <w:rPr>
          <w:iCs/>
          <w:sz w:val="24"/>
          <w:szCs w:val="24"/>
        </w:rPr>
        <w:t>3</w:t>
      </w:r>
      <w:r w:rsidR="001F2368" w:rsidRPr="001B4017">
        <w:rPr>
          <w:iCs/>
          <w:sz w:val="24"/>
          <w:szCs w:val="24"/>
        </w:rPr>
        <w:fldChar w:fldCharType="end"/>
      </w:r>
      <w:r w:rsidR="00CF4254" w:rsidRPr="001B4017">
        <w:rPr>
          <w:iCs/>
          <w:sz w:val="24"/>
          <w:szCs w:val="24"/>
        </w:rPr>
        <w:t xml:space="preserve"> priede </w:t>
      </w:r>
      <w:r w:rsidR="00CF4254" w:rsidRPr="001B4017">
        <w:rPr>
          <w:i/>
          <w:iCs/>
          <w:sz w:val="24"/>
          <w:szCs w:val="24"/>
        </w:rPr>
        <w:t>Atsiskaitymų ir mokėjimų tvarka</w:t>
      </w:r>
      <w:r w:rsidR="001F1DFB" w:rsidRPr="001B4017">
        <w:rPr>
          <w:i/>
          <w:iCs/>
          <w:sz w:val="24"/>
          <w:szCs w:val="24"/>
        </w:rPr>
        <w:t xml:space="preserve"> </w:t>
      </w:r>
      <w:r w:rsidR="00CF4254" w:rsidRPr="001B4017">
        <w:rPr>
          <w:iCs/>
          <w:sz w:val="24"/>
          <w:szCs w:val="24"/>
        </w:rPr>
        <w:t>iki tokių aplinkybių išnykimo dienos.</w:t>
      </w:r>
    </w:p>
    <w:p w14:paraId="04103B7F" w14:textId="77777777" w:rsidR="00035DD5" w:rsidRPr="001B4017" w:rsidRDefault="00035DD5" w:rsidP="00656658">
      <w:pPr>
        <w:pStyle w:val="Antrat2"/>
        <w:tabs>
          <w:tab w:val="num" w:pos="1134"/>
        </w:tabs>
        <w:ind w:left="1134" w:hanging="567"/>
        <w:rPr>
          <w:sz w:val="24"/>
          <w:szCs w:val="24"/>
        </w:rPr>
      </w:pPr>
      <w:bookmarkStart w:id="829" w:name="_Ref502145613"/>
      <w:bookmarkStart w:id="830" w:name="_Toc142316850"/>
      <w:bookmarkStart w:id="831" w:name="_Ref309218658"/>
      <w:r w:rsidRPr="001B4017">
        <w:rPr>
          <w:sz w:val="24"/>
          <w:szCs w:val="24"/>
        </w:rPr>
        <w:t>Kompensacija Sutartį nutraukus dėl nuo Privataus subjekto ar Investuotojo priklausančių aplinkybių</w:t>
      </w:r>
      <w:bookmarkEnd w:id="829"/>
      <w:bookmarkEnd w:id="830"/>
    </w:p>
    <w:p w14:paraId="5B02CE7E" w14:textId="45695967" w:rsidR="00F467EC" w:rsidRPr="001B4017" w:rsidRDefault="00F467EC" w:rsidP="00656658">
      <w:pPr>
        <w:pStyle w:val="paragrafai"/>
        <w:tabs>
          <w:tab w:val="clear" w:pos="1346"/>
          <w:tab w:val="num" w:pos="1418"/>
        </w:tabs>
        <w:ind w:left="1418" w:hanging="851"/>
        <w:rPr>
          <w:sz w:val="24"/>
          <w:szCs w:val="24"/>
        </w:rPr>
      </w:pPr>
      <w:bookmarkStart w:id="832" w:name="_Ref502145112"/>
      <w:r w:rsidRPr="001B4017">
        <w:rPr>
          <w:sz w:val="24"/>
          <w:szCs w:val="24"/>
        </w:rPr>
        <w:t xml:space="preserve">Jei Sutartis nutraukiama </w:t>
      </w:r>
      <w:r w:rsidR="00A023DD" w:rsidRPr="001B4017">
        <w:rPr>
          <w:sz w:val="24"/>
          <w:szCs w:val="24"/>
        </w:rPr>
        <w:t>Sutarties</w:t>
      </w:r>
      <w:r w:rsidR="00985D86" w:rsidRPr="001B4017">
        <w:rPr>
          <w:sz w:val="24"/>
          <w:szCs w:val="24"/>
        </w:rPr>
        <w:t xml:space="preserve"> </w:t>
      </w:r>
      <w:r w:rsidR="00F37454" w:rsidRPr="001B4017">
        <w:rPr>
          <w:sz w:val="24"/>
          <w:szCs w:val="24"/>
        </w:rPr>
        <w:fldChar w:fldCharType="begin"/>
      </w:r>
      <w:r w:rsidR="00F37454" w:rsidRPr="001B4017">
        <w:rPr>
          <w:sz w:val="24"/>
          <w:szCs w:val="24"/>
        </w:rPr>
        <w:instrText xml:space="preserve"> REF _Ref309153867 \r \h </w:instrText>
      </w:r>
      <w:r w:rsidR="0089398A" w:rsidRPr="001B4017">
        <w:rPr>
          <w:sz w:val="24"/>
          <w:szCs w:val="24"/>
        </w:rPr>
        <w:instrText xml:space="preserve"> \* MERGEFORMAT </w:instrText>
      </w:r>
      <w:r w:rsidR="00F37454" w:rsidRPr="001B4017">
        <w:rPr>
          <w:sz w:val="24"/>
          <w:szCs w:val="24"/>
        </w:rPr>
      </w:r>
      <w:r w:rsidR="00F37454" w:rsidRPr="001B4017">
        <w:rPr>
          <w:sz w:val="24"/>
          <w:szCs w:val="24"/>
        </w:rPr>
        <w:fldChar w:fldCharType="separate"/>
      </w:r>
      <w:r w:rsidR="0089751A">
        <w:rPr>
          <w:sz w:val="24"/>
          <w:szCs w:val="24"/>
        </w:rPr>
        <w:t>41</w:t>
      </w:r>
      <w:r w:rsidR="00F37454" w:rsidRPr="001B4017">
        <w:rPr>
          <w:sz w:val="24"/>
          <w:szCs w:val="24"/>
        </w:rPr>
        <w:fldChar w:fldCharType="end"/>
      </w:r>
      <w:r w:rsidR="00985D86" w:rsidRPr="001B4017">
        <w:rPr>
          <w:sz w:val="24"/>
          <w:szCs w:val="24"/>
        </w:rPr>
        <w:t xml:space="preserve"> </w:t>
      </w:r>
      <w:r w:rsidRPr="001B4017">
        <w:rPr>
          <w:sz w:val="24"/>
          <w:szCs w:val="24"/>
        </w:rPr>
        <w:t> punkt</w:t>
      </w:r>
      <w:r w:rsidR="00D04E9F" w:rsidRPr="001B4017">
        <w:rPr>
          <w:sz w:val="24"/>
          <w:szCs w:val="24"/>
        </w:rPr>
        <w:t>e</w:t>
      </w:r>
      <w:r w:rsidRPr="001B4017">
        <w:rPr>
          <w:sz w:val="24"/>
          <w:szCs w:val="24"/>
        </w:rPr>
        <w:t xml:space="preserve"> nustatytu pagrindu dėl Investuotojo ar Privataus subjekto </w:t>
      </w:r>
      <w:r w:rsidR="00D04E9F" w:rsidRPr="001B4017">
        <w:rPr>
          <w:sz w:val="24"/>
          <w:szCs w:val="24"/>
        </w:rPr>
        <w:t xml:space="preserve">kaltės ar dėl nuo jų </w:t>
      </w:r>
      <w:r w:rsidRPr="001B4017">
        <w:rPr>
          <w:sz w:val="24"/>
          <w:szCs w:val="24"/>
        </w:rPr>
        <w:t>priklausančių aplinkybių, Valdžios subjektas Privačiam subjektui sumoka tik kompensaciją, kuri apskaičiuojama pagal tokią formulę:</w:t>
      </w:r>
      <w:bookmarkEnd w:id="831"/>
      <w:bookmarkEnd w:id="832"/>
    </w:p>
    <w:p w14:paraId="15B8A1F3" w14:textId="26FFA078" w:rsidR="00F467EC" w:rsidRPr="001B4017" w:rsidRDefault="00130F84" w:rsidP="00130F84">
      <w:pPr>
        <w:spacing w:after="120" w:line="276" w:lineRule="auto"/>
        <w:ind w:left="1418"/>
        <w:jc w:val="both"/>
      </w:pPr>
      <w:bookmarkStart w:id="833" w:name="_Toc309205566"/>
      <w:bookmarkStart w:id="834" w:name="_Toc309980152"/>
      <w:bookmarkStart w:id="835" w:name="_Toc310273350"/>
      <w:r w:rsidRPr="004061DE">
        <w:rPr>
          <w:b/>
        </w:rPr>
        <w:t xml:space="preserve">NK = </w:t>
      </w:r>
      <w:bookmarkStart w:id="836" w:name="_Hlk143159001"/>
      <w:r>
        <w:rPr>
          <w:b/>
        </w:rPr>
        <w:t>[</w:t>
      </w:r>
      <w:r w:rsidRPr="00803A0C">
        <w:rPr>
          <w:b/>
          <w:i/>
          <w:iCs/>
          <w:color w:val="0070C0"/>
        </w:rPr>
        <w:t>nurodyti pasirinktą alternatyvą</w:t>
      </w:r>
      <w:r w:rsidRPr="00803A0C">
        <w:rPr>
          <w:b/>
          <w:color w:val="0070C0"/>
        </w:rPr>
        <w:t xml:space="preserve"> </w:t>
      </w:r>
      <w:r w:rsidRPr="00803A0C">
        <w:rPr>
          <w:b/>
          <w:i/>
          <w:iCs/>
          <w:color w:val="00B050"/>
        </w:rPr>
        <w:t>BV ARBA TV</w:t>
      </w:r>
      <w:r>
        <w:rPr>
          <w:b/>
        </w:rPr>
        <w:t>]</w:t>
      </w:r>
      <w:bookmarkEnd w:id="836"/>
      <w:r w:rsidRPr="004061DE">
        <w:rPr>
          <w:b/>
        </w:rPr>
        <w:t xml:space="preserve"> +</w:t>
      </w:r>
      <w:r w:rsidRPr="00ED22E6">
        <w:rPr>
          <w:b/>
        </w:rPr>
        <w:t xml:space="preserve"> </w:t>
      </w:r>
      <w:r w:rsidRPr="004061DE">
        <w:rPr>
          <w:b/>
        </w:rPr>
        <w:t>NA –</w:t>
      </w:r>
      <w:r>
        <w:rPr>
          <w:b/>
        </w:rPr>
        <w:t>MA</w:t>
      </w:r>
      <w:r w:rsidRPr="004061DE">
        <w:rPr>
          <w:b/>
        </w:rPr>
        <w:t xml:space="preserve"> – </w:t>
      </w:r>
      <w:r w:rsidRPr="003226E4">
        <w:rPr>
          <w:b/>
          <w:i/>
          <w:iCs/>
          <w:color w:val="0070C0"/>
        </w:rPr>
        <w:t>[j</w:t>
      </w:r>
      <w:r w:rsidRPr="00803A0C">
        <w:rPr>
          <w:b/>
          <w:i/>
          <w:iCs/>
          <w:color w:val="0070C0"/>
        </w:rPr>
        <w:t>eigu taikoma LV</w:t>
      </w:r>
      <w:r w:rsidRPr="00803A0C">
        <w:rPr>
          <w:b/>
          <w:color w:val="0070C0"/>
        </w:rPr>
        <w:t>]</w:t>
      </w:r>
      <w:r w:rsidRPr="003226E4">
        <w:rPr>
          <w:b/>
          <w:color w:val="000000" w:themeColor="text1"/>
        </w:rPr>
        <w:t>-</w:t>
      </w:r>
      <w:r>
        <w:rPr>
          <w:b/>
        </w:rPr>
        <w:t xml:space="preserve"> B </w:t>
      </w:r>
      <w:r w:rsidRPr="00227549">
        <w:rPr>
          <w:b/>
        </w:rPr>
        <w:t>–</w:t>
      </w:r>
      <w:r>
        <w:rPr>
          <w:b/>
        </w:rPr>
        <w:t xml:space="preserve"> </w:t>
      </w:r>
      <w:r w:rsidRPr="004061DE">
        <w:rPr>
          <w:b/>
        </w:rPr>
        <w:t>K</w:t>
      </w:r>
      <w:r>
        <w:rPr>
          <w:b/>
        </w:rPr>
        <w:t xml:space="preserve"> </w:t>
      </w:r>
      <w:r w:rsidRPr="004061DE">
        <w:rPr>
          <w:b/>
        </w:rPr>
        <w:t>–</w:t>
      </w:r>
      <w:r>
        <w:rPr>
          <w:b/>
        </w:rPr>
        <w:t xml:space="preserve"> AR </w:t>
      </w:r>
      <w:r w:rsidRPr="00227549">
        <w:rPr>
          <w:b/>
        </w:rPr>
        <w:t>–</w:t>
      </w:r>
      <w:r>
        <w:rPr>
          <w:b/>
        </w:rPr>
        <w:t xml:space="preserve"> </w:t>
      </w:r>
      <w:r w:rsidRPr="004061DE">
        <w:rPr>
          <w:b/>
        </w:rPr>
        <w:t>VN</w:t>
      </w:r>
      <w:r w:rsidRPr="00AF5E06">
        <w:t>, kur:</w:t>
      </w:r>
      <w:bookmarkStart w:id="837" w:name="_Toc316052773"/>
      <w:bookmarkStart w:id="838" w:name="_Toc316053506"/>
      <w:bookmarkStart w:id="839" w:name="_Toc318234263"/>
      <w:bookmarkStart w:id="840" w:name="_Toc309205567"/>
      <w:bookmarkStart w:id="841" w:name="_Toc309980153"/>
      <w:bookmarkStart w:id="842" w:name="_Toc310273351"/>
      <w:bookmarkEnd w:id="833"/>
      <w:bookmarkEnd w:id="834"/>
      <w:bookmarkEnd w:id="835"/>
    </w:p>
    <w:p w14:paraId="16F6E873" w14:textId="77777777" w:rsidR="00F71BB0" w:rsidRPr="001B4017" w:rsidRDefault="00F71BB0" w:rsidP="00656658">
      <w:pPr>
        <w:spacing w:after="120" w:line="276" w:lineRule="auto"/>
        <w:ind w:left="1134"/>
        <w:jc w:val="both"/>
      </w:pPr>
      <w:bookmarkStart w:id="843" w:name="_Toc360430568"/>
      <w:bookmarkStart w:id="844" w:name="_Toc407776677"/>
      <w:bookmarkStart w:id="845" w:name="_Toc442701439"/>
      <w:bookmarkStart w:id="846" w:name="_Toc445903213"/>
      <w:bookmarkStart w:id="847" w:name="_Toc486227757"/>
      <w:bookmarkStart w:id="848" w:name="_Toc498408265"/>
      <w:bookmarkStart w:id="849" w:name="_Toc500332055"/>
      <w:bookmarkStart w:id="850" w:name="_Toc502211382"/>
      <w:bookmarkStart w:id="851" w:name="_Toc20813571"/>
      <w:bookmarkStart w:id="852" w:name="_Toc41566698"/>
      <w:bookmarkStart w:id="853" w:name="_Toc54602586"/>
      <w:bookmarkStart w:id="854" w:name="_Toc65073484"/>
    </w:p>
    <w:p w14:paraId="018F1AAE" w14:textId="77777777" w:rsidR="00130F84" w:rsidRPr="00AF5E06" w:rsidRDefault="00130F84" w:rsidP="00130F84">
      <w:pPr>
        <w:spacing w:after="120" w:line="276" w:lineRule="auto"/>
        <w:ind w:left="1418"/>
        <w:jc w:val="both"/>
      </w:pPr>
      <w:bookmarkStart w:id="855" w:name="_Toc92372066"/>
      <w:bookmarkStart w:id="856" w:name="_Toc316052779"/>
      <w:bookmarkStart w:id="857" w:name="_Toc316053512"/>
      <w:bookmarkStart w:id="858" w:name="_Toc318234269"/>
      <w:bookmarkEnd w:id="837"/>
      <w:bookmarkEnd w:id="838"/>
      <w:bookmarkEnd w:id="839"/>
      <w:bookmarkEnd w:id="843"/>
      <w:bookmarkEnd w:id="844"/>
      <w:bookmarkEnd w:id="845"/>
      <w:bookmarkEnd w:id="846"/>
      <w:bookmarkEnd w:id="847"/>
      <w:bookmarkEnd w:id="848"/>
      <w:bookmarkEnd w:id="849"/>
      <w:bookmarkEnd w:id="850"/>
      <w:bookmarkEnd w:id="851"/>
      <w:bookmarkEnd w:id="852"/>
      <w:bookmarkEnd w:id="853"/>
      <w:bookmarkEnd w:id="854"/>
      <w:r w:rsidRPr="00D744A2">
        <w:rPr>
          <w:b/>
        </w:rPr>
        <w:t>NK</w:t>
      </w:r>
      <w:r w:rsidRPr="00BB0380">
        <w:t xml:space="preserve"> – </w:t>
      </w:r>
      <w:r w:rsidRPr="003137E4">
        <w:t>Sutarties nutraukimo kompensacija</w:t>
      </w:r>
      <w:r w:rsidRPr="00AF5E06">
        <w:t>.</w:t>
      </w:r>
    </w:p>
    <w:p w14:paraId="69FF28BA" w14:textId="77777777" w:rsidR="00130F84" w:rsidRPr="00803A0C" w:rsidRDefault="00130F84" w:rsidP="00130F84">
      <w:pPr>
        <w:spacing w:after="120" w:line="276" w:lineRule="auto"/>
        <w:ind w:left="1418"/>
        <w:jc w:val="both"/>
        <w:rPr>
          <w:i/>
          <w:iCs/>
          <w:color w:val="00B050"/>
        </w:rPr>
      </w:pPr>
      <w:r>
        <w:t>[</w:t>
      </w:r>
      <w:bookmarkStart w:id="859" w:name="_Hlk143158823"/>
      <w:r w:rsidRPr="00803A0C">
        <w:rPr>
          <w:i/>
          <w:iCs/>
          <w:color w:val="0070C0"/>
        </w:rPr>
        <w:t>nurodyta pasirinktą alternatyvą</w:t>
      </w:r>
      <w:bookmarkEnd w:id="859"/>
      <w:r>
        <w:t xml:space="preserve"> </w:t>
      </w:r>
      <w:r w:rsidRPr="00803A0C">
        <w:rPr>
          <w:b/>
          <w:i/>
          <w:iCs/>
          <w:color w:val="00B050"/>
        </w:rPr>
        <w:t>BV</w:t>
      </w:r>
      <w:r w:rsidRPr="00803A0C">
        <w:rPr>
          <w:i/>
          <w:iCs/>
          <w:color w:val="00B050"/>
        </w:rPr>
        <w:t xml:space="preserve"> – </w:t>
      </w:r>
      <w:bookmarkStart w:id="860" w:name="_Hlk142029872"/>
      <w:bookmarkStart w:id="861" w:name="_Hlk142897720"/>
      <w:r w:rsidRPr="00803A0C">
        <w:rPr>
          <w:i/>
          <w:iCs/>
          <w:color w:val="00B050"/>
        </w:rPr>
        <w:t>Valdžios subjektui perduodamo Objekto buhalterinė vertė Sutarties nutraukimo metu, kuri yra apskaičiuojama vadovaujantis Viešojo sektoriaus apskaitos ir finansinės atskaitomybės 12-ojo standarto ar jį pakeitusio teisės akto nuostatomis</w:t>
      </w:r>
      <w:bookmarkEnd w:id="860"/>
      <w:r w:rsidRPr="004F214D">
        <w:rPr>
          <w:i/>
          <w:iCs/>
          <w:color w:val="00B050"/>
        </w:rPr>
        <w:t xml:space="preserve">. </w:t>
      </w:r>
      <w:r w:rsidRPr="00803A0C">
        <w:rPr>
          <w:i/>
          <w:iCs/>
          <w:color w:val="00B050"/>
        </w:rPr>
        <w:t xml:space="preserve">Pradinė </w:t>
      </w:r>
      <w:r>
        <w:rPr>
          <w:i/>
          <w:iCs/>
          <w:color w:val="00B050"/>
        </w:rPr>
        <w:t>Objekto</w:t>
      </w:r>
      <w:r w:rsidRPr="00803A0C">
        <w:rPr>
          <w:i/>
          <w:iCs/>
          <w:color w:val="00B050"/>
        </w:rPr>
        <w:t xml:space="preserve"> buhalterinė vertė Valdžios subjekto apskaitoje registruojama </w:t>
      </w:r>
      <w:r>
        <w:rPr>
          <w:i/>
          <w:iCs/>
          <w:color w:val="00B050"/>
        </w:rPr>
        <w:t>Objekto</w:t>
      </w:r>
      <w:r w:rsidRPr="00803A0C">
        <w:rPr>
          <w:i/>
          <w:iCs/>
          <w:color w:val="00B050"/>
        </w:rPr>
        <w:t xml:space="preserve"> sukūrimo savikaina</w:t>
      </w:r>
      <w:r>
        <w:rPr>
          <w:i/>
          <w:iCs/>
          <w:color w:val="00B050"/>
        </w:rPr>
        <w:t xml:space="preserve"> (Sąnaudomis), nurodytomis Finansiniame veiklos modelyje</w:t>
      </w:r>
      <w:r w:rsidRPr="00803A0C">
        <w:rPr>
          <w:i/>
          <w:iCs/>
          <w:color w:val="00B050"/>
        </w:rPr>
        <w:t>, kuri yra naudojama tik turto apskaitos tikslais ir neįtakoja Valdžios subjekto Metinio atlyginimo;</w:t>
      </w:r>
      <w:bookmarkEnd w:id="861"/>
    </w:p>
    <w:p w14:paraId="7CCA4527" w14:textId="77777777" w:rsidR="00130F84" w:rsidRPr="00803A0C" w:rsidRDefault="00130F84" w:rsidP="00130F84">
      <w:pPr>
        <w:spacing w:after="120" w:line="276" w:lineRule="auto"/>
        <w:ind w:left="1418"/>
        <w:jc w:val="both"/>
        <w:rPr>
          <w:b/>
          <w:bCs/>
          <w:i/>
          <w:iCs/>
          <w:color w:val="00B050"/>
        </w:rPr>
      </w:pPr>
      <w:r>
        <w:rPr>
          <w:b/>
          <w:bCs/>
          <w:i/>
          <w:iCs/>
          <w:color w:val="00B050"/>
        </w:rPr>
        <w:t>ALTERNATYVA</w:t>
      </w:r>
    </w:p>
    <w:p w14:paraId="76CBEFD0" w14:textId="77777777" w:rsidR="00130F84" w:rsidRPr="00AF5E06" w:rsidRDefault="00130F84" w:rsidP="00130F84">
      <w:pPr>
        <w:spacing w:after="120" w:line="276" w:lineRule="auto"/>
        <w:ind w:left="1418"/>
        <w:jc w:val="both"/>
      </w:pPr>
      <w:r w:rsidRPr="00803A0C">
        <w:rPr>
          <w:b/>
          <w:bCs/>
          <w:i/>
          <w:iCs/>
          <w:color w:val="00B050"/>
        </w:rPr>
        <w:lastRenderedPageBreak/>
        <w:t>TV</w:t>
      </w:r>
      <w:r w:rsidRPr="00803A0C">
        <w:rPr>
          <w:i/>
          <w:iCs/>
          <w:color w:val="00B050"/>
        </w:rPr>
        <w:t xml:space="preserve"> – Objekto rinkos vertė, kuri nustatoma taikant individualų vertinimą, kurį atlieka turto vertinimo įmonė arba nepriklausomas turto vertintojas, vadovaudamasis Lietuvos </w:t>
      </w:r>
      <w:proofErr w:type="spellStart"/>
      <w:r w:rsidRPr="00803A0C">
        <w:rPr>
          <w:i/>
          <w:iCs/>
          <w:color w:val="00B050"/>
        </w:rPr>
        <w:t>Respulikos</w:t>
      </w:r>
      <w:proofErr w:type="spellEnd"/>
      <w:r w:rsidRPr="00803A0C">
        <w:rPr>
          <w:i/>
          <w:iCs/>
          <w:color w:val="00B050"/>
        </w:rPr>
        <w:t xml:space="preserve"> teisės aktais;</w:t>
      </w:r>
      <w:r>
        <w:t>]</w:t>
      </w:r>
    </w:p>
    <w:p w14:paraId="2BC55E02" w14:textId="77777777" w:rsidR="00130F84" w:rsidRPr="00153947" w:rsidRDefault="00130F84" w:rsidP="00130F84">
      <w:pPr>
        <w:spacing w:after="120" w:line="276" w:lineRule="auto"/>
        <w:ind w:left="1418"/>
        <w:jc w:val="both"/>
      </w:pPr>
      <w:r w:rsidRPr="004061DE">
        <w:rPr>
          <w:b/>
        </w:rPr>
        <w:t>NA</w:t>
      </w:r>
      <w:r w:rsidRPr="00153947">
        <w:t xml:space="preserve"> </w:t>
      </w:r>
      <w:r>
        <w:t>–</w:t>
      </w:r>
      <w:r w:rsidRPr="00153947">
        <w:t xml:space="preserve"> Sutarties nutraukimo metu už iki Sutarties nutraukimo momento kokybiškai suteiktas Paslaugas, už kurias pagal Sutartį privalo sumokėti Valdžios subjektas, nesumokėtos Metinio atlyginimo dalys;</w:t>
      </w:r>
    </w:p>
    <w:p w14:paraId="4DB43DA8" w14:textId="77777777" w:rsidR="00130F84" w:rsidRDefault="00130F84" w:rsidP="00130F84">
      <w:pPr>
        <w:spacing w:after="120" w:line="276" w:lineRule="auto"/>
        <w:ind w:left="1418"/>
        <w:jc w:val="both"/>
      </w:pPr>
      <w:bookmarkStart w:id="862" w:name="_Hlk142030051"/>
      <w:r>
        <w:rPr>
          <w:b/>
        </w:rPr>
        <w:t>MA</w:t>
      </w:r>
      <w:r w:rsidRPr="0067211E">
        <w:t xml:space="preserve"> – </w:t>
      </w:r>
      <w:r>
        <w:t>Valdžios subjekto iki Sutarties nutraukimo sumokėtos Metinio atlyginimo MS ir M3 dalys</w:t>
      </w:r>
      <w:bookmarkEnd w:id="862"/>
      <w:r w:rsidRPr="0067211E">
        <w:t>;</w:t>
      </w:r>
    </w:p>
    <w:p w14:paraId="16AE2216" w14:textId="2791F7FB" w:rsidR="00130F84" w:rsidRDefault="00130F84" w:rsidP="00130F84">
      <w:pPr>
        <w:spacing w:after="120" w:line="276" w:lineRule="auto"/>
        <w:ind w:left="1418"/>
        <w:jc w:val="both"/>
      </w:pPr>
      <w:r w:rsidRPr="00ED22E6">
        <w:rPr>
          <w:i/>
          <w:color w:val="0070C0"/>
        </w:rPr>
        <w:t>[</w:t>
      </w:r>
      <w:r w:rsidRPr="004F214D">
        <w:rPr>
          <w:i/>
          <w:color w:val="0070C0"/>
        </w:rPr>
        <w:t>jei buvo rekonstruojamas Perduotas turtas ar jo dalis</w:t>
      </w:r>
      <w:r w:rsidRPr="00ED22E6">
        <w:rPr>
          <w:i/>
          <w:color w:val="0070C0"/>
        </w:rPr>
        <w:t xml:space="preserve"> </w:t>
      </w:r>
      <w:r w:rsidRPr="004F214D">
        <w:rPr>
          <w:b/>
          <w:bCs/>
          <w:iCs/>
          <w:color w:val="00B050"/>
        </w:rPr>
        <w:t>LV</w:t>
      </w:r>
      <w:r w:rsidRPr="004F214D">
        <w:rPr>
          <w:i/>
          <w:color w:val="00B050"/>
        </w:rPr>
        <w:t xml:space="preserve">  - </w:t>
      </w:r>
      <w:r w:rsidR="00860709">
        <w:rPr>
          <w:i/>
          <w:color w:val="00B050"/>
        </w:rPr>
        <w:t>suma, kuri yra lygi iš Likutinės vertės atėmus Perduoto turto nusidėvėjimą, apskaičiuotą Sutarties nutraukimo dienai</w:t>
      </w:r>
      <w:r w:rsidRPr="00892586">
        <w:rPr>
          <w:i/>
          <w:color w:val="548DD4" w:themeColor="text2" w:themeTint="99"/>
        </w:rPr>
        <w:t>]</w:t>
      </w:r>
      <w:r>
        <w:rPr>
          <w:i/>
          <w:color w:val="548DD4" w:themeColor="text2" w:themeTint="99"/>
        </w:rPr>
        <w:t>;</w:t>
      </w:r>
    </w:p>
    <w:p w14:paraId="57839F29" w14:textId="74BE27B6" w:rsidR="00F71BB0" w:rsidRPr="001B4017" w:rsidRDefault="00130F84" w:rsidP="00656658">
      <w:pPr>
        <w:spacing w:after="120" w:line="276" w:lineRule="auto"/>
        <w:ind w:left="1418"/>
        <w:jc w:val="both"/>
      </w:pPr>
      <w:r w:rsidRPr="00ED22E6">
        <w:rPr>
          <w:b/>
        </w:rPr>
        <w:t>B</w:t>
      </w:r>
      <w:r w:rsidRPr="00ED22E6">
        <w:t xml:space="preserve"> </w:t>
      </w:r>
      <w:r>
        <w:t>–</w:t>
      </w:r>
      <w:r w:rsidRPr="003B4D26">
        <w:t xml:space="preserve"> Privataus subjekto mokama bauda Valdžios subjektui, </w:t>
      </w:r>
      <w:r>
        <w:t>nurodyta</w:t>
      </w:r>
      <w:r w:rsidRPr="003B4D26">
        <w:t xml:space="preserve"> </w:t>
      </w:r>
      <w:r w:rsidRPr="00902EE8">
        <w:t>Sutarties</w:t>
      </w:r>
      <w:r>
        <w:t xml:space="preserve"> </w:t>
      </w:r>
      <w:r>
        <w:fldChar w:fldCharType="begin"/>
      </w:r>
      <w:r>
        <w:instrText xml:space="preserve"> REF _Ref143178997 \r \h </w:instrText>
      </w:r>
      <w:r>
        <w:fldChar w:fldCharType="separate"/>
      </w:r>
      <w:r>
        <w:t>49</w:t>
      </w:r>
      <w:r>
        <w:fldChar w:fldCharType="end"/>
      </w:r>
      <w:r>
        <w:t xml:space="preserve"> punkte</w:t>
      </w:r>
      <w:r w:rsidRPr="003B4D26">
        <w:t>;</w:t>
      </w:r>
      <w:bookmarkEnd w:id="855"/>
    </w:p>
    <w:p w14:paraId="6F7DD98F" w14:textId="77777777" w:rsidR="00F71BB0" w:rsidRPr="001B4017" w:rsidRDefault="00F71BB0" w:rsidP="00656658">
      <w:pPr>
        <w:spacing w:after="120" w:line="276" w:lineRule="auto"/>
        <w:ind w:left="1418"/>
        <w:jc w:val="both"/>
      </w:pPr>
      <w:bookmarkStart w:id="863" w:name="_Toc407776683"/>
      <w:bookmarkStart w:id="864" w:name="_Toc442701445"/>
      <w:bookmarkStart w:id="865" w:name="_Toc445903219"/>
      <w:bookmarkStart w:id="866" w:name="_Toc486227763"/>
      <w:bookmarkStart w:id="867" w:name="_Toc498408271"/>
      <w:bookmarkStart w:id="868" w:name="_Toc500332061"/>
      <w:bookmarkStart w:id="869" w:name="_Toc502211388"/>
      <w:bookmarkStart w:id="870" w:name="_Toc20813577"/>
      <w:bookmarkStart w:id="871" w:name="_Toc92372072"/>
      <w:r w:rsidRPr="001B4017">
        <w:rPr>
          <w:b/>
        </w:rPr>
        <w:t>K</w:t>
      </w:r>
      <w:r w:rsidRPr="001B4017">
        <w:t xml:space="preserve"> – Dar neįskaitytos, neišreikalautos iš Privataus subjekto Išskaitos iš Metinio atlyginimo ir Privataus subjekto mokėtinos netesybos;</w:t>
      </w:r>
      <w:bookmarkEnd w:id="863"/>
      <w:bookmarkEnd w:id="864"/>
      <w:bookmarkEnd w:id="865"/>
      <w:bookmarkEnd w:id="866"/>
      <w:bookmarkEnd w:id="867"/>
      <w:bookmarkEnd w:id="868"/>
      <w:bookmarkEnd w:id="869"/>
      <w:bookmarkEnd w:id="870"/>
      <w:bookmarkEnd w:id="871"/>
    </w:p>
    <w:p w14:paraId="4A1031D8" w14:textId="39277FDD" w:rsidR="00F71BB0" w:rsidRPr="001B4017" w:rsidRDefault="00F71BB0" w:rsidP="00656658">
      <w:pPr>
        <w:spacing w:after="120" w:line="276" w:lineRule="auto"/>
        <w:ind w:left="1418"/>
        <w:jc w:val="both"/>
      </w:pPr>
      <w:r w:rsidRPr="001B4017">
        <w:rPr>
          <w:b/>
        </w:rPr>
        <w:t xml:space="preserve">AR </w:t>
      </w:r>
      <w:r w:rsidRPr="001B4017">
        <w:t xml:space="preserve">– Atnaujinimo ir remonto darbai, už kuriuos Valdžios subjektas sumokėjęs, kaip Sutarties </w:t>
      </w:r>
      <w:r w:rsidR="002E696F">
        <w:fldChar w:fldCharType="begin"/>
      </w:r>
      <w:r w:rsidR="002E696F">
        <w:instrText xml:space="preserve"> REF _Ref112848077 \r \h </w:instrText>
      </w:r>
      <w:r w:rsidR="002E696F">
        <w:fldChar w:fldCharType="separate"/>
      </w:r>
      <w:r w:rsidR="0089751A">
        <w:t>3</w:t>
      </w:r>
      <w:r w:rsidR="002E696F">
        <w:fldChar w:fldCharType="end"/>
      </w:r>
      <w:r w:rsidR="002E696F">
        <w:t xml:space="preserve"> </w:t>
      </w:r>
      <w:r w:rsidRPr="001B4017">
        <w:t xml:space="preserve">priede </w:t>
      </w:r>
      <w:r w:rsidRPr="001B4017">
        <w:rPr>
          <w:i/>
        </w:rPr>
        <w:t>Atsiskaitymų ir mokėjimų tvarka</w:t>
      </w:r>
      <w:r w:rsidRPr="001B4017">
        <w:t xml:space="preserve"> nurodytą Metinio atlyginimo dalį, tačiau, Privatus subjektas nėra jų atlikęs;</w:t>
      </w:r>
    </w:p>
    <w:p w14:paraId="3A01069D" w14:textId="3FD344C6" w:rsidR="004C5A7D" w:rsidRPr="001B4017" w:rsidRDefault="00F71BB0" w:rsidP="00656658">
      <w:pPr>
        <w:spacing w:after="120" w:line="276" w:lineRule="auto"/>
        <w:ind w:left="1418"/>
        <w:jc w:val="both"/>
      </w:pPr>
      <w:r w:rsidRPr="001B4017">
        <w:rPr>
          <w:b/>
        </w:rPr>
        <w:t>VN</w:t>
      </w:r>
      <w:r w:rsidRPr="001B4017">
        <w:t xml:space="preserve"> – Valdžios subjekto dėl Sutarties nutraukimo patiriami tiesioginiai nuostoliai. Iš Sutarties nutraukimo kompensacijos (NK) iš karto galima išskaičiuoti tik tokį tiesioginių nuostolių dydį, dėl kurio dydžio Valdžios subjektas ir Privatus subjektas susitaria raštu per atitinkamą įspėjimo dėl Sutarties nutraukimo terminą, nustatytą Sutarties </w:t>
      </w:r>
      <w:r w:rsidRPr="001B4017">
        <w:fldChar w:fldCharType="begin"/>
      </w:r>
      <w:r w:rsidRPr="001B4017">
        <w:instrText xml:space="preserve"> REF _Ref310269815 \r \h  \* MERGEFORMAT </w:instrText>
      </w:r>
      <w:r w:rsidRPr="001B4017">
        <w:fldChar w:fldCharType="separate"/>
      </w:r>
      <w:r w:rsidR="0089751A">
        <w:t>41.3</w:t>
      </w:r>
      <w:r w:rsidRPr="001B4017">
        <w:fldChar w:fldCharType="end"/>
      </w:r>
      <w:r w:rsidRPr="001B4017">
        <w:t xml:space="preserve"> punkte, ne vėliau kaip likus 20 (dvidešimt) dienų iki Sutarties nutraukimo. Jeigu per šį terminą dėl tiesioginių nuostolių dydžio susitarti nepavyksta, ne vėliau kaip per 10 (dešimt) dienų abipusiu sutarimu paskiriamas ekspertas tiesioginių nuostolių dydžiui nustatyti. Ekspertu gali būti skiriama tik nešališkas ir neturintis interesų konflikto kompetentingas subjektas. Eksperto nustatyta tiesioginių nuostolių suma mažinama Sutarties nutraukimo kompensacija. Tuo atveju, jeigu ekspertas per nustatytą laiką nepaskiriamas, Šalys kreipiasi į Sutarties </w:t>
      </w:r>
      <w:r w:rsidRPr="001B4017">
        <w:fldChar w:fldCharType="begin"/>
      </w:r>
      <w:r w:rsidRPr="001B4017">
        <w:instrText xml:space="preserve"> REF _Ref284491700 \r \h  \* MERGEFORMAT </w:instrText>
      </w:r>
      <w:r w:rsidRPr="001B4017">
        <w:fldChar w:fldCharType="separate"/>
      </w:r>
      <w:r w:rsidR="0089751A">
        <w:t>56</w:t>
      </w:r>
      <w:r w:rsidRPr="001B4017">
        <w:fldChar w:fldCharType="end"/>
      </w:r>
      <w:r w:rsidRPr="001B4017">
        <w:t xml:space="preserve"> punkte nurodytą ginčų sprendimo instituciją. Tokiu atveju išmokamos Sutarties nutraukimo kompensacijos dydis gali būti mažinamas tik tokiais tiesioginiais nuostoliais, kurių dydžio Šalys neginčija. Ginčytina tiesioginių nuostolių sumos dalis iki ginčo išsprendimo pervedama į depozitinę sąskaitą, už kurioje esančią sumą depozitinės sąskaitos laikytojas moka palūkanas, kurios atitenka tai Šaliai (paskirstomos toms Šalims), kuriai (kurioms) galutiniu teismo sprendimu priteisiama ginčytina suma. </w:t>
      </w:r>
    </w:p>
    <w:p w14:paraId="60F5ADEB" w14:textId="7F822B0B" w:rsidR="00105FFE" w:rsidRPr="001B4017" w:rsidRDefault="00F467EC" w:rsidP="00656658">
      <w:pPr>
        <w:pStyle w:val="paragrafai"/>
        <w:tabs>
          <w:tab w:val="num" w:pos="0"/>
        </w:tabs>
        <w:ind w:left="1418" w:hanging="851"/>
        <w:rPr>
          <w:sz w:val="24"/>
          <w:szCs w:val="24"/>
        </w:rPr>
      </w:pPr>
      <w:bookmarkStart w:id="872" w:name="_Toc486227764"/>
      <w:bookmarkStart w:id="873" w:name="_Toc498408272"/>
      <w:bookmarkStart w:id="874" w:name="_Toc500332062"/>
      <w:bookmarkStart w:id="875" w:name="_Toc502211389"/>
      <w:bookmarkStart w:id="876" w:name="_Toc20813578"/>
      <w:bookmarkStart w:id="877" w:name="_Toc41566705"/>
      <w:bookmarkStart w:id="878" w:name="_Toc54602593"/>
      <w:bookmarkStart w:id="879" w:name="_Toc407776684"/>
      <w:bookmarkStart w:id="880" w:name="_Toc442701446"/>
      <w:bookmarkStart w:id="881" w:name="_Toc445903220"/>
      <w:bookmarkEnd w:id="856"/>
      <w:bookmarkEnd w:id="857"/>
      <w:bookmarkEnd w:id="858"/>
      <w:r w:rsidRPr="001B4017">
        <w:rPr>
          <w:sz w:val="24"/>
          <w:szCs w:val="24"/>
        </w:rPr>
        <w:t xml:space="preserve">Tikslias sumas pagal šį punktą apskaičiuoja </w:t>
      </w:r>
      <w:r w:rsidR="00900381" w:rsidRPr="001B4017">
        <w:rPr>
          <w:sz w:val="24"/>
          <w:szCs w:val="24"/>
        </w:rPr>
        <w:t>Sutarties</w:t>
      </w:r>
      <w:r w:rsidRPr="001B4017">
        <w:rPr>
          <w:sz w:val="24"/>
          <w:szCs w:val="24"/>
        </w:rPr>
        <w:t xml:space="preserve"> </w:t>
      </w:r>
      <w:r w:rsidR="004C5A7D" w:rsidRPr="001B4017">
        <w:rPr>
          <w:sz w:val="24"/>
          <w:szCs w:val="24"/>
        </w:rPr>
        <w:fldChar w:fldCharType="begin"/>
      </w:r>
      <w:r w:rsidR="004C5A7D" w:rsidRPr="001B4017">
        <w:rPr>
          <w:sz w:val="24"/>
          <w:szCs w:val="24"/>
        </w:rPr>
        <w:instrText xml:space="preserve"> REF _Ref286319572 \r \h  \* MERGEFORMAT </w:instrText>
      </w:r>
      <w:r w:rsidR="004C5A7D" w:rsidRPr="001B4017">
        <w:rPr>
          <w:sz w:val="24"/>
          <w:szCs w:val="24"/>
        </w:rPr>
      </w:r>
      <w:r w:rsidR="004C5A7D" w:rsidRPr="001B4017">
        <w:rPr>
          <w:sz w:val="24"/>
          <w:szCs w:val="24"/>
        </w:rPr>
        <w:fldChar w:fldCharType="separate"/>
      </w:r>
      <w:r w:rsidR="0089751A">
        <w:rPr>
          <w:sz w:val="24"/>
          <w:szCs w:val="24"/>
        </w:rPr>
        <w:t>54</w:t>
      </w:r>
      <w:r w:rsidR="004C5A7D" w:rsidRPr="001B4017">
        <w:rPr>
          <w:sz w:val="24"/>
          <w:szCs w:val="24"/>
        </w:rPr>
        <w:fldChar w:fldCharType="end"/>
      </w:r>
      <w:r w:rsidR="004C5A7D" w:rsidRPr="001B4017">
        <w:rPr>
          <w:sz w:val="24"/>
          <w:szCs w:val="24"/>
        </w:rPr>
        <w:t xml:space="preserve"> </w:t>
      </w:r>
      <w:r w:rsidRPr="001B4017">
        <w:rPr>
          <w:sz w:val="24"/>
          <w:szCs w:val="24"/>
        </w:rPr>
        <w:t>punkte numatyta komisija, remdamasi</w:t>
      </w:r>
      <w:bookmarkEnd w:id="872"/>
      <w:bookmarkEnd w:id="873"/>
      <w:bookmarkEnd w:id="874"/>
      <w:bookmarkEnd w:id="875"/>
      <w:r w:rsidRPr="001B4017">
        <w:rPr>
          <w:sz w:val="24"/>
          <w:szCs w:val="24"/>
        </w:rPr>
        <w:t xml:space="preserve"> </w:t>
      </w:r>
      <w:bookmarkStart w:id="882" w:name="_Toc486227765"/>
      <w:bookmarkStart w:id="883" w:name="_Toc498408273"/>
      <w:bookmarkStart w:id="884" w:name="_Toc500332063"/>
      <w:bookmarkStart w:id="885" w:name="_Toc502211390"/>
      <w:r w:rsidRPr="001B4017">
        <w:rPr>
          <w:sz w:val="24"/>
          <w:szCs w:val="24"/>
        </w:rPr>
        <w:t xml:space="preserve">Privataus subjekto ir Valdžios subjekto pateiktais atitinkamas sumas pagal </w:t>
      </w:r>
      <w:r w:rsidR="00A023DD" w:rsidRPr="001B4017">
        <w:rPr>
          <w:sz w:val="24"/>
          <w:szCs w:val="24"/>
        </w:rPr>
        <w:t>Sutarties</w:t>
      </w:r>
      <w:r w:rsidR="00F37454" w:rsidRPr="001B4017">
        <w:rPr>
          <w:sz w:val="24"/>
          <w:szCs w:val="24"/>
        </w:rPr>
        <w:t xml:space="preserve"> </w:t>
      </w:r>
      <w:r w:rsidR="004C5A7D" w:rsidRPr="001B4017">
        <w:rPr>
          <w:sz w:val="24"/>
          <w:szCs w:val="24"/>
        </w:rPr>
        <w:fldChar w:fldCharType="begin"/>
      </w:r>
      <w:r w:rsidR="004C5A7D" w:rsidRPr="001B4017">
        <w:rPr>
          <w:sz w:val="24"/>
          <w:szCs w:val="24"/>
        </w:rPr>
        <w:instrText xml:space="preserve"> REF _Ref309218658 \r \h  \* MERGEFORMAT </w:instrText>
      </w:r>
      <w:r w:rsidR="004C5A7D" w:rsidRPr="001B4017">
        <w:rPr>
          <w:sz w:val="24"/>
          <w:szCs w:val="24"/>
        </w:rPr>
      </w:r>
      <w:r w:rsidR="004C5A7D" w:rsidRPr="001B4017">
        <w:rPr>
          <w:sz w:val="24"/>
          <w:szCs w:val="24"/>
        </w:rPr>
        <w:fldChar w:fldCharType="separate"/>
      </w:r>
      <w:r w:rsidR="0089751A">
        <w:rPr>
          <w:sz w:val="24"/>
          <w:szCs w:val="24"/>
        </w:rPr>
        <w:t>45</w:t>
      </w:r>
      <w:r w:rsidR="004C5A7D" w:rsidRPr="001B4017">
        <w:rPr>
          <w:sz w:val="24"/>
          <w:szCs w:val="24"/>
        </w:rPr>
        <w:fldChar w:fldCharType="end"/>
      </w:r>
      <w:r w:rsidR="004C5A7D" w:rsidRPr="001B4017">
        <w:rPr>
          <w:sz w:val="24"/>
          <w:szCs w:val="24"/>
        </w:rPr>
        <w:t xml:space="preserve"> </w:t>
      </w:r>
      <w:r w:rsidRPr="001B4017">
        <w:rPr>
          <w:sz w:val="24"/>
          <w:szCs w:val="24"/>
        </w:rPr>
        <w:t>punktą pagrindžiančiais dokumentais, Privataus subjekto finansinės atskaitomybės dokumentais, turto vertintojų ar audito ataskaitomis,</w:t>
      </w:r>
      <w:r w:rsidR="004C5A7D" w:rsidRPr="001B4017">
        <w:rPr>
          <w:sz w:val="24"/>
          <w:szCs w:val="24"/>
        </w:rPr>
        <w:t xml:space="preserve"> įgaliotų institucijų atliktų patikrinimų rezultatais ar nepriklausomų ekspertų išvadomis</w:t>
      </w:r>
      <w:r w:rsidR="00FA732A" w:rsidRPr="001B4017">
        <w:rPr>
          <w:sz w:val="24"/>
          <w:szCs w:val="24"/>
        </w:rPr>
        <w:t xml:space="preserve">. </w:t>
      </w:r>
      <w:r w:rsidR="000753C2" w:rsidRPr="001B4017">
        <w:rPr>
          <w:sz w:val="24"/>
          <w:szCs w:val="24"/>
        </w:rPr>
        <w:t xml:space="preserve">Tuo atveju, jeigu </w:t>
      </w:r>
      <w:r w:rsidR="000753C2" w:rsidRPr="001B4017">
        <w:rPr>
          <w:sz w:val="24"/>
          <w:szCs w:val="24"/>
        </w:rPr>
        <w:lastRenderedPageBreak/>
        <w:t xml:space="preserve">Privataus subjekto finansinės atskaitomybės dokumentai nėra audituoti tikslių sumų pagal Sutarties </w:t>
      </w:r>
      <w:r w:rsidR="004C5A7D" w:rsidRPr="001B4017">
        <w:rPr>
          <w:sz w:val="24"/>
          <w:szCs w:val="24"/>
        </w:rPr>
        <w:fldChar w:fldCharType="begin"/>
      </w:r>
      <w:r w:rsidR="004C5A7D" w:rsidRPr="001B4017">
        <w:rPr>
          <w:sz w:val="24"/>
          <w:szCs w:val="24"/>
        </w:rPr>
        <w:instrText xml:space="preserve"> REF _Ref502145112 \r \h  \* MERGEFORMAT </w:instrText>
      </w:r>
      <w:r w:rsidR="004C5A7D" w:rsidRPr="001B4017">
        <w:rPr>
          <w:sz w:val="24"/>
          <w:szCs w:val="24"/>
        </w:rPr>
      </w:r>
      <w:r w:rsidR="004C5A7D" w:rsidRPr="001B4017">
        <w:rPr>
          <w:sz w:val="24"/>
          <w:szCs w:val="24"/>
        </w:rPr>
        <w:fldChar w:fldCharType="separate"/>
      </w:r>
      <w:r w:rsidR="0089751A">
        <w:rPr>
          <w:sz w:val="24"/>
          <w:szCs w:val="24"/>
        </w:rPr>
        <w:t>45.1</w:t>
      </w:r>
      <w:r w:rsidR="004C5A7D" w:rsidRPr="001B4017">
        <w:rPr>
          <w:sz w:val="24"/>
          <w:szCs w:val="24"/>
        </w:rPr>
        <w:fldChar w:fldCharType="end"/>
      </w:r>
      <w:r w:rsidR="004C5A7D" w:rsidRPr="001B4017">
        <w:rPr>
          <w:sz w:val="24"/>
          <w:szCs w:val="24"/>
        </w:rPr>
        <w:t xml:space="preserve"> </w:t>
      </w:r>
      <w:r w:rsidR="000753C2" w:rsidRPr="001B4017">
        <w:rPr>
          <w:sz w:val="24"/>
          <w:szCs w:val="24"/>
        </w:rPr>
        <w:t xml:space="preserve">punktą apskaičiavimo metu, Investuotojas arba Privatus subjektas privalo savo sąskaita pasamdyti auditorių finansinės atskaitomybės dokumentų auditui atlikti ir pateikti audito išvadas bei audituotus finansinės atskaitomybės dokumentus Sutarties </w:t>
      </w:r>
      <w:r w:rsidR="004C5A7D" w:rsidRPr="001B4017">
        <w:rPr>
          <w:sz w:val="24"/>
          <w:szCs w:val="24"/>
        </w:rPr>
        <w:fldChar w:fldCharType="begin"/>
      </w:r>
      <w:r w:rsidR="004C5A7D" w:rsidRPr="001B4017">
        <w:rPr>
          <w:sz w:val="24"/>
          <w:szCs w:val="24"/>
        </w:rPr>
        <w:instrText xml:space="preserve"> REF _Ref286319572 \r \h  \* MERGEFORMAT </w:instrText>
      </w:r>
      <w:r w:rsidR="004C5A7D" w:rsidRPr="001B4017">
        <w:rPr>
          <w:sz w:val="24"/>
          <w:szCs w:val="24"/>
        </w:rPr>
      </w:r>
      <w:r w:rsidR="004C5A7D" w:rsidRPr="001B4017">
        <w:rPr>
          <w:sz w:val="24"/>
          <w:szCs w:val="24"/>
        </w:rPr>
        <w:fldChar w:fldCharType="separate"/>
      </w:r>
      <w:r w:rsidR="0089751A">
        <w:rPr>
          <w:sz w:val="24"/>
          <w:szCs w:val="24"/>
        </w:rPr>
        <w:t>54</w:t>
      </w:r>
      <w:r w:rsidR="004C5A7D" w:rsidRPr="001B4017">
        <w:rPr>
          <w:sz w:val="24"/>
          <w:szCs w:val="24"/>
        </w:rPr>
        <w:fldChar w:fldCharType="end"/>
      </w:r>
      <w:r w:rsidR="004C5A7D" w:rsidRPr="001B4017">
        <w:rPr>
          <w:sz w:val="24"/>
          <w:szCs w:val="24"/>
        </w:rPr>
        <w:t xml:space="preserve"> </w:t>
      </w:r>
      <w:r w:rsidR="000753C2" w:rsidRPr="001B4017">
        <w:rPr>
          <w:sz w:val="24"/>
          <w:szCs w:val="24"/>
        </w:rPr>
        <w:t xml:space="preserve">punkte numatytai komisijai. Bet kuri Šalis nesutinkanti su minėtos komisijos apskaičiavimu turi teisę kreiptis į Sutarties </w:t>
      </w:r>
      <w:r w:rsidR="004C5A7D" w:rsidRPr="001B4017">
        <w:rPr>
          <w:sz w:val="24"/>
          <w:szCs w:val="24"/>
        </w:rPr>
        <w:fldChar w:fldCharType="begin"/>
      </w:r>
      <w:r w:rsidR="004C5A7D" w:rsidRPr="001B4017">
        <w:rPr>
          <w:sz w:val="24"/>
          <w:szCs w:val="24"/>
        </w:rPr>
        <w:instrText xml:space="preserve"> REF _Ref284491700 \r \h  \* MERGEFORMAT </w:instrText>
      </w:r>
      <w:r w:rsidR="004C5A7D" w:rsidRPr="001B4017">
        <w:rPr>
          <w:sz w:val="24"/>
          <w:szCs w:val="24"/>
        </w:rPr>
      </w:r>
      <w:r w:rsidR="004C5A7D" w:rsidRPr="001B4017">
        <w:rPr>
          <w:sz w:val="24"/>
          <w:szCs w:val="24"/>
        </w:rPr>
        <w:fldChar w:fldCharType="separate"/>
      </w:r>
      <w:r w:rsidR="0089751A">
        <w:rPr>
          <w:sz w:val="24"/>
          <w:szCs w:val="24"/>
        </w:rPr>
        <w:t>56</w:t>
      </w:r>
      <w:r w:rsidR="004C5A7D" w:rsidRPr="001B4017">
        <w:rPr>
          <w:sz w:val="24"/>
          <w:szCs w:val="24"/>
        </w:rPr>
        <w:fldChar w:fldCharType="end"/>
      </w:r>
      <w:r w:rsidR="004C5A7D" w:rsidRPr="001B4017">
        <w:rPr>
          <w:sz w:val="24"/>
          <w:szCs w:val="24"/>
        </w:rPr>
        <w:t xml:space="preserve"> </w:t>
      </w:r>
      <w:r w:rsidR="000753C2" w:rsidRPr="001B4017">
        <w:rPr>
          <w:sz w:val="24"/>
          <w:szCs w:val="24"/>
        </w:rPr>
        <w:t>punkte nurodytą ginčų sprendimo instituciją.</w:t>
      </w:r>
      <w:bookmarkEnd w:id="876"/>
      <w:bookmarkEnd w:id="877"/>
      <w:bookmarkEnd w:id="878"/>
      <w:bookmarkEnd w:id="882"/>
      <w:bookmarkEnd w:id="883"/>
      <w:bookmarkEnd w:id="884"/>
      <w:bookmarkEnd w:id="885"/>
    </w:p>
    <w:bookmarkEnd w:id="879"/>
    <w:bookmarkEnd w:id="880"/>
    <w:bookmarkEnd w:id="881"/>
    <w:p w14:paraId="03DD3804" w14:textId="68E93CAB" w:rsidR="0057675D" w:rsidRPr="00A724B0" w:rsidRDefault="0057675D" w:rsidP="00656658">
      <w:pPr>
        <w:pStyle w:val="paragrafai"/>
        <w:tabs>
          <w:tab w:val="num" w:pos="0"/>
        </w:tabs>
        <w:ind w:left="1418" w:hanging="851"/>
        <w:rPr>
          <w:rFonts w:eastAsia="Calibri"/>
          <w:sz w:val="24"/>
          <w:szCs w:val="24"/>
        </w:rPr>
      </w:pPr>
      <w:r w:rsidRPr="001B4017">
        <w:rPr>
          <w:sz w:val="24"/>
          <w:szCs w:val="24"/>
        </w:rPr>
        <w:t>Pagal šiame</w:t>
      </w:r>
      <w:r w:rsidR="004C5A7D" w:rsidRPr="001B4017">
        <w:rPr>
          <w:sz w:val="24"/>
          <w:szCs w:val="24"/>
        </w:rPr>
        <w:t xml:space="preserve"> Sutarties </w:t>
      </w:r>
      <w:r w:rsidR="004C5A7D" w:rsidRPr="001B4017">
        <w:rPr>
          <w:sz w:val="24"/>
          <w:szCs w:val="24"/>
        </w:rPr>
        <w:fldChar w:fldCharType="begin"/>
      </w:r>
      <w:r w:rsidR="004C5A7D" w:rsidRPr="001B4017">
        <w:rPr>
          <w:sz w:val="24"/>
          <w:szCs w:val="24"/>
        </w:rPr>
        <w:instrText xml:space="preserve"> REF _Ref502145613 \r \h  \* MERGEFORMAT </w:instrText>
      </w:r>
      <w:r w:rsidR="004C5A7D" w:rsidRPr="001B4017">
        <w:rPr>
          <w:sz w:val="24"/>
          <w:szCs w:val="24"/>
        </w:rPr>
      </w:r>
      <w:r w:rsidR="004C5A7D" w:rsidRPr="001B4017">
        <w:rPr>
          <w:sz w:val="24"/>
          <w:szCs w:val="24"/>
        </w:rPr>
        <w:fldChar w:fldCharType="separate"/>
      </w:r>
      <w:r w:rsidR="0089751A">
        <w:rPr>
          <w:sz w:val="24"/>
          <w:szCs w:val="24"/>
        </w:rPr>
        <w:t>45</w:t>
      </w:r>
      <w:r w:rsidR="004C5A7D" w:rsidRPr="001B4017">
        <w:rPr>
          <w:sz w:val="24"/>
          <w:szCs w:val="24"/>
        </w:rPr>
        <w:fldChar w:fldCharType="end"/>
      </w:r>
      <w:r w:rsidRPr="001B4017">
        <w:rPr>
          <w:sz w:val="24"/>
          <w:szCs w:val="24"/>
        </w:rPr>
        <w:t xml:space="preserve"> punkte nustatytą tvarką apskaičiuota kompensacijos suma yra galutinė ir jokie kiti, ir (ar) didesni Investuotojo ir Privataus subjekto netekimai (jeigu jų būtų ar atsirastų) neatlyginami, ir jų visų Investuotojas ir Privatus subjektas Sutartimi atsisako.</w:t>
      </w:r>
    </w:p>
    <w:p w14:paraId="01843308" w14:textId="14C9138A" w:rsidR="004C5A7D" w:rsidRPr="001B4017" w:rsidRDefault="00DB47E8" w:rsidP="00656658">
      <w:pPr>
        <w:pStyle w:val="paragrafai"/>
        <w:tabs>
          <w:tab w:val="num" w:pos="1418"/>
        </w:tabs>
        <w:ind w:left="1418" w:hanging="851"/>
        <w:rPr>
          <w:rFonts w:eastAsia="Calibri"/>
          <w:sz w:val="24"/>
          <w:szCs w:val="24"/>
        </w:rPr>
      </w:pPr>
      <w:r w:rsidRPr="00DB47E8">
        <w:rPr>
          <w:sz w:val="24"/>
          <w:szCs w:val="24"/>
        </w:rPr>
        <w:t xml:space="preserve">Aiškumo dėlei Šalys patvirtina, kad išlaidos, susijusios su grąžinamo Turto būklės trūkumų ištaisymu ir papildomos Turto priežiūros ir (ar) kitų paslaugų išlaidos, kurias patiria ar patirs Valdžios subjektas dėl netinkamos Turto būklės, jeigu tokios išlaidos buvo nustatytos, nėra įtraukiamos į Sutarties </w:t>
      </w:r>
      <w:r>
        <w:rPr>
          <w:sz w:val="24"/>
          <w:szCs w:val="24"/>
        </w:rPr>
        <w:fldChar w:fldCharType="begin"/>
      </w:r>
      <w:r>
        <w:rPr>
          <w:sz w:val="24"/>
          <w:szCs w:val="24"/>
        </w:rPr>
        <w:instrText xml:space="preserve"> REF _Ref502145112 \r \h </w:instrText>
      </w:r>
      <w:r>
        <w:rPr>
          <w:sz w:val="24"/>
          <w:szCs w:val="24"/>
        </w:rPr>
      </w:r>
      <w:r>
        <w:rPr>
          <w:sz w:val="24"/>
          <w:szCs w:val="24"/>
        </w:rPr>
        <w:fldChar w:fldCharType="separate"/>
      </w:r>
      <w:r>
        <w:rPr>
          <w:sz w:val="24"/>
          <w:szCs w:val="24"/>
        </w:rPr>
        <w:t>45.1</w:t>
      </w:r>
      <w:r>
        <w:rPr>
          <w:sz w:val="24"/>
          <w:szCs w:val="24"/>
        </w:rPr>
        <w:fldChar w:fldCharType="end"/>
      </w:r>
      <w:r>
        <w:rPr>
          <w:sz w:val="24"/>
          <w:szCs w:val="24"/>
        </w:rPr>
        <w:t xml:space="preserve"> </w:t>
      </w:r>
      <w:r w:rsidRPr="00DB47E8">
        <w:rPr>
          <w:sz w:val="24"/>
          <w:szCs w:val="24"/>
        </w:rPr>
        <w:t xml:space="preserve">punkte nurodytą kompensavimo formulę, išskyrus Sutarties </w:t>
      </w:r>
      <w:r>
        <w:rPr>
          <w:sz w:val="24"/>
          <w:szCs w:val="24"/>
        </w:rPr>
        <w:fldChar w:fldCharType="begin"/>
      </w:r>
      <w:r>
        <w:rPr>
          <w:sz w:val="24"/>
          <w:szCs w:val="24"/>
        </w:rPr>
        <w:instrText xml:space="preserve"> REF _Ref136591095 \r \h </w:instrText>
      </w:r>
      <w:r>
        <w:rPr>
          <w:sz w:val="24"/>
          <w:szCs w:val="24"/>
        </w:rPr>
      </w:r>
      <w:r>
        <w:rPr>
          <w:sz w:val="24"/>
          <w:szCs w:val="24"/>
        </w:rPr>
        <w:fldChar w:fldCharType="separate"/>
      </w:r>
      <w:r>
        <w:rPr>
          <w:sz w:val="24"/>
          <w:szCs w:val="24"/>
        </w:rPr>
        <w:t>11.15.2</w:t>
      </w:r>
      <w:r>
        <w:rPr>
          <w:sz w:val="24"/>
          <w:szCs w:val="24"/>
        </w:rPr>
        <w:fldChar w:fldCharType="end"/>
      </w:r>
      <w:r>
        <w:rPr>
          <w:sz w:val="24"/>
          <w:szCs w:val="24"/>
        </w:rPr>
        <w:t xml:space="preserve"> </w:t>
      </w:r>
      <w:r w:rsidRPr="00DB47E8">
        <w:rPr>
          <w:sz w:val="24"/>
          <w:szCs w:val="24"/>
        </w:rPr>
        <w:t xml:space="preserve">punkte nustatytu atveju. Pagal Sutarties </w:t>
      </w:r>
      <w:r>
        <w:rPr>
          <w:sz w:val="24"/>
          <w:szCs w:val="24"/>
        </w:rPr>
        <w:fldChar w:fldCharType="begin"/>
      </w:r>
      <w:r>
        <w:rPr>
          <w:sz w:val="24"/>
          <w:szCs w:val="24"/>
        </w:rPr>
        <w:instrText xml:space="preserve"> REF _Ref136591095 \r \h </w:instrText>
      </w:r>
      <w:r>
        <w:rPr>
          <w:sz w:val="24"/>
          <w:szCs w:val="24"/>
        </w:rPr>
      </w:r>
      <w:r>
        <w:rPr>
          <w:sz w:val="24"/>
          <w:szCs w:val="24"/>
        </w:rPr>
        <w:fldChar w:fldCharType="separate"/>
      </w:r>
      <w:r>
        <w:rPr>
          <w:sz w:val="24"/>
          <w:szCs w:val="24"/>
        </w:rPr>
        <w:t>11.15.2</w:t>
      </w:r>
      <w:r>
        <w:rPr>
          <w:sz w:val="24"/>
          <w:szCs w:val="24"/>
        </w:rPr>
        <w:fldChar w:fldCharType="end"/>
      </w:r>
      <w:r>
        <w:rPr>
          <w:sz w:val="24"/>
          <w:szCs w:val="24"/>
        </w:rPr>
        <w:t xml:space="preserve"> </w:t>
      </w:r>
      <w:r w:rsidRPr="00DB47E8">
        <w:rPr>
          <w:sz w:val="24"/>
          <w:szCs w:val="24"/>
        </w:rPr>
        <w:t xml:space="preserve">punktą, iš Sutarties </w:t>
      </w:r>
      <w:r>
        <w:rPr>
          <w:sz w:val="24"/>
          <w:szCs w:val="24"/>
        </w:rPr>
        <w:fldChar w:fldCharType="begin"/>
      </w:r>
      <w:r>
        <w:rPr>
          <w:sz w:val="24"/>
          <w:szCs w:val="24"/>
        </w:rPr>
        <w:instrText xml:space="preserve"> REF _Ref502145112 \r \h </w:instrText>
      </w:r>
      <w:r>
        <w:rPr>
          <w:sz w:val="24"/>
          <w:szCs w:val="24"/>
        </w:rPr>
      </w:r>
      <w:r>
        <w:rPr>
          <w:sz w:val="24"/>
          <w:szCs w:val="24"/>
        </w:rPr>
        <w:fldChar w:fldCharType="separate"/>
      </w:r>
      <w:r>
        <w:rPr>
          <w:sz w:val="24"/>
          <w:szCs w:val="24"/>
        </w:rPr>
        <w:t>45.1</w:t>
      </w:r>
      <w:r>
        <w:rPr>
          <w:sz w:val="24"/>
          <w:szCs w:val="24"/>
        </w:rPr>
        <w:fldChar w:fldCharType="end"/>
      </w:r>
      <w:r>
        <w:rPr>
          <w:sz w:val="24"/>
          <w:szCs w:val="24"/>
        </w:rPr>
        <w:t xml:space="preserve"> </w:t>
      </w:r>
      <w:r w:rsidRPr="00DB47E8">
        <w:rPr>
          <w:sz w:val="24"/>
          <w:szCs w:val="24"/>
        </w:rPr>
        <w:t xml:space="preserve">punkte nurodytos kompensacijos išskaičiuojamos išlaidos, susijusios su Turto būklės trūkumų ištaisymu ir papildomos Turto priežiūros ir (ar) kitų paslaugų išlaidos, kurias patiria ar patirs Valdžios subjektas dėl netinkamos Turto būklės. Turto būklės trūkumų ir Turto priežiūros ir (ar) kitų paslaugų papildomų išlaidų, kurias patiria ar patirs Valdžios subjektas dėl netinkamos Turto būklės, nustatymo ir jų ištaisymo arba atlyginimo Valdžios subjektui tvarka ir sąlygos nustatyti šios Sutarties </w:t>
      </w:r>
      <w:r>
        <w:rPr>
          <w:sz w:val="24"/>
          <w:szCs w:val="24"/>
        </w:rPr>
        <w:fldChar w:fldCharType="begin"/>
      </w:r>
      <w:r>
        <w:rPr>
          <w:sz w:val="24"/>
          <w:szCs w:val="24"/>
        </w:rPr>
        <w:instrText xml:space="preserve"> REF _Ref59098371 \r \h </w:instrText>
      </w:r>
      <w:r>
        <w:rPr>
          <w:sz w:val="24"/>
          <w:szCs w:val="24"/>
        </w:rPr>
      </w:r>
      <w:r>
        <w:rPr>
          <w:sz w:val="24"/>
          <w:szCs w:val="24"/>
        </w:rPr>
        <w:fldChar w:fldCharType="separate"/>
      </w:r>
      <w:r>
        <w:rPr>
          <w:sz w:val="24"/>
          <w:szCs w:val="24"/>
        </w:rPr>
        <w:t>11</w:t>
      </w:r>
      <w:r>
        <w:rPr>
          <w:sz w:val="24"/>
          <w:szCs w:val="24"/>
        </w:rPr>
        <w:fldChar w:fldCharType="end"/>
      </w:r>
      <w:r w:rsidRPr="00DB47E8">
        <w:rPr>
          <w:sz w:val="24"/>
          <w:szCs w:val="24"/>
        </w:rPr>
        <w:t xml:space="preserve"> punkte.  </w:t>
      </w:r>
    </w:p>
    <w:p w14:paraId="13F8760F" w14:textId="77777777" w:rsidR="00F467EC" w:rsidRPr="001B4017" w:rsidRDefault="00F467EC" w:rsidP="00656658">
      <w:pPr>
        <w:pStyle w:val="Antrat2"/>
        <w:ind w:left="1134" w:hanging="567"/>
        <w:rPr>
          <w:sz w:val="24"/>
          <w:szCs w:val="24"/>
        </w:rPr>
      </w:pPr>
      <w:bookmarkStart w:id="886" w:name="_Ref309218673"/>
      <w:bookmarkStart w:id="887" w:name="_Toc309205575"/>
      <w:bookmarkStart w:id="888" w:name="_Toc142316851"/>
      <w:bookmarkEnd w:id="840"/>
      <w:bookmarkEnd w:id="841"/>
      <w:bookmarkEnd w:id="842"/>
      <w:r w:rsidRPr="001B4017">
        <w:rPr>
          <w:sz w:val="24"/>
          <w:szCs w:val="24"/>
        </w:rPr>
        <w:t>Kompensacija Sutartį nutraukus dėl nuo Valdžios subjekto priklausančių aplinkybių</w:t>
      </w:r>
      <w:bookmarkEnd w:id="886"/>
      <w:bookmarkEnd w:id="887"/>
      <w:bookmarkEnd w:id="888"/>
    </w:p>
    <w:p w14:paraId="236805A8" w14:textId="5A2CBB70" w:rsidR="00172A30" w:rsidRPr="001B4017" w:rsidRDefault="00172A30" w:rsidP="00656658">
      <w:pPr>
        <w:pStyle w:val="paragrafai"/>
        <w:tabs>
          <w:tab w:val="num" w:pos="1418"/>
        </w:tabs>
        <w:ind w:left="1418" w:hanging="851"/>
        <w:rPr>
          <w:sz w:val="24"/>
          <w:szCs w:val="24"/>
        </w:rPr>
      </w:pPr>
      <w:bookmarkStart w:id="889" w:name="_Ref136591197"/>
      <w:bookmarkStart w:id="890" w:name="_Ref309218684"/>
      <w:r w:rsidRPr="001B4017">
        <w:rPr>
          <w:sz w:val="24"/>
          <w:szCs w:val="24"/>
        </w:rPr>
        <w:t xml:space="preserve">Jeigu Sutartis nutraukiama Sutarties </w:t>
      </w:r>
      <w:r w:rsidRPr="001B4017">
        <w:rPr>
          <w:sz w:val="24"/>
          <w:szCs w:val="24"/>
        </w:rPr>
        <w:fldChar w:fldCharType="begin"/>
      </w:r>
      <w:r w:rsidRPr="001B4017">
        <w:rPr>
          <w:sz w:val="24"/>
          <w:szCs w:val="24"/>
        </w:rPr>
        <w:instrText xml:space="preserve"> REF _Ref309218410 \r \h  \* MERGEFORMAT </w:instrText>
      </w:r>
      <w:r w:rsidRPr="001B4017">
        <w:rPr>
          <w:sz w:val="24"/>
          <w:szCs w:val="24"/>
        </w:rPr>
      </w:r>
      <w:r w:rsidRPr="001B4017">
        <w:rPr>
          <w:sz w:val="24"/>
          <w:szCs w:val="24"/>
        </w:rPr>
        <w:fldChar w:fldCharType="separate"/>
      </w:r>
      <w:r w:rsidR="0089751A">
        <w:rPr>
          <w:sz w:val="24"/>
          <w:szCs w:val="24"/>
        </w:rPr>
        <w:t>42</w:t>
      </w:r>
      <w:r w:rsidRPr="001B4017">
        <w:rPr>
          <w:sz w:val="24"/>
          <w:szCs w:val="24"/>
        </w:rPr>
        <w:fldChar w:fldCharType="end"/>
      </w:r>
      <w:r w:rsidRPr="001B4017">
        <w:rPr>
          <w:sz w:val="24"/>
          <w:szCs w:val="24"/>
        </w:rPr>
        <w:t xml:space="preserve"> punkte numatytu pagrindu dėl Valdžios subjekto kaltės, Privačiam subjektui sumokama kompensacija, apskaičiuojama pagal tokią formulę:</w:t>
      </w:r>
      <w:bookmarkEnd w:id="889"/>
    </w:p>
    <w:p w14:paraId="4F1321E4" w14:textId="7A0AEA3E" w:rsidR="00F467EC" w:rsidRPr="001B4017" w:rsidRDefault="00F467EC" w:rsidP="003226E4">
      <w:pPr>
        <w:spacing w:after="120" w:line="276" w:lineRule="auto"/>
        <w:ind w:left="1134" w:firstLine="284"/>
      </w:pPr>
      <w:bookmarkStart w:id="891" w:name="_Toc316052782"/>
      <w:bookmarkStart w:id="892" w:name="_Toc316053515"/>
      <w:bookmarkStart w:id="893" w:name="_Toc318234272"/>
      <w:bookmarkStart w:id="894" w:name="_Toc309205576"/>
      <w:bookmarkStart w:id="895" w:name="_Toc309980162"/>
      <w:bookmarkStart w:id="896" w:name="_Toc310273360"/>
      <w:bookmarkEnd w:id="890"/>
      <w:r w:rsidRPr="001B4017">
        <w:rPr>
          <w:b/>
        </w:rPr>
        <w:t xml:space="preserve">NK = FI + FG + </w:t>
      </w:r>
      <w:r w:rsidR="001B2C8A" w:rsidRPr="001B4017">
        <w:rPr>
          <w:b/>
        </w:rPr>
        <w:t xml:space="preserve">KI + </w:t>
      </w:r>
      <w:r w:rsidR="005471AA" w:rsidRPr="001B4017">
        <w:rPr>
          <w:b/>
        </w:rPr>
        <w:t xml:space="preserve">NA + </w:t>
      </w:r>
      <w:r w:rsidR="00FA732A" w:rsidRPr="001B4017">
        <w:rPr>
          <w:b/>
        </w:rPr>
        <w:t>PN</w:t>
      </w:r>
      <w:r w:rsidR="001B2C8A" w:rsidRPr="001B4017">
        <w:rPr>
          <w:b/>
        </w:rPr>
        <w:t xml:space="preserve"> </w:t>
      </w:r>
      <w:r w:rsidR="00FA732A" w:rsidRPr="001B4017">
        <w:rPr>
          <w:b/>
        </w:rPr>
        <w:t>–</w:t>
      </w:r>
      <w:r w:rsidR="001B2C8A" w:rsidRPr="001B4017">
        <w:rPr>
          <w:b/>
        </w:rPr>
        <w:t xml:space="preserve"> K</w:t>
      </w:r>
      <w:r w:rsidR="00FA732A" w:rsidRPr="001B4017">
        <w:rPr>
          <w:b/>
        </w:rPr>
        <w:t xml:space="preserve"> – AR</w:t>
      </w:r>
      <w:r w:rsidRPr="001B4017">
        <w:t>, kur:</w:t>
      </w:r>
      <w:bookmarkEnd w:id="891"/>
      <w:bookmarkEnd w:id="892"/>
      <w:bookmarkEnd w:id="893"/>
    </w:p>
    <w:p w14:paraId="3E1FD3F6" w14:textId="77777777" w:rsidR="00EC2404" w:rsidRPr="001B4017" w:rsidRDefault="00EC2404" w:rsidP="00656658">
      <w:pPr>
        <w:spacing w:after="120" w:line="276" w:lineRule="auto"/>
        <w:ind w:left="1134"/>
        <w:jc w:val="both"/>
      </w:pPr>
      <w:bookmarkStart w:id="897" w:name="_Toc316052783"/>
      <w:bookmarkStart w:id="898" w:name="_Toc316053516"/>
      <w:bookmarkStart w:id="899" w:name="_Toc318234273"/>
    </w:p>
    <w:p w14:paraId="5E69C724" w14:textId="77777777" w:rsidR="00EC2404" w:rsidRPr="001B4017" w:rsidRDefault="00EC2404" w:rsidP="00656658">
      <w:pPr>
        <w:spacing w:after="120" w:line="276" w:lineRule="auto"/>
        <w:ind w:left="1418"/>
        <w:jc w:val="both"/>
      </w:pPr>
      <w:bookmarkStart w:id="900" w:name="_Toc65073498"/>
      <w:bookmarkStart w:id="901" w:name="_Toc316052785"/>
      <w:bookmarkStart w:id="902" w:name="_Toc316053518"/>
      <w:bookmarkStart w:id="903" w:name="_Toc318234275"/>
      <w:bookmarkEnd w:id="897"/>
      <w:bookmarkEnd w:id="898"/>
      <w:bookmarkEnd w:id="899"/>
      <w:r w:rsidRPr="001B4017">
        <w:rPr>
          <w:b/>
        </w:rPr>
        <w:t>NK</w:t>
      </w:r>
      <w:r w:rsidRPr="001B4017">
        <w:t xml:space="preserve"> – Sutarties nutraukimo kompensacija, kuri bet kuriuo atveju negali būti mažesnė nei (vienas šimtas) procentų FI+FG+KI;</w:t>
      </w:r>
    </w:p>
    <w:p w14:paraId="1B0985E0" w14:textId="2ED61E52" w:rsidR="00EC2404" w:rsidRPr="001B4017" w:rsidRDefault="00EC2404" w:rsidP="00656658">
      <w:pPr>
        <w:spacing w:after="120" w:line="276" w:lineRule="auto"/>
        <w:ind w:left="1418"/>
        <w:jc w:val="both"/>
      </w:pPr>
      <w:bookmarkStart w:id="904" w:name="_Toc316052784"/>
      <w:bookmarkStart w:id="905" w:name="_Toc316053517"/>
      <w:bookmarkStart w:id="906" w:name="_Toc318234274"/>
      <w:r w:rsidRPr="001B4017">
        <w:rPr>
          <w:b/>
        </w:rPr>
        <w:t>FI</w:t>
      </w:r>
      <w:r w:rsidRPr="001B4017">
        <w:t xml:space="preserve"> – Sutarties nutraukimo metu dar negrąžinta Finansuotojo Privačiam subjektui suteikta ir Privataus subjekto Sutarties vykdymui panaudota finansavimo dalis, susikaupusios, bet dar nesumokėtos palūkanos už grąžinamą paskolą</w:t>
      </w:r>
      <w:r w:rsidR="003456E1">
        <w:t xml:space="preserve">. Maksimalios nesumokėtos palūkanos </w:t>
      </w:r>
      <w:r w:rsidR="003456E1">
        <w:rPr>
          <w:u w:val="single"/>
        </w:rPr>
        <w:t>negali viršyti</w:t>
      </w:r>
      <w:r w:rsidR="003456E1">
        <w:t xml:space="preserve"> FVM nurodyto palūkanų dydžio</w:t>
      </w:r>
      <w:r w:rsidRPr="001B4017">
        <w:t>;</w:t>
      </w:r>
      <w:bookmarkEnd w:id="904"/>
      <w:bookmarkEnd w:id="905"/>
      <w:bookmarkEnd w:id="906"/>
    </w:p>
    <w:p w14:paraId="57619507" w14:textId="77777777" w:rsidR="00EC2404" w:rsidRPr="001B4017" w:rsidRDefault="00EC2404" w:rsidP="00656658">
      <w:pPr>
        <w:spacing w:after="120" w:line="276" w:lineRule="auto"/>
        <w:ind w:left="1418"/>
        <w:jc w:val="both"/>
      </w:pPr>
      <w:bookmarkStart w:id="907" w:name="_Toc407776686"/>
      <w:bookmarkStart w:id="908" w:name="_Toc442701448"/>
      <w:bookmarkStart w:id="909" w:name="_Toc445903222"/>
      <w:bookmarkStart w:id="910" w:name="_Toc486227768"/>
      <w:bookmarkStart w:id="911" w:name="_Toc498408276"/>
      <w:bookmarkStart w:id="912" w:name="_Toc500332066"/>
      <w:bookmarkStart w:id="913" w:name="_Toc502211393"/>
      <w:bookmarkStart w:id="914" w:name="_Toc20813580"/>
      <w:bookmarkStart w:id="915" w:name="_Toc92372075"/>
      <w:r w:rsidRPr="001B4017">
        <w:rPr>
          <w:b/>
        </w:rPr>
        <w:t>FG</w:t>
      </w:r>
      <w:r w:rsidRPr="001B4017">
        <w:t xml:space="preserve"> – Finansuotojo Privačiam subjektui suteikto ir įsipareigojimams pagal Sutartį panaudoto finansavimo (FI) grąžinimo sąnaudos, paskaičiuotos ir pritaikytos tuo atveju, kai finansavimas yra grąžinamas anksčiau finansavimo sutartyje nustatytų terminų ir kitos finansavimo sutarčių nutraukimo ir (ar) paskolos išankstinio grąžinimo </w:t>
      </w:r>
      <w:r w:rsidRPr="001B4017">
        <w:lastRenderedPageBreak/>
        <w:t>prieš finansavimo sutartyje numatytą terminą sąnaudos, neviršijančios įprastų rinkoje sąnaudų;</w:t>
      </w:r>
      <w:bookmarkEnd w:id="907"/>
      <w:bookmarkEnd w:id="908"/>
      <w:bookmarkEnd w:id="909"/>
      <w:bookmarkEnd w:id="910"/>
      <w:bookmarkEnd w:id="911"/>
      <w:bookmarkEnd w:id="912"/>
      <w:bookmarkEnd w:id="913"/>
      <w:bookmarkEnd w:id="914"/>
      <w:bookmarkEnd w:id="915"/>
    </w:p>
    <w:p w14:paraId="559EFF4A" w14:textId="77777777" w:rsidR="00EC2404" w:rsidRPr="001B4017" w:rsidRDefault="00EC2404" w:rsidP="00656658">
      <w:pPr>
        <w:spacing w:after="120" w:line="276" w:lineRule="auto"/>
        <w:ind w:left="1418"/>
        <w:jc w:val="both"/>
      </w:pPr>
      <w:bookmarkStart w:id="916" w:name="_Toc407776687"/>
      <w:bookmarkStart w:id="917" w:name="_Toc442701449"/>
      <w:bookmarkStart w:id="918" w:name="_Toc445903223"/>
      <w:bookmarkStart w:id="919" w:name="_Toc486227769"/>
      <w:bookmarkStart w:id="920" w:name="_Toc498408277"/>
      <w:bookmarkStart w:id="921" w:name="_Toc500332067"/>
      <w:bookmarkStart w:id="922" w:name="_Toc502211394"/>
      <w:bookmarkStart w:id="923" w:name="_Toc20813581"/>
      <w:bookmarkStart w:id="924" w:name="_Toc92372076"/>
      <w:r w:rsidRPr="001B4017">
        <w:rPr>
          <w:b/>
        </w:rPr>
        <w:t>KI</w:t>
      </w:r>
      <w:r w:rsidRPr="001B4017">
        <w:t xml:space="preserve"> – Sutarties nutraukimo metu dar negrąžinta Kitų paskolos teikėjų suteikto Privačiam subjektui ir Privataus subjekto Finansiniame veiklos modelyje numatytoms Investicijoms tinkamai panaudota finansavimo ir nuosavo kapitalo dalis (ne didesnė nei ta, kuri atspindi Objekto sukūrimo darbų rezultatus (t. y. buvo panaudota jiems sukurti) ir kurie dar nebuvo įvertinti nustatant FI (šie Turto sukūrimo darbų rezultatai neapima tų Turto sukūrimo darbų rezultatų, kurie buvo įvertinti nustatant FI; t. y. tie patys Turto sukūrimo darbų rezultatai, kurie jau buvo įvertinti nustatant grąžintino FI dydį, antrą kartą nebevertinami nustatant grąžintino KI dydį). Siekdamos išvengti bet kokių abejonių, Šalys pareiškia, kad jokios kitos kito paskolos finansuotojo</w:t>
      </w:r>
      <w:r w:rsidRPr="001B4017" w:rsidDel="00EF69F8">
        <w:t xml:space="preserve"> </w:t>
      </w:r>
      <w:r w:rsidRPr="001B4017">
        <w:t>suteikto Privačiam subjektui ir Privataus subjekto Sutarties vykdymui panaudoto finansavimo ir nuosavo kapitalo dalys ir jokios kitos palūkanos bei negauta investicijų grąža neatlyginamos;</w:t>
      </w:r>
      <w:bookmarkEnd w:id="916"/>
      <w:bookmarkEnd w:id="917"/>
      <w:bookmarkEnd w:id="918"/>
      <w:bookmarkEnd w:id="919"/>
      <w:bookmarkEnd w:id="920"/>
      <w:bookmarkEnd w:id="921"/>
      <w:bookmarkEnd w:id="922"/>
      <w:bookmarkEnd w:id="923"/>
      <w:bookmarkEnd w:id="924"/>
    </w:p>
    <w:p w14:paraId="4FB49A3D" w14:textId="77777777" w:rsidR="00EC2404" w:rsidRPr="001B4017" w:rsidRDefault="00EC2404" w:rsidP="00656658">
      <w:pPr>
        <w:spacing w:after="120" w:line="276" w:lineRule="auto"/>
        <w:ind w:left="1418"/>
        <w:jc w:val="both"/>
      </w:pPr>
      <w:bookmarkStart w:id="925" w:name="_Toc407776690"/>
      <w:bookmarkStart w:id="926" w:name="_Toc442701451"/>
      <w:bookmarkStart w:id="927" w:name="_Toc445903225"/>
      <w:bookmarkStart w:id="928" w:name="_Toc486227771"/>
      <w:bookmarkStart w:id="929" w:name="_Toc498408279"/>
      <w:bookmarkStart w:id="930" w:name="_Toc500332069"/>
      <w:bookmarkStart w:id="931" w:name="_Toc502211396"/>
      <w:bookmarkStart w:id="932" w:name="_Toc20813583"/>
      <w:bookmarkStart w:id="933" w:name="_Toc92372078"/>
      <w:r w:rsidRPr="001B4017">
        <w:rPr>
          <w:b/>
        </w:rPr>
        <w:t>NA</w:t>
      </w:r>
      <w:r w:rsidRPr="001B4017">
        <w:t xml:space="preserve"> – Sutarties nutraukimo metu už iki Sutarties nutraukimo momento kokybiškai suteiktas Paslaugas, už kurias pagal Sutartį privalo sumokėti Valdžios subjektas, nesumokėtos Metinio atlyginimo dalys;</w:t>
      </w:r>
      <w:bookmarkEnd w:id="925"/>
      <w:bookmarkEnd w:id="926"/>
      <w:bookmarkEnd w:id="927"/>
      <w:bookmarkEnd w:id="928"/>
      <w:bookmarkEnd w:id="929"/>
      <w:bookmarkEnd w:id="930"/>
      <w:bookmarkEnd w:id="931"/>
      <w:bookmarkEnd w:id="932"/>
      <w:bookmarkEnd w:id="933"/>
    </w:p>
    <w:p w14:paraId="5E8E06A0" w14:textId="39D85D3F" w:rsidR="00EC2404" w:rsidRPr="001B4017" w:rsidRDefault="00EC2404" w:rsidP="00656658">
      <w:pPr>
        <w:spacing w:after="120" w:line="276" w:lineRule="auto"/>
        <w:ind w:left="1418"/>
        <w:jc w:val="both"/>
      </w:pPr>
      <w:bookmarkStart w:id="934" w:name="_Toc407776691"/>
      <w:bookmarkStart w:id="935" w:name="_Toc442701452"/>
      <w:bookmarkStart w:id="936" w:name="_Toc445903226"/>
      <w:bookmarkStart w:id="937" w:name="_Toc486227772"/>
      <w:bookmarkStart w:id="938" w:name="_Toc498408280"/>
      <w:bookmarkStart w:id="939" w:name="_Toc500332070"/>
      <w:bookmarkStart w:id="940" w:name="_Toc502211397"/>
      <w:bookmarkStart w:id="941" w:name="_Toc20813584"/>
      <w:bookmarkStart w:id="942" w:name="_Toc92372079"/>
      <w:r w:rsidRPr="001B4017">
        <w:rPr>
          <w:b/>
        </w:rPr>
        <w:t>PN</w:t>
      </w:r>
      <w:r w:rsidRPr="001B4017">
        <w:t xml:space="preserve"> – </w:t>
      </w:r>
      <w:proofErr w:type="spellStart"/>
      <w:r w:rsidRPr="001B4017">
        <w:rPr>
          <w:lang w:val="es-ES"/>
        </w:rPr>
        <w:t>Privataus</w:t>
      </w:r>
      <w:proofErr w:type="spellEnd"/>
      <w:r w:rsidRPr="001B4017">
        <w:rPr>
          <w:lang w:val="es-ES"/>
        </w:rPr>
        <w:t xml:space="preserve"> </w:t>
      </w:r>
      <w:proofErr w:type="spellStart"/>
      <w:r w:rsidRPr="001B4017">
        <w:rPr>
          <w:lang w:val="es-ES"/>
        </w:rPr>
        <w:t>subjekto</w:t>
      </w:r>
      <w:proofErr w:type="spellEnd"/>
      <w:r w:rsidRPr="001B4017">
        <w:rPr>
          <w:lang w:val="es-ES"/>
        </w:rPr>
        <w:t xml:space="preserve"> </w:t>
      </w:r>
      <w:proofErr w:type="spellStart"/>
      <w:r w:rsidRPr="001B4017">
        <w:rPr>
          <w:lang w:val="es-ES"/>
        </w:rPr>
        <w:t>dėl</w:t>
      </w:r>
      <w:proofErr w:type="spellEnd"/>
      <w:r w:rsidRPr="001B4017">
        <w:rPr>
          <w:lang w:val="es-ES"/>
        </w:rPr>
        <w:t xml:space="preserve"> </w:t>
      </w:r>
      <w:proofErr w:type="spellStart"/>
      <w:r w:rsidRPr="001B4017">
        <w:rPr>
          <w:lang w:val="es-ES"/>
        </w:rPr>
        <w:t>Sutarties</w:t>
      </w:r>
      <w:proofErr w:type="spellEnd"/>
      <w:r w:rsidRPr="001B4017">
        <w:rPr>
          <w:lang w:val="es-ES"/>
        </w:rPr>
        <w:t xml:space="preserve"> </w:t>
      </w:r>
      <w:proofErr w:type="spellStart"/>
      <w:r w:rsidRPr="001B4017">
        <w:rPr>
          <w:lang w:val="es-ES"/>
        </w:rPr>
        <w:t>nutraukimo</w:t>
      </w:r>
      <w:proofErr w:type="spellEnd"/>
      <w:r w:rsidRPr="001B4017">
        <w:rPr>
          <w:lang w:val="es-ES"/>
        </w:rPr>
        <w:t xml:space="preserve"> </w:t>
      </w:r>
      <w:proofErr w:type="spellStart"/>
      <w:r w:rsidRPr="001B4017">
        <w:rPr>
          <w:lang w:val="es-ES"/>
        </w:rPr>
        <w:t>patiriami</w:t>
      </w:r>
      <w:proofErr w:type="spellEnd"/>
      <w:r w:rsidRPr="001B4017">
        <w:rPr>
          <w:lang w:val="es-ES"/>
        </w:rPr>
        <w:t xml:space="preserve"> </w:t>
      </w:r>
      <w:proofErr w:type="spellStart"/>
      <w:r w:rsidRPr="001B4017">
        <w:rPr>
          <w:lang w:val="es-ES"/>
        </w:rPr>
        <w:t>tiesioginiai</w:t>
      </w:r>
      <w:proofErr w:type="spellEnd"/>
      <w:r w:rsidRPr="001B4017">
        <w:rPr>
          <w:lang w:val="es-ES"/>
        </w:rPr>
        <w:t xml:space="preserve"> </w:t>
      </w:r>
      <w:proofErr w:type="spellStart"/>
      <w:r w:rsidRPr="001B4017">
        <w:rPr>
          <w:lang w:val="es-ES"/>
        </w:rPr>
        <w:t>nuostoliai</w:t>
      </w:r>
      <w:proofErr w:type="spellEnd"/>
      <w:r w:rsidRPr="001B4017">
        <w:rPr>
          <w:lang w:val="es-ES"/>
        </w:rPr>
        <w:t xml:space="preserve">. </w:t>
      </w:r>
      <w:proofErr w:type="spellStart"/>
      <w:r w:rsidRPr="001B4017">
        <w:rPr>
          <w:lang w:val="es-ES"/>
        </w:rPr>
        <w:t>Dėl</w:t>
      </w:r>
      <w:proofErr w:type="spellEnd"/>
      <w:r w:rsidRPr="001B4017">
        <w:rPr>
          <w:lang w:val="es-ES"/>
        </w:rPr>
        <w:t xml:space="preserve"> </w:t>
      </w:r>
      <w:proofErr w:type="spellStart"/>
      <w:r w:rsidRPr="001B4017">
        <w:rPr>
          <w:lang w:val="es-ES"/>
        </w:rPr>
        <w:t>tiesioginių</w:t>
      </w:r>
      <w:proofErr w:type="spellEnd"/>
      <w:r w:rsidRPr="001B4017">
        <w:rPr>
          <w:lang w:val="es-ES"/>
        </w:rPr>
        <w:t xml:space="preserve"> </w:t>
      </w:r>
      <w:proofErr w:type="spellStart"/>
      <w:r w:rsidRPr="001B4017">
        <w:rPr>
          <w:lang w:val="es-ES"/>
        </w:rPr>
        <w:t>nuostolių</w:t>
      </w:r>
      <w:proofErr w:type="spellEnd"/>
      <w:r w:rsidRPr="001B4017">
        <w:rPr>
          <w:lang w:val="es-ES"/>
        </w:rPr>
        <w:t xml:space="preserve"> </w:t>
      </w:r>
      <w:proofErr w:type="spellStart"/>
      <w:r w:rsidRPr="001B4017">
        <w:rPr>
          <w:lang w:val="es-ES"/>
        </w:rPr>
        <w:t>dydžio</w:t>
      </w:r>
      <w:proofErr w:type="spellEnd"/>
      <w:r w:rsidRPr="001B4017">
        <w:rPr>
          <w:lang w:val="es-ES"/>
        </w:rPr>
        <w:t xml:space="preserve"> </w:t>
      </w:r>
      <w:proofErr w:type="spellStart"/>
      <w:r w:rsidRPr="001B4017">
        <w:rPr>
          <w:lang w:val="es-ES"/>
        </w:rPr>
        <w:t>Privatus</w:t>
      </w:r>
      <w:proofErr w:type="spellEnd"/>
      <w:r w:rsidRPr="001B4017">
        <w:rPr>
          <w:lang w:val="es-ES"/>
        </w:rPr>
        <w:t xml:space="preserve"> </w:t>
      </w:r>
      <w:proofErr w:type="spellStart"/>
      <w:r w:rsidRPr="001B4017">
        <w:rPr>
          <w:lang w:val="es-ES"/>
        </w:rPr>
        <w:t>subjektas</w:t>
      </w:r>
      <w:proofErr w:type="spellEnd"/>
      <w:r w:rsidRPr="001B4017">
        <w:rPr>
          <w:lang w:val="es-ES"/>
        </w:rPr>
        <w:t xml:space="preserve"> ir </w:t>
      </w:r>
      <w:proofErr w:type="spellStart"/>
      <w:r w:rsidRPr="001B4017">
        <w:rPr>
          <w:lang w:val="es-ES"/>
        </w:rPr>
        <w:t>Valdžios</w:t>
      </w:r>
      <w:proofErr w:type="spellEnd"/>
      <w:r w:rsidRPr="001B4017">
        <w:rPr>
          <w:lang w:val="es-ES"/>
        </w:rPr>
        <w:t xml:space="preserve"> </w:t>
      </w:r>
      <w:proofErr w:type="spellStart"/>
      <w:r w:rsidRPr="001B4017">
        <w:rPr>
          <w:lang w:val="es-ES"/>
        </w:rPr>
        <w:t>subjektas</w:t>
      </w:r>
      <w:proofErr w:type="spellEnd"/>
      <w:r w:rsidRPr="001B4017">
        <w:rPr>
          <w:lang w:val="es-ES"/>
        </w:rPr>
        <w:t xml:space="preserve"> </w:t>
      </w:r>
      <w:proofErr w:type="spellStart"/>
      <w:r w:rsidRPr="001B4017">
        <w:rPr>
          <w:lang w:val="es-ES"/>
        </w:rPr>
        <w:t>susitaria</w:t>
      </w:r>
      <w:proofErr w:type="spellEnd"/>
      <w:r w:rsidRPr="001B4017">
        <w:rPr>
          <w:lang w:val="es-ES"/>
        </w:rPr>
        <w:t xml:space="preserve"> </w:t>
      </w:r>
      <w:proofErr w:type="spellStart"/>
      <w:r w:rsidRPr="001B4017">
        <w:rPr>
          <w:lang w:val="es-ES"/>
        </w:rPr>
        <w:t>raštu</w:t>
      </w:r>
      <w:proofErr w:type="spellEnd"/>
      <w:r w:rsidRPr="001B4017">
        <w:rPr>
          <w:lang w:val="es-ES"/>
        </w:rPr>
        <w:t xml:space="preserve"> per </w:t>
      </w:r>
      <w:proofErr w:type="spellStart"/>
      <w:r w:rsidRPr="001B4017">
        <w:rPr>
          <w:lang w:val="es-ES"/>
        </w:rPr>
        <w:t>atitinkamą</w:t>
      </w:r>
      <w:proofErr w:type="spellEnd"/>
      <w:r w:rsidRPr="001B4017">
        <w:rPr>
          <w:lang w:val="es-ES"/>
        </w:rPr>
        <w:t xml:space="preserve"> </w:t>
      </w:r>
      <w:proofErr w:type="spellStart"/>
      <w:r w:rsidRPr="001B4017">
        <w:rPr>
          <w:lang w:val="es-ES"/>
        </w:rPr>
        <w:t>įspėjimo</w:t>
      </w:r>
      <w:proofErr w:type="spellEnd"/>
      <w:r w:rsidRPr="001B4017">
        <w:rPr>
          <w:lang w:val="es-ES"/>
        </w:rPr>
        <w:t xml:space="preserve"> </w:t>
      </w:r>
      <w:proofErr w:type="spellStart"/>
      <w:r w:rsidRPr="001B4017">
        <w:rPr>
          <w:lang w:val="es-ES"/>
        </w:rPr>
        <w:t>dėl</w:t>
      </w:r>
      <w:proofErr w:type="spellEnd"/>
      <w:r w:rsidRPr="001B4017">
        <w:rPr>
          <w:lang w:val="es-ES"/>
        </w:rPr>
        <w:t xml:space="preserve"> </w:t>
      </w:r>
      <w:proofErr w:type="spellStart"/>
      <w:r w:rsidRPr="001B4017">
        <w:rPr>
          <w:lang w:val="es-ES"/>
        </w:rPr>
        <w:t>Sutarties</w:t>
      </w:r>
      <w:proofErr w:type="spellEnd"/>
      <w:r w:rsidRPr="001B4017">
        <w:rPr>
          <w:lang w:val="es-ES"/>
        </w:rPr>
        <w:t xml:space="preserve"> </w:t>
      </w:r>
      <w:proofErr w:type="spellStart"/>
      <w:r w:rsidRPr="001B4017">
        <w:rPr>
          <w:lang w:val="es-ES"/>
        </w:rPr>
        <w:t>nutraukimo</w:t>
      </w:r>
      <w:proofErr w:type="spellEnd"/>
      <w:r w:rsidRPr="001B4017">
        <w:rPr>
          <w:lang w:val="es-ES"/>
        </w:rPr>
        <w:t xml:space="preserve"> </w:t>
      </w:r>
      <w:proofErr w:type="spellStart"/>
      <w:r w:rsidRPr="001B4017">
        <w:rPr>
          <w:lang w:val="es-ES"/>
        </w:rPr>
        <w:t>terminą</w:t>
      </w:r>
      <w:proofErr w:type="spellEnd"/>
      <w:r w:rsidRPr="001B4017">
        <w:rPr>
          <w:lang w:val="es-ES"/>
        </w:rPr>
        <w:t xml:space="preserve">, </w:t>
      </w:r>
      <w:proofErr w:type="spellStart"/>
      <w:r w:rsidRPr="001B4017">
        <w:rPr>
          <w:lang w:val="es-ES"/>
        </w:rPr>
        <w:t>nustatytą</w:t>
      </w:r>
      <w:proofErr w:type="spellEnd"/>
      <w:r w:rsidRPr="001B4017">
        <w:rPr>
          <w:lang w:val="es-ES"/>
        </w:rPr>
        <w:t xml:space="preserve"> </w:t>
      </w:r>
      <w:proofErr w:type="spellStart"/>
      <w:r w:rsidRPr="001B4017">
        <w:rPr>
          <w:lang w:val="es-ES"/>
        </w:rPr>
        <w:t>Sutarties</w:t>
      </w:r>
      <w:proofErr w:type="spellEnd"/>
      <w:r w:rsidRPr="001B4017">
        <w:rPr>
          <w:lang w:val="es-ES"/>
        </w:rPr>
        <w:t xml:space="preserve"> </w:t>
      </w:r>
      <w:r w:rsidRPr="001B4017">
        <w:fldChar w:fldCharType="begin"/>
      </w:r>
      <w:r w:rsidRPr="001B4017">
        <w:rPr>
          <w:lang w:val="es-ES"/>
        </w:rPr>
        <w:instrText xml:space="preserve"> REF _Ref406594726 \r \h </w:instrText>
      </w:r>
      <w:r w:rsidR="001B4017" w:rsidRPr="001B4017">
        <w:instrText xml:space="preserve"> \* MERGEFORMAT </w:instrText>
      </w:r>
      <w:r w:rsidRPr="001B4017">
        <w:fldChar w:fldCharType="separate"/>
      </w:r>
      <w:r w:rsidR="0089751A">
        <w:rPr>
          <w:lang w:val="es-ES"/>
        </w:rPr>
        <w:t>41.1</w:t>
      </w:r>
      <w:r w:rsidRPr="001B4017">
        <w:fldChar w:fldCharType="end"/>
      </w:r>
      <w:r w:rsidRPr="001B4017">
        <w:rPr>
          <w:lang w:val="es-ES"/>
        </w:rPr>
        <w:t xml:space="preserve"> </w:t>
      </w:r>
      <w:proofErr w:type="spellStart"/>
      <w:r w:rsidRPr="001B4017">
        <w:rPr>
          <w:lang w:val="es-ES"/>
        </w:rPr>
        <w:t>punkte</w:t>
      </w:r>
      <w:proofErr w:type="spellEnd"/>
      <w:r w:rsidRPr="001B4017">
        <w:rPr>
          <w:lang w:val="es-ES"/>
        </w:rPr>
        <w:t xml:space="preserve">, </w:t>
      </w:r>
      <w:proofErr w:type="spellStart"/>
      <w:r w:rsidRPr="001B4017">
        <w:rPr>
          <w:lang w:val="es-ES"/>
        </w:rPr>
        <w:t>ne</w:t>
      </w:r>
      <w:proofErr w:type="spellEnd"/>
      <w:r w:rsidRPr="001B4017">
        <w:rPr>
          <w:lang w:val="es-ES"/>
        </w:rPr>
        <w:t xml:space="preserve"> </w:t>
      </w:r>
      <w:proofErr w:type="spellStart"/>
      <w:r w:rsidRPr="001B4017">
        <w:rPr>
          <w:lang w:val="es-ES"/>
        </w:rPr>
        <w:t>vėliau</w:t>
      </w:r>
      <w:proofErr w:type="spellEnd"/>
      <w:r w:rsidRPr="001B4017">
        <w:rPr>
          <w:lang w:val="es-ES"/>
        </w:rPr>
        <w:t xml:space="preserve"> </w:t>
      </w:r>
      <w:proofErr w:type="spellStart"/>
      <w:r w:rsidRPr="001B4017">
        <w:rPr>
          <w:lang w:val="es-ES"/>
        </w:rPr>
        <w:t>kaip</w:t>
      </w:r>
      <w:proofErr w:type="spellEnd"/>
      <w:r w:rsidRPr="001B4017">
        <w:rPr>
          <w:lang w:val="es-ES"/>
        </w:rPr>
        <w:t xml:space="preserve"> </w:t>
      </w:r>
      <w:proofErr w:type="spellStart"/>
      <w:r w:rsidRPr="001B4017">
        <w:rPr>
          <w:lang w:val="es-ES"/>
        </w:rPr>
        <w:t>likus</w:t>
      </w:r>
      <w:proofErr w:type="spellEnd"/>
      <w:r w:rsidRPr="001B4017">
        <w:rPr>
          <w:lang w:val="es-ES"/>
        </w:rPr>
        <w:t xml:space="preserve"> 20 (</w:t>
      </w:r>
      <w:proofErr w:type="spellStart"/>
      <w:r w:rsidRPr="001B4017">
        <w:rPr>
          <w:lang w:val="es-ES"/>
        </w:rPr>
        <w:t>dvidešimt</w:t>
      </w:r>
      <w:proofErr w:type="spellEnd"/>
      <w:r w:rsidRPr="001B4017">
        <w:rPr>
          <w:lang w:val="es-ES"/>
        </w:rPr>
        <w:t xml:space="preserve">) </w:t>
      </w:r>
      <w:proofErr w:type="spellStart"/>
      <w:r w:rsidRPr="001B4017">
        <w:rPr>
          <w:lang w:val="es-ES"/>
        </w:rPr>
        <w:t>dienų</w:t>
      </w:r>
      <w:proofErr w:type="spellEnd"/>
      <w:r w:rsidRPr="001B4017">
        <w:rPr>
          <w:lang w:val="es-ES"/>
        </w:rPr>
        <w:t xml:space="preserve"> </w:t>
      </w:r>
      <w:proofErr w:type="spellStart"/>
      <w:r w:rsidRPr="001B4017">
        <w:rPr>
          <w:lang w:val="es-ES"/>
        </w:rPr>
        <w:t>iki</w:t>
      </w:r>
      <w:proofErr w:type="spellEnd"/>
      <w:r w:rsidRPr="001B4017">
        <w:rPr>
          <w:lang w:val="es-ES"/>
        </w:rPr>
        <w:t xml:space="preserve"> </w:t>
      </w:r>
      <w:proofErr w:type="spellStart"/>
      <w:r w:rsidRPr="001B4017">
        <w:rPr>
          <w:lang w:val="es-ES"/>
        </w:rPr>
        <w:t>Sutarties</w:t>
      </w:r>
      <w:proofErr w:type="spellEnd"/>
      <w:r w:rsidRPr="001B4017">
        <w:rPr>
          <w:lang w:val="es-ES"/>
        </w:rPr>
        <w:t xml:space="preserve"> </w:t>
      </w:r>
      <w:proofErr w:type="spellStart"/>
      <w:r w:rsidRPr="001B4017">
        <w:rPr>
          <w:lang w:val="es-ES"/>
        </w:rPr>
        <w:t>nutraukimo</w:t>
      </w:r>
      <w:proofErr w:type="spellEnd"/>
      <w:r w:rsidRPr="001B4017">
        <w:rPr>
          <w:lang w:val="es-ES"/>
        </w:rPr>
        <w:t xml:space="preserve">. </w:t>
      </w:r>
      <w:proofErr w:type="spellStart"/>
      <w:r w:rsidRPr="001B4017">
        <w:rPr>
          <w:lang w:val="es-ES"/>
        </w:rPr>
        <w:t>Jeigu</w:t>
      </w:r>
      <w:proofErr w:type="spellEnd"/>
      <w:r w:rsidRPr="001B4017">
        <w:rPr>
          <w:lang w:val="es-ES"/>
        </w:rPr>
        <w:t xml:space="preserve"> per </w:t>
      </w:r>
      <w:proofErr w:type="spellStart"/>
      <w:r w:rsidRPr="001B4017">
        <w:rPr>
          <w:lang w:val="es-ES"/>
        </w:rPr>
        <w:t>šį</w:t>
      </w:r>
      <w:proofErr w:type="spellEnd"/>
      <w:r w:rsidRPr="001B4017">
        <w:rPr>
          <w:lang w:val="es-ES"/>
        </w:rPr>
        <w:t xml:space="preserve"> </w:t>
      </w:r>
      <w:proofErr w:type="spellStart"/>
      <w:r w:rsidRPr="001B4017">
        <w:rPr>
          <w:lang w:val="es-ES"/>
        </w:rPr>
        <w:t>terminą</w:t>
      </w:r>
      <w:proofErr w:type="spellEnd"/>
      <w:r w:rsidRPr="001B4017">
        <w:rPr>
          <w:lang w:val="es-ES"/>
        </w:rPr>
        <w:t xml:space="preserve"> </w:t>
      </w:r>
      <w:proofErr w:type="spellStart"/>
      <w:r w:rsidRPr="001B4017">
        <w:rPr>
          <w:lang w:val="es-ES"/>
        </w:rPr>
        <w:t>dėl</w:t>
      </w:r>
      <w:proofErr w:type="spellEnd"/>
      <w:r w:rsidRPr="001B4017">
        <w:rPr>
          <w:lang w:val="es-ES"/>
        </w:rPr>
        <w:t xml:space="preserve"> </w:t>
      </w:r>
      <w:proofErr w:type="spellStart"/>
      <w:r w:rsidRPr="001B4017">
        <w:rPr>
          <w:lang w:val="es-ES"/>
        </w:rPr>
        <w:t>tiesioginių</w:t>
      </w:r>
      <w:proofErr w:type="spellEnd"/>
      <w:r w:rsidRPr="001B4017">
        <w:rPr>
          <w:lang w:val="es-ES"/>
        </w:rPr>
        <w:t xml:space="preserve"> </w:t>
      </w:r>
      <w:proofErr w:type="spellStart"/>
      <w:r w:rsidRPr="001B4017">
        <w:rPr>
          <w:lang w:val="es-ES"/>
        </w:rPr>
        <w:t>nuostolių</w:t>
      </w:r>
      <w:proofErr w:type="spellEnd"/>
      <w:r w:rsidRPr="001B4017">
        <w:rPr>
          <w:lang w:val="es-ES"/>
        </w:rPr>
        <w:t xml:space="preserve"> </w:t>
      </w:r>
      <w:proofErr w:type="spellStart"/>
      <w:r w:rsidRPr="001B4017">
        <w:rPr>
          <w:lang w:val="es-ES"/>
        </w:rPr>
        <w:t>dydžio</w:t>
      </w:r>
      <w:proofErr w:type="spellEnd"/>
      <w:r w:rsidRPr="001B4017">
        <w:rPr>
          <w:lang w:val="es-ES"/>
        </w:rPr>
        <w:t xml:space="preserve"> </w:t>
      </w:r>
      <w:proofErr w:type="spellStart"/>
      <w:r w:rsidRPr="001B4017">
        <w:rPr>
          <w:lang w:val="es-ES"/>
        </w:rPr>
        <w:t>susitarti</w:t>
      </w:r>
      <w:proofErr w:type="spellEnd"/>
      <w:r w:rsidRPr="001B4017">
        <w:rPr>
          <w:lang w:val="es-ES"/>
        </w:rPr>
        <w:t xml:space="preserve"> </w:t>
      </w:r>
      <w:proofErr w:type="spellStart"/>
      <w:r w:rsidRPr="001B4017">
        <w:rPr>
          <w:lang w:val="es-ES"/>
        </w:rPr>
        <w:t>nepavyksta</w:t>
      </w:r>
      <w:proofErr w:type="spellEnd"/>
      <w:r w:rsidRPr="001B4017">
        <w:rPr>
          <w:lang w:val="es-ES"/>
        </w:rPr>
        <w:t xml:space="preserve">, </w:t>
      </w:r>
      <w:proofErr w:type="spellStart"/>
      <w:r w:rsidRPr="001B4017">
        <w:rPr>
          <w:lang w:val="es-ES"/>
        </w:rPr>
        <w:t>ne</w:t>
      </w:r>
      <w:proofErr w:type="spellEnd"/>
      <w:r w:rsidRPr="001B4017">
        <w:rPr>
          <w:lang w:val="es-ES"/>
        </w:rPr>
        <w:t xml:space="preserve"> </w:t>
      </w:r>
      <w:proofErr w:type="spellStart"/>
      <w:r w:rsidRPr="001B4017">
        <w:rPr>
          <w:lang w:val="es-ES"/>
        </w:rPr>
        <w:t>vėliau</w:t>
      </w:r>
      <w:proofErr w:type="spellEnd"/>
      <w:r w:rsidRPr="001B4017">
        <w:rPr>
          <w:lang w:val="es-ES"/>
        </w:rPr>
        <w:t xml:space="preserve"> </w:t>
      </w:r>
      <w:proofErr w:type="spellStart"/>
      <w:r w:rsidRPr="001B4017">
        <w:rPr>
          <w:lang w:val="es-ES"/>
        </w:rPr>
        <w:t>kaip</w:t>
      </w:r>
      <w:proofErr w:type="spellEnd"/>
      <w:r w:rsidRPr="001B4017">
        <w:rPr>
          <w:lang w:val="es-ES"/>
        </w:rPr>
        <w:t xml:space="preserve"> </w:t>
      </w:r>
      <w:proofErr w:type="gramStart"/>
      <w:r w:rsidRPr="001B4017">
        <w:rPr>
          <w:lang w:val="es-ES"/>
        </w:rPr>
        <w:t>per 10</w:t>
      </w:r>
      <w:proofErr w:type="gramEnd"/>
      <w:r w:rsidRPr="001B4017">
        <w:rPr>
          <w:lang w:val="es-ES"/>
        </w:rPr>
        <w:t> (</w:t>
      </w:r>
      <w:proofErr w:type="spellStart"/>
      <w:r w:rsidRPr="001B4017">
        <w:rPr>
          <w:lang w:val="es-ES"/>
        </w:rPr>
        <w:t>dešimt</w:t>
      </w:r>
      <w:proofErr w:type="spellEnd"/>
      <w:r w:rsidRPr="001B4017">
        <w:rPr>
          <w:lang w:val="es-ES"/>
        </w:rPr>
        <w:t xml:space="preserve">) </w:t>
      </w:r>
      <w:proofErr w:type="spellStart"/>
      <w:r w:rsidRPr="001B4017">
        <w:rPr>
          <w:lang w:val="es-ES"/>
        </w:rPr>
        <w:t>dienų</w:t>
      </w:r>
      <w:proofErr w:type="spellEnd"/>
      <w:r w:rsidRPr="001B4017">
        <w:rPr>
          <w:lang w:val="es-ES"/>
        </w:rPr>
        <w:t xml:space="preserve"> </w:t>
      </w:r>
      <w:proofErr w:type="spellStart"/>
      <w:r w:rsidRPr="001B4017">
        <w:rPr>
          <w:lang w:val="es-ES"/>
        </w:rPr>
        <w:t>abipusiu</w:t>
      </w:r>
      <w:proofErr w:type="spellEnd"/>
      <w:r w:rsidRPr="001B4017">
        <w:rPr>
          <w:lang w:val="es-ES"/>
        </w:rPr>
        <w:t xml:space="preserve"> </w:t>
      </w:r>
      <w:proofErr w:type="spellStart"/>
      <w:r w:rsidRPr="001B4017">
        <w:rPr>
          <w:lang w:val="es-ES"/>
        </w:rPr>
        <w:t>sutarimu</w:t>
      </w:r>
      <w:proofErr w:type="spellEnd"/>
      <w:r w:rsidRPr="001B4017">
        <w:rPr>
          <w:lang w:val="es-ES"/>
        </w:rPr>
        <w:t xml:space="preserve"> </w:t>
      </w:r>
      <w:proofErr w:type="spellStart"/>
      <w:r w:rsidRPr="001B4017">
        <w:rPr>
          <w:lang w:val="es-ES"/>
        </w:rPr>
        <w:t>paskiriamas</w:t>
      </w:r>
      <w:proofErr w:type="spellEnd"/>
      <w:r w:rsidRPr="001B4017">
        <w:rPr>
          <w:lang w:val="es-ES"/>
        </w:rPr>
        <w:t xml:space="preserve"> </w:t>
      </w:r>
      <w:proofErr w:type="spellStart"/>
      <w:r w:rsidRPr="001B4017">
        <w:rPr>
          <w:lang w:val="es-ES"/>
        </w:rPr>
        <w:t>ekspertas</w:t>
      </w:r>
      <w:proofErr w:type="spellEnd"/>
      <w:r w:rsidRPr="001B4017">
        <w:rPr>
          <w:lang w:val="es-ES"/>
        </w:rPr>
        <w:t xml:space="preserve"> </w:t>
      </w:r>
      <w:proofErr w:type="spellStart"/>
      <w:r w:rsidRPr="001B4017">
        <w:rPr>
          <w:lang w:val="es-ES"/>
        </w:rPr>
        <w:t>tiesioginių</w:t>
      </w:r>
      <w:proofErr w:type="spellEnd"/>
      <w:r w:rsidRPr="001B4017">
        <w:rPr>
          <w:lang w:val="es-ES"/>
        </w:rPr>
        <w:t xml:space="preserve"> </w:t>
      </w:r>
      <w:proofErr w:type="spellStart"/>
      <w:r w:rsidRPr="001B4017">
        <w:rPr>
          <w:lang w:val="es-ES"/>
        </w:rPr>
        <w:t>nuostolių</w:t>
      </w:r>
      <w:proofErr w:type="spellEnd"/>
      <w:r w:rsidRPr="001B4017">
        <w:rPr>
          <w:lang w:val="es-ES"/>
        </w:rPr>
        <w:t xml:space="preserve"> </w:t>
      </w:r>
      <w:proofErr w:type="spellStart"/>
      <w:r w:rsidRPr="001B4017">
        <w:rPr>
          <w:lang w:val="es-ES"/>
        </w:rPr>
        <w:t>dydžiui</w:t>
      </w:r>
      <w:proofErr w:type="spellEnd"/>
      <w:r w:rsidRPr="001B4017">
        <w:rPr>
          <w:lang w:val="es-ES"/>
        </w:rPr>
        <w:t xml:space="preserve"> </w:t>
      </w:r>
      <w:proofErr w:type="spellStart"/>
      <w:r w:rsidRPr="001B4017">
        <w:rPr>
          <w:lang w:val="es-ES"/>
        </w:rPr>
        <w:t>nustatyti</w:t>
      </w:r>
      <w:proofErr w:type="spellEnd"/>
      <w:r w:rsidRPr="001B4017">
        <w:rPr>
          <w:lang w:val="es-ES"/>
        </w:rPr>
        <w:t xml:space="preserve">. </w:t>
      </w:r>
      <w:proofErr w:type="spellStart"/>
      <w:r w:rsidRPr="001B4017">
        <w:rPr>
          <w:lang w:val="es-ES"/>
        </w:rPr>
        <w:t>Ekspertu</w:t>
      </w:r>
      <w:proofErr w:type="spellEnd"/>
      <w:r w:rsidRPr="001B4017">
        <w:rPr>
          <w:lang w:val="es-ES"/>
        </w:rPr>
        <w:t xml:space="preserve"> </w:t>
      </w:r>
      <w:proofErr w:type="spellStart"/>
      <w:r w:rsidRPr="001B4017">
        <w:rPr>
          <w:lang w:val="es-ES"/>
        </w:rPr>
        <w:t>gali</w:t>
      </w:r>
      <w:proofErr w:type="spellEnd"/>
      <w:r w:rsidRPr="001B4017">
        <w:rPr>
          <w:lang w:val="es-ES"/>
        </w:rPr>
        <w:t xml:space="preserve"> </w:t>
      </w:r>
      <w:proofErr w:type="spellStart"/>
      <w:r w:rsidRPr="001B4017">
        <w:rPr>
          <w:lang w:val="es-ES"/>
        </w:rPr>
        <w:t>būti</w:t>
      </w:r>
      <w:proofErr w:type="spellEnd"/>
      <w:r w:rsidRPr="001B4017">
        <w:rPr>
          <w:lang w:val="es-ES"/>
        </w:rPr>
        <w:t xml:space="preserve"> </w:t>
      </w:r>
      <w:proofErr w:type="spellStart"/>
      <w:r w:rsidRPr="001B4017">
        <w:rPr>
          <w:lang w:val="es-ES"/>
        </w:rPr>
        <w:t>skiriamas</w:t>
      </w:r>
      <w:proofErr w:type="spellEnd"/>
      <w:r w:rsidRPr="001B4017">
        <w:rPr>
          <w:lang w:val="es-ES"/>
        </w:rPr>
        <w:t xml:space="preserve"> </w:t>
      </w:r>
      <w:proofErr w:type="spellStart"/>
      <w:r w:rsidRPr="001B4017">
        <w:rPr>
          <w:lang w:val="es-ES"/>
        </w:rPr>
        <w:t>tik</w:t>
      </w:r>
      <w:proofErr w:type="spellEnd"/>
      <w:r w:rsidRPr="001B4017">
        <w:rPr>
          <w:lang w:val="es-ES"/>
        </w:rPr>
        <w:t xml:space="preserve"> </w:t>
      </w:r>
      <w:proofErr w:type="spellStart"/>
      <w:r w:rsidRPr="001B4017">
        <w:rPr>
          <w:lang w:val="es-ES"/>
        </w:rPr>
        <w:t>nešališkas</w:t>
      </w:r>
      <w:proofErr w:type="spellEnd"/>
      <w:r w:rsidRPr="001B4017">
        <w:rPr>
          <w:lang w:val="es-ES"/>
        </w:rPr>
        <w:t xml:space="preserve"> ir </w:t>
      </w:r>
      <w:proofErr w:type="spellStart"/>
      <w:r w:rsidRPr="001B4017">
        <w:rPr>
          <w:lang w:val="es-ES"/>
        </w:rPr>
        <w:t>neturintis</w:t>
      </w:r>
      <w:proofErr w:type="spellEnd"/>
      <w:r w:rsidRPr="001B4017">
        <w:rPr>
          <w:lang w:val="es-ES"/>
        </w:rPr>
        <w:t xml:space="preserve"> </w:t>
      </w:r>
      <w:proofErr w:type="spellStart"/>
      <w:r w:rsidRPr="001B4017">
        <w:rPr>
          <w:lang w:val="es-ES"/>
        </w:rPr>
        <w:t>interesų</w:t>
      </w:r>
      <w:proofErr w:type="spellEnd"/>
      <w:r w:rsidRPr="001B4017">
        <w:rPr>
          <w:lang w:val="es-ES"/>
        </w:rPr>
        <w:t xml:space="preserve"> </w:t>
      </w:r>
      <w:proofErr w:type="spellStart"/>
      <w:r w:rsidRPr="001B4017">
        <w:rPr>
          <w:lang w:val="es-ES"/>
        </w:rPr>
        <w:t>konflikto</w:t>
      </w:r>
      <w:proofErr w:type="spellEnd"/>
      <w:r w:rsidRPr="001B4017">
        <w:rPr>
          <w:lang w:val="es-ES"/>
        </w:rPr>
        <w:t xml:space="preserve"> </w:t>
      </w:r>
      <w:proofErr w:type="spellStart"/>
      <w:r w:rsidRPr="001B4017">
        <w:rPr>
          <w:lang w:val="es-ES"/>
        </w:rPr>
        <w:t>kompetentingas</w:t>
      </w:r>
      <w:proofErr w:type="spellEnd"/>
      <w:r w:rsidRPr="001B4017">
        <w:rPr>
          <w:lang w:val="es-ES"/>
        </w:rPr>
        <w:t xml:space="preserve"> </w:t>
      </w:r>
      <w:proofErr w:type="spellStart"/>
      <w:r w:rsidRPr="001B4017">
        <w:rPr>
          <w:lang w:val="es-ES"/>
        </w:rPr>
        <w:t>subjektas</w:t>
      </w:r>
      <w:proofErr w:type="spellEnd"/>
      <w:r w:rsidRPr="001B4017">
        <w:rPr>
          <w:lang w:val="es-ES"/>
        </w:rPr>
        <w:t xml:space="preserve">. </w:t>
      </w:r>
      <w:proofErr w:type="spellStart"/>
      <w:r w:rsidRPr="001B4017">
        <w:rPr>
          <w:lang w:val="es-ES"/>
        </w:rPr>
        <w:t>Eksperto</w:t>
      </w:r>
      <w:proofErr w:type="spellEnd"/>
      <w:r w:rsidRPr="001B4017">
        <w:rPr>
          <w:lang w:val="es-ES"/>
        </w:rPr>
        <w:t xml:space="preserve"> </w:t>
      </w:r>
      <w:proofErr w:type="spellStart"/>
      <w:r w:rsidRPr="001B4017">
        <w:rPr>
          <w:lang w:val="es-ES"/>
        </w:rPr>
        <w:t>nustatyta</w:t>
      </w:r>
      <w:proofErr w:type="spellEnd"/>
      <w:r w:rsidRPr="001B4017">
        <w:rPr>
          <w:lang w:val="es-ES"/>
        </w:rPr>
        <w:t xml:space="preserve"> </w:t>
      </w:r>
      <w:proofErr w:type="spellStart"/>
      <w:r w:rsidRPr="001B4017">
        <w:rPr>
          <w:lang w:val="es-ES"/>
        </w:rPr>
        <w:t>tiesioginių</w:t>
      </w:r>
      <w:proofErr w:type="spellEnd"/>
      <w:r w:rsidRPr="001B4017">
        <w:rPr>
          <w:lang w:val="es-ES"/>
        </w:rPr>
        <w:t xml:space="preserve"> </w:t>
      </w:r>
      <w:proofErr w:type="spellStart"/>
      <w:r w:rsidRPr="001B4017">
        <w:rPr>
          <w:lang w:val="es-ES"/>
        </w:rPr>
        <w:t>nuostolių</w:t>
      </w:r>
      <w:proofErr w:type="spellEnd"/>
      <w:r w:rsidRPr="001B4017">
        <w:rPr>
          <w:lang w:val="es-ES"/>
        </w:rPr>
        <w:t xml:space="preserve"> suma </w:t>
      </w:r>
      <w:proofErr w:type="spellStart"/>
      <w:r w:rsidRPr="001B4017">
        <w:rPr>
          <w:lang w:val="es-ES"/>
        </w:rPr>
        <w:t>mažinama</w:t>
      </w:r>
      <w:proofErr w:type="spellEnd"/>
      <w:r w:rsidRPr="001B4017">
        <w:rPr>
          <w:lang w:val="es-ES"/>
        </w:rPr>
        <w:t xml:space="preserve"> </w:t>
      </w:r>
      <w:proofErr w:type="spellStart"/>
      <w:r w:rsidRPr="001B4017">
        <w:rPr>
          <w:lang w:val="es-ES"/>
        </w:rPr>
        <w:t>Sutarties</w:t>
      </w:r>
      <w:proofErr w:type="spellEnd"/>
      <w:r w:rsidRPr="001B4017">
        <w:rPr>
          <w:lang w:val="es-ES"/>
        </w:rPr>
        <w:t xml:space="preserve"> </w:t>
      </w:r>
      <w:proofErr w:type="spellStart"/>
      <w:r w:rsidRPr="001B4017">
        <w:rPr>
          <w:lang w:val="es-ES"/>
        </w:rPr>
        <w:t>nutraukimo</w:t>
      </w:r>
      <w:proofErr w:type="spellEnd"/>
      <w:r w:rsidRPr="001B4017">
        <w:rPr>
          <w:lang w:val="es-ES"/>
        </w:rPr>
        <w:t xml:space="preserve"> </w:t>
      </w:r>
      <w:proofErr w:type="spellStart"/>
      <w:r w:rsidRPr="001B4017">
        <w:rPr>
          <w:lang w:val="es-ES"/>
        </w:rPr>
        <w:t>kompensacija</w:t>
      </w:r>
      <w:proofErr w:type="spellEnd"/>
      <w:r w:rsidRPr="001B4017">
        <w:rPr>
          <w:lang w:val="es-ES"/>
        </w:rPr>
        <w:t xml:space="preserve">. </w:t>
      </w:r>
      <w:proofErr w:type="spellStart"/>
      <w:r w:rsidRPr="001B4017">
        <w:rPr>
          <w:lang w:val="es-ES"/>
        </w:rPr>
        <w:t>Tuo</w:t>
      </w:r>
      <w:proofErr w:type="spellEnd"/>
      <w:r w:rsidRPr="001B4017">
        <w:rPr>
          <w:lang w:val="es-ES"/>
        </w:rPr>
        <w:t xml:space="preserve"> </w:t>
      </w:r>
      <w:proofErr w:type="spellStart"/>
      <w:r w:rsidRPr="001B4017">
        <w:rPr>
          <w:lang w:val="es-ES"/>
        </w:rPr>
        <w:t>atveju</w:t>
      </w:r>
      <w:proofErr w:type="spellEnd"/>
      <w:r w:rsidRPr="001B4017">
        <w:rPr>
          <w:lang w:val="es-ES"/>
        </w:rPr>
        <w:t xml:space="preserve">, </w:t>
      </w:r>
      <w:proofErr w:type="spellStart"/>
      <w:r w:rsidRPr="001B4017">
        <w:rPr>
          <w:lang w:val="es-ES"/>
        </w:rPr>
        <w:t>jeigu</w:t>
      </w:r>
      <w:proofErr w:type="spellEnd"/>
      <w:r w:rsidRPr="001B4017">
        <w:rPr>
          <w:lang w:val="es-ES"/>
        </w:rPr>
        <w:t xml:space="preserve"> </w:t>
      </w:r>
      <w:proofErr w:type="spellStart"/>
      <w:r w:rsidRPr="001B4017">
        <w:rPr>
          <w:lang w:val="es-ES"/>
        </w:rPr>
        <w:t>ekspertas</w:t>
      </w:r>
      <w:proofErr w:type="spellEnd"/>
      <w:r w:rsidRPr="001B4017">
        <w:rPr>
          <w:lang w:val="es-ES"/>
        </w:rPr>
        <w:t xml:space="preserve"> per </w:t>
      </w:r>
      <w:proofErr w:type="spellStart"/>
      <w:r w:rsidRPr="001B4017">
        <w:rPr>
          <w:lang w:val="es-ES"/>
        </w:rPr>
        <w:t>nustatytą</w:t>
      </w:r>
      <w:proofErr w:type="spellEnd"/>
      <w:r w:rsidRPr="001B4017">
        <w:rPr>
          <w:lang w:val="es-ES"/>
        </w:rPr>
        <w:t xml:space="preserve"> </w:t>
      </w:r>
      <w:proofErr w:type="spellStart"/>
      <w:r w:rsidRPr="001B4017">
        <w:rPr>
          <w:lang w:val="es-ES"/>
        </w:rPr>
        <w:t>laiką</w:t>
      </w:r>
      <w:proofErr w:type="spellEnd"/>
      <w:r w:rsidRPr="001B4017">
        <w:rPr>
          <w:lang w:val="es-ES"/>
        </w:rPr>
        <w:t xml:space="preserve"> </w:t>
      </w:r>
      <w:proofErr w:type="spellStart"/>
      <w:r w:rsidRPr="001B4017">
        <w:rPr>
          <w:lang w:val="es-ES"/>
        </w:rPr>
        <w:t>nepaskiriamas</w:t>
      </w:r>
      <w:proofErr w:type="spellEnd"/>
      <w:r w:rsidRPr="001B4017">
        <w:rPr>
          <w:lang w:val="es-ES"/>
        </w:rPr>
        <w:t xml:space="preserve">, </w:t>
      </w:r>
      <w:proofErr w:type="spellStart"/>
      <w:r w:rsidRPr="001B4017">
        <w:rPr>
          <w:lang w:val="es-ES"/>
        </w:rPr>
        <w:t>Šalys</w:t>
      </w:r>
      <w:proofErr w:type="spellEnd"/>
      <w:r w:rsidRPr="001B4017">
        <w:rPr>
          <w:lang w:val="es-ES"/>
        </w:rPr>
        <w:t xml:space="preserve"> </w:t>
      </w:r>
      <w:proofErr w:type="spellStart"/>
      <w:r w:rsidRPr="001B4017">
        <w:rPr>
          <w:lang w:val="es-ES"/>
        </w:rPr>
        <w:t>kreipiasi</w:t>
      </w:r>
      <w:proofErr w:type="spellEnd"/>
      <w:r w:rsidRPr="001B4017">
        <w:rPr>
          <w:lang w:val="es-ES"/>
        </w:rPr>
        <w:t xml:space="preserve"> į </w:t>
      </w:r>
      <w:proofErr w:type="spellStart"/>
      <w:r w:rsidRPr="001B4017">
        <w:rPr>
          <w:lang w:val="es-ES"/>
        </w:rPr>
        <w:t>šios</w:t>
      </w:r>
      <w:proofErr w:type="spellEnd"/>
      <w:r w:rsidRPr="001B4017">
        <w:rPr>
          <w:lang w:val="es-ES"/>
        </w:rPr>
        <w:t xml:space="preserve"> </w:t>
      </w:r>
      <w:proofErr w:type="spellStart"/>
      <w:r w:rsidRPr="001B4017">
        <w:rPr>
          <w:lang w:val="es-ES"/>
        </w:rPr>
        <w:t>Sutarties</w:t>
      </w:r>
      <w:proofErr w:type="spellEnd"/>
      <w:r w:rsidRPr="001B4017">
        <w:rPr>
          <w:lang w:val="es-ES"/>
        </w:rPr>
        <w:t xml:space="preserve"> </w:t>
      </w:r>
      <w:r w:rsidRPr="001B4017">
        <w:fldChar w:fldCharType="begin"/>
      </w:r>
      <w:r w:rsidRPr="001B4017">
        <w:rPr>
          <w:lang w:val="es-ES"/>
        </w:rPr>
        <w:instrText xml:space="preserve"> REF _Ref284491700 \r \h </w:instrText>
      </w:r>
      <w:r w:rsidR="001B4017" w:rsidRPr="001B4017">
        <w:instrText xml:space="preserve"> \* MERGEFORMAT </w:instrText>
      </w:r>
      <w:r w:rsidRPr="001B4017">
        <w:fldChar w:fldCharType="separate"/>
      </w:r>
      <w:r w:rsidR="0089751A">
        <w:rPr>
          <w:lang w:val="es-ES"/>
        </w:rPr>
        <w:t>56</w:t>
      </w:r>
      <w:r w:rsidRPr="001B4017">
        <w:fldChar w:fldCharType="end"/>
      </w:r>
      <w:r w:rsidRPr="001B4017">
        <w:rPr>
          <w:lang w:val="es-ES"/>
        </w:rPr>
        <w:t xml:space="preserve"> </w:t>
      </w:r>
      <w:proofErr w:type="spellStart"/>
      <w:r w:rsidRPr="001B4017">
        <w:rPr>
          <w:lang w:val="es-ES"/>
        </w:rPr>
        <w:t>punkte</w:t>
      </w:r>
      <w:proofErr w:type="spellEnd"/>
      <w:r w:rsidRPr="001B4017">
        <w:rPr>
          <w:lang w:val="es-ES"/>
        </w:rPr>
        <w:t xml:space="preserve"> </w:t>
      </w:r>
      <w:proofErr w:type="spellStart"/>
      <w:r w:rsidRPr="001B4017">
        <w:rPr>
          <w:lang w:val="es-ES"/>
        </w:rPr>
        <w:t>nurodytą</w:t>
      </w:r>
      <w:proofErr w:type="spellEnd"/>
      <w:r w:rsidRPr="001B4017">
        <w:rPr>
          <w:lang w:val="es-ES"/>
        </w:rPr>
        <w:t xml:space="preserve"> </w:t>
      </w:r>
      <w:proofErr w:type="spellStart"/>
      <w:r w:rsidRPr="001B4017">
        <w:rPr>
          <w:lang w:val="es-ES"/>
        </w:rPr>
        <w:t>ginčų</w:t>
      </w:r>
      <w:proofErr w:type="spellEnd"/>
      <w:r w:rsidRPr="001B4017">
        <w:rPr>
          <w:lang w:val="es-ES"/>
        </w:rPr>
        <w:t xml:space="preserve"> </w:t>
      </w:r>
      <w:proofErr w:type="spellStart"/>
      <w:r w:rsidRPr="001B4017">
        <w:rPr>
          <w:lang w:val="es-ES"/>
        </w:rPr>
        <w:t>sprendimo</w:t>
      </w:r>
      <w:proofErr w:type="spellEnd"/>
      <w:r w:rsidRPr="001B4017">
        <w:rPr>
          <w:lang w:val="es-ES"/>
        </w:rPr>
        <w:t xml:space="preserve"> </w:t>
      </w:r>
      <w:proofErr w:type="spellStart"/>
      <w:r w:rsidRPr="001B4017">
        <w:rPr>
          <w:lang w:val="es-ES"/>
        </w:rPr>
        <w:t>instituciją</w:t>
      </w:r>
      <w:proofErr w:type="spellEnd"/>
      <w:r w:rsidRPr="001B4017">
        <w:rPr>
          <w:lang w:val="es-ES"/>
        </w:rPr>
        <w:t xml:space="preserve">. </w:t>
      </w:r>
      <w:proofErr w:type="spellStart"/>
      <w:r w:rsidRPr="001B4017">
        <w:rPr>
          <w:lang w:val="es-ES"/>
        </w:rPr>
        <w:t>Tokiu</w:t>
      </w:r>
      <w:proofErr w:type="spellEnd"/>
      <w:r w:rsidRPr="001B4017">
        <w:rPr>
          <w:lang w:val="es-ES"/>
        </w:rPr>
        <w:t xml:space="preserve"> </w:t>
      </w:r>
      <w:proofErr w:type="spellStart"/>
      <w:r w:rsidRPr="001B4017">
        <w:rPr>
          <w:lang w:val="es-ES"/>
        </w:rPr>
        <w:t>atveju</w:t>
      </w:r>
      <w:proofErr w:type="spellEnd"/>
      <w:r w:rsidRPr="001B4017">
        <w:rPr>
          <w:lang w:val="es-ES"/>
        </w:rPr>
        <w:t xml:space="preserve"> </w:t>
      </w:r>
      <w:proofErr w:type="spellStart"/>
      <w:r w:rsidRPr="001B4017">
        <w:rPr>
          <w:lang w:val="es-ES"/>
        </w:rPr>
        <w:t>išmokamos</w:t>
      </w:r>
      <w:proofErr w:type="spellEnd"/>
      <w:r w:rsidRPr="001B4017">
        <w:rPr>
          <w:lang w:val="es-ES"/>
        </w:rPr>
        <w:t xml:space="preserve"> </w:t>
      </w:r>
      <w:proofErr w:type="spellStart"/>
      <w:r w:rsidRPr="001B4017">
        <w:rPr>
          <w:lang w:val="es-ES"/>
        </w:rPr>
        <w:t>Sutarties</w:t>
      </w:r>
      <w:proofErr w:type="spellEnd"/>
      <w:r w:rsidRPr="001B4017">
        <w:rPr>
          <w:lang w:val="es-ES"/>
        </w:rPr>
        <w:t xml:space="preserve"> </w:t>
      </w:r>
      <w:proofErr w:type="spellStart"/>
      <w:r w:rsidRPr="001B4017">
        <w:rPr>
          <w:lang w:val="es-ES"/>
        </w:rPr>
        <w:t>nutraukimo</w:t>
      </w:r>
      <w:proofErr w:type="spellEnd"/>
      <w:r w:rsidRPr="001B4017">
        <w:rPr>
          <w:lang w:val="es-ES"/>
        </w:rPr>
        <w:t xml:space="preserve"> </w:t>
      </w:r>
      <w:proofErr w:type="spellStart"/>
      <w:r w:rsidRPr="001B4017">
        <w:rPr>
          <w:lang w:val="es-ES"/>
        </w:rPr>
        <w:t>kompensacijos</w:t>
      </w:r>
      <w:proofErr w:type="spellEnd"/>
      <w:r w:rsidRPr="001B4017">
        <w:rPr>
          <w:lang w:val="es-ES"/>
        </w:rPr>
        <w:t xml:space="preserve"> </w:t>
      </w:r>
      <w:proofErr w:type="spellStart"/>
      <w:r w:rsidRPr="001B4017">
        <w:rPr>
          <w:lang w:val="es-ES"/>
        </w:rPr>
        <w:t>dydis</w:t>
      </w:r>
      <w:proofErr w:type="spellEnd"/>
      <w:r w:rsidRPr="001B4017">
        <w:rPr>
          <w:lang w:val="es-ES"/>
        </w:rPr>
        <w:t xml:space="preserve"> </w:t>
      </w:r>
      <w:proofErr w:type="spellStart"/>
      <w:r w:rsidRPr="001B4017">
        <w:rPr>
          <w:lang w:val="es-ES"/>
        </w:rPr>
        <w:t>gali</w:t>
      </w:r>
      <w:proofErr w:type="spellEnd"/>
      <w:r w:rsidRPr="001B4017">
        <w:rPr>
          <w:lang w:val="es-ES"/>
        </w:rPr>
        <w:t xml:space="preserve"> </w:t>
      </w:r>
      <w:proofErr w:type="spellStart"/>
      <w:r w:rsidRPr="001B4017">
        <w:rPr>
          <w:lang w:val="es-ES"/>
        </w:rPr>
        <w:t>būti</w:t>
      </w:r>
      <w:proofErr w:type="spellEnd"/>
      <w:r w:rsidRPr="001B4017">
        <w:rPr>
          <w:lang w:val="es-ES"/>
        </w:rPr>
        <w:t xml:space="preserve"> </w:t>
      </w:r>
      <w:proofErr w:type="spellStart"/>
      <w:r w:rsidRPr="001B4017">
        <w:rPr>
          <w:lang w:val="es-ES"/>
        </w:rPr>
        <w:t>mažinamas</w:t>
      </w:r>
      <w:proofErr w:type="spellEnd"/>
      <w:r w:rsidRPr="001B4017">
        <w:rPr>
          <w:lang w:val="es-ES"/>
        </w:rPr>
        <w:t xml:space="preserve"> </w:t>
      </w:r>
      <w:proofErr w:type="spellStart"/>
      <w:r w:rsidRPr="001B4017">
        <w:rPr>
          <w:lang w:val="es-ES"/>
        </w:rPr>
        <w:t>tik</w:t>
      </w:r>
      <w:proofErr w:type="spellEnd"/>
      <w:r w:rsidRPr="001B4017">
        <w:rPr>
          <w:lang w:val="es-ES"/>
        </w:rPr>
        <w:t xml:space="preserve"> </w:t>
      </w:r>
      <w:proofErr w:type="spellStart"/>
      <w:r w:rsidRPr="001B4017">
        <w:rPr>
          <w:lang w:val="es-ES"/>
        </w:rPr>
        <w:t>tokiais</w:t>
      </w:r>
      <w:proofErr w:type="spellEnd"/>
      <w:r w:rsidRPr="001B4017">
        <w:rPr>
          <w:lang w:val="es-ES"/>
        </w:rPr>
        <w:t xml:space="preserve"> </w:t>
      </w:r>
      <w:proofErr w:type="spellStart"/>
      <w:r w:rsidRPr="001B4017">
        <w:rPr>
          <w:lang w:val="es-ES"/>
        </w:rPr>
        <w:t>tiesioginiais</w:t>
      </w:r>
      <w:proofErr w:type="spellEnd"/>
      <w:r w:rsidRPr="001B4017">
        <w:rPr>
          <w:lang w:val="es-ES"/>
        </w:rPr>
        <w:t xml:space="preserve"> </w:t>
      </w:r>
      <w:proofErr w:type="spellStart"/>
      <w:r w:rsidRPr="001B4017">
        <w:rPr>
          <w:lang w:val="es-ES"/>
        </w:rPr>
        <w:t>nuostoliais</w:t>
      </w:r>
      <w:proofErr w:type="spellEnd"/>
      <w:r w:rsidRPr="001B4017">
        <w:rPr>
          <w:lang w:val="es-ES"/>
        </w:rPr>
        <w:t xml:space="preserve">, </w:t>
      </w:r>
      <w:proofErr w:type="spellStart"/>
      <w:r w:rsidRPr="001B4017">
        <w:rPr>
          <w:lang w:val="es-ES"/>
        </w:rPr>
        <w:t>kurių</w:t>
      </w:r>
      <w:proofErr w:type="spellEnd"/>
      <w:r w:rsidRPr="001B4017">
        <w:rPr>
          <w:lang w:val="es-ES"/>
        </w:rPr>
        <w:t xml:space="preserve"> </w:t>
      </w:r>
      <w:proofErr w:type="spellStart"/>
      <w:r w:rsidRPr="001B4017">
        <w:rPr>
          <w:lang w:val="es-ES"/>
        </w:rPr>
        <w:t>dydžio</w:t>
      </w:r>
      <w:proofErr w:type="spellEnd"/>
      <w:r w:rsidRPr="001B4017">
        <w:rPr>
          <w:lang w:val="es-ES"/>
        </w:rPr>
        <w:t xml:space="preserve"> </w:t>
      </w:r>
      <w:proofErr w:type="spellStart"/>
      <w:r w:rsidRPr="001B4017">
        <w:rPr>
          <w:lang w:val="es-ES"/>
        </w:rPr>
        <w:t>Šalys</w:t>
      </w:r>
      <w:proofErr w:type="spellEnd"/>
      <w:r w:rsidRPr="001B4017">
        <w:rPr>
          <w:lang w:val="es-ES"/>
        </w:rPr>
        <w:t xml:space="preserve"> </w:t>
      </w:r>
      <w:proofErr w:type="spellStart"/>
      <w:r w:rsidRPr="001B4017">
        <w:rPr>
          <w:lang w:val="es-ES"/>
        </w:rPr>
        <w:t>neginčija</w:t>
      </w:r>
      <w:proofErr w:type="spellEnd"/>
      <w:r w:rsidRPr="001B4017">
        <w:rPr>
          <w:lang w:val="es-ES"/>
        </w:rPr>
        <w:t xml:space="preserve">. </w:t>
      </w:r>
      <w:proofErr w:type="spellStart"/>
      <w:r w:rsidRPr="001B4017">
        <w:rPr>
          <w:lang w:val="es-ES"/>
        </w:rPr>
        <w:t>Ginčytina</w:t>
      </w:r>
      <w:proofErr w:type="spellEnd"/>
      <w:r w:rsidRPr="001B4017">
        <w:rPr>
          <w:lang w:val="es-ES"/>
        </w:rPr>
        <w:t xml:space="preserve"> </w:t>
      </w:r>
      <w:proofErr w:type="spellStart"/>
      <w:r w:rsidRPr="001B4017">
        <w:rPr>
          <w:lang w:val="es-ES"/>
        </w:rPr>
        <w:t>tiesioginių</w:t>
      </w:r>
      <w:proofErr w:type="spellEnd"/>
      <w:r w:rsidRPr="001B4017">
        <w:rPr>
          <w:lang w:val="es-ES"/>
        </w:rPr>
        <w:t xml:space="preserve"> </w:t>
      </w:r>
      <w:proofErr w:type="spellStart"/>
      <w:r w:rsidRPr="001B4017">
        <w:rPr>
          <w:lang w:val="es-ES"/>
        </w:rPr>
        <w:t>nuostolių</w:t>
      </w:r>
      <w:proofErr w:type="spellEnd"/>
      <w:r w:rsidRPr="001B4017">
        <w:rPr>
          <w:lang w:val="es-ES"/>
        </w:rPr>
        <w:t xml:space="preserve"> sumos </w:t>
      </w:r>
      <w:proofErr w:type="spellStart"/>
      <w:r w:rsidRPr="001B4017">
        <w:rPr>
          <w:lang w:val="es-ES"/>
        </w:rPr>
        <w:t>dalis</w:t>
      </w:r>
      <w:proofErr w:type="spellEnd"/>
      <w:r w:rsidRPr="001B4017">
        <w:rPr>
          <w:lang w:val="es-ES"/>
        </w:rPr>
        <w:t xml:space="preserve"> </w:t>
      </w:r>
      <w:proofErr w:type="spellStart"/>
      <w:r w:rsidRPr="001B4017">
        <w:rPr>
          <w:lang w:val="es-ES"/>
        </w:rPr>
        <w:t>iki</w:t>
      </w:r>
      <w:proofErr w:type="spellEnd"/>
      <w:r w:rsidRPr="001B4017">
        <w:rPr>
          <w:lang w:val="es-ES"/>
        </w:rPr>
        <w:t xml:space="preserve"> </w:t>
      </w:r>
      <w:proofErr w:type="spellStart"/>
      <w:r w:rsidRPr="001B4017">
        <w:rPr>
          <w:lang w:val="es-ES"/>
        </w:rPr>
        <w:t>ginčo</w:t>
      </w:r>
      <w:proofErr w:type="spellEnd"/>
      <w:r w:rsidRPr="001B4017">
        <w:rPr>
          <w:lang w:val="es-ES"/>
        </w:rPr>
        <w:t xml:space="preserve"> </w:t>
      </w:r>
      <w:proofErr w:type="spellStart"/>
      <w:r w:rsidRPr="001B4017">
        <w:rPr>
          <w:lang w:val="es-ES"/>
        </w:rPr>
        <w:t>išsprendimo</w:t>
      </w:r>
      <w:proofErr w:type="spellEnd"/>
      <w:r w:rsidRPr="001B4017">
        <w:rPr>
          <w:lang w:val="es-ES"/>
        </w:rPr>
        <w:t xml:space="preserve"> </w:t>
      </w:r>
      <w:proofErr w:type="spellStart"/>
      <w:r w:rsidRPr="001B4017">
        <w:rPr>
          <w:lang w:val="es-ES"/>
        </w:rPr>
        <w:t>pervedama</w:t>
      </w:r>
      <w:proofErr w:type="spellEnd"/>
      <w:r w:rsidRPr="001B4017">
        <w:rPr>
          <w:lang w:val="es-ES"/>
        </w:rPr>
        <w:t xml:space="preserve"> į </w:t>
      </w:r>
      <w:proofErr w:type="spellStart"/>
      <w:r w:rsidRPr="001B4017">
        <w:rPr>
          <w:lang w:val="es-ES"/>
        </w:rPr>
        <w:t>depozitinę</w:t>
      </w:r>
      <w:proofErr w:type="spellEnd"/>
      <w:r w:rsidRPr="001B4017">
        <w:rPr>
          <w:lang w:val="es-ES"/>
        </w:rPr>
        <w:t xml:space="preserve"> </w:t>
      </w:r>
      <w:proofErr w:type="spellStart"/>
      <w:r w:rsidRPr="001B4017">
        <w:rPr>
          <w:lang w:val="es-ES"/>
        </w:rPr>
        <w:t>sąskaitą</w:t>
      </w:r>
      <w:proofErr w:type="spellEnd"/>
      <w:r w:rsidRPr="001B4017">
        <w:rPr>
          <w:lang w:val="es-ES"/>
        </w:rPr>
        <w:t xml:space="preserve">, </w:t>
      </w:r>
      <w:proofErr w:type="spellStart"/>
      <w:r w:rsidRPr="001B4017">
        <w:rPr>
          <w:lang w:val="es-ES"/>
        </w:rPr>
        <w:t>už</w:t>
      </w:r>
      <w:proofErr w:type="spellEnd"/>
      <w:r w:rsidRPr="001B4017">
        <w:rPr>
          <w:lang w:val="es-ES"/>
        </w:rPr>
        <w:t xml:space="preserve"> </w:t>
      </w:r>
      <w:proofErr w:type="spellStart"/>
      <w:r w:rsidRPr="001B4017">
        <w:rPr>
          <w:lang w:val="es-ES"/>
        </w:rPr>
        <w:t>kurioje</w:t>
      </w:r>
      <w:proofErr w:type="spellEnd"/>
      <w:r w:rsidRPr="001B4017">
        <w:rPr>
          <w:lang w:val="es-ES"/>
        </w:rPr>
        <w:t xml:space="preserve"> </w:t>
      </w:r>
      <w:proofErr w:type="spellStart"/>
      <w:r w:rsidRPr="001B4017">
        <w:rPr>
          <w:lang w:val="es-ES"/>
        </w:rPr>
        <w:t>esančią</w:t>
      </w:r>
      <w:proofErr w:type="spellEnd"/>
      <w:r w:rsidRPr="001B4017">
        <w:rPr>
          <w:lang w:val="es-ES"/>
        </w:rPr>
        <w:t xml:space="preserve"> </w:t>
      </w:r>
      <w:proofErr w:type="spellStart"/>
      <w:r w:rsidRPr="001B4017">
        <w:rPr>
          <w:lang w:val="es-ES"/>
        </w:rPr>
        <w:t>sumą</w:t>
      </w:r>
      <w:proofErr w:type="spellEnd"/>
      <w:r w:rsidRPr="001B4017">
        <w:rPr>
          <w:lang w:val="es-ES"/>
        </w:rPr>
        <w:t xml:space="preserve"> </w:t>
      </w:r>
      <w:proofErr w:type="spellStart"/>
      <w:r w:rsidRPr="001B4017">
        <w:rPr>
          <w:lang w:val="es-ES"/>
        </w:rPr>
        <w:t>depozitinės</w:t>
      </w:r>
      <w:proofErr w:type="spellEnd"/>
      <w:r w:rsidRPr="001B4017">
        <w:rPr>
          <w:lang w:val="es-ES"/>
        </w:rPr>
        <w:t xml:space="preserve"> </w:t>
      </w:r>
      <w:proofErr w:type="spellStart"/>
      <w:r w:rsidRPr="001B4017">
        <w:rPr>
          <w:lang w:val="es-ES"/>
        </w:rPr>
        <w:t>sąskaitos</w:t>
      </w:r>
      <w:proofErr w:type="spellEnd"/>
      <w:r w:rsidRPr="001B4017">
        <w:rPr>
          <w:lang w:val="es-ES"/>
        </w:rPr>
        <w:t xml:space="preserve"> </w:t>
      </w:r>
      <w:proofErr w:type="spellStart"/>
      <w:r w:rsidRPr="001B4017">
        <w:rPr>
          <w:lang w:val="es-ES"/>
        </w:rPr>
        <w:t>laikytojas</w:t>
      </w:r>
      <w:proofErr w:type="spellEnd"/>
      <w:r w:rsidRPr="001B4017">
        <w:rPr>
          <w:lang w:val="es-ES"/>
        </w:rPr>
        <w:t xml:space="preserve"> moka </w:t>
      </w:r>
      <w:proofErr w:type="spellStart"/>
      <w:r w:rsidRPr="001B4017">
        <w:rPr>
          <w:lang w:val="es-ES"/>
        </w:rPr>
        <w:t>palūkanas</w:t>
      </w:r>
      <w:proofErr w:type="spellEnd"/>
      <w:r w:rsidRPr="001B4017">
        <w:rPr>
          <w:lang w:val="es-ES"/>
        </w:rPr>
        <w:t xml:space="preserve">, </w:t>
      </w:r>
      <w:proofErr w:type="spellStart"/>
      <w:r w:rsidRPr="001B4017">
        <w:rPr>
          <w:lang w:val="es-ES"/>
        </w:rPr>
        <w:t>kurios</w:t>
      </w:r>
      <w:proofErr w:type="spellEnd"/>
      <w:r w:rsidRPr="001B4017">
        <w:rPr>
          <w:lang w:val="es-ES"/>
        </w:rPr>
        <w:t xml:space="preserve"> </w:t>
      </w:r>
      <w:proofErr w:type="spellStart"/>
      <w:r w:rsidRPr="001B4017">
        <w:rPr>
          <w:lang w:val="es-ES"/>
        </w:rPr>
        <w:t>atitenka</w:t>
      </w:r>
      <w:proofErr w:type="spellEnd"/>
      <w:r w:rsidRPr="001B4017">
        <w:rPr>
          <w:lang w:val="es-ES"/>
        </w:rPr>
        <w:t xml:space="preserve"> </w:t>
      </w:r>
      <w:proofErr w:type="spellStart"/>
      <w:r w:rsidRPr="001B4017">
        <w:rPr>
          <w:lang w:val="es-ES"/>
        </w:rPr>
        <w:t>tai</w:t>
      </w:r>
      <w:proofErr w:type="spellEnd"/>
      <w:r w:rsidRPr="001B4017">
        <w:rPr>
          <w:lang w:val="es-ES"/>
        </w:rPr>
        <w:t xml:space="preserve"> </w:t>
      </w:r>
      <w:proofErr w:type="spellStart"/>
      <w:r w:rsidRPr="001B4017">
        <w:rPr>
          <w:lang w:val="es-ES"/>
        </w:rPr>
        <w:t>Šaliai</w:t>
      </w:r>
      <w:proofErr w:type="spellEnd"/>
      <w:r w:rsidRPr="001B4017">
        <w:rPr>
          <w:lang w:val="es-ES"/>
        </w:rPr>
        <w:t xml:space="preserve"> (</w:t>
      </w:r>
      <w:proofErr w:type="spellStart"/>
      <w:r w:rsidRPr="001B4017">
        <w:rPr>
          <w:lang w:val="es-ES"/>
        </w:rPr>
        <w:t>paskirstomos</w:t>
      </w:r>
      <w:proofErr w:type="spellEnd"/>
      <w:r w:rsidRPr="001B4017">
        <w:rPr>
          <w:lang w:val="es-ES"/>
        </w:rPr>
        <w:t xml:space="preserve"> </w:t>
      </w:r>
      <w:proofErr w:type="spellStart"/>
      <w:r w:rsidRPr="001B4017">
        <w:rPr>
          <w:lang w:val="es-ES"/>
        </w:rPr>
        <w:t>toms</w:t>
      </w:r>
      <w:proofErr w:type="spellEnd"/>
      <w:r w:rsidRPr="001B4017">
        <w:rPr>
          <w:lang w:val="es-ES"/>
        </w:rPr>
        <w:t xml:space="preserve"> </w:t>
      </w:r>
      <w:proofErr w:type="spellStart"/>
      <w:r w:rsidRPr="001B4017">
        <w:rPr>
          <w:lang w:val="es-ES"/>
        </w:rPr>
        <w:t>Šalims</w:t>
      </w:r>
      <w:proofErr w:type="spellEnd"/>
      <w:r w:rsidRPr="001B4017">
        <w:rPr>
          <w:lang w:val="es-ES"/>
        </w:rPr>
        <w:t xml:space="preserve">), </w:t>
      </w:r>
      <w:proofErr w:type="spellStart"/>
      <w:r w:rsidRPr="001B4017">
        <w:rPr>
          <w:lang w:val="es-ES"/>
        </w:rPr>
        <w:t>kuriai</w:t>
      </w:r>
      <w:proofErr w:type="spellEnd"/>
      <w:r w:rsidRPr="001B4017">
        <w:rPr>
          <w:lang w:val="es-ES"/>
        </w:rPr>
        <w:t xml:space="preserve"> (</w:t>
      </w:r>
      <w:proofErr w:type="spellStart"/>
      <w:r w:rsidRPr="001B4017">
        <w:rPr>
          <w:lang w:val="es-ES"/>
        </w:rPr>
        <w:t>kurioms</w:t>
      </w:r>
      <w:proofErr w:type="spellEnd"/>
      <w:r w:rsidRPr="001B4017">
        <w:rPr>
          <w:lang w:val="es-ES"/>
        </w:rPr>
        <w:t xml:space="preserve">) </w:t>
      </w:r>
      <w:proofErr w:type="spellStart"/>
      <w:r w:rsidRPr="001B4017">
        <w:rPr>
          <w:lang w:val="es-ES"/>
        </w:rPr>
        <w:t>galutiniu</w:t>
      </w:r>
      <w:proofErr w:type="spellEnd"/>
      <w:r w:rsidRPr="001B4017">
        <w:rPr>
          <w:lang w:val="es-ES"/>
        </w:rPr>
        <w:t xml:space="preserve"> </w:t>
      </w:r>
      <w:proofErr w:type="spellStart"/>
      <w:r w:rsidRPr="001B4017">
        <w:rPr>
          <w:lang w:val="es-ES"/>
        </w:rPr>
        <w:t>teismo</w:t>
      </w:r>
      <w:proofErr w:type="spellEnd"/>
      <w:r w:rsidRPr="001B4017">
        <w:rPr>
          <w:lang w:val="es-ES"/>
        </w:rPr>
        <w:t xml:space="preserve"> </w:t>
      </w:r>
      <w:proofErr w:type="spellStart"/>
      <w:r w:rsidRPr="001B4017">
        <w:rPr>
          <w:lang w:val="es-ES"/>
        </w:rPr>
        <w:t>sprendimu</w:t>
      </w:r>
      <w:proofErr w:type="spellEnd"/>
      <w:r w:rsidRPr="001B4017">
        <w:rPr>
          <w:lang w:val="es-ES"/>
        </w:rPr>
        <w:t xml:space="preserve"> </w:t>
      </w:r>
      <w:proofErr w:type="spellStart"/>
      <w:r w:rsidRPr="001B4017">
        <w:rPr>
          <w:lang w:val="es-ES"/>
        </w:rPr>
        <w:t>priteisiama</w:t>
      </w:r>
      <w:proofErr w:type="spellEnd"/>
      <w:r w:rsidRPr="001B4017">
        <w:rPr>
          <w:lang w:val="es-ES"/>
        </w:rPr>
        <w:t xml:space="preserve"> </w:t>
      </w:r>
      <w:proofErr w:type="spellStart"/>
      <w:r w:rsidRPr="001B4017">
        <w:rPr>
          <w:lang w:val="es-ES"/>
        </w:rPr>
        <w:t>ginčytina</w:t>
      </w:r>
      <w:proofErr w:type="spellEnd"/>
      <w:r w:rsidRPr="001B4017">
        <w:rPr>
          <w:lang w:val="es-ES"/>
        </w:rPr>
        <w:t xml:space="preserve"> suma</w:t>
      </w:r>
      <w:r w:rsidRPr="001B4017">
        <w:t>;</w:t>
      </w:r>
      <w:bookmarkEnd w:id="934"/>
      <w:bookmarkEnd w:id="935"/>
      <w:bookmarkEnd w:id="936"/>
      <w:bookmarkEnd w:id="937"/>
      <w:bookmarkEnd w:id="938"/>
      <w:bookmarkEnd w:id="939"/>
      <w:bookmarkEnd w:id="940"/>
      <w:bookmarkEnd w:id="941"/>
      <w:bookmarkEnd w:id="942"/>
    </w:p>
    <w:bookmarkEnd w:id="900"/>
    <w:p w14:paraId="5194579D" w14:textId="77777777" w:rsidR="00EC2404" w:rsidRPr="001B4017" w:rsidRDefault="00EC2404" w:rsidP="00656658">
      <w:pPr>
        <w:spacing w:after="120" w:line="276" w:lineRule="auto"/>
        <w:ind w:left="1418"/>
        <w:jc w:val="both"/>
      </w:pPr>
      <w:r w:rsidRPr="001B4017">
        <w:rPr>
          <w:b/>
        </w:rPr>
        <w:t>K</w:t>
      </w:r>
      <w:r w:rsidRPr="001B4017">
        <w:t xml:space="preserve"> – dar neįskaitytos (neišreikalautos) iš Privataus subjekto Išskaitos iš Metinio atlyginimo ir Privataus subjekto mokėtinos netesybos;</w:t>
      </w:r>
    </w:p>
    <w:p w14:paraId="205A6098" w14:textId="4AC653C7" w:rsidR="00EC2404" w:rsidRPr="001B4017" w:rsidRDefault="00EC2404" w:rsidP="00656658">
      <w:pPr>
        <w:spacing w:after="120" w:line="276" w:lineRule="auto"/>
        <w:ind w:left="1418"/>
        <w:jc w:val="both"/>
      </w:pPr>
      <w:r w:rsidRPr="001B4017">
        <w:rPr>
          <w:b/>
        </w:rPr>
        <w:t>AR</w:t>
      </w:r>
      <w:r w:rsidRPr="001B4017">
        <w:t xml:space="preserve">– Atnaujinimo ir remonto darbai, už kuriuos Valdžios subjektas jau yra sumokėjęs, kaip Sutarties </w:t>
      </w:r>
      <w:r w:rsidR="00981591">
        <w:fldChar w:fldCharType="begin"/>
      </w:r>
      <w:r w:rsidR="00981591">
        <w:instrText xml:space="preserve"> REF _Ref112848077 \r \h </w:instrText>
      </w:r>
      <w:r w:rsidR="00981591">
        <w:fldChar w:fldCharType="separate"/>
      </w:r>
      <w:r w:rsidR="0089751A">
        <w:t>3</w:t>
      </w:r>
      <w:r w:rsidR="00981591">
        <w:fldChar w:fldCharType="end"/>
      </w:r>
      <w:r w:rsidR="00981591">
        <w:t xml:space="preserve"> </w:t>
      </w:r>
      <w:r w:rsidRPr="001B4017">
        <w:t xml:space="preserve">priede </w:t>
      </w:r>
      <w:r w:rsidRPr="001B4017">
        <w:rPr>
          <w:i/>
        </w:rPr>
        <w:t>Atsiskaitymų ir mokėjimų tvarka</w:t>
      </w:r>
      <w:r w:rsidRPr="001B4017">
        <w:t xml:space="preserve"> nurodytą Metinio atlyginimo dalį, tačiau kurių Privatus subjektas nėra atlikęs</w:t>
      </w:r>
      <w:r w:rsidR="00BF172C" w:rsidRPr="001B4017">
        <w:t>.</w:t>
      </w:r>
    </w:p>
    <w:p w14:paraId="311BDDA3" w14:textId="4693780A" w:rsidR="004A40D1" w:rsidRPr="001B4017" w:rsidRDefault="004A40D1" w:rsidP="00656658">
      <w:pPr>
        <w:spacing w:after="120" w:line="276" w:lineRule="auto"/>
        <w:ind w:left="1418"/>
        <w:jc w:val="both"/>
      </w:pPr>
    </w:p>
    <w:bookmarkEnd w:id="894"/>
    <w:bookmarkEnd w:id="895"/>
    <w:bookmarkEnd w:id="896"/>
    <w:bookmarkEnd w:id="901"/>
    <w:bookmarkEnd w:id="902"/>
    <w:bookmarkEnd w:id="903"/>
    <w:p w14:paraId="53F6C437" w14:textId="52F49774" w:rsidR="001B7810" w:rsidRPr="001B4017" w:rsidRDefault="001B7810" w:rsidP="00656658">
      <w:pPr>
        <w:pStyle w:val="paragrafai"/>
        <w:tabs>
          <w:tab w:val="num" w:pos="1418"/>
        </w:tabs>
        <w:ind w:left="1418" w:hanging="851"/>
        <w:rPr>
          <w:sz w:val="24"/>
          <w:szCs w:val="24"/>
        </w:rPr>
      </w:pPr>
      <w:r w:rsidRPr="001B4017">
        <w:rPr>
          <w:sz w:val="24"/>
          <w:szCs w:val="24"/>
        </w:rPr>
        <w:t xml:space="preserve">Tikslias sumas pagal šį punktą apskaičiuoja Sutarties </w:t>
      </w:r>
      <w:r w:rsidRPr="001B4017">
        <w:rPr>
          <w:sz w:val="24"/>
          <w:szCs w:val="24"/>
        </w:rPr>
        <w:fldChar w:fldCharType="begin"/>
      </w:r>
      <w:r w:rsidRPr="001B4017">
        <w:rPr>
          <w:sz w:val="24"/>
          <w:szCs w:val="24"/>
        </w:rPr>
        <w:instrText xml:space="preserve"> REF _Ref286319572 \r \h  \* MERGEFORMAT </w:instrText>
      </w:r>
      <w:r w:rsidRPr="001B4017">
        <w:rPr>
          <w:sz w:val="24"/>
          <w:szCs w:val="24"/>
        </w:rPr>
      </w:r>
      <w:r w:rsidRPr="001B4017">
        <w:rPr>
          <w:sz w:val="24"/>
          <w:szCs w:val="24"/>
        </w:rPr>
        <w:fldChar w:fldCharType="separate"/>
      </w:r>
      <w:r w:rsidR="0089751A">
        <w:rPr>
          <w:sz w:val="24"/>
          <w:szCs w:val="24"/>
        </w:rPr>
        <w:t>54</w:t>
      </w:r>
      <w:r w:rsidRPr="001B4017">
        <w:rPr>
          <w:sz w:val="24"/>
          <w:szCs w:val="24"/>
        </w:rPr>
        <w:fldChar w:fldCharType="end"/>
      </w:r>
      <w:r w:rsidRPr="001B4017">
        <w:rPr>
          <w:sz w:val="24"/>
          <w:szCs w:val="24"/>
        </w:rPr>
        <w:t xml:space="preserve"> punkte numatyta komisija, remdamasi Privataus subjekto audituotais finansinės atskaitomybės dokumentais </w:t>
      </w:r>
      <w:r w:rsidRPr="001B4017">
        <w:rPr>
          <w:sz w:val="24"/>
          <w:szCs w:val="24"/>
        </w:rPr>
        <w:lastRenderedPageBreak/>
        <w:t xml:space="preserve">(metiniais ar ketvirtiniais), turto vertintojų ar audito ataskaitomis, įgaliotų institucijų atliktų patikrinimų rezultatais ar nepriklausomų ekspertų išvadomis. Tuo atveju, jei Privataus subjekto finansinės atskaitomybės dokumentai nėra audituoti tikslių sumų pagal Sutarties </w:t>
      </w:r>
      <w:r w:rsidRPr="001B4017">
        <w:rPr>
          <w:sz w:val="24"/>
          <w:szCs w:val="24"/>
        </w:rPr>
        <w:fldChar w:fldCharType="begin"/>
      </w:r>
      <w:r w:rsidRPr="001B4017">
        <w:rPr>
          <w:sz w:val="24"/>
          <w:szCs w:val="24"/>
        </w:rPr>
        <w:instrText xml:space="preserve"> REF _Ref309218673 \r \h  \* MERGEFORMAT </w:instrText>
      </w:r>
      <w:r w:rsidRPr="001B4017">
        <w:rPr>
          <w:sz w:val="24"/>
          <w:szCs w:val="24"/>
        </w:rPr>
      </w:r>
      <w:r w:rsidRPr="001B4017">
        <w:rPr>
          <w:sz w:val="24"/>
          <w:szCs w:val="24"/>
        </w:rPr>
        <w:fldChar w:fldCharType="separate"/>
      </w:r>
      <w:r w:rsidR="0089751A">
        <w:rPr>
          <w:sz w:val="24"/>
          <w:szCs w:val="24"/>
        </w:rPr>
        <w:t>46</w:t>
      </w:r>
      <w:r w:rsidRPr="001B4017">
        <w:rPr>
          <w:sz w:val="24"/>
          <w:szCs w:val="24"/>
        </w:rPr>
        <w:fldChar w:fldCharType="end"/>
      </w:r>
      <w:r w:rsidRPr="001B4017">
        <w:rPr>
          <w:sz w:val="24"/>
          <w:szCs w:val="24"/>
        </w:rPr>
        <w:t xml:space="preserve"> punktą apskaičiavimo metu, Valdžios subjektas privalo savo sąskaita pasamdyti auditorių finansinės atskaitomybės dokumentų auditui atlikti ir pateikti audito išvadas bei audituotus finansinės atskaitomybės dokumentus Sutarties </w:t>
      </w:r>
      <w:r w:rsidRPr="001B4017">
        <w:rPr>
          <w:sz w:val="24"/>
          <w:szCs w:val="24"/>
        </w:rPr>
        <w:fldChar w:fldCharType="begin"/>
      </w:r>
      <w:r w:rsidRPr="001B4017">
        <w:rPr>
          <w:sz w:val="24"/>
          <w:szCs w:val="24"/>
        </w:rPr>
        <w:instrText xml:space="preserve"> REF _Ref286319572 \r \h  \* MERGEFORMAT </w:instrText>
      </w:r>
      <w:r w:rsidRPr="001B4017">
        <w:rPr>
          <w:sz w:val="24"/>
          <w:szCs w:val="24"/>
        </w:rPr>
      </w:r>
      <w:r w:rsidRPr="001B4017">
        <w:rPr>
          <w:sz w:val="24"/>
          <w:szCs w:val="24"/>
        </w:rPr>
        <w:fldChar w:fldCharType="separate"/>
      </w:r>
      <w:r w:rsidR="0089751A">
        <w:rPr>
          <w:sz w:val="24"/>
          <w:szCs w:val="24"/>
        </w:rPr>
        <w:t>54</w:t>
      </w:r>
      <w:r w:rsidRPr="001B4017">
        <w:rPr>
          <w:sz w:val="24"/>
          <w:szCs w:val="24"/>
        </w:rPr>
        <w:fldChar w:fldCharType="end"/>
      </w:r>
      <w:r w:rsidRPr="001B4017">
        <w:rPr>
          <w:sz w:val="24"/>
          <w:szCs w:val="24"/>
        </w:rPr>
        <w:t xml:space="preserve"> punkte numatytai komisijai. Bet kuri Šalis nesutinkanti su minėtos komisijos apskaičiavimu turi teisę kreiptis į Sutarties </w:t>
      </w:r>
      <w:r w:rsidRPr="001B4017">
        <w:rPr>
          <w:sz w:val="24"/>
          <w:szCs w:val="24"/>
        </w:rPr>
        <w:fldChar w:fldCharType="begin"/>
      </w:r>
      <w:r w:rsidRPr="001B4017">
        <w:rPr>
          <w:sz w:val="24"/>
          <w:szCs w:val="24"/>
        </w:rPr>
        <w:instrText xml:space="preserve"> REF _Ref284491700 \r \h  \* MERGEFORMAT </w:instrText>
      </w:r>
      <w:r w:rsidRPr="001B4017">
        <w:rPr>
          <w:sz w:val="24"/>
          <w:szCs w:val="24"/>
        </w:rPr>
      </w:r>
      <w:r w:rsidRPr="001B4017">
        <w:rPr>
          <w:sz w:val="24"/>
          <w:szCs w:val="24"/>
        </w:rPr>
        <w:fldChar w:fldCharType="separate"/>
      </w:r>
      <w:r w:rsidR="0089751A">
        <w:rPr>
          <w:sz w:val="24"/>
          <w:szCs w:val="24"/>
        </w:rPr>
        <w:t>56</w:t>
      </w:r>
      <w:r w:rsidRPr="001B4017">
        <w:rPr>
          <w:sz w:val="24"/>
          <w:szCs w:val="24"/>
        </w:rPr>
        <w:fldChar w:fldCharType="end"/>
      </w:r>
      <w:r w:rsidRPr="001B4017">
        <w:rPr>
          <w:sz w:val="24"/>
          <w:szCs w:val="24"/>
        </w:rPr>
        <w:t> punkte nurodytą ginčų sprendimo nurodytą ginčų sprendimo instituciją.</w:t>
      </w:r>
    </w:p>
    <w:p w14:paraId="546FF634" w14:textId="01E02381" w:rsidR="001B7810" w:rsidRPr="00A724B0" w:rsidRDefault="001B7810" w:rsidP="00656658">
      <w:pPr>
        <w:pStyle w:val="paragrafai"/>
        <w:tabs>
          <w:tab w:val="num" w:pos="1418"/>
        </w:tabs>
        <w:ind w:left="1418" w:hanging="851"/>
        <w:rPr>
          <w:rFonts w:eastAsia="Calibri"/>
          <w:sz w:val="24"/>
          <w:szCs w:val="24"/>
        </w:rPr>
      </w:pPr>
      <w:r w:rsidRPr="001B4017">
        <w:rPr>
          <w:sz w:val="24"/>
          <w:szCs w:val="24"/>
        </w:rPr>
        <w:t>Pagal šiame 46 punkte nustatytą tvarką apskaičiuota kompensacijos suma yra galutinė ir jokie kiti, ir (ar) didesni Investuotojo ir Privataus subjekto netekimai (jeigu jų būtų ar atsirastų) neatlyginami, ir jų visų Investuotojas ir Privatus subjektas Sutartimi atsisako.</w:t>
      </w:r>
    </w:p>
    <w:p w14:paraId="0EBEBDB2" w14:textId="3B84A39C" w:rsidR="008E3AA5" w:rsidRPr="001B4017" w:rsidRDefault="00DB47E8" w:rsidP="00656658">
      <w:pPr>
        <w:pStyle w:val="paragrafai"/>
        <w:tabs>
          <w:tab w:val="num" w:pos="1418"/>
        </w:tabs>
        <w:ind w:left="1418" w:hanging="851"/>
        <w:rPr>
          <w:rFonts w:eastAsia="Calibri"/>
          <w:sz w:val="24"/>
          <w:szCs w:val="24"/>
        </w:rPr>
      </w:pPr>
      <w:r w:rsidRPr="00DB47E8">
        <w:rPr>
          <w:rFonts w:eastAsia="Calibri"/>
          <w:sz w:val="24"/>
          <w:szCs w:val="24"/>
        </w:rPr>
        <w:t xml:space="preserve">Aiškumo dėlei Šalys patvirtina, kad išlaidos, susijusios su grąžinamo Turto būklės trūkumų ištaisymu ir papildomos Turto priežiūros ir (ar) kitų paslaugų išlaidos, kurias patiria ar patirs Valdžios subjektas dėl netinkamos Turto būklės, jeigu tokios išlaidos buvo nustatytos, nėra įtraukiamos į Sutarties </w:t>
      </w:r>
      <w:r>
        <w:rPr>
          <w:rFonts w:eastAsia="Calibri"/>
          <w:sz w:val="24"/>
          <w:szCs w:val="24"/>
        </w:rPr>
        <w:fldChar w:fldCharType="begin"/>
      </w:r>
      <w:r>
        <w:rPr>
          <w:rFonts w:eastAsia="Calibri"/>
          <w:sz w:val="24"/>
          <w:szCs w:val="24"/>
        </w:rPr>
        <w:instrText xml:space="preserve"> REF _Ref136591197 \r \h </w:instrText>
      </w:r>
      <w:r>
        <w:rPr>
          <w:rFonts w:eastAsia="Calibri"/>
          <w:sz w:val="24"/>
          <w:szCs w:val="24"/>
        </w:rPr>
      </w:r>
      <w:r>
        <w:rPr>
          <w:rFonts w:eastAsia="Calibri"/>
          <w:sz w:val="24"/>
          <w:szCs w:val="24"/>
        </w:rPr>
        <w:fldChar w:fldCharType="separate"/>
      </w:r>
      <w:r>
        <w:rPr>
          <w:rFonts w:eastAsia="Calibri"/>
          <w:sz w:val="24"/>
          <w:szCs w:val="24"/>
        </w:rPr>
        <w:t>46.1</w:t>
      </w:r>
      <w:r>
        <w:rPr>
          <w:rFonts w:eastAsia="Calibri"/>
          <w:sz w:val="24"/>
          <w:szCs w:val="24"/>
        </w:rPr>
        <w:fldChar w:fldCharType="end"/>
      </w:r>
      <w:r>
        <w:rPr>
          <w:rFonts w:eastAsia="Calibri"/>
          <w:sz w:val="24"/>
          <w:szCs w:val="24"/>
        </w:rPr>
        <w:t xml:space="preserve"> </w:t>
      </w:r>
      <w:r w:rsidRPr="00DB47E8">
        <w:rPr>
          <w:rFonts w:eastAsia="Calibri"/>
          <w:sz w:val="24"/>
          <w:szCs w:val="24"/>
        </w:rPr>
        <w:t xml:space="preserve">punkte nurodytą kompensavimo formulę, išskyrus Sutarties </w:t>
      </w:r>
      <w:r>
        <w:rPr>
          <w:rFonts w:eastAsia="Calibri"/>
          <w:sz w:val="24"/>
          <w:szCs w:val="24"/>
        </w:rPr>
        <w:fldChar w:fldCharType="begin"/>
      </w:r>
      <w:r>
        <w:rPr>
          <w:rFonts w:eastAsia="Calibri"/>
          <w:sz w:val="24"/>
          <w:szCs w:val="24"/>
        </w:rPr>
        <w:instrText xml:space="preserve"> REF _Ref136591095 \r \h </w:instrText>
      </w:r>
      <w:r>
        <w:rPr>
          <w:rFonts w:eastAsia="Calibri"/>
          <w:sz w:val="24"/>
          <w:szCs w:val="24"/>
        </w:rPr>
      </w:r>
      <w:r>
        <w:rPr>
          <w:rFonts w:eastAsia="Calibri"/>
          <w:sz w:val="24"/>
          <w:szCs w:val="24"/>
        </w:rPr>
        <w:fldChar w:fldCharType="separate"/>
      </w:r>
      <w:r>
        <w:rPr>
          <w:rFonts w:eastAsia="Calibri"/>
          <w:sz w:val="24"/>
          <w:szCs w:val="24"/>
        </w:rPr>
        <w:t>11.15.2</w:t>
      </w:r>
      <w:r>
        <w:rPr>
          <w:rFonts w:eastAsia="Calibri"/>
          <w:sz w:val="24"/>
          <w:szCs w:val="24"/>
        </w:rPr>
        <w:fldChar w:fldCharType="end"/>
      </w:r>
      <w:r>
        <w:rPr>
          <w:rFonts w:eastAsia="Calibri"/>
          <w:sz w:val="24"/>
          <w:szCs w:val="24"/>
        </w:rPr>
        <w:t xml:space="preserve"> </w:t>
      </w:r>
      <w:r w:rsidRPr="00DB47E8">
        <w:rPr>
          <w:rFonts w:eastAsia="Calibri"/>
          <w:sz w:val="24"/>
          <w:szCs w:val="24"/>
        </w:rPr>
        <w:t xml:space="preserve">punkte nustatytu atveju. Pagal Sutarties </w:t>
      </w:r>
      <w:r>
        <w:rPr>
          <w:rFonts w:eastAsia="Calibri"/>
          <w:sz w:val="24"/>
          <w:szCs w:val="24"/>
        </w:rPr>
        <w:fldChar w:fldCharType="begin"/>
      </w:r>
      <w:r>
        <w:rPr>
          <w:rFonts w:eastAsia="Calibri"/>
          <w:sz w:val="24"/>
          <w:szCs w:val="24"/>
        </w:rPr>
        <w:instrText xml:space="preserve"> REF _Ref136591095 \r \h </w:instrText>
      </w:r>
      <w:r>
        <w:rPr>
          <w:rFonts w:eastAsia="Calibri"/>
          <w:sz w:val="24"/>
          <w:szCs w:val="24"/>
        </w:rPr>
      </w:r>
      <w:r>
        <w:rPr>
          <w:rFonts w:eastAsia="Calibri"/>
          <w:sz w:val="24"/>
          <w:szCs w:val="24"/>
        </w:rPr>
        <w:fldChar w:fldCharType="separate"/>
      </w:r>
      <w:r>
        <w:rPr>
          <w:rFonts w:eastAsia="Calibri"/>
          <w:sz w:val="24"/>
          <w:szCs w:val="24"/>
        </w:rPr>
        <w:t>11.15.2</w:t>
      </w:r>
      <w:r>
        <w:rPr>
          <w:rFonts w:eastAsia="Calibri"/>
          <w:sz w:val="24"/>
          <w:szCs w:val="24"/>
        </w:rPr>
        <w:fldChar w:fldCharType="end"/>
      </w:r>
      <w:r>
        <w:rPr>
          <w:rFonts w:eastAsia="Calibri"/>
          <w:sz w:val="24"/>
          <w:szCs w:val="24"/>
        </w:rPr>
        <w:t xml:space="preserve"> </w:t>
      </w:r>
      <w:r w:rsidRPr="00DB47E8">
        <w:rPr>
          <w:rFonts w:eastAsia="Calibri"/>
          <w:sz w:val="24"/>
          <w:szCs w:val="24"/>
        </w:rPr>
        <w:t xml:space="preserve">punktą, iš Sutarties </w:t>
      </w:r>
      <w:r>
        <w:rPr>
          <w:rFonts w:eastAsia="Calibri"/>
          <w:sz w:val="24"/>
          <w:szCs w:val="24"/>
        </w:rPr>
        <w:fldChar w:fldCharType="begin"/>
      </w:r>
      <w:r>
        <w:rPr>
          <w:rFonts w:eastAsia="Calibri"/>
          <w:sz w:val="24"/>
          <w:szCs w:val="24"/>
        </w:rPr>
        <w:instrText xml:space="preserve"> REF _Ref136591197 \r \h </w:instrText>
      </w:r>
      <w:r>
        <w:rPr>
          <w:rFonts w:eastAsia="Calibri"/>
          <w:sz w:val="24"/>
          <w:szCs w:val="24"/>
        </w:rPr>
      </w:r>
      <w:r>
        <w:rPr>
          <w:rFonts w:eastAsia="Calibri"/>
          <w:sz w:val="24"/>
          <w:szCs w:val="24"/>
        </w:rPr>
        <w:fldChar w:fldCharType="separate"/>
      </w:r>
      <w:r>
        <w:rPr>
          <w:rFonts w:eastAsia="Calibri"/>
          <w:sz w:val="24"/>
          <w:szCs w:val="24"/>
        </w:rPr>
        <w:t>46.1</w:t>
      </w:r>
      <w:r>
        <w:rPr>
          <w:rFonts w:eastAsia="Calibri"/>
          <w:sz w:val="24"/>
          <w:szCs w:val="24"/>
        </w:rPr>
        <w:fldChar w:fldCharType="end"/>
      </w:r>
      <w:r>
        <w:rPr>
          <w:rFonts w:eastAsia="Calibri"/>
          <w:sz w:val="24"/>
          <w:szCs w:val="24"/>
        </w:rPr>
        <w:t xml:space="preserve"> </w:t>
      </w:r>
      <w:r w:rsidRPr="00DB47E8">
        <w:rPr>
          <w:rFonts w:eastAsia="Calibri"/>
          <w:sz w:val="24"/>
          <w:szCs w:val="24"/>
        </w:rPr>
        <w:t xml:space="preserve">punkte nurodytos kompensacijos išskaičiuojamos išlaidos, susijusios su Turto būklės trūkumų ištaisymu ir papildomos Turto priežiūros ir (ar) kitų paslaugų išlaidos, kurias patiria ar patirs Valdžios subjektas dėl netinkamos Turto būklės. Turto būklės trūkumų ir Turto priežiūros ir (ar) kitų paslaugų papildomų išlaidų, kurias patiria ar patirs Valdžios subjektas dėl netinkamos Turto būklės, nustatymo ir jų ištaisymo arba atlyginimo Valdžios subjektui tvarka ir sąlygos nustatyti šios Sutarties </w:t>
      </w:r>
      <w:r>
        <w:rPr>
          <w:rFonts w:eastAsia="Calibri"/>
          <w:sz w:val="24"/>
          <w:szCs w:val="24"/>
        </w:rPr>
        <w:fldChar w:fldCharType="begin"/>
      </w:r>
      <w:r>
        <w:rPr>
          <w:rFonts w:eastAsia="Calibri"/>
          <w:sz w:val="24"/>
          <w:szCs w:val="24"/>
        </w:rPr>
        <w:instrText xml:space="preserve"> REF _Ref59098371 \r \h </w:instrText>
      </w:r>
      <w:r>
        <w:rPr>
          <w:rFonts w:eastAsia="Calibri"/>
          <w:sz w:val="24"/>
          <w:szCs w:val="24"/>
        </w:rPr>
      </w:r>
      <w:r>
        <w:rPr>
          <w:rFonts w:eastAsia="Calibri"/>
          <w:sz w:val="24"/>
          <w:szCs w:val="24"/>
        </w:rPr>
        <w:fldChar w:fldCharType="separate"/>
      </w:r>
      <w:r>
        <w:rPr>
          <w:rFonts w:eastAsia="Calibri"/>
          <w:sz w:val="24"/>
          <w:szCs w:val="24"/>
        </w:rPr>
        <w:t>11</w:t>
      </w:r>
      <w:r>
        <w:rPr>
          <w:rFonts w:eastAsia="Calibri"/>
          <w:sz w:val="24"/>
          <w:szCs w:val="24"/>
        </w:rPr>
        <w:fldChar w:fldCharType="end"/>
      </w:r>
      <w:r w:rsidRPr="00DB47E8">
        <w:rPr>
          <w:rFonts w:eastAsia="Calibri"/>
          <w:sz w:val="24"/>
          <w:szCs w:val="24"/>
        </w:rPr>
        <w:t xml:space="preserve"> punkte.  </w:t>
      </w:r>
    </w:p>
    <w:p w14:paraId="637B01B9" w14:textId="1A04AC3C" w:rsidR="00F467EC" w:rsidRPr="001B4017" w:rsidRDefault="00F467EC" w:rsidP="00656658">
      <w:pPr>
        <w:pStyle w:val="Antrat2"/>
        <w:tabs>
          <w:tab w:val="num" w:pos="1134"/>
        </w:tabs>
        <w:ind w:left="1134" w:hanging="567"/>
        <w:rPr>
          <w:sz w:val="24"/>
          <w:szCs w:val="24"/>
        </w:rPr>
      </w:pPr>
      <w:bookmarkStart w:id="943" w:name="_Toc309205582"/>
      <w:bookmarkStart w:id="944" w:name="_Ref406600774"/>
      <w:bookmarkStart w:id="945" w:name="_Ref485985309"/>
      <w:bookmarkStart w:id="946" w:name="_Ref8823925"/>
      <w:bookmarkStart w:id="947" w:name="_Ref41644234"/>
      <w:bookmarkStart w:id="948" w:name="_Ref41644260"/>
      <w:bookmarkStart w:id="949" w:name="_Ref136592090"/>
      <w:bookmarkStart w:id="950" w:name="_Toc142316852"/>
      <w:r w:rsidRPr="001B4017">
        <w:rPr>
          <w:sz w:val="24"/>
          <w:szCs w:val="24"/>
        </w:rPr>
        <w:t>Kompensacija Sutartį nutraukus be Šalių kaltės</w:t>
      </w:r>
      <w:bookmarkEnd w:id="943"/>
      <w:bookmarkEnd w:id="944"/>
      <w:bookmarkEnd w:id="945"/>
      <w:bookmarkEnd w:id="946"/>
      <w:bookmarkEnd w:id="947"/>
      <w:bookmarkEnd w:id="948"/>
      <w:r w:rsidR="004C1451" w:rsidRPr="001B4017">
        <w:rPr>
          <w:sz w:val="24"/>
          <w:szCs w:val="24"/>
        </w:rPr>
        <w:t xml:space="preserve"> </w:t>
      </w:r>
      <w:r w:rsidR="00981591">
        <w:rPr>
          <w:sz w:val="24"/>
          <w:szCs w:val="24"/>
        </w:rPr>
        <w:t xml:space="preserve">arba </w:t>
      </w:r>
      <w:r w:rsidR="004C1451" w:rsidRPr="001B4017">
        <w:rPr>
          <w:sz w:val="24"/>
          <w:szCs w:val="24"/>
        </w:rPr>
        <w:t>dėl nenugalimos jėgos aplinkybių</w:t>
      </w:r>
      <w:bookmarkEnd w:id="949"/>
      <w:bookmarkEnd w:id="950"/>
    </w:p>
    <w:p w14:paraId="00FE0076" w14:textId="06BF1AE4" w:rsidR="00F467EC" w:rsidRPr="001B4017" w:rsidRDefault="00B8610B" w:rsidP="00656658">
      <w:pPr>
        <w:pStyle w:val="paragrafai"/>
        <w:numPr>
          <w:ilvl w:val="1"/>
          <w:numId w:val="43"/>
        </w:numPr>
        <w:ind w:left="1418" w:hanging="851"/>
        <w:rPr>
          <w:sz w:val="24"/>
          <w:szCs w:val="24"/>
        </w:rPr>
      </w:pPr>
      <w:bookmarkStart w:id="951" w:name="_Ref309218696"/>
      <w:r w:rsidRPr="001B4017">
        <w:rPr>
          <w:sz w:val="24"/>
          <w:szCs w:val="24"/>
        </w:rPr>
        <w:t>J</w:t>
      </w:r>
      <w:r w:rsidR="00F467EC" w:rsidRPr="001B4017">
        <w:rPr>
          <w:sz w:val="24"/>
          <w:szCs w:val="24"/>
        </w:rPr>
        <w:t xml:space="preserve">ei Sutartis nutraukiama </w:t>
      </w:r>
      <w:r w:rsidR="00B74432" w:rsidRPr="001B4017">
        <w:rPr>
          <w:sz w:val="24"/>
          <w:szCs w:val="24"/>
        </w:rPr>
        <w:t xml:space="preserve">Sutarties </w:t>
      </w:r>
      <w:r w:rsidR="00F467EC" w:rsidRPr="001B4017">
        <w:rPr>
          <w:sz w:val="24"/>
          <w:szCs w:val="24"/>
        </w:rPr>
        <w:t xml:space="preserve"> </w:t>
      </w:r>
      <w:r w:rsidR="00A84164" w:rsidRPr="001B4017">
        <w:rPr>
          <w:sz w:val="24"/>
          <w:szCs w:val="24"/>
        </w:rPr>
        <w:fldChar w:fldCharType="begin"/>
      </w:r>
      <w:r w:rsidR="00A84164" w:rsidRPr="001B4017">
        <w:rPr>
          <w:sz w:val="24"/>
          <w:szCs w:val="24"/>
        </w:rPr>
        <w:instrText xml:space="preserve"> REF _Ref309142491 \r \h </w:instrText>
      </w:r>
      <w:r w:rsidR="001B4017" w:rsidRPr="001B4017">
        <w:rPr>
          <w:sz w:val="24"/>
          <w:szCs w:val="24"/>
        </w:rPr>
        <w:instrText xml:space="preserve"> \* MERGEFORMAT </w:instrText>
      </w:r>
      <w:r w:rsidR="00A84164" w:rsidRPr="001B4017">
        <w:rPr>
          <w:sz w:val="24"/>
          <w:szCs w:val="24"/>
        </w:rPr>
      </w:r>
      <w:r w:rsidR="00A84164" w:rsidRPr="001B4017">
        <w:rPr>
          <w:sz w:val="24"/>
          <w:szCs w:val="24"/>
        </w:rPr>
        <w:fldChar w:fldCharType="separate"/>
      </w:r>
      <w:r w:rsidR="0089751A">
        <w:rPr>
          <w:sz w:val="24"/>
          <w:szCs w:val="24"/>
        </w:rPr>
        <w:t>43.1</w:t>
      </w:r>
      <w:r w:rsidR="00A84164" w:rsidRPr="001B4017">
        <w:rPr>
          <w:sz w:val="24"/>
          <w:szCs w:val="24"/>
        </w:rPr>
        <w:fldChar w:fldCharType="end"/>
      </w:r>
      <w:r w:rsidR="00A84164" w:rsidRPr="001B4017">
        <w:rPr>
          <w:sz w:val="24"/>
          <w:szCs w:val="24"/>
        </w:rPr>
        <w:t xml:space="preserve"> </w:t>
      </w:r>
      <w:r w:rsidR="00F467EC" w:rsidRPr="001B4017">
        <w:rPr>
          <w:sz w:val="24"/>
          <w:szCs w:val="24"/>
        </w:rPr>
        <w:t>punkte numatytu pagrindu, Valdžios subjektas Privačiam subjektui sumoka kompensaciją, kuri apskaičiuojama pagal tokią formulę:</w:t>
      </w:r>
      <w:bookmarkEnd w:id="951"/>
    </w:p>
    <w:p w14:paraId="5584737B" w14:textId="77777777" w:rsidR="005C3983" w:rsidRPr="001B4017" w:rsidRDefault="005C3983" w:rsidP="00656658">
      <w:pPr>
        <w:pStyle w:val="paragrafesraas"/>
        <w:numPr>
          <w:ilvl w:val="2"/>
          <w:numId w:val="43"/>
        </w:numPr>
        <w:ind w:left="2268" w:hanging="850"/>
        <w:rPr>
          <w:sz w:val="24"/>
          <w:szCs w:val="24"/>
        </w:rPr>
      </w:pPr>
      <w:bookmarkStart w:id="952" w:name="_Toc309205583"/>
      <w:bookmarkStart w:id="953" w:name="_Toc309980169"/>
      <w:bookmarkStart w:id="954" w:name="_Toc310273367"/>
      <w:bookmarkStart w:id="955" w:name="_Toc360430584"/>
      <w:bookmarkStart w:id="956" w:name="_Toc316052789"/>
      <w:bookmarkStart w:id="957" w:name="_Toc316053522"/>
      <w:bookmarkStart w:id="958" w:name="_Toc318234279"/>
      <w:r w:rsidRPr="001B4017">
        <w:rPr>
          <w:sz w:val="24"/>
          <w:szCs w:val="24"/>
        </w:rPr>
        <w:t>jei vadovaujantis Lietuvos Respublikos teisės aktų nustatyta tvarka Objektas yra pripažintas netinkamu (negalimu) naudoti:</w:t>
      </w:r>
    </w:p>
    <w:bookmarkEnd w:id="952"/>
    <w:bookmarkEnd w:id="953"/>
    <w:bookmarkEnd w:id="954"/>
    <w:bookmarkEnd w:id="955"/>
    <w:bookmarkEnd w:id="956"/>
    <w:bookmarkEnd w:id="957"/>
    <w:bookmarkEnd w:id="958"/>
    <w:p w14:paraId="46E4ED1C" w14:textId="7A2C4D68" w:rsidR="00E4575F" w:rsidRPr="00603B79" w:rsidRDefault="00E4575F" w:rsidP="003226E4">
      <w:pPr>
        <w:pStyle w:val="Sraopastraipa"/>
        <w:spacing w:after="120" w:line="276" w:lineRule="auto"/>
        <w:ind w:left="1418" w:hanging="142"/>
        <w:jc w:val="both"/>
      </w:pPr>
      <w:r w:rsidRPr="00E4575F">
        <w:rPr>
          <w:b/>
        </w:rPr>
        <w:t>NK = 0,8*([</w:t>
      </w:r>
      <w:r w:rsidRPr="00E4575F">
        <w:rPr>
          <w:b/>
          <w:i/>
          <w:iCs/>
          <w:color w:val="0070C0"/>
        </w:rPr>
        <w:t>nurodyti pasirinktą alternatyvą</w:t>
      </w:r>
      <w:r w:rsidRPr="00E4575F">
        <w:rPr>
          <w:b/>
          <w:color w:val="0070C0"/>
        </w:rPr>
        <w:t xml:space="preserve"> </w:t>
      </w:r>
      <w:r w:rsidRPr="00E4575F">
        <w:rPr>
          <w:b/>
          <w:i/>
          <w:iCs/>
          <w:color w:val="00B050"/>
        </w:rPr>
        <w:t>BV ARBA TV</w:t>
      </w:r>
      <w:r w:rsidRPr="00E4575F">
        <w:rPr>
          <w:b/>
        </w:rPr>
        <w:t>] + NA –</w:t>
      </w:r>
      <w:r w:rsidR="003226E4">
        <w:rPr>
          <w:b/>
        </w:rPr>
        <w:t xml:space="preserve"> </w:t>
      </w:r>
      <w:r w:rsidRPr="00E4575F">
        <w:rPr>
          <w:b/>
        </w:rPr>
        <w:t>MA - [</w:t>
      </w:r>
      <w:r w:rsidRPr="00E4575F">
        <w:rPr>
          <w:b/>
          <w:i/>
          <w:iCs/>
          <w:color w:val="0070C0"/>
        </w:rPr>
        <w:t>Jeigu taikoma LV</w:t>
      </w:r>
      <w:r w:rsidRPr="00E4575F">
        <w:rPr>
          <w:b/>
        </w:rPr>
        <w:t xml:space="preserve">] </w:t>
      </w:r>
      <w:r w:rsidR="003226E4" w:rsidRPr="00E4575F">
        <w:rPr>
          <w:b/>
        </w:rPr>
        <w:t>–</w:t>
      </w:r>
      <w:r w:rsidR="003226E4">
        <w:rPr>
          <w:b/>
        </w:rPr>
        <w:t xml:space="preserve"> </w:t>
      </w:r>
      <w:r w:rsidRPr="00E4575F">
        <w:rPr>
          <w:b/>
        </w:rPr>
        <w:t>K– AR)</w:t>
      </w:r>
      <w:r w:rsidRPr="00603B79">
        <w:t>, kur:</w:t>
      </w:r>
    </w:p>
    <w:p w14:paraId="57692E27" w14:textId="77777777" w:rsidR="00E4575F" w:rsidRPr="00603B79" w:rsidRDefault="00E4575F" w:rsidP="003226E4">
      <w:pPr>
        <w:pStyle w:val="Sraopastraipa"/>
        <w:spacing w:after="120" w:line="276" w:lineRule="auto"/>
        <w:ind w:left="1418" w:hanging="142"/>
        <w:jc w:val="both"/>
      </w:pPr>
      <w:r w:rsidRPr="00E4575F">
        <w:rPr>
          <w:b/>
        </w:rPr>
        <w:t>NK</w:t>
      </w:r>
      <w:r w:rsidRPr="00803A0C">
        <w:t xml:space="preserve"> – Sutarties nutraukimo kompensacija</w:t>
      </w:r>
      <w:r w:rsidRPr="00603B79">
        <w:t>;</w:t>
      </w:r>
    </w:p>
    <w:p w14:paraId="791C65FB" w14:textId="77777777" w:rsidR="00E4575F" w:rsidRPr="00E4575F" w:rsidRDefault="00E4575F" w:rsidP="003226E4">
      <w:pPr>
        <w:pStyle w:val="Sraopastraipa"/>
        <w:spacing w:after="120" w:line="276" w:lineRule="auto"/>
        <w:ind w:left="1418" w:hanging="142"/>
        <w:jc w:val="both"/>
        <w:rPr>
          <w:i/>
          <w:iCs/>
          <w:color w:val="00B050"/>
        </w:rPr>
      </w:pPr>
      <w:r>
        <w:t>[</w:t>
      </w:r>
      <w:r w:rsidRPr="00E4575F">
        <w:rPr>
          <w:i/>
          <w:iCs/>
          <w:color w:val="0070C0"/>
        </w:rPr>
        <w:t>nurodyta pasirinktą alternatyvą</w:t>
      </w:r>
      <w:r>
        <w:t xml:space="preserve"> </w:t>
      </w:r>
      <w:r w:rsidRPr="00E4575F">
        <w:rPr>
          <w:b/>
          <w:i/>
          <w:iCs/>
          <w:color w:val="00B050"/>
        </w:rPr>
        <w:t>BV</w:t>
      </w:r>
      <w:r w:rsidRPr="00E4575F">
        <w:rPr>
          <w:i/>
          <w:iCs/>
          <w:color w:val="00B050"/>
        </w:rPr>
        <w:t xml:space="preserve"> – Valdžios subjektui perduodamo Objekto buhalterinė vertė Sutarties nutraukimo metu, kuri yra apskaičiuojama vadovaujantis Viešojo sektoriaus apskaitos ir finansinės atskaitomybės 12-ojo standarto ar jį pakeitusio teisės akto nuostatomis. Pradinė Objekto buhalterinė vertė Valdžios subjekto apskaitoje registruojama Objekto sukūrimo savikaina (Sąnaudomis), nurodytomis Finansiniame veiklos modelyje, kuri yra naudojama tik turto apskaitos tikslais ir neįtakoja Valdžios subjekto Metinio atlyginimo;</w:t>
      </w:r>
    </w:p>
    <w:p w14:paraId="518149E4" w14:textId="77777777" w:rsidR="00E4575F" w:rsidRPr="00E4575F" w:rsidRDefault="00E4575F" w:rsidP="003226E4">
      <w:pPr>
        <w:pStyle w:val="Sraopastraipa"/>
        <w:spacing w:after="120" w:line="276" w:lineRule="auto"/>
        <w:ind w:left="1418" w:hanging="142"/>
        <w:jc w:val="both"/>
        <w:rPr>
          <w:b/>
          <w:bCs/>
          <w:i/>
          <w:iCs/>
          <w:color w:val="00B050"/>
        </w:rPr>
      </w:pPr>
      <w:r w:rsidRPr="00E4575F">
        <w:rPr>
          <w:b/>
          <w:bCs/>
          <w:i/>
          <w:iCs/>
          <w:color w:val="00B050"/>
        </w:rPr>
        <w:lastRenderedPageBreak/>
        <w:t>ALTERNATYVA</w:t>
      </w:r>
    </w:p>
    <w:p w14:paraId="67FC8578" w14:textId="77777777" w:rsidR="00E4575F" w:rsidRPr="00603B79" w:rsidRDefault="00E4575F" w:rsidP="003226E4">
      <w:pPr>
        <w:pStyle w:val="Sraopastraipa"/>
        <w:spacing w:after="120" w:line="276" w:lineRule="auto"/>
        <w:ind w:left="1418" w:hanging="142"/>
        <w:jc w:val="both"/>
      </w:pPr>
      <w:r w:rsidRPr="00E4575F">
        <w:rPr>
          <w:b/>
          <w:bCs/>
          <w:i/>
          <w:iCs/>
          <w:color w:val="00B050"/>
        </w:rPr>
        <w:t>TV</w:t>
      </w:r>
      <w:r w:rsidRPr="00E4575F">
        <w:rPr>
          <w:i/>
          <w:iCs/>
          <w:color w:val="00B050"/>
        </w:rPr>
        <w:t xml:space="preserve"> – Objekto rinkos vertė, kuri nustatoma taikant individualų vertinimą, kurį atlieka turto vertinimo įmonė arba nepriklausomas turto vertintojas, vadovaudamasis Lietuvos </w:t>
      </w:r>
      <w:proofErr w:type="spellStart"/>
      <w:r w:rsidRPr="00E4575F">
        <w:rPr>
          <w:i/>
          <w:iCs/>
          <w:color w:val="00B050"/>
        </w:rPr>
        <w:t>Respulikos</w:t>
      </w:r>
      <w:proofErr w:type="spellEnd"/>
      <w:r w:rsidRPr="00E4575F">
        <w:rPr>
          <w:i/>
          <w:iCs/>
          <w:color w:val="00B050"/>
        </w:rPr>
        <w:t xml:space="preserve"> teisės aktais;</w:t>
      </w:r>
      <w:r>
        <w:t>];</w:t>
      </w:r>
    </w:p>
    <w:p w14:paraId="5D993E09" w14:textId="77777777" w:rsidR="00E4575F" w:rsidRPr="00603B79" w:rsidRDefault="00E4575F" w:rsidP="003226E4">
      <w:pPr>
        <w:spacing w:after="120" w:line="276" w:lineRule="auto"/>
        <w:jc w:val="both"/>
      </w:pPr>
    </w:p>
    <w:p w14:paraId="5AEDB942" w14:textId="77777777" w:rsidR="00E4575F" w:rsidRPr="00603B79" w:rsidRDefault="00E4575F" w:rsidP="003226E4">
      <w:pPr>
        <w:pStyle w:val="Sraopastraipa"/>
        <w:spacing w:after="120" w:line="276" w:lineRule="auto"/>
        <w:ind w:left="1418" w:hanging="142"/>
        <w:jc w:val="both"/>
      </w:pPr>
      <w:r w:rsidRPr="00E4575F">
        <w:rPr>
          <w:b/>
        </w:rPr>
        <w:t>NA</w:t>
      </w:r>
      <w:r w:rsidRPr="00603B79">
        <w:t xml:space="preserve"> </w:t>
      </w:r>
      <w:r>
        <w:t>–</w:t>
      </w:r>
      <w:r w:rsidRPr="00603B79">
        <w:t xml:space="preserve"> Sutarties nutraukimo metu už iki Sutarties nutraukimo momento kokybiškai suteiktas Paslaugas, už kurias pagal Sutartį privalo sumokėti Valdžios subjektas, nesumokėtos Metinio atlyginimo dalys;</w:t>
      </w:r>
    </w:p>
    <w:p w14:paraId="6CE8F895" w14:textId="10A2785C" w:rsidR="00E4575F" w:rsidRDefault="00E4575F" w:rsidP="003226E4">
      <w:pPr>
        <w:pStyle w:val="Sraopastraipa"/>
        <w:spacing w:after="120" w:line="276" w:lineRule="auto"/>
        <w:ind w:left="1418" w:hanging="142"/>
        <w:jc w:val="both"/>
      </w:pPr>
      <w:r w:rsidRPr="00E4575F">
        <w:rPr>
          <w:b/>
        </w:rPr>
        <w:t>MA</w:t>
      </w:r>
      <w:r w:rsidRPr="0067211E">
        <w:t xml:space="preserve"> – </w:t>
      </w:r>
      <w:r>
        <w:t>Valdžios subjekto iki Sutarties nutraukimo sumokėtos Metinio atlyginimo MS ir M3 dalys</w:t>
      </w:r>
      <w:r w:rsidRPr="0067211E">
        <w:t>;</w:t>
      </w:r>
    </w:p>
    <w:p w14:paraId="6987E8E9" w14:textId="5EBA9E2F" w:rsidR="00E4575F" w:rsidRDefault="00E4575F" w:rsidP="003226E4">
      <w:pPr>
        <w:pStyle w:val="Sraopastraipa"/>
        <w:spacing w:after="120" w:line="276" w:lineRule="auto"/>
        <w:ind w:left="1418"/>
        <w:rPr>
          <w:i/>
          <w:color w:val="548DD4" w:themeColor="text2" w:themeTint="99"/>
        </w:rPr>
      </w:pPr>
      <w:r w:rsidRPr="00E4575F">
        <w:rPr>
          <w:i/>
          <w:color w:val="0070C0"/>
        </w:rPr>
        <w:t xml:space="preserve">[Jei buvo rekonstruojamas Perduotas turtas ar jo dalis </w:t>
      </w:r>
      <w:r w:rsidRPr="00E4575F">
        <w:rPr>
          <w:b/>
          <w:bCs/>
          <w:iCs/>
          <w:color w:val="00B050"/>
        </w:rPr>
        <w:t>LV</w:t>
      </w:r>
      <w:r w:rsidRPr="00E4575F">
        <w:rPr>
          <w:i/>
          <w:color w:val="00B050"/>
        </w:rPr>
        <w:t xml:space="preserve">  - iki </w:t>
      </w:r>
      <w:proofErr w:type="spellStart"/>
      <w:r w:rsidRPr="00E4575F">
        <w:rPr>
          <w:i/>
          <w:color w:val="00B050"/>
        </w:rPr>
        <w:t>utarties</w:t>
      </w:r>
      <w:proofErr w:type="spellEnd"/>
      <w:r w:rsidRPr="00E4575F">
        <w:rPr>
          <w:i/>
          <w:color w:val="00B050"/>
        </w:rPr>
        <w:t xml:space="preserve"> įsigaliojimo visa apimtimi pradžios Perduoto turto ar jo dalies Likutinė vertė, nurodyta Sutarties 1.1 punkte</w:t>
      </w:r>
      <w:r w:rsidRPr="00E4575F">
        <w:rPr>
          <w:i/>
          <w:color w:val="548DD4" w:themeColor="text2" w:themeTint="99"/>
        </w:rPr>
        <w:t>];</w:t>
      </w:r>
    </w:p>
    <w:p w14:paraId="5392682C" w14:textId="31395DB2" w:rsidR="008F6BA0" w:rsidRPr="001B4017" w:rsidRDefault="008F6BA0" w:rsidP="00656658">
      <w:pPr>
        <w:spacing w:after="120" w:line="276" w:lineRule="auto"/>
        <w:ind w:left="1418"/>
        <w:jc w:val="both"/>
      </w:pPr>
    </w:p>
    <w:p w14:paraId="32B34B0F" w14:textId="00AFBF64" w:rsidR="008F6BA0" w:rsidRPr="001B4017" w:rsidRDefault="008F6BA0" w:rsidP="00656658">
      <w:pPr>
        <w:spacing w:after="120" w:line="276" w:lineRule="auto"/>
        <w:ind w:left="1418"/>
        <w:jc w:val="both"/>
      </w:pPr>
      <w:r w:rsidRPr="001B4017">
        <w:rPr>
          <w:b/>
        </w:rPr>
        <w:t>K</w:t>
      </w:r>
      <w:r w:rsidRPr="001B4017">
        <w:t xml:space="preserve"> </w:t>
      </w:r>
      <w:r w:rsidR="005C3983" w:rsidRPr="001B4017">
        <w:t>–</w:t>
      </w:r>
      <w:r w:rsidRPr="001B4017">
        <w:t xml:space="preserve"> Dar neįskaitytos </w:t>
      </w:r>
      <w:r w:rsidR="005C3983" w:rsidRPr="001B4017">
        <w:t>(</w:t>
      </w:r>
      <w:r w:rsidRPr="001B4017">
        <w:t>neišreikalautos</w:t>
      </w:r>
      <w:r w:rsidR="005C3983" w:rsidRPr="001B4017">
        <w:t>)</w:t>
      </w:r>
      <w:r w:rsidRPr="001B4017">
        <w:t xml:space="preserve"> iš Privataus subjekto Išskaitos iš Metinio atlyginimo ir Privataus subjekto mokėtinos netesybos;</w:t>
      </w:r>
    </w:p>
    <w:p w14:paraId="4CEDDD65" w14:textId="3598F14E" w:rsidR="008F6BA0" w:rsidRPr="001B4017" w:rsidRDefault="008F6BA0" w:rsidP="00656658">
      <w:pPr>
        <w:spacing w:after="120" w:line="276" w:lineRule="auto"/>
        <w:ind w:left="1418"/>
        <w:jc w:val="both"/>
        <w:rPr>
          <w:rFonts w:eastAsia="Times New Roman"/>
        </w:rPr>
      </w:pPr>
      <w:r w:rsidRPr="001B4017">
        <w:rPr>
          <w:b/>
        </w:rPr>
        <w:t xml:space="preserve">AR </w:t>
      </w:r>
      <w:r w:rsidRPr="001B4017">
        <w:t xml:space="preserve">– </w:t>
      </w:r>
      <w:proofErr w:type="spellStart"/>
      <w:r w:rsidRPr="001B4017">
        <w:t>Atnaujjinimo</w:t>
      </w:r>
      <w:proofErr w:type="spellEnd"/>
      <w:r w:rsidRPr="001B4017">
        <w:t xml:space="preserve"> </w:t>
      </w:r>
      <w:r w:rsidR="005C3983" w:rsidRPr="001B4017">
        <w:t xml:space="preserve">ir remonto </w:t>
      </w:r>
      <w:r w:rsidRPr="001B4017">
        <w:t xml:space="preserve">darbai, už kuriuos Valdžios subjektas jau yra sumokėjęs, kaip Sutarties </w:t>
      </w:r>
      <w:r w:rsidRPr="001B4017">
        <w:fldChar w:fldCharType="begin"/>
      </w:r>
      <w:r w:rsidRPr="001B4017">
        <w:instrText xml:space="preserve"> REF _Ref294018341 \r \h </w:instrText>
      </w:r>
      <w:r w:rsidR="001B4017" w:rsidRPr="001B4017">
        <w:instrText xml:space="preserve"> \* MERGEFORMAT </w:instrText>
      </w:r>
      <w:r w:rsidRPr="001B4017">
        <w:fldChar w:fldCharType="separate"/>
      </w:r>
      <w:r w:rsidR="0089751A">
        <w:t>3</w:t>
      </w:r>
      <w:r w:rsidRPr="001B4017">
        <w:fldChar w:fldCharType="end"/>
      </w:r>
      <w:r w:rsidRPr="001B4017">
        <w:t xml:space="preserve"> priede </w:t>
      </w:r>
      <w:r w:rsidRPr="001B4017">
        <w:rPr>
          <w:i/>
        </w:rPr>
        <w:t>Atsiskaitymų ir mokėjimų tvarka</w:t>
      </w:r>
      <w:r w:rsidRPr="001B4017">
        <w:t xml:space="preserve"> nurodytą Metinio atlyginimo dalį, tačiau, kurių Privatus subjektas nėra atlikęs</w:t>
      </w:r>
      <w:r w:rsidR="005C3983" w:rsidRPr="001B4017">
        <w:t>.</w:t>
      </w:r>
    </w:p>
    <w:p w14:paraId="6AE3923A" w14:textId="768FB8BB" w:rsidR="006C57FC" w:rsidRPr="00567DC7" w:rsidRDefault="006C57FC" w:rsidP="00656658">
      <w:pPr>
        <w:pStyle w:val="paragrafesraas"/>
        <w:numPr>
          <w:ilvl w:val="2"/>
          <w:numId w:val="44"/>
        </w:numPr>
        <w:tabs>
          <w:tab w:val="clear" w:pos="3131"/>
          <w:tab w:val="num" w:pos="2268"/>
        </w:tabs>
        <w:ind w:left="2268" w:hanging="850"/>
      </w:pPr>
      <w:r w:rsidRPr="00A724B0">
        <w:rPr>
          <w:sz w:val="24"/>
          <w:szCs w:val="24"/>
        </w:rPr>
        <w:t>jei Objektas gali būti naudojamas Valdžios subjekto, arba kitų valstybės institucijų Lietuvos Respublikos teisės aktuose nustatytų funkcijų vykdymui:</w:t>
      </w:r>
    </w:p>
    <w:p w14:paraId="376D9C7A" w14:textId="7CFDBD01" w:rsidR="006C57FC" w:rsidRPr="001B4017" w:rsidRDefault="006C57FC" w:rsidP="00656658">
      <w:pPr>
        <w:spacing w:after="120" w:line="276" w:lineRule="auto"/>
        <w:ind w:left="1418"/>
        <w:jc w:val="both"/>
      </w:pPr>
      <w:r w:rsidRPr="001B4017">
        <w:rPr>
          <w:b/>
        </w:rPr>
        <w:t>NK = (</w:t>
      </w:r>
      <w:r w:rsidR="00E4575F">
        <w:rPr>
          <w:b/>
        </w:rPr>
        <w:t>[</w:t>
      </w:r>
      <w:r w:rsidR="00E4575F" w:rsidRPr="004F214D">
        <w:rPr>
          <w:b/>
          <w:i/>
          <w:iCs/>
          <w:color w:val="0070C0"/>
        </w:rPr>
        <w:t>nurodyti pasirinktą alternatyvą</w:t>
      </w:r>
      <w:r w:rsidR="00E4575F" w:rsidRPr="00803A0C">
        <w:rPr>
          <w:b/>
          <w:color w:val="0070C0"/>
        </w:rPr>
        <w:t xml:space="preserve"> </w:t>
      </w:r>
      <w:r w:rsidR="00E4575F" w:rsidRPr="00803A0C">
        <w:rPr>
          <w:b/>
          <w:i/>
          <w:iCs/>
          <w:color w:val="00B050"/>
        </w:rPr>
        <w:t>BV ARBA TV</w:t>
      </w:r>
      <w:r w:rsidR="00E4575F">
        <w:rPr>
          <w:b/>
        </w:rPr>
        <w:t xml:space="preserve">]+ </w:t>
      </w:r>
      <w:r w:rsidR="00E4575F" w:rsidRPr="00CC5C47">
        <w:rPr>
          <w:b/>
        </w:rPr>
        <w:t xml:space="preserve">NA – </w:t>
      </w:r>
      <w:r w:rsidR="00E4575F">
        <w:rPr>
          <w:b/>
        </w:rPr>
        <w:t>MA</w:t>
      </w:r>
      <w:r w:rsidR="00E4575F" w:rsidRPr="00CC5C47">
        <w:rPr>
          <w:b/>
        </w:rPr>
        <w:t xml:space="preserve"> – </w:t>
      </w:r>
      <w:r w:rsidR="00E4575F">
        <w:rPr>
          <w:b/>
        </w:rPr>
        <w:t>[</w:t>
      </w:r>
      <w:r w:rsidR="00E4575F" w:rsidRPr="00803A0C">
        <w:rPr>
          <w:b/>
          <w:i/>
          <w:iCs/>
          <w:color w:val="0070C0"/>
        </w:rPr>
        <w:t>j</w:t>
      </w:r>
      <w:r w:rsidR="00E4575F" w:rsidRPr="004F214D">
        <w:rPr>
          <w:b/>
          <w:i/>
          <w:iCs/>
          <w:color w:val="0070C0"/>
        </w:rPr>
        <w:t xml:space="preserve">eigu taikoma </w:t>
      </w:r>
      <w:r w:rsidR="00E4575F" w:rsidRPr="00803A0C">
        <w:rPr>
          <w:b/>
          <w:i/>
          <w:iCs/>
          <w:color w:val="00B050"/>
        </w:rPr>
        <w:t>LV</w:t>
      </w:r>
      <w:r w:rsidR="00E4575F">
        <w:rPr>
          <w:b/>
          <w:color w:val="0070C0"/>
        </w:rPr>
        <w:t>]</w:t>
      </w:r>
      <w:r w:rsidRPr="001B4017">
        <w:rPr>
          <w:b/>
        </w:rPr>
        <w:t xml:space="preserve"> </w:t>
      </w:r>
      <w:r w:rsidR="003226E4" w:rsidRPr="001B4017">
        <w:rPr>
          <w:b/>
        </w:rPr>
        <w:t>–</w:t>
      </w:r>
      <w:r w:rsidR="003226E4">
        <w:rPr>
          <w:b/>
        </w:rPr>
        <w:t xml:space="preserve"> </w:t>
      </w:r>
      <w:r w:rsidRPr="001B4017">
        <w:rPr>
          <w:b/>
        </w:rPr>
        <w:t>K– AR)</w:t>
      </w:r>
      <w:r w:rsidRPr="001B4017">
        <w:t>, kur:</w:t>
      </w:r>
    </w:p>
    <w:p w14:paraId="0318D342" w14:textId="3885FFDF" w:rsidR="006C57FC" w:rsidRDefault="006C57FC" w:rsidP="00656658">
      <w:pPr>
        <w:spacing w:after="120" w:line="276" w:lineRule="auto"/>
        <w:ind w:left="1418"/>
        <w:jc w:val="both"/>
      </w:pPr>
      <w:r w:rsidRPr="001B4017">
        <w:rPr>
          <w:b/>
        </w:rPr>
        <w:t>NK</w:t>
      </w:r>
      <w:r w:rsidRPr="001B4017">
        <w:t xml:space="preserve"> – Sutarties nutraukimo kompensacija;</w:t>
      </w:r>
    </w:p>
    <w:p w14:paraId="6F70289C" w14:textId="77777777" w:rsidR="00E4575F" w:rsidRPr="004F214D" w:rsidRDefault="00E4575F" w:rsidP="00E4575F">
      <w:pPr>
        <w:spacing w:after="120" w:line="276" w:lineRule="auto"/>
        <w:ind w:left="1418"/>
        <w:jc w:val="both"/>
        <w:rPr>
          <w:i/>
          <w:iCs/>
          <w:color w:val="00B050"/>
        </w:rPr>
      </w:pPr>
      <w:r>
        <w:t>[</w:t>
      </w:r>
      <w:r w:rsidRPr="004F214D">
        <w:rPr>
          <w:i/>
          <w:iCs/>
          <w:color w:val="0070C0"/>
        </w:rPr>
        <w:t>nurodyta pasirinktą alternatyvą</w:t>
      </w:r>
      <w:r w:rsidRPr="00803A0C">
        <w:rPr>
          <w:color w:val="0070C0"/>
        </w:rPr>
        <w:t xml:space="preserve"> </w:t>
      </w:r>
      <w:r w:rsidRPr="004F214D">
        <w:rPr>
          <w:b/>
          <w:i/>
          <w:iCs/>
          <w:color w:val="00B050"/>
        </w:rPr>
        <w:t>BV</w:t>
      </w:r>
      <w:r w:rsidRPr="004F214D">
        <w:rPr>
          <w:i/>
          <w:iCs/>
          <w:color w:val="00B050"/>
        </w:rPr>
        <w:t xml:space="preserve"> – Valdžios subjektui perduodamo Objekto buhalterinė vertė Sutarties nutraukimo metu, kuri yra apskaičiuojama vadovaujantis Viešojo sektoriaus apskaitos ir finansinės atskaitomybės 12-ojo standarto ar jį pakeitusio teisės akto nuostatomis. </w:t>
      </w:r>
      <w:r w:rsidRPr="00803A0C">
        <w:rPr>
          <w:i/>
          <w:iCs/>
          <w:color w:val="00B050"/>
        </w:rPr>
        <w:t xml:space="preserve">Pradinė </w:t>
      </w:r>
      <w:r>
        <w:rPr>
          <w:i/>
          <w:iCs/>
          <w:color w:val="00B050"/>
        </w:rPr>
        <w:t>Objekto</w:t>
      </w:r>
      <w:r w:rsidRPr="00803A0C">
        <w:rPr>
          <w:i/>
          <w:iCs/>
          <w:color w:val="00B050"/>
        </w:rPr>
        <w:t xml:space="preserve"> buhalterinė vertė Valdžios subjekto apskaitoje registruojama </w:t>
      </w:r>
      <w:r>
        <w:rPr>
          <w:i/>
          <w:iCs/>
          <w:color w:val="00B050"/>
        </w:rPr>
        <w:t>Objekto</w:t>
      </w:r>
      <w:r w:rsidRPr="00803A0C">
        <w:rPr>
          <w:i/>
          <w:iCs/>
          <w:color w:val="00B050"/>
        </w:rPr>
        <w:t xml:space="preserve"> sukūrimo savikaina</w:t>
      </w:r>
      <w:r>
        <w:rPr>
          <w:i/>
          <w:iCs/>
          <w:color w:val="00B050"/>
        </w:rPr>
        <w:t xml:space="preserve"> (Sąnaudomis), nurodytomis Finansiniame veiklos modelyje</w:t>
      </w:r>
      <w:r w:rsidRPr="00803A0C">
        <w:rPr>
          <w:i/>
          <w:iCs/>
          <w:color w:val="00B050"/>
        </w:rPr>
        <w:t>, kuri yra naudojama tik turto apskaitos tikslais ir neįtakoja Valdžios subjekto Metinio atlyginimo</w:t>
      </w:r>
      <w:r w:rsidRPr="004F214D">
        <w:rPr>
          <w:i/>
          <w:iCs/>
          <w:color w:val="00B050"/>
        </w:rPr>
        <w:t>;</w:t>
      </w:r>
    </w:p>
    <w:p w14:paraId="3CD2DB2A" w14:textId="77777777" w:rsidR="00E4575F" w:rsidRPr="004F214D" w:rsidRDefault="00E4575F" w:rsidP="00E4575F">
      <w:pPr>
        <w:spacing w:after="120" w:line="276" w:lineRule="auto"/>
        <w:ind w:left="1418"/>
        <w:jc w:val="both"/>
        <w:rPr>
          <w:b/>
          <w:bCs/>
          <w:i/>
          <w:iCs/>
          <w:color w:val="00B050"/>
        </w:rPr>
      </w:pPr>
      <w:r w:rsidRPr="004F214D">
        <w:rPr>
          <w:b/>
          <w:bCs/>
          <w:i/>
          <w:iCs/>
          <w:color w:val="00B050"/>
        </w:rPr>
        <w:t>ALTERNATYVA</w:t>
      </w:r>
    </w:p>
    <w:p w14:paraId="5AF192ED" w14:textId="002EA2B8" w:rsidR="00E4575F" w:rsidRPr="001B4017" w:rsidRDefault="00E4575F" w:rsidP="00E4575F">
      <w:pPr>
        <w:spacing w:after="120" w:line="276" w:lineRule="auto"/>
        <w:ind w:left="1418"/>
        <w:jc w:val="both"/>
      </w:pPr>
      <w:r w:rsidRPr="004F214D">
        <w:rPr>
          <w:b/>
          <w:bCs/>
          <w:i/>
          <w:iCs/>
          <w:color w:val="00B050"/>
        </w:rPr>
        <w:t>TV</w:t>
      </w:r>
      <w:r w:rsidRPr="004F214D">
        <w:rPr>
          <w:i/>
          <w:iCs/>
          <w:color w:val="00B050"/>
        </w:rPr>
        <w:t xml:space="preserve"> – Objekto rinkos vertė, kuri nustatoma taikant individualų vertinimą, kurį atlieka turto vertinimo įmonė arba nepriklausomas turto vertintojas, vadovaudamasis Lietuvos </w:t>
      </w:r>
      <w:proofErr w:type="spellStart"/>
      <w:r w:rsidRPr="004F214D">
        <w:rPr>
          <w:i/>
          <w:iCs/>
          <w:color w:val="00B050"/>
        </w:rPr>
        <w:t>Respulikos</w:t>
      </w:r>
      <w:proofErr w:type="spellEnd"/>
      <w:r w:rsidRPr="004F214D">
        <w:rPr>
          <w:i/>
          <w:iCs/>
          <w:color w:val="00B050"/>
        </w:rPr>
        <w:t xml:space="preserve"> teisės aktais</w:t>
      </w:r>
      <w:r w:rsidRPr="00803A0C">
        <w:rPr>
          <w:i/>
          <w:iCs/>
          <w:color w:val="00B050"/>
        </w:rPr>
        <w:t>;</w:t>
      </w:r>
      <w:r>
        <w:t>]</w:t>
      </w:r>
    </w:p>
    <w:p w14:paraId="7EC9AF30" w14:textId="1C395668" w:rsidR="006C57FC" w:rsidRPr="001B4017" w:rsidRDefault="006C57FC" w:rsidP="00656658">
      <w:pPr>
        <w:spacing w:after="120" w:line="276" w:lineRule="auto"/>
        <w:ind w:left="1418"/>
        <w:jc w:val="both"/>
      </w:pPr>
    </w:p>
    <w:p w14:paraId="1A52CAA3" w14:textId="77777777" w:rsidR="006C57FC" w:rsidRPr="001B4017" w:rsidRDefault="006C57FC" w:rsidP="00656658">
      <w:pPr>
        <w:spacing w:after="120" w:line="276" w:lineRule="auto"/>
        <w:ind w:left="1418"/>
        <w:jc w:val="both"/>
      </w:pPr>
      <w:r w:rsidRPr="001B4017">
        <w:rPr>
          <w:b/>
        </w:rPr>
        <w:t>NA</w:t>
      </w:r>
      <w:r w:rsidRPr="001B4017">
        <w:t xml:space="preserve"> – Sutarties nutraukimo metu už iki Sutarties nutraukimo momento kokybiškai suteiktas Paslaugas, už kurias pagal Sutartį privalo sumokėti Valdžios subjektas, nesumokėtos Metinio atlyginimo dalys;</w:t>
      </w:r>
    </w:p>
    <w:p w14:paraId="75348EFA" w14:textId="521139FB" w:rsidR="006C57FC" w:rsidRDefault="00E4575F" w:rsidP="00656658">
      <w:pPr>
        <w:spacing w:after="120" w:line="276" w:lineRule="auto"/>
        <w:ind w:left="1418"/>
        <w:jc w:val="both"/>
      </w:pPr>
      <w:r>
        <w:rPr>
          <w:b/>
        </w:rPr>
        <w:lastRenderedPageBreak/>
        <w:t>MA</w:t>
      </w:r>
      <w:r w:rsidRPr="0067211E">
        <w:t xml:space="preserve"> – </w:t>
      </w:r>
      <w:r>
        <w:t>Valdžios subjekto iki Sutarties nutraukimo sumokėtos Metinio atlyginimo MS ir M3 dalys</w:t>
      </w:r>
      <w:r w:rsidRPr="0067211E">
        <w:t>;</w:t>
      </w:r>
    </w:p>
    <w:p w14:paraId="3E9D104E" w14:textId="034F73DC" w:rsidR="00E4575F" w:rsidRPr="001B4017" w:rsidRDefault="00E4575F" w:rsidP="00656658">
      <w:pPr>
        <w:spacing w:after="120" w:line="276" w:lineRule="auto"/>
        <w:ind w:left="1418"/>
        <w:jc w:val="both"/>
      </w:pPr>
      <w:r w:rsidRPr="00A22918">
        <w:rPr>
          <w:i/>
          <w:color w:val="0070C0"/>
        </w:rPr>
        <w:t>Jei buvo rekonstruojamas Perduotas turtas ar jo dalis</w:t>
      </w:r>
      <w:r w:rsidRPr="00ED22E6">
        <w:rPr>
          <w:i/>
          <w:color w:val="0070C0"/>
        </w:rPr>
        <w:t xml:space="preserve"> </w:t>
      </w:r>
      <w:r w:rsidRPr="00A22918">
        <w:rPr>
          <w:b/>
          <w:bCs/>
          <w:iCs/>
          <w:color w:val="00B050"/>
        </w:rPr>
        <w:t>LV</w:t>
      </w:r>
      <w:r w:rsidRPr="00A22918">
        <w:rPr>
          <w:i/>
          <w:color w:val="00B050"/>
        </w:rPr>
        <w:t xml:space="preserve"> - iki Sutarties įsigaliojimo visa apimtimi pradžios Perduoto turto ar jo dalies Likutinė vertė, nurodyta Sutarties 1.1 punkte</w:t>
      </w:r>
      <w:r w:rsidRPr="00892586">
        <w:rPr>
          <w:i/>
          <w:color w:val="548DD4" w:themeColor="text2" w:themeTint="99"/>
        </w:rPr>
        <w:t>]</w:t>
      </w:r>
      <w:r>
        <w:rPr>
          <w:i/>
          <w:color w:val="548DD4" w:themeColor="text2" w:themeTint="99"/>
        </w:rPr>
        <w:t>;</w:t>
      </w:r>
    </w:p>
    <w:p w14:paraId="7C5DFCC3" w14:textId="77777777" w:rsidR="006C57FC" w:rsidRPr="001B4017" w:rsidRDefault="006C57FC" w:rsidP="00656658">
      <w:pPr>
        <w:spacing w:after="120" w:line="276" w:lineRule="auto"/>
        <w:ind w:left="1418"/>
        <w:jc w:val="both"/>
      </w:pPr>
      <w:r w:rsidRPr="001B4017">
        <w:rPr>
          <w:b/>
        </w:rPr>
        <w:t>K</w:t>
      </w:r>
      <w:r w:rsidRPr="001B4017">
        <w:t xml:space="preserve"> – Dar neįskaitytos (neišreikalautos) iš Privataus subjekto Išskaitos iš Metinio atlyginimo ir Privataus subjekto mokėtinos netesybos</w:t>
      </w:r>
    </w:p>
    <w:p w14:paraId="70960BEC" w14:textId="6564EC0D" w:rsidR="006C57FC" w:rsidRPr="001B4017" w:rsidRDefault="006C57FC" w:rsidP="00656658">
      <w:pPr>
        <w:spacing w:after="120" w:line="276" w:lineRule="auto"/>
        <w:ind w:left="1418"/>
        <w:jc w:val="both"/>
        <w:rPr>
          <w:rFonts w:eastAsia="Times New Roman"/>
        </w:rPr>
      </w:pPr>
      <w:r w:rsidRPr="001B4017">
        <w:rPr>
          <w:b/>
        </w:rPr>
        <w:t xml:space="preserve">AR </w:t>
      </w:r>
      <w:r w:rsidRPr="001B4017">
        <w:t xml:space="preserve">– Atnaujinimo ir remonto darbai, už kuriuos Valdžios subjektas jau yra sumokėjęs, kaip Sutarties </w:t>
      </w:r>
      <w:r w:rsidR="00981591">
        <w:fldChar w:fldCharType="begin"/>
      </w:r>
      <w:r w:rsidR="00981591">
        <w:instrText xml:space="preserve"> REF _Ref112848077 \r \h </w:instrText>
      </w:r>
      <w:r w:rsidR="00981591">
        <w:fldChar w:fldCharType="separate"/>
      </w:r>
      <w:r w:rsidR="0089751A">
        <w:t>3</w:t>
      </w:r>
      <w:r w:rsidR="00981591">
        <w:fldChar w:fldCharType="end"/>
      </w:r>
      <w:r w:rsidR="00981591">
        <w:t xml:space="preserve"> </w:t>
      </w:r>
      <w:r w:rsidRPr="001B4017">
        <w:t xml:space="preserve">priede </w:t>
      </w:r>
      <w:r w:rsidRPr="001B4017">
        <w:rPr>
          <w:i/>
        </w:rPr>
        <w:t>Atsiskaitymų ir mokėjimų tvarka</w:t>
      </w:r>
      <w:r w:rsidRPr="001B4017">
        <w:t xml:space="preserve"> nurodytą Metinio atlyginimo dalį, tačiau, kurių Privatus subjektas nėra atlikęs.</w:t>
      </w:r>
    </w:p>
    <w:p w14:paraId="50C70A1D" w14:textId="2CF09727" w:rsidR="00345A51" w:rsidRPr="00A724B0" w:rsidRDefault="00C93EE1" w:rsidP="00656658">
      <w:pPr>
        <w:pStyle w:val="paragrafai"/>
        <w:numPr>
          <w:ilvl w:val="0"/>
          <w:numId w:val="0"/>
        </w:numPr>
        <w:tabs>
          <w:tab w:val="num" w:pos="2339"/>
        </w:tabs>
        <w:ind w:left="1418"/>
        <w:rPr>
          <w:sz w:val="24"/>
          <w:szCs w:val="24"/>
        </w:rPr>
      </w:pPr>
      <w:r w:rsidRPr="00A724B0">
        <w:rPr>
          <w:i/>
          <w:iCs/>
          <w:color w:val="0070C0"/>
          <w:sz w:val="24"/>
          <w:szCs w:val="24"/>
        </w:rPr>
        <w:t>[</w:t>
      </w:r>
      <w:r w:rsidRPr="001B4017">
        <w:rPr>
          <w:i/>
          <w:iCs/>
          <w:color w:val="0070C0"/>
          <w:sz w:val="24"/>
          <w:szCs w:val="24"/>
        </w:rPr>
        <w:t xml:space="preserve">jei Objektas apima daugiau nei vieną mokyklą, nurodoma </w:t>
      </w:r>
      <w:r w:rsidRPr="00A724B0">
        <w:rPr>
          <w:color w:val="00B050"/>
          <w:sz w:val="24"/>
          <w:szCs w:val="24"/>
        </w:rPr>
        <w:t>A</w:t>
      </w:r>
      <w:r w:rsidR="00032086" w:rsidRPr="00A724B0">
        <w:rPr>
          <w:color w:val="00B050"/>
          <w:sz w:val="24"/>
          <w:szCs w:val="24"/>
        </w:rPr>
        <w:t>tsižvelgiant į atskiros Objekto dalies pripažinimą tinkama (galima) arba netinkama (negalima) naudoti, kompensacija apskaičiuojama atskirai Objekto daliai, atsižvelgiant į Objekto dalies naudojimo tinkamumą arba netinkamumą. Galutinė kompensacijos, mokamos Privačiam subjektui suma yra apskaičiuojama sudedant atskirų Objekto dalių kompensacijų sumas.</w:t>
      </w:r>
      <w:r w:rsidRPr="00A724B0">
        <w:rPr>
          <w:color w:val="00B050"/>
          <w:sz w:val="24"/>
          <w:szCs w:val="24"/>
        </w:rPr>
        <w:t>]</w:t>
      </w:r>
    </w:p>
    <w:p w14:paraId="7FB2D093" w14:textId="592355DB" w:rsidR="00476F4C" w:rsidRPr="001B4017" w:rsidRDefault="00476F4C" w:rsidP="00656658">
      <w:pPr>
        <w:pStyle w:val="paragrafai"/>
        <w:tabs>
          <w:tab w:val="clear" w:pos="1346"/>
          <w:tab w:val="num" w:pos="1418"/>
        </w:tabs>
        <w:ind w:left="1418" w:hanging="851"/>
        <w:rPr>
          <w:rFonts w:eastAsia="Calibri"/>
          <w:sz w:val="24"/>
          <w:szCs w:val="24"/>
        </w:rPr>
      </w:pPr>
      <w:bookmarkStart w:id="959" w:name="_Ref106268701"/>
      <w:r w:rsidRPr="001B4017">
        <w:rPr>
          <w:rFonts w:eastAsia="Calibri"/>
          <w:sz w:val="24"/>
          <w:szCs w:val="24"/>
        </w:rPr>
        <w:t xml:space="preserve">Jei Sutartis nutraukiama Sutarties </w:t>
      </w:r>
      <w:r w:rsidR="005068C7">
        <w:rPr>
          <w:rFonts w:eastAsia="Calibri"/>
          <w:sz w:val="24"/>
          <w:szCs w:val="24"/>
        </w:rPr>
        <w:fldChar w:fldCharType="begin"/>
      </w:r>
      <w:r w:rsidR="005068C7">
        <w:rPr>
          <w:rFonts w:eastAsia="Calibri"/>
          <w:sz w:val="24"/>
          <w:szCs w:val="24"/>
        </w:rPr>
        <w:instrText xml:space="preserve"> REF _Ref113259541 \r \h </w:instrText>
      </w:r>
      <w:r w:rsidR="005068C7">
        <w:rPr>
          <w:rFonts w:eastAsia="Calibri"/>
          <w:sz w:val="24"/>
          <w:szCs w:val="24"/>
        </w:rPr>
      </w:r>
      <w:r w:rsidR="005068C7">
        <w:rPr>
          <w:rFonts w:eastAsia="Calibri"/>
          <w:sz w:val="24"/>
          <w:szCs w:val="24"/>
        </w:rPr>
        <w:fldChar w:fldCharType="separate"/>
      </w:r>
      <w:r w:rsidR="0089751A">
        <w:rPr>
          <w:rFonts w:eastAsia="Calibri"/>
          <w:sz w:val="24"/>
          <w:szCs w:val="24"/>
        </w:rPr>
        <w:t>43.2</w:t>
      </w:r>
      <w:r w:rsidR="005068C7">
        <w:rPr>
          <w:rFonts w:eastAsia="Calibri"/>
          <w:sz w:val="24"/>
          <w:szCs w:val="24"/>
        </w:rPr>
        <w:fldChar w:fldCharType="end"/>
      </w:r>
      <w:r w:rsidR="005068C7">
        <w:rPr>
          <w:rFonts w:eastAsia="Calibri"/>
          <w:sz w:val="24"/>
          <w:szCs w:val="24"/>
        </w:rPr>
        <w:t xml:space="preserve"> </w:t>
      </w:r>
      <w:r w:rsidRPr="001B4017">
        <w:rPr>
          <w:rFonts w:eastAsia="Calibri"/>
          <w:sz w:val="24"/>
          <w:szCs w:val="24"/>
        </w:rPr>
        <w:t>punkte numatytu pagrindu, Valdžios subjektas Privačiam subjektui sumoka kompensaciją, kuri apskaičiuojama pagal formulę:</w:t>
      </w:r>
      <w:bookmarkEnd w:id="959"/>
    </w:p>
    <w:p w14:paraId="09F8A240" w14:textId="79EA2700" w:rsidR="00476F4C" w:rsidRPr="001B4017" w:rsidRDefault="00476F4C" w:rsidP="00656658">
      <w:pPr>
        <w:spacing w:after="120" w:line="276" w:lineRule="auto"/>
        <w:ind w:left="1418"/>
        <w:jc w:val="both"/>
      </w:pPr>
      <w:r w:rsidRPr="001B4017">
        <w:rPr>
          <w:b/>
        </w:rPr>
        <w:t>NK = FI + FG+KI + NA –K – AR – VN</w:t>
      </w:r>
      <w:r w:rsidRPr="001B4017">
        <w:t xml:space="preserve">, kur: </w:t>
      </w:r>
    </w:p>
    <w:p w14:paraId="227514B1" w14:textId="26E71C85" w:rsidR="00476F4C" w:rsidRPr="001B4017" w:rsidRDefault="00476F4C" w:rsidP="00656658">
      <w:pPr>
        <w:spacing w:after="120" w:line="276" w:lineRule="auto"/>
        <w:ind w:left="1418"/>
        <w:jc w:val="both"/>
      </w:pPr>
      <w:r w:rsidRPr="001B4017">
        <w:rPr>
          <w:b/>
        </w:rPr>
        <w:t>NK</w:t>
      </w:r>
      <w:r w:rsidRPr="001B4017">
        <w:t xml:space="preserve"> – Sutarties nutraukimo kompensacija;</w:t>
      </w:r>
    </w:p>
    <w:p w14:paraId="00A7A0EC" w14:textId="77777777" w:rsidR="00476F4C" w:rsidRPr="001B4017" w:rsidRDefault="00476F4C" w:rsidP="00656658">
      <w:pPr>
        <w:spacing w:after="120" w:line="276" w:lineRule="auto"/>
        <w:ind w:left="1418"/>
        <w:jc w:val="both"/>
      </w:pPr>
      <w:r w:rsidRPr="001B4017">
        <w:rPr>
          <w:b/>
        </w:rPr>
        <w:t>FI</w:t>
      </w:r>
      <w:r w:rsidRPr="001B4017">
        <w:t xml:space="preserve"> – Sutarties nutraukimo metu dar negrąžinta Finansuotojo Privačiam subjektui suteikta ir Privataus subjekto Sutarties vykdymui panaudota finansavimo dalis, susikaupusios, bet dar nesumokėtos palūkanos už grąžinamą paskolą;</w:t>
      </w:r>
    </w:p>
    <w:p w14:paraId="39D53050" w14:textId="77777777" w:rsidR="00476F4C" w:rsidRPr="001B4017" w:rsidRDefault="00476F4C" w:rsidP="00656658">
      <w:pPr>
        <w:spacing w:after="120" w:line="276" w:lineRule="auto"/>
        <w:ind w:left="1418"/>
        <w:jc w:val="both"/>
      </w:pPr>
      <w:r w:rsidRPr="001B4017">
        <w:rPr>
          <w:b/>
        </w:rPr>
        <w:t>FG</w:t>
      </w:r>
      <w:r w:rsidRPr="001B4017">
        <w:t xml:space="preserve"> – Finansuotojo Privačiam subjektui suteikto ir įsipareigojimams pagal Sutartį panaudoto finansavimo (FI) grąžinimo sąnaudos, paskaičiuotos ir pritaikytos tuo atveju, kai finansavimas yra grąžinamas anksčiau finansavimo sutartyje nustatytų terminų ir kitos finansavimo sutarčių nutraukimo ir (ar) paskolos išankstinio grąžinimo prieš finansavimo sutartyje numatytą terminą sąnaudos, neviršijančios įprastų rinkoje sąnaudų;</w:t>
      </w:r>
    </w:p>
    <w:p w14:paraId="42AB37D8" w14:textId="77777777" w:rsidR="00476F4C" w:rsidRPr="001B4017" w:rsidRDefault="00476F4C" w:rsidP="00656658">
      <w:pPr>
        <w:spacing w:after="120" w:line="276" w:lineRule="auto"/>
        <w:ind w:left="1418"/>
        <w:jc w:val="both"/>
      </w:pPr>
      <w:r w:rsidRPr="001B4017">
        <w:rPr>
          <w:b/>
        </w:rPr>
        <w:t>KI</w:t>
      </w:r>
      <w:r w:rsidRPr="001B4017">
        <w:t xml:space="preserve"> – Sutarties nutraukimo metu dar negrąžinta Kitų paskolos teikėjų suteikto Privačiam subjektui ir Privataus subjekto Finansiniame veiklos modelyje numatytoms Investicijoms tinkamai panaudota finansavimo ir nuosavo kapitalo dalis (ne didesnė nei ta, kuri atspindi Objekto sukūrimo darbų rezultatus (t. y. buvo panaudota jiems sukurti) ir kurie dar nebuvo įvertinti nustatant FI (šie Turto sukūrimo darbų rezultatai neapima tų Turto sukūrimo darbų rezultatų, kurie buvo įvertinti nustatant FI; t. y. tie patys Turto sukūrimo darbų rezultatai, kurie jau buvo įvertinti nustatant grąžintino FI dydį, antrą kartą nebevertinami nustatant grąžintino KI dydį). Siekdamos išvengti bet kokių abejonių, Šalys pareiškia, kad jokios kitos kito paskolos finansuotojo</w:t>
      </w:r>
      <w:r w:rsidRPr="001B4017" w:rsidDel="00EF69F8">
        <w:t xml:space="preserve"> </w:t>
      </w:r>
      <w:r w:rsidRPr="001B4017">
        <w:t xml:space="preserve">suteikto Privačiam subjektui ir Privataus subjekto Sutarties vykdymui panaudoto finansavimo </w:t>
      </w:r>
      <w:r w:rsidRPr="001B4017">
        <w:lastRenderedPageBreak/>
        <w:t>ir nuosavo kapitalo dalys ir jokios kitos palūkanos bei negauta Investicijų grąža neatlyginamos;</w:t>
      </w:r>
    </w:p>
    <w:p w14:paraId="3D8A230C" w14:textId="77777777" w:rsidR="00476F4C" w:rsidRPr="001B4017" w:rsidRDefault="00476F4C" w:rsidP="00656658">
      <w:pPr>
        <w:spacing w:after="120" w:line="276" w:lineRule="auto"/>
        <w:ind w:left="1418"/>
        <w:jc w:val="both"/>
      </w:pPr>
      <w:r w:rsidRPr="001B4017">
        <w:rPr>
          <w:b/>
        </w:rPr>
        <w:t>NA</w:t>
      </w:r>
      <w:r w:rsidRPr="001B4017">
        <w:t xml:space="preserve"> – Sutarties nutraukimo metu už iki Sutarties nutraukimo momento kokybiškai suteiktas Paslaugas, už kurias pagal Sutartį privalo sumokėti Valdžios subjektas, nesumokėtos Metinio atlyginimo dalys;</w:t>
      </w:r>
    </w:p>
    <w:p w14:paraId="087966A2" w14:textId="77777777" w:rsidR="00476F4C" w:rsidRPr="001B4017" w:rsidRDefault="00476F4C" w:rsidP="00656658">
      <w:pPr>
        <w:spacing w:after="120" w:line="276" w:lineRule="auto"/>
        <w:ind w:left="1418"/>
        <w:jc w:val="both"/>
      </w:pPr>
      <w:r w:rsidRPr="001B4017">
        <w:rPr>
          <w:b/>
        </w:rPr>
        <w:t>K</w:t>
      </w:r>
      <w:r w:rsidRPr="001B4017">
        <w:t xml:space="preserve"> – dar neįskaitytos (neišreikalautos) iš Privataus subjekto Išskaitos iš Metinio atlyginimo ir Privataus subjekto mokėtinos netesybos;</w:t>
      </w:r>
    </w:p>
    <w:p w14:paraId="3462F825" w14:textId="41B05E6A" w:rsidR="00476F4C" w:rsidRPr="001B4017" w:rsidRDefault="00476F4C" w:rsidP="00656658">
      <w:pPr>
        <w:spacing w:after="120" w:line="276" w:lineRule="auto"/>
        <w:ind w:left="1418"/>
        <w:jc w:val="both"/>
      </w:pPr>
      <w:r w:rsidRPr="001B4017">
        <w:rPr>
          <w:b/>
        </w:rPr>
        <w:t>AR</w:t>
      </w:r>
      <w:r w:rsidRPr="001B4017">
        <w:t xml:space="preserve"> – </w:t>
      </w:r>
      <w:proofErr w:type="spellStart"/>
      <w:r w:rsidRPr="001B4017">
        <w:t>Atnaujjinimo</w:t>
      </w:r>
      <w:proofErr w:type="spellEnd"/>
      <w:r w:rsidRPr="001B4017">
        <w:t xml:space="preserve"> ir remonto darbai, už kuriuos Valdžios subjektas jau yra sumokėjęs, kaip Sutarties </w:t>
      </w:r>
      <w:r w:rsidR="005068C7">
        <w:fldChar w:fldCharType="begin"/>
      </w:r>
      <w:r w:rsidR="005068C7">
        <w:instrText xml:space="preserve"> REF _Ref112848077 \r \h </w:instrText>
      </w:r>
      <w:r w:rsidR="005068C7">
        <w:fldChar w:fldCharType="separate"/>
      </w:r>
      <w:r w:rsidR="0089751A">
        <w:t>3</w:t>
      </w:r>
      <w:r w:rsidR="005068C7">
        <w:fldChar w:fldCharType="end"/>
      </w:r>
      <w:r w:rsidR="005068C7">
        <w:t xml:space="preserve"> </w:t>
      </w:r>
      <w:r w:rsidRPr="001B4017">
        <w:t>priede Atsiskaitymų ir mokėjimų tvarka nurodytą Metinio atlyginimo dalį, tačiau, kurių Privatus subjektas nėra atlikęs.</w:t>
      </w:r>
    </w:p>
    <w:p w14:paraId="17512CE4" w14:textId="22218FB7" w:rsidR="00476F4C" w:rsidRPr="001B4017" w:rsidRDefault="00476F4C" w:rsidP="00656658">
      <w:pPr>
        <w:pStyle w:val="paragrafai"/>
        <w:numPr>
          <w:ilvl w:val="0"/>
          <w:numId w:val="0"/>
        </w:numPr>
        <w:tabs>
          <w:tab w:val="num" w:pos="1418"/>
        </w:tabs>
        <w:ind w:left="1418"/>
        <w:rPr>
          <w:sz w:val="24"/>
          <w:szCs w:val="24"/>
        </w:rPr>
      </w:pPr>
      <w:r w:rsidRPr="00A724B0">
        <w:rPr>
          <w:b/>
          <w:sz w:val="24"/>
          <w:szCs w:val="24"/>
        </w:rPr>
        <w:t>VN</w:t>
      </w:r>
      <w:r w:rsidRPr="00A724B0">
        <w:rPr>
          <w:sz w:val="24"/>
          <w:szCs w:val="24"/>
        </w:rPr>
        <w:t xml:space="preserve"> – Valdžios subjekto dėl Sutarties nutraukimo patiriami tiesioginiai nuostoliai. Iš Sutarties nutraukimo kompensacijos (NK) iš karto galima išskaičiuoti tik tokį tiesioginių nuostolių dydį, dėl kurio Valdžios subjektas ir Privatus subjektas susitaria raštu per atitinkamą įspėjimo dėl Sutarties nutraukimo terminą, bet ne vėliau kaip likus 20 (dvidešimt) dienų iki Sutarties nutraukimo. Jeigu per šį terminą dėl tiesioginių nuostolių dydžio susitarti nepavyksta, ne vėliau kaip per 10 (dešimt) dienų abipusiu sutarimu paskiriamas ekspertas tiesioginių nuostolių dydžiui nustatyti. Ekspertu gali būti skiriama tik nešališkas ir neturintis interesų konflikto kompetentingas subjektas. Eksperto nustatyta tiesioginių nuostolių suma mažinama Sutarties nutraukimo kompensacija. Tuo atveju, jeigu ekspertas per nustatytą laiką nepaskiriamas, Šalys kreipiasi į Sutarties </w:t>
      </w:r>
      <w:r w:rsidRPr="00A724B0">
        <w:rPr>
          <w:sz w:val="24"/>
          <w:szCs w:val="24"/>
        </w:rPr>
        <w:fldChar w:fldCharType="begin"/>
      </w:r>
      <w:r w:rsidRPr="00A724B0">
        <w:rPr>
          <w:sz w:val="24"/>
          <w:szCs w:val="24"/>
        </w:rPr>
        <w:instrText xml:space="preserve"> REF _Ref284491700 \r \h  \* MERGEFORMAT </w:instrText>
      </w:r>
      <w:r w:rsidRPr="00A724B0">
        <w:rPr>
          <w:sz w:val="24"/>
          <w:szCs w:val="24"/>
        </w:rPr>
      </w:r>
      <w:r w:rsidRPr="00A724B0">
        <w:rPr>
          <w:sz w:val="24"/>
          <w:szCs w:val="24"/>
        </w:rPr>
        <w:fldChar w:fldCharType="separate"/>
      </w:r>
      <w:r w:rsidR="0089751A">
        <w:rPr>
          <w:sz w:val="24"/>
          <w:szCs w:val="24"/>
        </w:rPr>
        <w:t>56</w:t>
      </w:r>
      <w:r w:rsidRPr="00A724B0">
        <w:rPr>
          <w:sz w:val="24"/>
          <w:szCs w:val="24"/>
        </w:rPr>
        <w:fldChar w:fldCharType="end"/>
      </w:r>
      <w:r w:rsidRPr="00A724B0">
        <w:rPr>
          <w:sz w:val="24"/>
          <w:szCs w:val="24"/>
        </w:rPr>
        <w:t xml:space="preserve"> punkte nurodytą ginčų sprendimo instituciją. Tokiu atveju išmokamos Sutarties nutraukimo kompensacijos dydis gali būti mažinamas tik tokiais tiesioginiais nuostoliais, kurių dydžio Šalys neginčija. Ginčytina tiesioginių nuostolių sumos dalis iki ginčo išsprendimo pervedama į depozitinę sąskaitą, už kurioje esančią sumą depozitinės sąskaitos laikytojas moka palūkanas, kurios atitenka tai Šaliai (paskirstomos toms Šalims), kuriai (kurioms) galutiniu teismo sprendimu priteisiama ginčytina suma</w:t>
      </w:r>
      <w:r w:rsidRPr="001B4017">
        <w:rPr>
          <w:sz w:val="24"/>
          <w:szCs w:val="24"/>
        </w:rPr>
        <w:t>.</w:t>
      </w:r>
    </w:p>
    <w:p w14:paraId="0A913510" w14:textId="08E88D8E" w:rsidR="00A96AB6" w:rsidRPr="00A724B0" w:rsidRDefault="00CF7E41" w:rsidP="00656658">
      <w:pPr>
        <w:pStyle w:val="paragrafai"/>
        <w:tabs>
          <w:tab w:val="num" w:pos="1418"/>
        </w:tabs>
        <w:ind w:left="1418" w:hanging="851"/>
        <w:rPr>
          <w:sz w:val="24"/>
          <w:szCs w:val="24"/>
        </w:rPr>
      </w:pPr>
      <w:r w:rsidRPr="001B4017">
        <w:rPr>
          <w:sz w:val="24"/>
          <w:szCs w:val="24"/>
        </w:rPr>
        <w:t>Tikslią sumą apskaičiuoja Sutarties </w:t>
      </w:r>
      <w:r w:rsidR="00141B2D" w:rsidRPr="001B4017">
        <w:rPr>
          <w:sz w:val="24"/>
          <w:szCs w:val="24"/>
        </w:rPr>
        <w:fldChar w:fldCharType="begin"/>
      </w:r>
      <w:r w:rsidR="00141B2D" w:rsidRPr="001B4017">
        <w:rPr>
          <w:sz w:val="24"/>
          <w:szCs w:val="24"/>
        </w:rPr>
        <w:instrText xml:space="preserve"> REF _Ref286319572 \r \h  \* MERGEFORMAT </w:instrText>
      </w:r>
      <w:r w:rsidR="00141B2D" w:rsidRPr="001B4017">
        <w:rPr>
          <w:sz w:val="24"/>
          <w:szCs w:val="24"/>
        </w:rPr>
      </w:r>
      <w:r w:rsidR="00141B2D" w:rsidRPr="001B4017">
        <w:rPr>
          <w:sz w:val="24"/>
          <w:szCs w:val="24"/>
        </w:rPr>
        <w:fldChar w:fldCharType="separate"/>
      </w:r>
      <w:r w:rsidR="0089751A">
        <w:rPr>
          <w:sz w:val="24"/>
          <w:szCs w:val="24"/>
        </w:rPr>
        <w:t>54</w:t>
      </w:r>
      <w:r w:rsidR="00141B2D" w:rsidRPr="001B4017">
        <w:rPr>
          <w:sz w:val="24"/>
          <w:szCs w:val="24"/>
        </w:rPr>
        <w:fldChar w:fldCharType="end"/>
      </w:r>
      <w:r w:rsidR="00141B2D" w:rsidRPr="001B4017">
        <w:rPr>
          <w:sz w:val="24"/>
          <w:szCs w:val="24"/>
        </w:rPr>
        <w:t> </w:t>
      </w:r>
      <w:r w:rsidRPr="001B4017">
        <w:rPr>
          <w:sz w:val="24"/>
          <w:szCs w:val="24"/>
        </w:rPr>
        <w:t xml:space="preserve">punkte numatyta komisija, remdamasi Privataus subjekto, finansinės atskaitomybės dokumentais, turto vertintojų ar audito ataskaitomis, </w:t>
      </w:r>
      <w:r w:rsidR="00BE5CBF" w:rsidRPr="001B4017">
        <w:rPr>
          <w:sz w:val="24"/>
          <w:szCs w:val="24"/>
        </w:rPr>
        <w:t>įgaliotų institucijų atliktų patikrinimų rezultatais ar nepriklausomų ekspertų išvadomis</w:t>
      </w:r>
      <w:r w:rsidRPr="001B4017">
        <w:rPr>
          <w:sz w:val="24"/>
          <w:szCs w:val="24"/>
        </w:rPr>
        <w:t xml:space="preserve">. Tuo atveju, jei Privataus subjekto finansinės atskaitomybės dokumentai nėra audituoti tikslių sumų pagal Sutarties </w:t>
      </w:r>
      <w:r w:rsidR="00BE5CBF" w:rsidRPr="001B4017">
        <w:rPr>
          <w:sz w:val="24"/>
          <w:szCs w:val="24"/>
        </w:rPr>
        <w:fldChar w:fldCharType="begin"/>
      </w:r>
      <w:r w:rsidR="00BE5CBF" w:rsidRPr="001B4017">
        <w:rPr>
          <w:sz w:val="24"/>
          <w:szCs w:val="24"/>
        </w:rPr>
        <w:instrText xml:space="preserve"> REF _Ref485985309 \r \h  \* MERGEFORMAT </w:instrText>
      </w:r>
      <w:r w:rsidR="00BE5CBF" w:rsidRPr="001B4017">
        <w:rPr>
          <w:sz w:val="24"/>
          <w:szCs w:val="24"/>
        </w:rPr>
      </w:r>
      <w:r w:rsidR="00BE5CBF" w:rsidRPr="001B4017">
        <w:rPr>
          <w:sz w:val="24"/>
          <w:szCs w:val="24"/>
        </w:rPr>
        <w:fldChar w:fldCharType="separate"/>
      </w:r>
      <w:r w:rsidR="0089751A">
        <w:rPr>
          <w:sz w:val="24"/>
          <w:szCs w:val="24"/>
        </w:rPr>
        <w:t>47</w:t>
      </w:r>
      <w:r w:rsidR="00BE5CBF" w:rsidRPr="001B4017">
        <w:rPr>
          <w:sz w:val="24"/>
          <w:szCs w:val="24"/>
        </w:rPr>
        <w:fldChar w:fldCharType="end"/>
      </w:r>
      <w:r w:rsidR="00BE5CBF" w:rsidRPr="001B4017">
        <w:rPr>
          <w:sz w:val="24"/>
          <w:szCs w:val="24"/>
        </w:rPr>
        <w:t xml:space="preserve"> </w:t>
      </w:r>
      <w:r w:rsidRPr="001B4017">
        <w:rPr>
          <w:sz w:val="24"/>
          <w:szCs w:val="24"/>
        </w:rPr>
        <w:t>punktą apskaičiavimo metu, Šalys privalo pasamdyti auditorių finansinės atskaitomybės dokumentų auditui atlikti ir šias išlaidas pasidalinti lygiomis dalimis ir pateikti audito išvadas bei audituotus finansinės atskaitomybės dokumentus Sutarties</w:t>
      </w:r>
      <w:r w:rsidR="00BE5CBF" w:rsidRPr="001B4017">
        <w:rPr>
          <w:sz w:val="24"/>
          <w:szCs w:val="24"/>
        </w:rPr>
        <w:t xml:space="preserve"> </w:t>
      </w:r>
      <w:r w:rsidR="00BE5CBF" w:rsidRPr="001B4017">
        <w:rPr>
          <w:sz w:val="24"/>
          <w:szCs w:val="24"/>
        </w:rPr>
        <w:fldChar w:fldCharType="begin"/>
      </w:r>
      <w:r w:rsidR="00BE5CBF" w:rsidRPr="001B4017">
        <w:rPr>
          <w:sz w:val="24"/>
          <w:szCs w:val="24"/>
        </w:rPr>
        <w:instrText xml:space="preserve"> REF _Ref286319572 \r \h  \* MERGEFORMAT </w:instrText>
      </w:r>
      <w:r w:rsidR="00BE5CBF" w:rsidRPr="001B4017">
        <w:rPr>
          <w:sz w:val="24"/>
          <w:szCs w:val="24"/>
        </w:rPr>
      </w:r>
      <w:r w:rsidR="00BE5CBF" w:rsidRPr="001B4017">
        <w:rPr>
          <w:sz w:val="24"/>
          <w:szCs w:val="24"/>
        </w:rPr>
        <w:fldChar w:fldCharType="separate"/>
      </w:r>
      <w:r w:rsidR="0089751A">
        <w:rPr>
          <w:sz w:val="24"/>
          <w:szCs w:val="24"/>
        </w:rPr>
        <w:t>54</w:t>
      </w:r>
      <w:r w:rsidR="00BE5CBF" w:rsidRPr="001B4017">
        <w:rPr>
          <w:sz w:val="24"/>
          <w:szCs w:val="24"/>
        </w:rPr>
        <w:fldChar w:fldCharType="end"/>
      </w:r>
      <w:r w:rsidRPr="001B4017">
        <w:rPr>
          <w:sz w:val="24"/>
          <w:szCs w:val="24"/>
        </w:rPr>
        <w:t xml:space="preserve"> punkte numatytai komisijai. Bet kuri Šalis nesutinkanti su minėtos komisijos apskaičiavimu turi teisę kreiptis į Sutarties</w:t>
      </w:r>
      <w:r w:rsidR="00E42D28" w:rsidRPr="001B4017">
        <w:rPr>
          <w:sz w:val="24"/>
          <w:szCs w:val="24"/>
        </w:rPr>
        <w:t xml:space="preserve"> </w:t>
      </w:r>
      <w:r w:rsidR="00E42D28" w:rsidRPr="001B4017">
        <w:rPr>
          <w:sz w:val="24"/>
          <w:szCs w:val="24"/>
        </w:rPr>
        <w:fldChar w:fldCharType="begin"/>
      </w:r>
      <w:r w:rsidR="00E42D28" w:rsidRPr="001B4017">
        <w:rPr>
          <w:sz w:val="24"/>
          <w:szCs w:val="24"/>
        </w:rPr>
        <w:instrText xml:space="preserve"> REF _Ref284491700 \r \h  \* MERGEFORMAT </w:instrText>
      </w:r>
      <w:r w:rsidR="00E42D28" w:rsidRPr="001B4017">
        <w:rPr>
          <w:sz w:val="24"/>
          <w:szCs w:val="24"/>
        </w:rPr>
      </w:r>
      <w:r w:rsidR="00E42D28" w:rsidRPr="001B4017">
        <w:rPr>
          <w:sz w:val="24"/>
          <w:szCs w:val="24"/>
        </w:rPr>
        <w:fldChar w:fldCharType="separate"/>
      </w:r>
      <w:r w:rsidR="0089751A">
        <w:rPr>
          <w:sz w:val="24"/>
          <w:szCs w:val="24"/>
        </w:rPr>
        <w:t>56</w:t>
      </w:r>
      <w:r w:rsidR="00E42D28" w:rsidRPr="001B4017">
        <w:rPr>
          <w:sz w:val="24"/>
          <w:szCs w:val="24"/>
        </w:rPr>
        <w:fldChar w:fldCharType="end"/>
      </w:r>
      <w:r w:rsidRPr="001B4017">
        <w:rPr>
          <w:sz w:val="24"/>
          <w:szCs w:val="24"/>
        </w:rPr>
        <w:t> punkte nurodytą ginčų sprendimo instituciją.</w:t>
      </w:r>
    </w:p>
    <w:p w14:paraId="26BAE6D3" w14:textId="656FC36E" w:rsidR="00F467EC" w:rsidRPr="00A724B0" w:rsidRDefault="00A96AB6" w:rsidP="00656658">
      <w:pPr>
        <w:pStyle w:val="paragrafai"/>
        <w:tabs>
          <w:tab w:val="num" w:pos="1418"/>
        </w:tabs>
        <w:ind w:left="1418" w:hanging="851"/>
        <w:rPr>
          <w:rFonts w:eastAsia="Calibri"/>
          <w:sz w:val="24"/>
          <w:szCs w:val="24"/>
        </w:rPr>
      </w:pPr>
      <w:r w:rsidRPr="001B4017">
        <w:rPr>
          <w:sz w:val="24"/>
          <w:szCs w:val="24"/>
        </w:rPr>
        <w:t>Pagal šiame</w:t>
      </w:r>
      <w:r w:rsidR="00BE5CBF" w:rsidRPr="001B4017">
        <w:rPr>
          <w:sz w:val="24"/>
          <w:szCs w:val="24"/>
        </w:rPr>
        <w:t xml:space="preserve"> </w:t>
      </w:r>
      <w:r w:rsidR="00BE5CBF" w:rsidRPr="001B4017">
        <w:rPr>
          <w:sz w:val="24"/>
          <w:szCs w:val="24"/>
        </w:rPr>
        <w:fldChar w:fldCharType="begin"/>
      </w:r>
      <w:r w:rsidR="00BE5CBF" w:rsidRPr="001B4017">
        <w:rPr>
          <w:sz w:val="24"/>
          <w:szCs w:val="24"/>
        </w:rPr>
        <w:instrText xml:space="preserve"> REF _Ref8823925 \r \h  \* MERGEFORMAT </w:instrText>
      </w:r>
      <w:r w:rsidR="00BE5CBF" w:rsidRPr="001B4017">
        <w:rPr>
          <w:sz w:val="24"/>
          <w:szCs w:val="24"/>
        </w:rPr>
      </w:r>
      <w:r w:rsidR="00BE5CBF" w:rsidRPr="001B4017">
        <w:rPr>
          <w:sz w:val="24"/>
          <w:szCs w:val="24"/>
        </w:rPr>
        <w:fldChar w:fldCharType="separate"/>
      </w:r>
      <w:r w:rsidR="0089751A">
        <w:rPr>
          <w:sz w:val="24"/>
          <w:szCs w:val="24"/>
        </w:rPr>
        <w:t>47</w:t>
      </w:r>
      <w:r w:rsidR="00BE5CBF" w:rsidRPr="001B4017">
        <w:rPr>
          <w:sz w:val="24"/>
          <w:szCs w:val="24"/>
        </w:rPr>
        <w:fldChar w:fldCharType="end"/>
      </w:r>
      <w:r w:rsidR="00BE5CBF" w:rsidRPr="001B4017">
        <w:rPr>
          <w:sz w:val="24"/>
          <w:szCs w:val="24"/>
        </w:rPr>
        <w:t xml:space="preserve"> </w:t>
      </w:r>
      <w:r w:rsidRPr="001B4017">
        <w:rPr>
          <w:sz w:val="24"/>
          <w:szCs w:val="24"/>
        </w:rPr>
        <w:t>punkte nustatytą tvarką apskaičiuota kompensacijos suma yra galutinė ir jokie kiti, ir (ar) didesni Investuotojo ir Privataus subjekto netekimai (jeigu jų būtų ar atsirastų) neatlyginami, ir jų visų Investuotojas ir Privatus subjektas Sutartimi atsisako.</w:t>
      </w:r>
    </w:p>
    <w:p w14:paraId="7AEAF061" w14:textId="66E48CAD" w:rsidR="00BE5CBF" w:rsidRPr="001B4017" w:rsidRDefault="00EB208C" w:rsidP="00656658">
      <w:pPr>
        <w:pStyle w:val="paragrafai"/>
        <w:tabs>
          <w:tab w:val="num" w:pos="1418"/>
        </w:tabs>
        <w:ind w:left="1418" w:hanging="851"/>
        <w:rPr>
          <w:rFonts w:eastAsia="Calibri"/>
          <w:sz w:val="24"/>
          <w:szCs w:val="24"/>
        </w:rPr>
      </w:pPr>
      <w:r w:rsidRPr="00EB208C">
        <w:rPr>
          <w:sz w:val="24"/>
          <w:szCs w:val="24"/>
        </w:rPr>
        <w:lastRenderedPageBreak/>
        <w:t xml:space="preserve">Aiškumo dėlei Šalys patvirtina, kad išlaidos, susijusios su grąžinamo Turto būklės trūkumų ištaisymu ir papildomos Turto priežiūros ir (ar) kitų paslaugų išlaidos, kurias patiria ar patirs Valdžios subjektas dėl netinkamos Turto būklės, jeigu tokios išlaidos buvo nustatytos, nėra įtraukiamos į Sutarties </w:t>
      </w:r>
      <w:r>
        <w:rPr>
          <w:sz w:val="24"/>
          <w:szCs w:val="24"/>
        </w:rPr>
        <w:fldChar w:fldCharType="begin"/>
      </w:r>
      <w:r>
        <w:rPr>
          <w:sz w:val="24"/>
          <w:szCs w:val="24"/>
        </w:rPr>
        <w:instrText xml:space="preserve"> REF _Ref309218696 \r \h </w:instrText>
      </w:r>
      <w:r>
        <w:rPr>
          <w:sz w:val="24"/>
          <w:szCs w:val="24"/>
        </w:rPr>
      </w:r>
      <w:r>
        <w:rPr>
          <w:sz w:val="24"/>
          <w:szCs w:val="24"/>
        </w:rPr>
        <w:fldChar w:fldCharType="separate"/>
      </w:r>
      <w:r>
        <w:rPr>
          <w:sz w:val="24"/>
          <w:szCs w:val="24"/>
        </w:rPr>
        <w:t>47.1</w:t>
      </w:r>
      <w:r>
        <w:rPr>
          <w:sz w:val="24"/>
          <w:szCs w:val="24"/>
        </w:rPr>
        <w:fldChar w:fldCharType="end"/>
      </w:r>
      <w:r>
        <w:rPr>
          <w:sz w:val="24"/>
          <w:szCs w:val="24"/>
        </w:rPr>
        <w:t xml:space="preserve"> ir </w:t>
      </w:r>
      <w:r>
        <w:rPr>
          <w:sz w:val="24"/>
          <w:szCs w:val="24"/>
        </w:rPr>
        <w:fldChar w:fldCharType="begin"/>
      </w:r>
      <w:r>
        <w:rPr>
          <w:sz w:val="24"/>
          <w:szCs w:val="24"/>
        </w:rPr>
        <w:instrText xml:space="preserve"> REF _Ref106268701 \r \h </w:instrText>
      </w:r>
      <w:r>
        <w:rPr>
          <w:sz w:val="24"/>
          <w:szCs w:val="24"/>
        </w:rPr>
      </w:r>
      <w:r>
        <w:rPr>
          <w:sz w:val="24"/>
          <w:szCs w:val="24"/>
        </w:rPr>
        <w:fldChar w:fldCharType="separate"/>
      </w:r>
      <w:r>
        <w:rPr>
          <w:sz w:val="24"/>
          <w:szCs w:val="24"/>
        </w:rPr>
        <w:t>47.2</w:t>
      </w:r>
      <w:r>
        <w:rPr>
          <w:sz w:val="24"/>
          <w:szCs w:val="24"/>
        </w:rPr>
        <w:fldChar w:fldCharType="end"/>
      </w:r>
      <w:r>
        <w:rPr>
          <w:sz w:val="24"/>
          <w:szCs w:val="24"/>
        </w:rPr>
        <w:t xml:space="preserve"> </w:t>
      </w:r>
      <w:r w:rsidRPr="00EB208C">
        <w:rPr>
          <w:sz w:val="24"/>
          <w:szCs w:val="24"/>
        </w:rPr>
        <w:t>punkt</w:t>
      </w:r>
      <w:r>
        <w:rPr>
          <w:sz w:val="24"/>
          <w:szCs w:val="24"/>
        </w:rPr>
        <w:t>uose</w:t>
      </w:r>
      <w:r w:rsidRPr="00EB208C">
        <w:rPr>
          <w:sz w:val="24"/>
          <w:szCs w:val="24"/>
        </w:rPr>
        <w:t xml:space="preserve"> nurodyt</w:t>
      </w:r>
      <w:r>
        <w:rPr>
          <w:sz w:val="24"/>
          <w:szCs w:val="24"/>
        </w:rPr>
        <w:t>as</w:t>
      </w:r>
      <w:r w:rsidRPr="00EB208C">
        <w:rPr>
          <w:sz w:val="24"/>
          <w:szCs w:val="24"/>
        </w:rPr>
        <w:t xml:space="preserve"> kompensavimo formul</w:t>
      </w:r>
      <w:r>
        <w:rPr>
          <w:sz w:val="24"/>
          <w:szCs w:val="24"/>
        </w:rPr>
        <w:t>es</w:t>
      </w:r>
      <w:r w:rsidRPr="00EB208C">
        <w:rPr>
          <w:sz w:val="24"/>
          <w:szCs w:val="24"/>
        </w:rPr>
        <w:t xml:space="preserve">, išskyrus Sutarties </w:t>
      </w:r>
      <w:r>
        <w:rPr>
          <w:sz w:val="24"/>
          <w:szCs w:val="24"/>
        </w:rPr>
        <w:fldChar w:fldCharType="begin"/>
      </w:r>
      <w:r>
        <w:rPr>
          <w:sz w:val="24"/>
          <w:szCs w:val="24"/>
        </w:rPr>
        <w:instrText xml:space="preserve"> REF _Ref136591095 \r \h </w:instrText>
      </w:r>
      <w:r>
        <w:rPr>
          <w:sz w:val="24"/>
          <w:szCs w:val="24"/>
        </w:rPr>
      </w:r>
      <w:r>
        <w:rPr>
          <w:sz w:val="24"/>
          <w:szCs w:val="24"/>
        </w:rPr>
        <w:fldChar w:fldCharType="separate"/>
      </w:r>
      <w:r>
        <w:rPr>
          <w:sz w:val="24"/>
          <w:szCs w:val="24"/>
        </w:rPr>
        <w:t>11.15.2</w:t>
      </w:r>
      <w:r>
        <w:rPr>
          <w:sz w:val="24"/>
          <w:szCs w:val="24"/>
        </w:rPr>
        <w:fldChar w:fldCharType="end"/>
      </w:r>
      <w:r>
        <w:rPr>
          <w:sz w:val="24"/>
          <w:szCs w:val="24"/>
        </w:rPr>
        <w:t xml:space="preserve"> </w:t>
      </w:r>
      <w:r w:rsidRPr="00EB208C">
        <w:rPr>
          <w:sz w:val="24"/>
          <w:szCs w:val="24"/>
        </w:rPr>
        <w:t xml:space="preserve">punkte nustatytu atveju. Pagal Sutarties </w:t>
      </w:r>
      <w:r>
        <w:rPr>
          <w:sz w:val="24"/>
          <w:szCs w:val="24"/>
        </w:rPr>
        <w:fldChar w:fldCharType="begin"/>
      </w:r>
      <w:r>
        <w:rPr>
          <w:sz w:val="24"/>
          <w:szCs w:val="24"/>
        </w:rPr>
        <w:instrText xml:space="preserve"> REF _Ref136591095 \r \h </w:instrText>
      </w:r>
      <w:r>
        <w:rPr>
          <w:sz w:val="24"/>
          <w:szCs w:val="24"/>
        </w:rPr>
      </w:r>
      <w:r>
        <w:rPr>
          <w:sz w:val="24"/>
          <w:szCs w:val="24"/>
        </w:rPr>
        <w:fldChar w:fldCharType="separate"/>
      </w:r>
      <w:r>
        <w:rPr>
          <w:sz w:val="24"/>
          <w:szCs w:val="24"/>
        </w:rPr>
        <w:t>11.15.2</w:t>
      </w:r>
      <w:r>
        <w:rPr>
          <w:sz w:val="24"/>
          <w:szCs w:val="24"/>
        </w:rPr>
        <w:fldChar w:fldCharType="end"/>
      </w:r>
      <w:r w:rsidRPr="00EB208C">
        <w:rPr>
          <w:sz w:val="24"/>
          <w:szCs w:val="24"/>
        </w:rPr>
        <w:t xml:space="preserve"> punktą, iš Sutarties </w:t>
      </w:r>
      <w:r>
        <w:rPr>
          <w:sz w:val="24"/>
          <w:szCs w:val="24"/>
        </w:rPr>
        <w:fldChar w:fldCharType="begin"/>
      </w:r>
      <w:r>
        <w:rPr>
          <w:sz w:val="24"/>
          <w:szCs w:val="24"/>
        </w:rPr>
        <w:instrText xml:space="preserve"> REF _Ref309218696 \r \h </w:instrText>
      </w:r>
      <w:r>
        <w:rPr>
          <w:sz w:val="24"/>
          <w:szCs w:val="24"/>
        </w:rPr>
      </w:r>
      <w:r>
        <w:rPr>
          <w:sz w:val="24"/>
          <w:szCs w:val="24"/>
        </w:rPr>
        <w:fldChar w:fldCharType="separate"/>
      </w:r>
      <w:r>
        <w:rPr>
          <w:sz w:val="24"/>
          <w:szCs w:val="24"/>
        </w:rPr>
        <w:t>47.1</w:t>
      </w:r>
      <w:r>
        <w:rPr>
          <w:sz w:val="24"/>
          <w:szCs w:val="24"/>
        </w:rPr>
        <w:fldChar w:fldCharType="end"/>
      </w:r>
      <w:r>
        <w:rPr>
          <w:sz w:val="24"/>
          <w:szCs w:val="24"/>
        </w:rPr>
        <w:t xml:space="preserve"> ir </w:t>
      </w:r>
      <w:r>
        <w:rPr>
          <w:sz w:val="24"/>
          <w:szCs w:val="24"/>
        </w:rPr>
        <w:fldChar w:fldCharType="begin"/>
      </w:r>
      <w:r>
        <w:rPr>
          <w:sz w:val="24"/>
          <w:szCs w:val="24"/>
        </w:rPr>
        <w:instrText xml:space="preserve"> REF _Ref106268701 \r \h </w:instrText>
      </w:r>
      <w:r>
        <w:rPr>
          <w:sz w:val="24"/>
          <w:szCs w:val="24"/>
        </w:rPr>
      </w:r>
      <w:r>
        <w:rPr>
          <w:sz w:val="24"/>
          <w:szCs w:val="24"/>
        </w:rPr>
        <w:fldChar w:fldCharType="separate"/>
      </w:r>
      <w:r>
        <w:rPr>
          <w:sz w:val="24"/>
          <w:szCs w:val="24"/>
        </w:rPr>
        <w:t>47.2</w:t>
      </w:r>
      <w:r>
        <w:rPr>
          <w:sz w:val="24"/>
          <w:szCs w:val="24"/>
        </w:rPr>
        <w:fldChar w:fldCharType="end"/>
      </w:r>
      <w:r>
        <w:rPr>
          <w:sz w:val="24"/>
          <w:szCs w:val="24"/>
        </w:rPr>
        <w:t xml:space="preserve"> </w:t>
      </w:r>
      <w:r w:rsidRPr="00EB208C">
        <w:rPr>
          <w:sz w:val="24"/>
          <w:szCs w:val="24"/>
        </w:rPr>
        <w:t>punkt</w:t>
      </w:r>
      <w:r>
        <w:rPr>
          <w:sz w:val="24"/>
          <w:szCs w:val="24"/>
        </w:rPr>
        <w:t>uose</w:t>
      </w:r>
      <w:r w:rsidRPr="00EB208C">
        <w:rPr>
          <w:sz w:val="24"/>
          <w:szCs w:val="24"/>
        </w:rPr>
        <w:t xml:space="preserve"> nurodyt</w:t>
      </w:r>
      <w:r>
        <w:rPr>
          <w:sz w:val="24"/>
          <w:szCs w:val="24"/>
        </w:rPr>
        <w:t>ų</w:t>
      </w:r>
      <w:r w:rsidRPr="00EB208C">
        <w:rPr>
          <w:sz w:val="24"/>
          <w:szCs w:val="24"/>
        </w:rPr>
        <w:t xml:space="preserve"> kompensacij</w:t>
      </w:r>
      <w:r>
        <w:rPr>
          <w:sz w:val="24"/>
          <w:szCs w:val="24"/>
        </w:rPr>
        <w:t>ų</w:t>
      </w:r>
      <w:r w:rsidRPr="00EB208C">
        <w:rPr>
          <w:sz w:val="24"/>
          <w:szCs w:val="24"/>
        </w:rPr>
        <w:t xml:space="preserve"> išskaičiuojamos išlaidos, susijusios su Turto būklės trūkumų ištaisymu ir papildomos Turto priežiūros ir (ar) kitų paslaugų išlaidos, kurias patiria ar patirs Valdžios subjektas dėl netinkamos Turto būklės. Turto būklės trūkumų ir Turto priežiūros ir (ar) kitų paslaugų papildomų išlaidų, kurias patiria ar patirs Valdžios subjektas dėl netinkamos Turto būklės, nustatymo ir jų ištaisymo arba atlyginimo Valdžios subjektui tvarka ir sąlygos nustatyti šios Sutarties </w:t>
      </w:r>
      <w:r>
        <w:rPr>
          <w:sz w:val="24"/>
          <w:szCs w:val="24"/>
        </w:rPr>
        <w:fldChar w:fldCharType="begin"/>
      </w:r>
      <w:r>
        <w:rPr>
          <w:sz w:val="24"/>
          <w:szCs w:val="24"/>
        </w:rPr>
        <w:instrText xml:space="preserve"> REF _Ref59098371 \r \h </w:instrText>
      </w:r>
      <w:r>
        <w:rPr>
          <w:sz w:val="24"/>
          <w:szCs w:val="24"/>
        </w:rPr>
      </w:r>
      <w:r>
        <w:rPr>
          <w:sz w:val="24"/>
          <w:szCs w:val="24"/>
        </w:rPr>
        <w:fldChar w:fldCharType="separate"/>
      </w:r>
      <w:r>
        <w:rPr>
          <w:sz w:val="24"/>
          <w:szCs w:val="24"/>
        </w:rPr>
        <w:t>11</w:t>
      </w:r>
      <w:r>
        <w:rPr>
          <w:sz w:val="24"/>
          <w:szCs w:val="24"/>
        </w:rPr>
        <w:fldChar w:fldCharType="end"/>
      </w:r>
      <w:r w:rsidRPr="00EB208C">
        <w:rPr>
          <w:sz w:val="24"/>
          <w:szCs w:val="24"/>
        </w:rPr>
        <w:t xml:space="preserve"> punkte.  </w:t>
      </w:r>
    </w:p>
    <w:p w14:paraId="6B360464" w14:textId="77777777" w:rsidR="00F467EC" w:rsidRPr="001B4017" w:rsidRDefault="00F467EC" w:rsidP="00656658">
      <w:pPr>
        <w:pStyle w:val="Antrat2"/>
        <w:ind w:left="1134" w:hanging="567"/>
        <w:rPr>
          <w:sz w:val="24"/>
          <w:szCs w:val="24"/>
        </w:rPr>
      </w:pPr>
      <w:bookmarkStart w:id="960" w:name="_Toc309205591"/>
      <w:bookmarkStart w:id="961" w:name="_Ref407783950"/>
      <w:bookmarkStart w:id="962" w:name="_Ref485985810"/>
      <w:bookmarkStart w:id="963" w:name="_Ref41644459"/>
      <w:bookmarkStart w:id="964" w:name="_Ref63429403"/>
      <w:bookmarkStart w:id="965" w:name="_Toc142316853"/>
      <w:r w:rsidRPr="001B4017">
        <w:rPr>
          <w:sz w:val="24"/>
          <w:szCs w:val="24"/>
        </w:rPr>
        <w:t>Sutarties nutraukimo kompensacijos mokėjimas</w:t>
      </w:r>
      <w:bookmarkEnd w:id="960"/>
      <w:bookmarkEnd w:id="961"/>
      <w:bookmarkEnd w:id="962"/>
      <w:bookmarkEnd w:id="963"/>
      <w:bookmarkEnd w:id="964"/>
      <w:bookmarkEnd w:id="965"/>
    </w:p>
    <w:p w14:paraId="12536512" w14:textId="74A06190" w:rsidR="00FC580D" w:rsidRPr="001B4017" w:rsidRDefault="00F467EC" w:rsidP="00656658">
      <w:pPr>
        <w:pStyle w:val="paragrafai"/>
        <w:tabs>
          <w:tab w:val="left" w:pos="709"/>
          <w:tab w:val="left" w:pos="1418"/>
        </w:tabs>
        <w:ind w:left="1418" w:hanging="851"/>
        <w:rPr>
          <w:sz w:val="24"/>
          <w:szCs w:val="24"/>
        </w:rPr>
      </w:pPr>
      <w:bookmarkStart w:id="966" w:name="_Ref406600987"/>
      <w:bookmarkStart w:id="967" w:name="_Ref396480833"/>
      <w:r w:rsidRPr="001B4017">
        <w:rPr>
          <w:sz w:val="24"/>
          <w:szCs w:val="24"/>
        </w:rPr>
        <w:t xml:space="preserve">Valdžios subjekto pagal </w:t>
      </w:r>
      <w:r w:rsidR="008358D8" w:rsidRPr="001B4017">
        <w:rPr>
          <w:sz w:val="24"/>
          <w:szCs w:val="24"/>
        </w:rPr>
        <w:t>Sutarties</w:t>
      </w:r>
      <w:r w:rsidR="00BC5B2A" w:rsidRPr="001B4017">
        <w:rPr>
          <w:sz w:val="24"/>
          <w:szCs w:val="24"/>
        </w:rPr>
        <w:t xml:space="preserve"> </w:t>
      </w:r>
      <w:r w:rsidR="000003E4" w:rsidRPr="001B4017">
        <w:rPr>
          <w:sz w:val="24"/>
          <w:szCs w:val="24"/>
        </w:rPr>
        <w:fldChar w:fldCharType="begin"/>
      </w:r>
      <w:r w:rsidR="000003E4" w:rsidRPr="001B4017">
        <w:rPr>
          <w:sz w:val="24"/>
          <w:szCs w:val="24"/>
        </w:rPr>
        <w:instrText xml:space="preserve"> REF _Ref502145112 \r \h </w:instrText>
      </w:r>
      <w:r w:rsidR="001B4017" w:rsidRPr="001B4017">
        <w:rPr>
          <w:sz w:val="24"/>
          <w:szCs w:val="24"/>
        </w:rPr>
        <w:instrText xml:space="preserve"> \* MERGEFORMAT </w:instrText>
      </w:r>
      <w:r w:rsidR="000003E4" w:rsidRPr="001B4017">
        <w:rPr>
          <w:sz w:val="24"/>
          <w:szCs w:val="24"/>
        </w:rPr>
      </w:r>
      <w:r w:rsidR="000003E4" w:rsidRPr="001B4017">
        <w:rPr>
          <w:sz w:val="24"/>
          <w:szCs w:val="24"/>
        </w:rPr>
        <w:fldChar w:fldCharType="separate"/>
      </w:r>
      <w:r w:rsidR="0089751A">
        <w:rPr>
          <w:sz w:val="24"/>
          <w:szCs w:val="24"/>
        </w:rPr>
        <w:t>45.1</w:t>
      </w:r>
      <w:r w:rsidR="000003E4" w:rsidRPr="001B4017">
        <w:rPr>
          <w:sz w:val="24"/>
          <w:szCs w:val="24"/>
        </w:rPr>
        <w:fldChar w:fldCharType="end"/>
      </w:r>
      <w:r w:rsidR="000003E4" w:rsidRPr="001B4017">
        <w:rPr>
          <w:sz w:val="24"/>
          <w:szCs w:val="24"/>
        </w:rPr>
        <w:t xml:space="preserve"> </w:t>
      </w:r>
      <w:r w:rsidR="000003E4" w:rsidRPr="001B4017">
        <w:rPr>
          <w:sz w:val="24"/>
          <w:szCs w:val="24"/>
        </w:rPr>
        <w:fldChar w:fldCharType="begin"/>
      </w:r>
      <w:r w:rsidR="000003E4" w:rsidRPr="001B4017">
        <w:rPr>
          <w:sz w:val="24"/>
          <w:szCs w:val="24"/>
        </w:rPr>
        <w:instrText xml:space="preserve"> REF _Ref309218684 \r \h  \* MERGEFORMAT </w:instrText>
      </w:r>
      <w:r w:rsidR="000003E4" w:rsidRPr="001B4017">
        <w:rPr>
          <w:sz w:val="24"/>
          <w:szCs w:val="24"/>
        </w:rPr>
      </w:r>
      <w:r w:rsidR="000003E4" w:rsidRPr="001B4017">
        <w:rPr>
          <w:sz w:val="24"/>
          <w:szCs w:val="24"/>
        </w:rPr>
        <w:fldChar w:fldCharType="separate"/>
      </w:r>
      <w:r w:rsidR="0089751A">
        <w:rPr>
          <w:sz w:val="24"/>
          <w:szCs w:val="24"/>
        </w:rPr>
        <w:t>46.1</w:t>
      </w:r>
      <w:r w:rsidR="000003E4" w:rsidRPr="001B4017">
        <w:rPr>
          <w:sz w:val="24"/>
          <w:szCs w:val="24"/>
        </w:rPr>
        <w:fldChar w:fldCharType="end"/>
      </w:r>
      <w:r w:rsidR="000003E4" w:rsidRPr="001B4017">
        <w:rPr>
          <w:sz w:val="24"/>
          <w:szCs w:val="24"/>
        </w:rPr>
        <w:t xml:space="preserve">, </w:t>
      </w:r>
      <w:r w:rsidR="000003E4" w:rsidRPr="001B4017">
        <w:rPr>
          <w:sz w:val="24"/>
          <w:szCs w:val="24"/>
        </w:rPr>
        <w:fldChar w:fldCharType="begin"/>
      </w:r>
      <w:r w:rsidR="000003E4" w:rsidRPr="001B4017">
        <w:rPr>
          <w:sz w:val="24"/>
          <w:szCs w:val="24"/>
        </w:rPr>
        <w:instrText xml:space="preserve"> REF _Ref309218696 \r \h  \* MERGEFORMAT </w:instrText>
      </w:r>
      <w:r w:rsidR="000003E4" w:rsidRPr="001B4017">
        <w:rPr>
          <w:sz w:val="24"/>
          <w:szCs w:val="24"/>
        </w:rPr>
      </w:r>
      <w:r w:rsidR="000003E4" w:rsidRPr="001B4017">
        <w:rPr>
          <w:sz w:val="24"/>
          <w:szCs w:val="24"/>
        </w:rPr>
        <w:fldChar w:fldCharType="separate"/>
      </w:r>
      <w:r w:rsidR="0089751A">
        <w:rPr>
          <w:sz w:val="24"/>
          <w:szCs w:val="24"/>
        </w:rPr>
        <w:t>47.1</w:t>
      </w:r>
      <w:r w:rsidR="000003E4" w:rsidRPr="001B4017">
        <w:rPr>
          <w:sz w:val="24"/>
          <w:szCs w:val="24"/>
        </w:rPr>
        <w:fldChar w:fldCharType="end"/>
      </w:r>
      <w:r w:rsidR="000003E4" w:rsidRPr="001B4017">
        <w:rPr>
          <w:sz w:val="24"/>
          <w:szCs w:val="24"/>
        </w:rPr>
        <w:t xml:space="preserve"> ir </w:t>
      </w:r>
      <w:r w:rsidR="000003E4" w:rsidRPr="001B4017">
        <w:rPr>
          <w:sz w:val="24"/>
          <w:szCs w:val="24"/>
        </w:rPr>
        <w:fldChar w:fldCharType="begin"/>
      </w:r>
      <w:r w:rsidR="000003E4" w:rsidRPr="001B4017">
        <w:rPr>
          <w:sz w:val="24"/>
          <w:szCs w:val="24"/>
        </w:rPr>
        <w:instrText xml:space="preserve"> REF _Ref106268701 \r \h </w:instrText>
      </w:r>
      <w:r w:rsidR="001B4017" w:rsidRPr="001B4017">
        <w:rPr>
          <w:sz w:val="24"/>
          <w:szCs w:val="24"/>
        </w:rPr>
        <w:instrText xml:space="preserve"> \* MERGEFORMAT </w:instrText>
      </w:r>
      <w:r w:rsidR="000003E4" w:rsidRPr="001B4017">
        <w:rPr>
          <w:sz w:val="24"/>
          <w:szCs w:val="24"/>
        </w:rPr>
      </w:r>
      <w:r w:rsidR="000003E4" w:rsidRPr="001B4017">
        <w:rPr>
          <w:sz w:val="24"/>
          <w:szCs w:val="24"/>
        </w:rPr>
        <w:fldChar w:fldCharType="separate"/>
      </w:r>
      <w:r w:rsidR="0089751A">
        <w:rPr>
          <w:sz w:val="24"/>
          <w:szCs w:val="24"/>
        </w:rPr>
        <w:t>47.2</w:t>
      </w:r>
      <w:r w:rsidR="000003E4" w:rsidRPr="001B4017">
        <w:rPr>
          <w:sz w:val="24"/>
          <w:szCs w:val="24"/>
        </w:rPr>
        <w:fldChar w:fldCharType="end"/>
      </w:r>
      <w:r w:rsidR="000003E4" w:rsidRPr="001B4017">
        <w:rPr>
          <w:sz w:val="24"/>
          <w:szCs w:val="24"/>
        </w:rPr>
        <w:t xml:space="preserve"> </w:t>
      </w:r>
      <w:r w:rsidR="00032086" w:rsidRPr="001B4017">
        <w:rPr>
          <w:sz w:val="24"/>
          <w:szCs w:val="24"/>
        </w:rPr>
        <w:t xml:space="preserve">punktus </w:t>
      </w:r>
      <w:r w:rsidRPr="001B4017">
        <w:rPr>
          <w:sz w:val="24"/>
          <w:szCs w:val="24"/>
        </w:rPr>
        <w:t>mokėtinos kompensacijos</w:t>
      </w:r>
      <w:r w:rsidR="00EC6087" w:rsidRPr="001B4017">
        <w:rPr>
          <w:sz w:val="24"/>
          <w:szCs w:val="24"/>
        </w:rPr>
        <w:t>,</w:t>
      </w:r>
      <w:r w:rsidR="00354DBA" w:rsidRPr="001B4017">
        <w:rPr>
          <w:sz w:val="24"/>
          <w:szCs w:val="24"/>
        </w:rPr>
        <w:t xml:space="preserve"> </w:t>
      </w:r>
      <w:r w:rsidR="00FC580D" w:rsidRPr="001B4017">
        <w:rPr>
          <w:sz w:val="24"/>
          <w:szCs w:val="24"/>
        </w:rPr>
        <w:t xml:space="preserve">jeigu jų dydis neviršija 1 (vieno) Metinio atlyginimo, </w:t>
      </w:r>
      <w:r w:rsidRPr="001B4017">
        <w:rPr>
          <w:sz w:val="24"/>
          <w:szCs w:val="24"/>
        </w:rPr>
        <w:t>sumokamos ne vėliau kaip per</w:t>
      </w:r>
      <w:r w:rsidR="002F706F" w:rsidRPr="001B4017">
        <w:rPr>
          <w:sz w:val="24"/>
          <w:szCs w:val="24"/>
        </w:rPr>
        <w:t xml:space="preserve"> 30 (trisdešimt) dienų</w:t>
      </w:r>
      <w:r w:rsidRPr="001B4017">
        <w:rPr>
          <w:sz w:val="24"/>
          <w:szCs w:val="24"/>
        </w:rPr>
        <w:t xml:space="preserve"> </w:t>
      </w:r>
      <w:r w:rsidR="00C7519F" w:rsidRPr="001B4017">
        <w:rPr>
          <w:color w:val="FF0000"/>
          <w:sz w:val="24"/>
          <w:szCs w:val="24"/>
        </w:rPr>
        <w:t xml:space="preserve"> </w:t>
      </w:r>
      <w:r w:rsidRPr="001B4017">
        <w:rPr>
          <w:sz w:val="24"/>
          <w:szCs w:val="24"/>
        </w:rPr>
        <w:t>nuo Sutarties nutraukimo dienos</w:t>
      </w:r>
      <w:r w:rsidR="00325083" w:rsidRPr="001B4017">
        <w:rPr>
          <w:sz w:val="24"/>
          <w:szCs w:val="24"/>
        </w:rPr>
        <w:t>,</w:t>
      </w:r>
      <w:r w:rsidRPr="001B4017">
        <w:rPr>
          <w:sz w:val="24"/>
          <w:szCs w:val="24"/>
        </w:rPr>
        <w:t xml:space="preserve"> </w:t>
      </w:r>
      <w:r w:rsidR="00A745DC" w:rsidRPr="001B4017">
        <w:rPr>
          <w:sz w:val="24"/>
          <w:szCs w:val="24"/>
        </w:rPr>
        <w:t>o kitais atvejais Valdžios subjekto pasirinkimu sumokamos per 30 (trisdešimt dešimt) dienų</w:t>
      </w:r>
      <w:r w:rsidR="00A745DC" w:rsidRPr="001B4017">
        <w:rPr>
          <w:color w:val="FF0000"/>
          <w:sz w:val="24"/>
          <w:szCs w:val="24"/>
        </w:rPr>
        <w:t xml:space="preserve"> </w:t>
      </w:r>
      <w:r w:rsidR="00A745DC" w:rsidRPr="001B4017">
        <w:rPr>
          <w:sz w:val="24"/>
          <w:szCs w:val="24"/>
        </w:rPr>
        <w:t xml:space="preserve">nuo Sutarties nutraukimo dienos arba proporcingomis dalimis, kas </w:t>
      </w:r>
      <w:r w:rsidR="000003E4" w:rsidRPr="001B4017">
        <w:rPr>
          <w:sz w:val="24"/>
          <w:szCs w:val="24"/>
        </w:rPr>
        <w:t xml:space="preserve">ketvirtį </w:t>
      </w:r>
      <w:r w:rsidR="00A745DC" w:rsidRPr="001B4017">
        <w:rPr>
          <w:sz w:val="24"/>
          <w:szCs w:val="24"/>
        </w:rPr>
        <w:t xml:space="preserve">mokant ne mažiau kaip proporcingą kompensacijos dalį, ir visą sumą sumokant per </w:t>
      </w:r>
      <w:r w:rsidR="000003E4" w:rsidRPr="001B4017">
        <w:rPr>
          <w:sz w:val="24"/>
          <w:szCs w:val="24"/>
        </w:rPr>
        <w:t xml:space="preserve">2 </w:t>
      </w:r>
      <w:r w:rsidR="00CB3BE3" w:rsidRPr="001B4017">
        <w:rPr>
          <w:sz w:val="24"/>
          <w:szCs w:val="24"/>
        </w:rPr>
        <w:t>(</w:t>
      </w:r>
      <w:r w:rsidR="000003E4" w:rsidRPr="001B4017">
        <w:rPr>
          <w:sz w:val="24"/>
          <w:szCs w:val="24"/>
        </w:rPr>
        <w:t>du</w:t>
      </w:r>
      <w:r w:rsidR="00CB3BE3" w:rsidRPr="001B4017">
        <w:rPr>
          <w:sz w:val="24"/>
          <w:szCs w:val="24"/>
        </w:rPr>
        <w:t xml:space="preserve">) metus </w:t>
      </w:r>
      <w:r w:rsidR="00325083" w:rsidRPr="001B4017">
        <w:rPr>
          <w:color w:val="FF0000"/>
          <w:sz w:val="24"/>
          <w:szCs w:val="24"/>
        </w:rPr>
        <w:t xml:space="preserve"> </w:t>
      </w:r>
      <w:r w:rsidR="00325083" w:rsidRPr="001B4017">
        <w:rPr>
          <w:sz w:val="24"/>
          <w:szCs w:val="24"/>
        </w:rPr>
        <w:t>nuo Sutarties nutraukimo dienos</w:t>
      </w:r>
      <w:r w:rsidR="00111995" w:rsidRPr="001B4017">
        <w:rPr>
          <w:sz w:val="24"/>
          <w:szCs w:val="24"/>
        </w:rPr>
        <w:t xml:space="preserve">. Šalių ginčai dėl </w:t>
      </w:r>
      <w:proofErr w:type="spellStart"/>
      <w:r w:rsidR="00111995" w:rsidRPr="001B4017">
        <w:rPr>
          <w:sz w:val="24"/>
          <w:szCs w:val="24"/>
        </w:rPr>
        <w:t>kompnsacijos</w:t>
      </w:r>
      <w:proofErr w:type="spellEnd"/>
      <w:r w:rsidR="00111995" w:rsidRPr="001B4017">
        <w:rPr>
          <w:sz w:val="24"/>
          <w:szCs w:val="24"/>
        </w:rPr>
        <w:t xml:space="preserve"> dydžio dalis n</w:t>
      </w:r>
      <w:r w:rsidR="00F66A11" w:rsidRPr="001B4017">
        <w:rPr>
          <w:sz w:val="24"/>
          <w:szCs w:val="24"/>
        </w:rPr>
        <w:t>e</w:t>
      </w:r>
      <w:r w:rsidR="00111995" w:rsidRPr="001B4017">
        <w:rPr>
          <w:sz w:val="24"/>
          <w:szCs w:val="24"/>
        </w:rPr>
        <w:t xml:space="preserve">turi </w:t>
      </w:r>
      <w:proofErr w:type="spellStart"/>
      <w:r w:rsidR="00111995" w:rsidRPr="001B4017">
        <w:rPr>
          <w:sz w:val="24"/>
          <w:szCs w:val="24"/>
        </w:rPr>
        <w:t>standyti</w:t>
      </w:r>
      <w:proofErr w:type="spellEnd"/>
      <w:r w:rsidR="00111995" w:rsidRPr="001B4017">
        <w:rPr>
          <w:sz w:val="24"/>
          <w:szCs w:val="24"/>
        </w:rPr>
        <w:t xml:space="preserve"> tos </w:t>
      </w:r>
      <w:proofErr w:type="spellStart"/>
      <w:r w:rsidR="00111995" w:rsidRPr="001B4017">
        <w:rPr>
          <w:sz w:val="24"/>
          <w:szCs w:val="24"/>
        </w:rPr>
        <w:t>kompnsacijos</w:t>
      </w:r>
      <w:proofErr w:type="spellEnd"/>
      <w:r w:rsidR="00111995" w:rsidRPr="001B4017">
        <w:rPr>
          <w:sz w:val="24"/>
          <w:szCs w:val="24"/>
        </w:rPr>
        <w:t xml:space="preserve"> dali</w:t>
      </w:r>
      <w:r w:rsidR="00F66A11" w:rsidRPr="001B4017">
        <w:rPr>
          <w:sz w:val="24"/>
          <w:szCs w:val="24"/>
        </w:rPr>
        <w:t>e</w:t>
      </w:r>
      <w:r w:rsidR="00111995" w:rsidRPr="001B4017">
        <w:rPr>
          <w:sz w:val="24"/>
          <w:szCs w:val="24"/>
        </w:rPr>
        <w:t>s mokėjimo, dėl kurios Šalys n</w:t>
      </w:r>
      <w:r w:rsidR="00F66A11" w:rsidRPr="001B4017">
        <w:rPr>
          <w:sz w:val="24"/>
          <w:szCs w:val="24"/>
        </w:rPr>
        <w:t>e</w:t>
      </w:r>
      <w:r w:rsidR="00111995" w:rsidRPr="001B4017">
        <w:rPr>
          <w:sz w:val="24"/>
          <w:szCs w:val="24"/>
        </w:rPr>
        <w:t>turi ginčo.</w:t>
      </w:r>
      <w:bookmarkEnd w:id="966"/>
    </w:p>
    <w:bookmarkEnd w:id="967"/>
    <w:p w14:paraId="4E31CEAD" w14:textId="7824E683" w:rsidR="00275E4B" w:rsidRPr="001B4017" w:rsidRDefault="00275E4B" w:rsidP="00656658">
      <w:pPr>
        <w:pStyle w:val="paragrafai"/>
        <w:tabs>
          <w:tab w:val="left" w:pos="709"/>
          <w:tab w:val="left" w:pos="1418"/>
        </w:tabs>
        <w:ind w:left="1418" w:hanging="851"/>
        <w:rPr>
          <w:iCs/>
          <w:sz w:val="24"/>
          <w:szCs w:val="24"/>
        </w:rPr>
      </w:pPr>
      <w:r w:rsidRPr="001B4017">
        <w:rPr>
          <w:sz w:val="24"/>
          <w:szCs w:val="24"/>
        </w:rPr>
        <w:t xml:space="preserve">Už per atidėtą laikotarpį, viršijantį </w:t>
      </w:r>
      <w:r w:rsidR="005068C7">
        <w:rPr>
          <w:sz w:val="24"/>
          <w:szCs w:val="24"/>
        </w:rPr>
        <w:t xml:space="preserve">30 (trisdešimt) Darbo </w:t>
      </w:r>
      <w:r w:rsidRPr="001B4017">
        <w:rPr>
          <w:sz w:val="24"/>
          <w:szCs w:val="24"/>
        </w:rPr>
        <w:t>dienų, mokamas sumas mokamos sutartyje su Finansuotoju nurodytos palūkanos (tačiau ne didesnės nei tos, kurias mokėjo Privatus subjektas iki Sutarties pasibaigimo). Valdžios subjektas</w:t>
      </w:r>
      <w:r w:rsidR="00CE4C4B" w:rsidRPr="001B4017">
        <w:rPr>
          <w:sz w:val="24"/>
          <w:szCs w:val="24"/>
        </w:rPr>
        <w:t>, Privatus subjektas</w:t>
      </w:r>
      <w:r w:rsidRPr="001B4017">
        <w:rPr>
          <w:sz w:val="24"/>
          <w:szCs w:val="24"/>
        </w:rPr>
        <w:t xml:space="preserve"> ir Finansuotojas turi teisę tarpusavio susitarimu nustatyti mažesnį palūkanų dydį – tuomet už per atidėtą laikotarpį, viršijantį </w:t>
      </w:r>
      <w:r w:rsidR="00CE4C4B" w:rsidRPr="001B4017">
        <w:rPr>
          <w:sz w:val="24"/>
          <w:szCs w:val="24"/>
        </w:rPr>
        <w:t>30</w:t>
      </w:r>
      <w:r w:rsidRPr="001B4017">
        <w:rPr>
          <w:sz w:val="24"/>
          <w:szCs w:val="24"/>
        </w:rPr>
        <w:t xml:space="preserve"> (</w:t>
      </w:r>
      <w:r w:rsidR="00DF4F13" w:rsidRPr="001B4017">
        <w:rPr>
          <w:sz w:val="24"/>
          <w:szCs w:val="24"/>
        </w:rPr>
        <w:t>trisdešimt</w:t>
      </w:r>
      <w:r w:rsidRPr="001B4017">
        <w:rPr>
          <w:sz w:val="24"/>
          <w:szCs w:val="24"/>
        </w:rPr>
        <w:t>) dienų, mokamas sumas būtų mokamos Valdžios subjekto</w:t>
      </w:r>
      <w:r w:rsidR="00CE4C4B" w:rsidRPr="001B4017">
        <w:rPr>
          <w:sz w:val="24"/>
          <w:szCs w:val="24"/>
        </w:rPr>
        <w:t xml:space="preserve">, </w:t>
      </w:r>
      <w:proofErr w:type="spellStart"/>
      <w:r w:rsidR="00CE4C4B" w:rsidRPr="001B4017">
        <w:rPr>
          <w:sz w:val="24"/>
          <w:szCs w:val="24"/>
        </w:rPr>
        <w:t>Pivataus</w:t>
      </w:r>
      <w:proofErr w:type="spellEnd"/>
      <w:r w:rsidR="00CE4C4B" w:rsidRPr="001B4017">
        <w:rPr>
          <w:sz w:val="24"/>
          <w:szCs w:val="24"/>
        </w:rPr>
        <w:t xml:space="preserve"> subjekto</w:t>
      </w:r>
      <w:r w:rsidRPr="001B4017">
        <w:rPr>
          <w:sz w:val="24"/>
          <w:szCs w:val="24"/>
        </w:rPr>
        <w:t xml:space="preserve"> ir Finansuotojo sutartos palūkanos.</w:t>
      </w:r>
    </w:p>
    <w:p w14:paraId="67D2B4F6" w14:textId="68F5A5AE" w:rsidR="00275E4B" w:rsidRPr="001B4017" w:rsidRDefault="00275E4B" w:rsidP="00656658">
      <w:pPr>
        <w:pStyle w:val="paragrafai"/>
        <w:tabs>
          <w:tab w:val="left" w:pos="709"/>
          <w:tab w:val="left" w:pos="1418"/>
        </w:tabs>
        <w:ind w:left="1418" w:hanging="851"/>
        <w:rPr>
          <w:iCs/>
          <w:sz w:val="24"/>
          <w:szCs w:val="24"/>
        </w:rPr>
      </w:pPr>
      <w:r w:rsidRPr="001B4017">
        <w:rPr>
          <w:iCs/>
          <w:sz w:val="24"/>
          <w:szCs w:val="24"/>
        </w:rPr>
        <w:t xml:space="preserve">Valdžios subjekto, Privataus subjekto ir Finansuotojo ir (ar) </w:t>
      </w:r>
      <w:r w:rsidR="0099241A" w:rsidRPr="001B4017">
        <w:rPr>
          <w:iCs/>
          <w:sz w:val="24"/>
          <w:szCs w:val="24"/>
        </w:rPr>
        <w:t>Kito paskolos teikėjo</w:t>
      </w:r>
      <w:r w:rsidR="00B62507" w:rsidRPr="001B4017">
        <w:rPr>
          <w:iCs/>
          <w:sz w:val="24"/>
          <w:szCs w:val="24"/>
        </w:rPr>
        <w:t xml:space="preserve"> </w:t>
      </w:r>
      <w:r w:rsidRPr="001B4017">
        <w:rPr>
          <w:iCs/>
          <w:sz w:val="24"/>
          <w:szCs w:val="24"/>
        </w:rPr>
        <w:t>rašytiniu susitarimu šie asmenys gali susitarti dėl Privataus subjekto reikalavimo teisių į Valdžios subjekto mokėtiną kompensaciją (jos dalį) perleidimo Finansuotojui ir (</w:t>
      </w:r>
      <w:r w:rsidR="008B5784" w:rsidRPr="001B4017">
        <w:rPr>
          <w:iCs/>
          <w:sz w:val="24"/>
          <w:szCs w:val="24"/>
        </w:rPr>
        <w:t xml:space="preserve">(ar) </w:t>
      </w:r>
      <w:r w:rsidR="00E4575F">
        <w:rPr>
          <w:iCs/>
          <w:sz w:val="24"/>
          <w:szCs w:val="24"/>
        </w:rPr>
        <w:t>Kitam paskolos teikėjui</w:t>
      </w:r>
      <w:r w:rsidR="008B5784" w:rsidRPr="001B4017">
        <w:rPr>
          <w:iCs/>
          <w:sz w:val="24"/>
          <w:szCs w:val="24"/>
        </w:rPr>
        <w:t>.</w:t>
      </w:r>
    </w:p>
    <w:p w14:paraId="197533B6" w14:textId="704E70D7" w:rsidR="00F467EC" w:rsidRPr="001B4017" w:rsidRDefault="00F467EC" w:rsidP="00656658">
      <w:pPr>
        <w:pStyle w:val="paragrafai"/>
        <w:tabs>
          <w:tab w:val="left" w:pos="1418"/>
        </w:tabs>
        <w:ind w:left="1418" w:hanging="851"/>
        <w:rPr>
          <w:sz w:val="24"/>
          <w:szCs w:val="24"/>
        </w:rPr>
      </w:pPr>
      <w:bookmarkStart w:id="968" w:name="_Ref369192175"/>
      <w:r w:rsidRPr="001B4017">
        <w:rPr>
          <w:sz w:val="24"/>
          <w:szCs w:val="24"/>
        </w:rPr>
        <w:t>Jeigu dėl Valdžios subjekto pagal Sutarties</w:t>
      </w:r>
      <w:r w:rsidR="00BC5B2A" w:rsidRPr="001B4017">
        <w:rPr>
          <w:sz w:val="24"/>
          <w:szCs w:val="24"/>
        </w:rPr>
        <w:t xml:space="preserve"> </w:t>
      </w:r>
      <w:r w:rsidR="008B5784" w:rsidRPr="001B4017">
        <w:rPr>
          <w:sz w:val="24"/>
          <w:szCs w:val="24"/>
        </w:rPr>
        <w:fldChar w:fldCharType="begin"/>
      </w:r>
      <w:r w:rsidR="008B5784" w:rsidRPr="001B4017">
        <w:rPr>
          <w:sz w:val="24"/>
          <w:szCs w:val="24"/>
        </w:rPr>
        <w:instrText xml:space="preserve"> REF _Ref406600987 \r \h  \* MERGEFORMAT </w:instrText>
      </w:r>
      <w:r w:rsidR="008B5784" w:rsidRPr="001B4017">
        <w:rPr>
          <w:sz w:val="24"/>
          <w:szCs w:val="24"/>
        </w:rPr>
      </w:r>
      <w:r w:rsidR="008B5784" w:rsidRPr="001B4017">
        <w:rPr>
          <w:sz w:val="24"/>
          <w:szCs w:val="24"/>
        </w:rPr>
        <w:fldChar w:fldCharType="separate"/>
      </w:r>
      <w:r w:rsidR="0089751A">
        <w:rPr>
          <w:sz w:val="24"/>
          <w:szCs w:val="24"/>
        </w:rPr>
        <w:t>48.1</w:t>
      </w:r>
      <w:r w:rsidR="008B5784" w:rsidRPr="001B4017">
        <w:rPr>
          <w:sz w:val="24"/>
          <w:szCs w:val="24"/>
        </w:rPr>
        <w:fldChar w:fldCharType="end"/>
      </w:r>
      <w:r w:rsidR="008B5784" w:rsidRPr="001B4017">
        <w:rPr>
          <w:sz w:val="24"/>
          <w:szCs w:val="24"/>
        </w:rPr>
        <w:t xml:space="preserve"> </w:t>
      </w:r>
      <w:r w:rsidR="00AC0834" w:rsidRPr="001B4017">
        <w:rPr>
          <w:sz w:val="24"/>
          <w:szCs w:val="24"/>
        </w:rPr>
        <w:t>punktą</w:t>
      </w:r>
      <w:r w:rsidR="00DF7B25" w:rsidRPr="001B4017">
        <w:rPr>
          <w:sz w:val="24"/>
          <w:szCs w:val="24"/>
        </w:rPr>
        <w:t xml:space="preserve"> </w:t>
      </w:r>
      <w:r w:rsidRPr="001B4017">
        <w:rPr>
          <w:sz w:val="24"/>
          <w:szCs w:val="24"/>
        </w:rPr>
        <w:t>mokėtinos Sutarties nutraukimo kompensacijos Privačiam subjektui kiltų mokestinės prievolės, mokėtina Sutarties nutraukimo kompensacija:</w:t>
      </w:r>
      <w:bookmarkEnd w:id="968"/>
    </w:p>
    <w:p w14:paraId="404D87A3" w14:textId="5416B34F" w:rsidR="00F467EC" w:rsidRPr="001B4017" w:rsidRDefault="00F467EC" w:rsidP="00656658">
      <w:pPr>
        <w:pStyle w:val="paragrafesraas"/>
        <w:tabs>
          <w:tab w:val="left" w:pos="567"/>
          <w:tab w:val="left" w:pos="709"/>
          <w:tab w:val="left" w:pos="851"/>
          <w:tab w:val="left" w:pos="1276"/>
          <w:tab w:val="left" w:pos="1418"/>
          <w:tab w:val="left" w:pos="1843"/>
        </w:tabs>
        <w:ind w:left="2268" w:hanging="850"/>
        <w:rPr>
          <w:sz w:val="24"/>
          <w:szCs w:val="24"/>
        </w:rPr>
      </w:pPr>
      <w:r w:rsidRPr="001B4017">
        <w:rPr>
          <w:sz w:val="24"/>
          <w:szCs w:val="24"/>
        </w:rPr>
        <w:t>nedidinama jokiomis sumomis, jeigu Sutartis nutraukiama Sutarties</w:t>
      </w:r>
      <w:r w:rsidR="00B62507" w:rsidRPr="001B4017">
        <w:rPr>
          <w:sz w:val="24"/>
          <w:szCs w:val="24"/>
        </w:rPr>
        <w:t xml:space="preserve"> </w:t>
      </w:r>
      <w:r w:rsidR="008B5784" w:rsidRPr="001B4017">
        <w:rPr>
          <w:sz w:val="24"/>
          <w:szCs w:val="24"/>
        </w:rPr>
        <w:fldChar w:fldCharType="begin"/>
      </w:r>
      <w:r w:rsidR="008B5784" w:rsidRPr="001B4017">
        <w:rPr>
          <w:sz w:val="24"/>
          <w:szCs w:val="24"/>
        </w:rPr>
        <w:instrText xml:space="preserve"> REF _Ref309153867 \r \h  \* MERGEFORMAT </w:instrText>
      </w:r>
      <w:r w:rsidR="008B5784" w:rsidRPr="001B4017">
        <w:rPr>
          <w:sz w:val="24"/>
          <w:szCs w:val="24"/>
        </w:rPr>
      </w:r>
      <w:r w:rsidR="008B5784" w:rsidRPr="001B4017">
        <w:rPr>
          <w:sz w:val="24"/>
          <w:szCs w:val="24"/>
        </w:rPr>
        <w:fldChar w:fldCharType="separate"/>
      </w:r>
      <w:r w:rsidR="0089751A">
        <w:rPr>
          <w:sz w:val="24"/>
          <w:szCs w:val="24"/>
        </w:rPr>
        <w:t>41</w:t>
      </w:r>
      <w:r w:rsidR="008B5784" w:rsidRPr="001B4017">
        <w:rPr>
          <w:sz w:val="24"/>
          <w:szCs w:val="24"/>
        </w:rPr>
        <w:fldChar w:fldCharType="end"/>
      </w:r>
      <w:r w:rsidR="008B5784" w:rsidRPr="001B4017">
        <w:rPr>
          <w:sz w:val="24"/>
          <w:szCs w:val="24"/>
        </w:rPr>
        <w:t xml:space="preserve"> </w:t>
      </w:r>
      <w:r w:rsidRPr="001B4017">
        <w:rPr>
          <w:sz w:val="24"/>
          <w:szCs w:val="24"/>
        </w:rPr>
        <w:t>punkto pagrindu dėl nuo Privataus subjekto ir (ar) Investuotojo priklausančių priežasčių</w:t>
      </w:r>
      <w:r w:rsidR="0099241A" w:rsidRPr="001B4017">
        <w:rPr>
          <w:sz w:val="24"/>
          <w:szCs w:val="24"/>
        </w:rPr>
        <w:t>;</w:t>
      </w:r>
    </w:p>
    <w:p w14:paraId="79594CBB" w14:textId="73A00A61" w:rsidR="00F467EC" w:rsidRPr="001B4017" w:rsidRDefault="00F467EC" w:rsidP="00656658">
      <w:pPr>
        <w:pStyle w:val="paragrafesraas"/>
        <w:tabs>
          <w:tab w:val="left" w:pos="567"/>
          <w:tab w:val="left" w:pos="709"/>
          <w:tab w:val="left" w:pos="851"/>
          <w:tab w:val="left" w:pos="1276"/>
          <w:tab w:val="left" w:pos="1418"/>
          <w:tab w:val="left" w:pos="1843"/>
        </w:tabs>
        <w:ind w:left="2268" w:hanging="850"/>
        <w:rPr>
          <w:sz w:val="24"/>
          <w:szCs w:val="24"/>
        </w:rPr>
      </w:pPr>
      <w:r w:rsidRPr="001B4017">
        <w:rPr>
          <w:sz w:val="24"/>
          <w:szCs w:val="24"/>
        </w:rPr>
        <w:t xml:space="preserve">padidinama tokia suma, kuri kompensuotų Privačiam subjektui dėl Sutarties nutraukimo kompensacijos gavimo kylančias mokestines prievoles, jeigu </w:t>
      </w:r>
      <w:r w:rsidRPr="001B4017">
        <w:rPr>
          <w:sz w:val="24"/>
          <w:szCs w:val="24"/>
        </w:rPr>
        <w:lastRenderedPageBreak/>
        <w:t xml:space="preserve">Sutartis nutraukiama Sutarties </w:t>
      </w:r>
      <w:r w:rsidR="008B5784" w:rsidRPr="001B4017">
        <w:rPr>
          <w:sz w:val="24"/>
          <w:szCs w:val="24"/>
        </w:rPr>
        <w:fldChar w:fldCharType="begin"/>
      </w:r>
      <w:r w:rsidR="008B5784" w:rsidRPr="001B4017">
        <w:rPr>
          <w:sz w:val="24"/>
          <w:szCs w:val="24"/>
        </w:rPr>
        <w:instrText xml:space="preserve"> REF _Ref309218410 \r \h  \* MERGEFORMAT </w:instrText>
      </w:r>
      <w:r w:rsidR="008B5784" w:rsidRPr="001B4017">
        <w:rPr>
          <w:sz w:val="24"/>
          <w:szCs w:val="24"/>
        </w:rPr>
      </w:r>
      <w:r w:rsidR="008B5784" w:rsidRPr="001B4017">
        <w:rPr>
          <w:sz w:val="24"/>
          <w:szCs w:val="24"/>
        </w:rPr>
        <w:fldChar w:fldCharType="separate"/>
      </w:r>
      <w:r w:rsidR="0089751A">
        <w:rPr>
          <w:sz w:val="24"/>
          <w:szCs w:val="24"/>
        </w:rPr>
        <w:t>42</w:t>
      </w:r>
      <w:r w:rsidR="008B5784" w:rsidRPr="001B4017">
        <w:rPr>
          <w:sz w:val="24"/>
          <w:szCs w:val="24"/>
        </w:rPr>
        <w:fldChar w:fldCharType="end"/>
      </w:r>
      <w:r w:rsidR="00172AC6" w:rsidRPr="001B4017">
        <w:rPr>
          <w:sz w:val="24"/>
          <w:szCs w:val="24"/>
        </w:rPr>
        <w:t xml:space="preserve"> </w:t>
      </w:r>
      <w:r w:rsidRPr="001B4017">
        <w:rPr>
          <w:sz w:val="24"/>
          <w:szCs w:val="24"/>
        </w:rPr>
        <w:t>punkto pagrindu dėl nuo Valdžios subjekto priklausančių priežasčių;</w:t>
      </w:r>
    </w:p>
    <w:p w14:paraId="71E19DF0" w14:textId="6CBB6B0B" w:rsidR="00BD3E82" w:rsidRPr="001B4017" w:rsidRDefault="00F467EC" w:rsidP="00656658">
      <w:pPr>
        <w:pStyle w:val="paragrafesraas"/>
        <w:tabs>
          <w:tab w:val="left" w:pos="567"/>
          <w:tab w:val="left" w:pos="709"/>
          <w:tab w:val="left" w:pos="851"/>
          <w:tab w:val="left" w:pos="1276"/>
          <w:tab w:val="left" w:pos="1418"/>
          <w:tab w:val="left" w:pos="1843"/>
        </w:tabs>
        <w:ind w:left="2268" w:hanging="850"/>
        <w:rPr>
          <w:sz w:val="24"/>
          <w:szCs w:val="24"/>
        </w:rPr>
      </w:pPr>
      <w:r w:rsidRPr="001B4017">
        <w:rPr>
          <w:sz w:val="24"/>
          <w:szCs w:val="24"/>
        </w:rPr>
        <w:t>padidinama tokia suma, kuri kompensuotų Privačiam subjektui 50 (penkiasdešim</w:t>
      </w:r>
      <w:r w:rsidR="007D4B64" w:rsidRPr="001B4017">
        <w:rPr>
          <w:sz w:val="24"/>
          <w:szCs w:val="24"/>
        </w:rPr>
        <w:t>čia</w:t>
      </w:r>
      <w:r w:rsidRPr="001B4017">
        <w:rPr>
          <w:sz w:val="24"/>
          <w:szCs w:val="24"/>
        </w:rPr>
        <w:t xml:space="preserve">) procentų dėl Sutarties nutraukimo kompensacijos gavimo kylančių mokestinių prievolių, jeigu Sutartis nutraukiama Sutarties </w:t>
      </w:r>
      <w:r w:rsidR="008B5784" w:rsidRPr="001B4017">
        <w:rPr>
          <w:sz w:val="24"/>
          <w:szCs w:val="24"/>
        </w:rPr>
        <w:fldChar w:fldCharType="begin"/>
      </w:r>
      <w:r w:rsidR="008B5784" w:rsidRPr="001B4017">
        <w:rPr>
          <w:sz w:val="24"/>
          <w:szCs w:val="24"/>
        </w:rPr>
        <w:instrText xml:space="preserve"> REF _Ref433011894 \r \h  \* MERGEFORMAT </w:instrText>
      </w:r>
      <w:r w:rsidR="008B5784" w:rsidRPr="001B4017">
        <w:rPr>
          <w:sz w:val="24"/>
          <w:szCs w:val="24"/>
        </w:rPr>
      </w:r>
      <w:r w:rsidR="008B5784" w:rsidRPr="001B4017">
        <w:rPr>
          <w:sz w:val="24"/>
          <w:szCs w:val="24"/>
        </w:rPr>
        <w:fldChar w:fldCharType="separate"/>
      </w:r>
      <w:r w:rsidR="0089751A">
        <w:rPr>
          <w:sz w:val="24"/>
          <w:szCs w:val="24"/>
        </w:rPr>
        <w:t>43</w:t>
      </w:r>
      <w:r w:rsidR="008B5784" w:rsidRPr="001B4017">
        <w:rPr>
          <w:sz w:val="24"/>
          <w:szCs w:val="24"/>
        </w:rPr>
        <w:fldChar w:fldCharType="end"/>
      </w:r>
      <w:r w:rsidR="008B5784" w:rsidRPr="001B4017">
        <w:rPr>
          <w:sz w:val="24"/>
          <w:szCs w:val="24"/>
        </w:rPr>
        <w:t xml:space="preserve"> </w:t>
      </w:r>
      <w:r w:rsidRPr="001B4017">
        <w:rPr>
          <w:sz w:val="24"/>
          <w:szCs w:val="24"/>
        </w:rPr>
        <w:t>punkto pagrindu</w:t>
      </w:r>
      <w:r w:rsidR="00B352C4" w:rsidRPr="001B4017">
        <w:rPr>
          <w:sz w:val="24"/>
          <w:szCs w:val="24"/>
        </w:rPr>
        <w:t xml:space="preserve"> </w:t>
      </w:r>
      <w:r w:rsidR="0099241A" w:rsidRPr="001B4017">
        <w:rPr>
          <w:sz w:val="24"/>
          <w:szCs w:val="24"/>
        </w:rPr>
        <w:t xml:space="preserve">be šalių kaltės ar </w:t>
      </w:r>
      <w:r w:rsidR="00B352C4" w:rsidRPr="001B4017">
        <w:rPr>
          <w:sz w:val="24"/>
          <w:szCs w:val="24"/>
        </w:rPr>
        <w:t>dėl nenugalimos jėgos aplinkybių</w:t>
      </w:r>
      <w:r w:rsidRPr="001B4017">
        <w:rPr>
          <w:sz w:val="24"/>
          <w:szCs w:val="24"/>
        </w:rPr>
        <w:t>.</w:t>
      </w:r>
    </w:p>
    <w:p w14:paraId="26D6F04A" w14:textId="2E0B6908" w:rsidR="00011244" w:rsidRPr="001B4017" w:rsidRDefault="00011244" w:rsidP="00656658">
      <w:pPr>
        <w:pStyle w:val="paragrafai"/>
        <w:tabs>
          <w:tab w:val="num" w:pos="1418"/>
        </w:tabs>
        <w:ind w:left="1418" w:hanging="851"/>
        <w:rPr>
          <w:sz w:val="24"/>
          <w:szCs w:val="24"/>
        </w:rPr>
      </w:pPr>
      <w:r w:rsidRPr="001B4017">
        <w:rPr>
          <w:sz w:val="24"/>
          <w:szCs w:val="24"/>
        </w:rPr>
        <w:t xml:space="preserve">Šiame </w:t>
      </w:r>
      <w:r w:rsidR="008B5784" w:rsidRPr="001B4017">
        <w:rPr>
          <w:iCs/>
          <w:sz w:val="24"/>
          <w:szCs w:val="24"/>
        </w:rPr>
        <w:t>Sutarties</w:t>
      </w:r>
      <w:r w:rsidR="008B5784" w:rsidRPr="001B4017">
        <w:rPr>
          <w:sz w:val="24"/>
          <w:szCs w:val="24"/>
        </w:rPr>
        <w:t xml:space="preserve"> </w:t>
      </w:r>
      <w:r w:rsidR="008B5784" w:rsidRPr="001B4017">
        <w:rPr>
          <w:sz w:val="24"/>
          <w:szCs w:val="24"/>
        </w:rPr>
        <w:fldChar w:fldCharType="begin"/>
      </w:r>
      <w:r w:rsidR="008B5784" w:rsidRPr="001B4017">
        <w:rPr>
          <w:sz w:val="24"/>
          <w:szCs w:val="24"/>
        </w:rPr>
        <w:instrText xml:space="preserve"> REF _Ref485985810 \r \h  \* MERGEFORMAT </w:instrText>
      </w:r>
      <w:r w:rsidR="008B5784" w:rsidRPr="001B4017">
        <w:rPr>
          <w:sz w:val="24"/>
          <w:szCs w:val="24"/>
        </w:rPr>
      </w:r>
      <w:r w:rsidR="008B5784" w:rsidRPr="001B4017">
        <w:rPr>
          <w:sz w:val="24"/>
          <w:szCs w:val="24"/>
        </w:rPr>
        <w:fldChar w:fldCharType="separate"/>
      </w:r>
      <w:r w:rsidR="0089751A">
        <w:rPr>
          <w:sz w:val="24"/>
          <w:szCs w:val="24"/>
        </w:rPr>
        <w:t>48</w:t>
      </w:r>
      <w:r w:rsidR="008B5784" w:rsidRPr="001B4017">
        <w:rPr>
          <w:sz w:val="24"/>
          <w:szCs w:val="24"/>
        </w:rPr>
        <w:fldChar w:fldCharType="end"/>
      </w:r>
      <w:r w:rsidR="008B5784" w:rsidRPr="001B4017">
        <w:rPr>
          <w:sz w:val="24"/>
          <w:szCs w:val="24"/>
        </w:rPr>
        <w:t xml:space="preserve"> </w:t>
      </w:r>
      <w:r w:rsidRPr="001B4017">
        <w:rPr>
          <w:sz w:val="24"/>
          <w:szCs w:val="24"/>
        </w:rPr>
        <w:t>punkte numatyta mokestinių prievolių kompensavimo suma sumokama Privačiam subjektui per 30 (trisdešimt) dienų nuo atitinkamo Privataus subjekto pareikalavimo kartu su šiame punkte numatytų mokestinių prievolių atsiradimą ir jų dydį pagrindžiančių dokumentų pateikimo.</w:t>
      </w:r>
    </w:p>
    <w:p w14:paraId="6E5B2223" w14:textId="10A4F57C" w:rsidR="008B5784" w:rsidRPr="001B4017" w:rsidRDefault="008B5784" w:rsidP="00656658">
      <w:pPr>
        <w:pStyle w:val="paragrafai"/>
        <w:tabs>
          <w:tab w:val="num" w:pos="1418"/>
        </w:tabs>
        <w:ind w:left="1418" w:hanging="851"/>
        <w:rPr>
          <w:sz w:val="24"/>
          <w:szCs w:val="24"/>
        </w:rPr>
      </w:pPr>
      <w:r w:rsidRPr="001B4017">
        <w:rPr>
          <w:sz w:val="24"/>
          <w:szCs w:val="24"/>
        </w:rPr>
        <w:t>Šalių ginčai dėl kompensacijos dydžio dalies neturi stabdyti tos kompensacijos dalies mokėjimo, dėl kurios Šalys ginčo neturi</w:t>
      </w:r>
      <w:r w:rsidR="00D7638E" w:rsidRPr="001B4017">
        <w:rPr>
          <w:sz w:val="24"/>
          <w:szCs w:val="24"/>
        </w:rPr>
        <w:t>.</w:t>
      </w:r>
    </w:p>
    <w:p w14:paraId="7774F1B3" w14:textId="0D5CEE1E" w:rsidR="00F467EC" w:rsidRPr="001B4017" w:rsidRDefault="00F467EC" w:rsidP="00656658">
      <w:pPr>
        <w:pStyle w:val="paragrafesraas"/>
        <w:numPr>
          <w:ilvl w:val="0"/>
          <w:numId w:val="0"/>
        </w:numPr>
        <w:tabs>
          <w:tab w:val="left" w:pos="567"/>
          <w:tab w:val="left" w:pos="709"/>
          <w:tab w:val="left" w:pos="851"/>
          <w:tab w:val="left" w:pos="1134"/>
          <w:tab w:val="left" w:pos="1276"/>
        </w:tabs>
        <w:rPr>
          <w:sz w:val="24"/>
          <w:szCs w:val="24"/>
        </w:rPr>
      </w:pPr>
    </w:p>
    <w:p w14:paraId="5C69676C" w14:textId="77777777" w:rsidR="00F467EC" w:rsidRPr="001B4017" w:rsidRDefault="00F467EC" w:rsidP="00656658">
      <w:pPr>
        <w:pStyle w:val="Antrat1"/>
        <w:spacing w:before="0"/>
        <w:ind w:left="1134" w:hanging="567"/>
      </w:pPr>
      <w:bookmarkStart w:id="969" w:name="_Toc284496821"/>
      <w:bookmarkStart w:id="970" w:name="_Toc293074486"/>
      <w:bookmarkStart w:id="971" w:name="_Toc297646411"/>
      <w:bookmarkStart w:id="972" w:name="_Toc300049758"/>
      <w:bookmarkStart w:id="973" w:name="_Toc309205592"/>
      <w:bookmarkStart w:id="974" w:name="_Toc142316854"/>
      <w:bookmarkStart w:id="975" w:name="_Ref137359342"/>
      <w:bookmarkStart w:id="976" w:name="_Toc141511378"/>
      <w:r w:rsidRPr="001B4017">
        <w:t>Šalių atsakomybė</w:t>
      </w:r>
      <w:bookmarkEnd w:id="969"/>
      <w:bookmarkEnd w:id="970"/>
      <w:bookmarkEnd w:id="971"/>
      <w:bookmarkEnd w:id="972"/>
      <w:bookmarkEnd w:id="973"/>
      <w:bookmarkEnd w:id="974"/>
    </w:p>
    <w:p w14:paraId="52B17CC4" w14:textId="77777777" w:rsidR="00F467EC" w:rsidRPr="001B4017" w:rsidRDefault="00F467EC" w:rsidP="00656658">
      <w:pPr>
        <w:pStyle w:val="Antrat2"/>
        <w:ind w:left="1134" w:hanging="567"/>
        <w:rPr>
          <w:sz w:val="24"/>
          <w:szCs w:val="24"/>
        </w:rPr>
      </w:pPr>
      <w:bookmarkStart w:id="977" w:name="_Toc284496822"/>
      <w:bookmarkStart w:id="978" w:name="_Toc293074487"/>
      <w:bookmarkStart w:id="979" w:name="_Toc297646412"/>
      <w:bookmarkStart w:id="980" w:name="_Toc300049759"/>
      <w:bookmarkStart w:id="981" w:name="_Ref309153787"/>
      <w:bookmarkStart w:id="982" w:name="_Toc309205593"/>
      <w:bookmarkStart w:id="983" w:name="_Ref317602216"/>
      <w:bookmarkStart w:id="984" w:name="_Ref407784214"/>
      <w:bookmarkStart w:id="985" w:name="_Ref485986047"/>
      <w:bookmarkStart w:id="986" w:name="_Ref502145795"/>
      <w:bookmarkStart w:id="987" w:name="_Ref528073277"/>
      <w:bookmarkStart w:id="988" w:name="_Ref41639463"/>
      <w:bookmarkStart w:id="989" w:name="_Ref41639841"/>
      <w:bookmarkStart w:id="990" w:name="_Ref41644504"/>
      <w:bookmarkStart w:id="991" w:name="_Ref41644661"/>
      <w:bookmarkStart w:id="992" w:name="_Ref112142319"/>
      <w:bookmarkStart w:id="993" w:name="_Ref112142327"/>
      <w:bookmarkStart w:id="994" w:name="_Ref112142342"/>
      <w:bookmarkStart w:id="995" w:name="_Toc142316855"/>
      <w:bookmarkStart w:id="996" w:name="_Ref143178997"/>
      <w:r w:rsidRPr="001B4017">
        <w:rPr>
          <w:sz w:val="24"/>
          <w:szCs w:val="24"/>
        </w:rPr>
        <w:t>Šalių tarpusavio atsakomybė</w:t>
      </w:r>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p>
    <w:p w14:paraId="7E0C3F92" w14:textId="753D5273" w:rsidR="00F467EC" w:rsidRPr="001B4017" w:rsidRDefault="00F467EC" w:rsidP="00656658">
      <w:pPr>
        <w:pStyle w:val="paragrafai"/>
        <w:ind w:left="1418" w:hanging="851"/>
        <w:rPr>
          <w:sz w:val="24"/>
          <w:szCs w:val="24"/>
        </w:rPr>
      </w:pPr>
      <w:bookmarkStart w:id="997" w:name="_Ref283372167"/>
      <w:bookmarkStart w:id="998" w:name="_Toc284496826"/>
      <w:bookmarkStart w:id="999" w:name="_Ref137311247"/>
      <w:r w:rsidRPr="001B4017">
        <w:rPr>
          <w:sz w:val="24"/>
          <w:szCs w:val="24"/>
        </w:rPr>
        <w:t xml:space="preserve">Jeigu vertinant Privataus subjekto veiklos atitikimą Specifikacijose nurodytiems Objekto būklės ir Paslaugų teikimo reikalavimams nustatomas neatitikimas šiems reikalavimams, Privačiam subjektui taikomos </w:t>
      </w:r>
      <w:r w:rsidR="008B1E99" w:rsidRPr="001B4017">
        <w:rPr>
          <w:iCs/>
          <w:sz w:val="24"/>
          <w:szCs w:val="24"/>
        </w:rPr>
        <w:t xml:space="preserve">išskaitos, kurios iš Metinio atlyginimo išskaičiuojamos Sutartyje ir Sutarties </w:t>
      </w:r>
      <w:r w:rsidR="008B1E99" w:rsidRPr="001B4017">
        <w:rPr>
          <w:iCs/>
          <w:sz w:val="24"/>
          <w:szCs w:val="24"/>
        </w:rPr>
        <w:fldChar w:fldCharType="begin"/>
      </w:r>
      <w:r w:rsidR="008B1E99" w:rsidRPr="001B4017">
        <w:rPr>
          <w:iCs/>
          <w:sz w:val="24"/>
          <w:szCs w:val="24"/>
        </w:rPr>
        <w:instrText xml:space="preserve"> REF _Ref294018341 \r \h  \* MERGEFORMAT </w:instrText>
      </w:r>
      <w:r w:rsidR="008B1E99" w:rsidRPr="001B4017">
        <w:rPr>
          <w:iCs/>
          <w:sz w:val="24"/>
          <w:szCs w:val="24"/>
        </w:rPr>
      </w:r>
      <w:r w:rsidR="008B1E99" w:rsidRPr="001B4017">
        <w:rPr>
          <w:iCs/>
          <w:sz w:val="24"/>
          <w:szCs w:val="24"/>
        </w:rPr>
        <w:fldChar w:fldCharType="separate"/>
      </w:r>
      <w:r w:rsidR="0089751A">
        <w:rPr>
          <w:iCs/>
          <w:sz w:val="24"/>
          <w:szCs w:val="24"/>
        </w:rPr>
        <w:t>3</w:t>
      </w:r>
      <w:r w:rsidR="008B1E99" w:rsidRPr="001B4017">
        <w:rPr>
          <w:iCs/>
          <w:sz w:val="24"/>
          <w:szCs w:val="24"/>
        </w:rPr>
        <w:fldChar w:fldCharType="end"/>
      </w:r>
      <w:r w:rsidR="008B1E99" w:rsidRPr="001B4017">
        <w:rPr>
          <w:iCs/>
          <w:sz w:val="24"/>
          <w:szCs w:val="24"/>
        </w:rPr>
        <w:t> pried</w:t>
      </w:r>
      <w:r w:rsidR="00E17682" w:rsidRPr="001B4017">
        <w:rPr>
          <w:iCs/>
          <w:sz w:val="24"/>
          <w:szCs w:val="24"/>
        </w:rPr>
        <w:t>o</w:t>
      </w:r>
      <w:r w:rsidR="008B1E99" w:rsidRPr="001B4017">
        <w:rPr>
          <w:iCs/>
          <w:sz w:val="24"/>
          <w:szCs w:val="24"/>
        </w:rPr>
        <w:t xml:space="preserve"> </w:t>
      </w:r>
      <w:r w:rsidR="008B1E99" w:rsidRPr="001B4017">
        <w:rPr>
          <w:i/>
          <w:iCs/>
          <w:sz w:val="24"/>
          <w:szCs w:val="24"/>
        </w:rPr>
        <w:t>Atsiskaitymų ir mokėjimų tvark</w:t>
      </w:r>
      <w:r w:rsidR="00293CE4" w:rsidRPr="001B4017">
        <w:rPr>
          <w:i/>
          <w:iCs/>
          <w:sz w:val="24"/>
          <w:szCs w:val="24"/>
        </w:rPr>
        <w:t>a</w:t>
      </w:r>
      <w:r w:rsidR="008B1E99" w:rsidRPr="001B4017">
        <w:rPr>
          <w:iCs/>
          <w:sz w:val="24"/>
          <w:szCs w:val="24"/>
        </w:rPr>
        <w:t xml:space="preserve"> </w:t>
      </w:r>
      <w:r w:rsidR="00E17682" w:rsidRPr="001B4017">
        <w:rPr>
          <w:iCs/>
          <w:sz w:val="24"/>
          <w:szCs w:val="24"/>
        </w:rPr>
        <w:t xml:space="preserve">4 priedėlyje </w:t>
      </w:r>
      <w:r w:rsidR="00E17682" w:rsidRPr="001B4017">
        <w:rPr>
          <w:i/>
          <w:iCs/>
          <w:sz w:val="24"/>
          <w:szCs w:val="24"/>
        </w:rPr>
        <w:t>Išskaitų mechanizmas</w:t>
      </w:r>
      <w:r w:rsidR="00E17682" w:rsidRPr="001B4017">
        <w:rPr>
          <w:iCs/>
          <w:sz w:val="24"/>
          <w:szCs w:val="24"/>
        </w:rPr>
        <w:t xml:space="preserve"> </w:t>
      </w:r>
      <w:r w:rsidR="008B1E99" w:rsidRPr="001B4017">
        <w:rPr>
          <w:iCs/>
          <w:sz w:val="24"/>
          <w:szCs w:val="24"/>
        </w:rPr>
        <w:t xml:space="preserve">nustatyta tvarka. Taikant išskaitas iš </w:t>
      </w:r>
      <w:r w:rsidR="003F6CC1" w:rsidRPr="001B4017">
        <w:rPr>
          <w:iCs/>
          <w:sz w:val="24"/>
          <w:szCs w:val="24"/>
        </w:rPr>
        <w:t>M</w:t>
      </w:r>
      <w:r w:rsidR="008B1E99" w:rsidRPr="001B4017">
        <w:rPr>
          <w:iCs/>
          <w:sz w:val="24"/>
          <w:szCs w:val="24"/>
        </w:rPr>
        <w:t xml:space="preserve">etinio atlyginimo, jokios kitos </w:t>
      </w:r>
      <w:r w:rsidR="008B1E99" w:rsidRPr="001B4017">
        <w:rPr>
          <w:sz w:val="24"/>
          <w:szCs w:val="24"/>
        </w:rPr>
        <w:t>netesybos, palūkanos ar kitos nuostolių atlyginimo formos Privataus subjekto atžvilgiu už tą patį Sutarties pažeidimą negali būti taikomos, išskyrus šios Sutarties</w:t>
      </w:r>
      <w:r w:rsidR="00DA3C58">
        <w:rPr>
          <w:sz w:val="24"/>
          <w:szCs w:val="24"/>
        </w:rPr>
        <w:t xml:space="preserve"> </w:t>
      </w:r>
      <w:r w:rsidR="0084458D">
        <w:rPr>
          <w:sz w:val="24"/>
          <w:szCs w:val="24"/>
        </w:rPr>
        <w:fldChar w:fldCharType="begin"/>
      </w:r>
      <w:r w:rsidR="0084458D">
        <w:rPr>
          <w:sz w:val="24"/>
          <w:szCs w:val="24"/>
        </w:rPr>
        <w:instrText xml:space="preserve"> REF _Ref113260060 \r \h </w:instrText>
      </w:r>
      <w:r w:rsidR="0084458D">
        <w:rPr>
          <w:sz w:val="24"/>
          <w:szCs w:val="24"/>
        </w:rPr>
      </w:r>
      <w:r w:rsidR="0084458D">
        <w:rPr>
          <w:sz w:val="24"/>
          <w:szCs w:val="24"/>
        </w:rPr>
        <w:fldChar w:fldCharType="separate"/>
      </w:r>
      <w:r w:rsidR="0089751A">
        <w:rPr>
          <w:sz w:val="24"/>
          <w:szCs w:val="24"/>
        </w:rPr>
        <w:t>50</w:t>
      </w:r>
      <w:r w:rsidR="0084458D">
        <w:rPr>
          <w:sz w:val="24"/>
          <w:szCs w:val="24"/>
        </w:rPr>
        <w:fldChar w:fldCharType="end"/>
      </w:r>
      <w:r w:rsidR="0084458D" w:rsidRPr="00A724B0">
        <w:rPr>
          <w:sz w:val="24"/>
          <w:szCs w:val="24"/>
        </w:rPr>
        <w:t xml:space="preserve"> </w:t>
      </w:r>
      <w:r w:rsidR="008F0F1F" w:rsidRPr="001B4017">
        <w:rPr>
          <w:sz w:val="24"/>
          <w:szCs w:val="24"/>
        </w:rPr>
        <w:t xml:space="preserve"> </w:t>
      </w:r>
      <w:r w:rsidR="008B1E99" w:rsidRPr="001B4017">
        <w:rPr>
          <w:sz w:val="24"/>
          <w:szCs w:val="24"/>
        </w:rPr>
        <w:t>punkte (Privataus subjekto pareiga atlyginti nuostolius) numatytus kitus nuostolius, jei šie nuostoliai kilo dėl Privataus subjekto veiksmų (veikimo ar neveikimo).</w:t>
      </w:r>
      <w:bookmarkEnd w:id="997"/>
      <w:bookmarkEnd w:id="998"/>
      <w:bookmarkEnd w:id="999"/>
    </w:p>
    <w:p w14:paraId="34052632" w14:textId="5C96C5AB" w:rsidR="00111995" w:rsidRPr="001B4017" w:rsidRDefault="00111995" w:rsidP="00656658">
      <w:pPr>
        <w:pStyle w:val="paragrafai"/>
        <w:ind w:left="1418" w:hanging="851"/>
        <w:rPr>
          <w:sz w:val="24"/>
          <w:szCs w:val="24"/>
        </w:rPr>
      </w:pPr>
      <w:bookmarkStart w:id="1000" w:name="_Ref113260479"/>
      <w:r w:rsidRPr="001B4017">
        <w:rPr>
          <w:sz w:val="24"/>
          <w:szCs w:val="24"/>
        </w:rPr>
        <w:t>Šalis</w:t>
      </w:r>
      <w:r w:rsidR="0084458D">
        <w:rPr>
          <w:sz w:val="24"/>
          <w:szCs w:val="24"/>
        </w:rPr>
        <w:t>, praleidusi piniginės prievolės įvykdymo terminą,</w:t>
      </w:r>
      <w:r w:rsidRPr="001B4017">
        <w:rPr>
          <w:sz w:val="24"/>
          <w:szCs w:val="24"/>
        </w:rPr>
        <w:t xml:space="preserve"> privalo mokėti kitai Šaliai (Šalims) </w:t>
      </w:r>
      <w:r w:rsidR="008F0F1F" w:rsidRPr="00A724B0">
        <w:rPr>
          <w:color w:val="FF0000"/>
          <w:sz w:val="24"/>
          <w:szCs w:val="24"/>
        </w:rPr>
        <w:t>[</w:t>
      </w:r>
      <w:r w:rsidR="008F0F1F" w:rsidRPr="00A724B0">
        <w:rPr>
          <w:i/>
          <w:iCs/>
          <w:color w:val="FF0000"/>
          <w:sz w:val="24"/>
          <w:szCs w:val="24"/>
        </w:rPr>
        <w:t>nurodyti delspinigių dydį]</w:t>
      </w:r>
      <w:r w:rsidRPr="001B4017">
        <w:rPr>
          <w:sz w:val="24"/>
          <w:szCs w:val="24"/>
        </w:rPr>
        <w:t xml:space="preserve"> procento dydžio delspinigius </w:t>
      </w:r>
      <w:r w:rsidR="0084458D">
        <w:rPr>
          <w:sz w:val="24"/>
          <w:szCs w:val="24"/>
        </w:rPr>
        <w:t xml:space="preserve">nuo vėluojamos sumokėti sumos </w:t>
      </w:r>
      <w:r w:rsidRPr="001B4017">
        <w:rPr>
          <w:sz w:val="24"/>
          <w:szCs w:val="24"/>
        </w:rPr>
        <w:t>už ki</w:t>
      </w:r>
      <w:r w:rsidR="00F66A11" w:rsidRPr="001B4017">
        <w:rPr>
          <w:sz w:val="24"/>
          <w:szCs w:val="24"/>
        </w:rPr>
        <w:t>e</w:t>
      </w:r>
      <w:r w:rsidRPr="001B4017">
        <w:rPr>
          <w:sz w:val="24"/>
          <w:szCs w:val="24"/>
        </w:rPr>
        <w:t>kvieną vėlavimo įvykdyti prievolę dieną.</w:t>
      </w:r>
      <w:bookmarkEnd w:id="1000"/>
    </w:p>
    <w:p w14:paraId="4CBDE3E2" w14:textId="5EE2B721" w:rsidR="00170487" w:rsidRPr="001B4017" w:rsidRDefault="006A3C27" w:rsidP="00656658">
      <w:pPr>
        <w:pStyle w:val="paragrafai"/>
        <w:tabs>
          <w:tab w:val="num" w:pos="921"/>
        </w:tabs>
        <w:ind w:left="1418" w:hanging="851"/>
        <w:rPr>
          <w:sz w:val="24"/>
          <w:szCs w:val="24"/>
        </w:rPr>
      </w:pPr>
      <w:bookmarkStart w:id="1001" w:name="_Ref41644541"/>
      <w:r w:rsidRPr="001B4017">
        <w:rPr>
          <w:sz w:val="24"/>
          <w:szCs w:val="24"/>
        </w:rPr>
        <w:t xml:space="preserve"> </w:t>
      </w:r>
      <w:bookmarkStart w:id="1002" w:name="_Ref65067148"/>
      <w:bookmarkStart w:id="1003" w:name="_Ref64613796"/>
      <w:r w:rsidR="00170487" w:rsidRPr="001B4017">
        <w:rPr>
          <w:sz w:val="24"/>
          <w:szCs w:val="24"/>
        </w:rPr>
        <w:t xml:space="preserve">Jeigu </w:t>
      </w:r>
      <w:r w:rsidR="00170487" w:rsidRPr="001B4017">
        <w:rPr>
          <w:color w:val="000000"/>
          <w:sz w:val="24"/>
          <w:szCs w:val="24"/>
        </w:rPr>
        <w:t>Privatus subjektas, atsižvelg</w:t>
      </w:r>
      <w:r w:rsidR="000F6D5C">
        <w:rPr>
          <w:color w:val="000000"/>
          <w:sz w:val="24"/>
          <w:szCs w:val="24"/>
        </w:rPr>
        <w:t>us</w:t>
      </w:r>
      <w:r w:rsidR="00170487" w:rsidRPr="001B4017">
        <w:rPr>
          <w:color w:val="000000"/>
          <w:sz w:val="24"/>
          <w:szCs w:val="24"/>
        </w:rPr>
        <w:t xml:space="preserve"> </w:t>
      </w:r>
      <w:r w:rsidR="000F6D5C">
        <w:rPr>
          <w:color w:val="000000"/>
          <w:sz w:val="24"/>
          <w:szCs w:val="24"/>
        </w:rPr>
        <w:t xml:space="preserve">į </w:t>
      </w:r>
      <w:r w:rsidR="00170487" w:rsidRPr="001B4017">
        <w:rPr>
          <w:color w:val="000000"/>
          <w:sz w:val="24"/>
          <w:szCs w:val="24"/>
        </w:rPr>
        <w:t>Darbų atlikimo plane nurodytą statybos rangos darbų pradžią, daugiau kaip 60 (šešiasdešimt) dienų vėluoja</w:t>
      </w:r>
      <w:r w:rsidR="00170487" w:rsidRPr="001B4017">
        <w:rPr>
          <w:sz w:val="24"/>
          <w:szCs w:val="24"/>
        </w:rPr>
        <w:t xml:space="preserve"> pradėti statybos rangos darbus bent vienoje Objekto </w:t>
      </w:r>
      <w:proofErr w:type="spellStart"/>
      <w:r w:rsidR="00170487" w:rsidRPr="001B4017">
        <w:rPr>
          <w:sz w:val="24"/>
          <w:szCs w:val="24"/>
        </w:rPr>
        <w:t>dayje</w:t>
      </w:r>
      <w:proofErr w:type="spellEnd"/>
      <w:r w:rsidR="00170487" w:rsidRPr="001B4017">
        <w:rPr>
          <w:sz w:val="24"/>
          <w:szCs w:val="24"/>
        </w:rPr>
        <w:t xml:space="preserve"> ir Valdžios subjektas yra pateikęs pranešimą Privačiam subjektui dėl Sutarties pažeidimo, kaip numatyta Sutarties </w:t>
      </w:r>
      <w:r w:rsidR="008F0F1F" w:rsidRPr="001B4017">
        <w:rPr>
          <w:sz w:val="24"/>
          <w:szCs w:val="24"/>
        </w:rPr>
        <w:fldChar w:fldCharType="begin"/>
      </w:r>
      <w:r w:rsidR="008F0F1F" w:rsidRPr="001B4017">
        <w:rPr>
          <w:sz w:val="24"/>
          <w:szCs w:val="24"/>
        </w:rPr>
        <w:instrText xml:space="preserve"> REF _Ref309153867 \r \h </w:instrText>
      </w:r>
      <w:r w:rsidR="001B4017" w:rsidRPr="001B4017">
        <w:rPr>
          <w:sz w:val="24"/>
          <w:szCs w:val="24"/>
        </w:rPr>
        <w:instrText xml:space="preserve"> \* MERGEFORMAT </w:instrText>
      </w:r>
      <w:r w:rsidR="008F0F1F" w:rsidRPr="001B4017">
        <w:rPr>
          <w:sz w:val="24"/>
          <w:szCs w:val="24"/>
        </w:rPr>
      </w:r>
      <w:r w:rsidR="008F0F1F" w:rsidRPr="001B4017">
        <w:rPr>
          <w:sz w:val="24"/>
          <w:szCs w:val="24"/>
        </w:rPr>
        <w:fldChar w:fldCharType="separate"/>
      </w:r>
      <w:r w:rsidR="0089751A">
        <w:rPr>
          <w:sz w:val="24"/>
          <w:szCs w:val="24"/>
        </w:rPr>
        <w:t>41</w:t>
      </w:r>
      <w:r w:rsidR="008F0F1F" w:rsidRPr="001B4017">
        <w:rPr>
          <w:sz w:val="24"/>
          <w:szCs w:val="24"/>
        </w:rPr>
        <w:fldChar w:fldCharType="end"/>
      </w:r>
      <w:r w:rsidR="008F0F1F" w:rsidRPr="001B4017">
        <w:rPr>
          <w:sz w:val="24"/>
          <w:szCs w:val="24"/>
        </w:rPr>
        <w:t xml:space="preserve"> </w:t>
      </w:r>
      <w:r w:rsidR="00170487" w:rsidRPr="001B4017">
        <w:rPr>
          <w:sz w:val="24"/>
          <w:szCs w:val="24"/>
        </w:rPr>
        <w:t xml:space="preserve">punkte, iki bus ištaisytas pažeidimas arba iki Sutarties nutraukimo pagal Sutarties </w:t>
      </w:r>
      <w:r w:rsidR="008F0F1F" w:rsidRPr="001B4017">
        <w:rPr>
          <w:sz w:val="24"/>
          <w:szCs w:val="24"/>
        </w:rPr>
        <w:fldChar w:fldCharType="begin"/>
      </w:r>
      <w:r w:rsidR="008F0F1F" w:rsidRPr="001B4017">
        <w:rPr>
          <w:sz w:val="24"/>
          <w:szCs w:val="24"/>
        </w:rPr>
        <w:instrText xml:space="preserve"> REF _Ref309153867 \r \h </w:instrText>
      </w:r>
      <w:r w:rsidR="001B4017" w:rsidRPr="001B4017">
        <w:rPr>
          <w:sz w:val="24"/>
          <w:szCs w:val="24"/>
        </w:rPr>
        <w:instrText xml:space="preserve"> \* MERGEFORMAT </w:instrText>
      </w:r>
      <w:r w:rsidR="008F0F1F" w:rsidRPr="001B4017">
        <w:rPr>
          <w:sz w:val="24"/>
          <w:szCs w:val="24"/>
        </w:rPr>
      </w:r>
      <w:r w:rsidR="008F0F1F" w:rsidRPr="001B4017">
        <w:rPr>
          <w:sz w:val="24"/>
          <w:szCs w:val="24"/>
        </w:rPr>
        <w:fldChar w:fldCharType="separate"/>
      </w:r>
      <w:r w:rsidR="0089751A">
        <w:rPr>
          <w:sz w:val="24"/>
          <w:szCs w:val="24"/>
        </w:rPr>
        <w:t>41</w:t>
      </w:r>
      <w:r w:rsidR="008F0F1F" w:rsidRPr="001B4017">
        <w:rPr>
          <w:sz w:val="24"/>
          <w:szCs w:val="24"/>
        </w:rPr>
        <w:fldChar w:fldCharType="end"/>
      </w:r>
      <w:r w:rsidR="008F0F1F" w:rsidRPr="001B4017">
        <w:rPr>
          <w:sz w:val="24"/>
          <w:szCs w:val="24"/>
        </w:rPr>
        <w:t xml:space="preserve"> </w:t>
      </w:r>
      <w:r w:rsidR="00170487" w:rsidRPr="001B4017">
        <w:rPr>
          <w:sz w:val="24"/>
          <w:szCs w:val="24"/>
        </w:rPr>
        <w:t xml:space="preserve">punktus termino, Privatus subjektas už kiekvieną dieną moka po </w:t>
      </w:r>
      <w:r w:rsidR="008F0F1F" w:rsidRPr="001B4017">
        <w:rPr>
          <w:i/>
          <w:color w:val="FF0000"/>
          <w:sz w:val="24"/>
          <w:szCs w:val="24"/>
        </w:rPr>
        <w:t>[nurodyti skaičiais ir žodžiais]</w:t>
      </w:r>
      <w:r w:rsidR="008F0F1F" w:rsidRPr="001B4017">
        <w:rPr>
          <w:i/>
          <w:sz w:val="24"/>
          <w:szCs w:val="24"/>
        </w:rPr>
        <w:t xml:space="preserve"> </w:t>
      </w:r>
      <w:r w:rsidR="00170487" w:rsidRPr="001B4017">
        <w:rPr>
          <w:sz w:val="24"/>
          <w:szCs w:val="24"/>
        </w:rPr>
        <w:t xml:space="preserve"> </w:t>
      </w:r>
      <w:r w:rsidR="008F0F1F" w:rsidRPr="001B4017">
        <w:rPr>
          <w:sz w:val="24"/>
          <w:szCs w:val="24"/>
        </w:rPr>
        <w:t xml:space="preserve">eurų </w:t>
      </w:r>
      <w:r w:rsidR="00170487" w:rsidRPr="001B4017">
        <w:rPr>
          <w:sz w:val="24"/>
          <w:szCs w:val="24"/>
        </w:rPr>
        <w:t>dydžio baudą.</w:t>
      </w:r>
      <w:bookmarkEnd w:id="1002"/>
    </w:p>
    <w:p w14:paraId="6CE0D35E" w14:textId="1DFECE2D" w:rsidR="00E17682" w:rsidRPr="001B4017" w:rsidRDefault="008F0F1F" w:rsidP="00656658">
      <w:pPr>
        <w:pStyle w:val="paragrafai"/>
        <w:ind w:left="1418" w:hanging="851"/>
        <w:rPr>
          <w:sz w:val="24"/>
          <w:szCs w:val="24"/>
        </w:rPr>
      </w:pPr>
      <w:bookmarkStart w:id="1004" w:name="_Ref65067132"/>
      <w:r w:rsidRPr="001B4017">
        <w:rPr>
          <w:sz w:val="24"/>
          <w:szCs w:val="24"/>
        </w:rPr>
        <w:t xml:space="preserve">Jei dėl Privatus subjekto kaltės ar dėl jo rizikai priskirtinų priežasčių vėluoja Objekto </w:t>
      </w:r>
      <w:r w:rsidRPr="00A724B0">
        <w:rPr>
          <w:color w:val="00B050"/>
          <w:sz w:val="24"/>
          <w:szCs w:val="24"/>
        </w:rPr>
        <w:t>[jo dalies]</w:t>
      </w:r>
      <w:r w:rsidRPr="001B4017">
        <w:rPr>
          <w:sz w:val="24"/>
          <w:szCs w:val="24"/>
        </w:rPr>
        <w:t xml:space="preserve"> Eksploatacijos pradžia, nurodyta </w:t>
      </w:r>
      <w:r w:rsidR="00E17682" w:rsidRPr="001B4017">
        <w:rPr>
          <w:sz w:val="24"/>
          <w:szCs w:val="24"/>
        </w:rPr>
        <w:t xml:space="preserve">Sutartyje ir Pasiūlyme, atsižvelgiant į visus pratęsimus pagal Sutarties nuostatas, už kiekvieną pradelstą dieną iki pažeidimo pašalinimo dienos Privatus subjektas moka po </w:t>
      </w:r>
      <w:r w:rsidRPr="001B4017">
        <w:rPr>
          <w:i/>
          <w:color w:val="FF0000"/>
          <w:sz w:val="24"/>
          <w:szCs w:val="24"/>
        </w:rPr>
        <w:t>[nurodyti skaičiais ir žodžiais]</w:t>
      </w:r>
      <w:r w:rsidR="00790E14" w:rsidRPr="001B4017">
        <w:rPr>
          <w:i/>
          <w:color w:val="FF0000"/>
          <w:sz w:val="24"/>
          <w:szCs w:val="24"/>
        </w:rPr>
        <w:t xml:space="preserve"> </w:t>
      </w:r>
      <w:r w:rsidR="00790E14" w:rsidRPr="00A724B0">
        <w:rPr>
          <w:sz w:val="24"/>
          <w:szCs w:val="24"/>
        </w:rPr>
        <w:t>eurų</w:t>
      </w:r>
      <w:r w:rsidR="00E17682" w:rsidRPr="001B4017">
        <w:rPr>
          <w:sz w:val="24"/>
          <w:szCs w:val="24"/>
        </w:rPr>
        <w:t xml:space="preserve"> dydžio baudą</w:t>
      </w:r>
      <w:r w:rsidR="004B2356" w:rsidRPr="001B4017">
        <w:rPr>
          <w:sz w:val="24"/>
          <w:szCs w:val="24"/>
        </w:rPr>
        <w:t xml:space="preserve"> už kiekvienos Objekto dalies </w:t>
      </w:r>
      <w:r w:rsidR="0022357E" w:rsidRPr="001B4017">
        <w:rPr>
          <w:sz w:val="24"/>
          <w:szCs w:val="24"/>
        </w:rPr>
        <w:t>neužbaigtus Darbus</w:t>
      </w:r>
      <w:r w:rsidR="00E17682" w:rsidRPr="001B4017">
        <w:rPr>
          <w:sz w:val="24"/>
          <w:szCs w:val="24"/>
        </w:rPr>
        <w:t>.</w:t>
      </w:r>
      <w:bookmarkEnd w:id="1001"/>
      <w:bookmarkEnd w:id="1003"/>
      <w:bookmarkEnd w:id="1004"/>
    </w:p>
    <w:p w14:paraId="0CAE3DCB" w14:textId="1553683C" w:rsidR="00E4575F" w:rsidRDefault="00E4575F" w:rsidP="00656658">
      <w:pPr>
        <w:pStyle w:val="paragrafai"/>
        <w:ind w:left="1418" w:hanging="851"/>
        <w:rPr>
          <w:sz w:val="24"/>
          <w:szCs w:val="24"/>
        </w:rPr>
      </w:pPr>
      <w:bookmarkStart w:id="1005" w:name="_Hlk142031157"/>
      <w:bookmarkStart w:id="1006" w:name="_Toc284496828"/>
      <w:r>
        <w:rPr>
          <w:sz w:val="24"/>
          <w:szCs w:val="24"/>
        </w:rPr>
        <w:lastRenderedPageBreak/>
        <w:t xml:space="preserve">Jei Sutartis nutraukiama Darbų vykdymo metu iki Eksploatacijos pradžios dėl Privataus subjekto kaltės, kaip nurodyta šios Sutarties </w:t>
      </w:r>
      <w:r>
        <w:rPr>
          <w:sz w:val="24"/>
          <w:szCs w:val="24"/>
        </w:rPr>
        <w:fldChar w:fldCharType="begin"/>
      </w:r>
      <w:r>
        <w:rPr>
          <w:sz w:val="24"/>
          <w:szCs w:val="24"/>
        </w:rPr>
        <w:instrText xml:space="preserve"> REF _Ref309153867 \r \h </w:instrText>
      </w:r>
      <w:r>
        <w:rPr>
          <w:sz w:val="24"/>
          <w:szCs w:val="24"/>
        </w:rPr>
      </w:r>
      <w:r>
        <w:rPr>
          <w:sz w:val="24"/>
          <w:szCs w:val="24"/>
        </w:rPr>
        <w:fldChar w:fldCharType="separate"/>
      </w:r>
      <w:r>
        <w:rPr>
          <w:sz w:val="24"/>
          <w:szCs w:val="24"/>
        </w:rPr>
        <w:t>41</w:t>
      </w:r>
      <w:r>
        <w:rPr>
          <w:sz w:val="24"/>
          <w:szCs w:val="24"/>
        </w:rPr>
        <w:fldChar w:fldCharType="end"/>
      </w:r>
      <w:r>
        <w:rPr>
          <w:sz w:val="24"/>
          <w:szCs w:val="24"/>
        </w:rPr>
        <w:t xml:space="preserve"> punkte‚ Privatus subjektas sumoka [</w:t>
      </w:r>
      <w:r w:rsidRPr="00217919">
        <w:rPr>
          <w:i/>
          <w:iCs/>
          <w:color w:val="FF0000"/>
          <w:sz w:val="24"/>
          <w:szCs w:val="24"/>
        </w:rPr>
        <w:t>nurodyti baudos dydį</w:t>
      </w:r>
      <w:r>
        <w:rPr>
          <w:i/>
          <w:iCs/>
          <w:color w:val="FF0000"/>
          <w:sz w:val="24"/>
          <w:szCs w:val="24"/>
        </w:rPr>
        <w:t xml:space="preserve"> arba baudos apskaičiavimo tvarką, pvz.: 10 (dešimt) procentų nuo likusių Investicijų sumos</w:t>
      </w:r>
      <w:r>
        <w:rPr>
          <w:sz w:val="24"/>
          <w:szCs w:val="24"/>
        </w:rPr>
        <w:t>] eurų dydžio baudą Valdžios subjektui</w:t>
      </w:r>
      <w:bookmarkEnd w:id="1005"/>
      <w:r>
        <w:rPr>
          <w:sz w:val="24"/>
          <w:szCs w:val="24"/>
        </w:rPr>
        <w:t>.</w:t>
      </w:r>
    </w:p>
    <w:p w14:paraId="7E1ED7D0" w14:textId="18A8E8D6" w:rsidR="00E4575F" w:rsidRDefault="00002D28" w:rsidP="00656658">
      <w:pPr>
        <w:pStyle w:val="paragrafai"/>
        <w:ind w:left="1418" w:hanging="851"/>
        <w:rPr>
          <w:sz w:val="24"/>
          <w:szCs w:val="24"/>
        </w:rPr>
      </w:pPr>
      <w:bookmarkStart w:id="1007" w:name="_Ref141436777"/>
      <w:r>
        <w:rPr>
          <w:sz w:val="24"/>
          <w:szCs w:val="24"/>
        </w:rPr>
        <w:t xml:space="preserve">Jei Sutartis nutraukiama dėl Privataus subjekto kaltės, kaip nurodyta šios Sutarties </w:t>
      </w:r>
      <w:r>
        <w:rPr>
          <w:sz w:val="24"/>
          <w:szCs w:val="24"/>
        </w:rPr>
        <w:fldChar w:fldCharType="begin"/>
      </w:r>
      <w:r>
        <w:rPr>
          <w:sz w:val="24"/>
          <w:szCs w:val="24"/>
        </w:rPr>
        <w:instrText xml:space="preserve"> REF _Ref309153867 \r \h </w:instrText>
      </w:r>
      <w:r>
        <w:rPr>
          <w:sz w:val="24"/>
          <w:szCs w:val="24"/>
        </w:rPr>
      </w:r>
      <w:r>
        <w:rPr>
          <w:sz w:val="24"/>
          <w:szCs w:val="24"/>
        </w:rPr>
        <w:fldChar w:fldCharType="separate"/>
      </w:r>
      <w:r>
        <w:rPr>
          <w:sz w:val="24"/>
          <w:szCs w:val="24"/>
        </w:rPr>
        <w:t>41</w:t>
      </w:r>
      <w:r>
        <w:rPr>
          <w:sz w:val="24"/>
          <w:szCs w:val="24"/>
        </w:rPr>
        <w:fldChar w:fldCharType="end"/>
      </w:r>
      <w:r>
        <w:rPr>
          <w:sz w:val="24"/>
          <w:szCs w:val="24"/>
        </w:rPr>
        <w:t xml:space="preserve"> punkte, po Eksploatacijos pradžios, Privatus subjektas moka Valdžios subjektui baudą:</w:t>
      </w:r>
      <w:bookmarkEnd w:id="1007"/>
    </w:p>
    <w:p w14:paraId="210AA783" w14:textId="34AC21D0" w:rsidR="00002D28" w:rsidRPr="003226E4" w:rsidRDefault="00002D28" w:rsidP="00002D28">
      <w:pPr>
        <w:pStyle w:val="paragrafesraas"/>
        <w:tabs>
          <w:tab w:val="clear" w:pos="3131"/>
          <w:tab w:val="num" w:pos="1418"/>
        </w:tabs>
        <w:ind w:left="1418" w:hanging="851"/>
      </w:pPr>
      <w:r>
        <w:rPr>
          <w:sz w:val="24"/>
          <w:szCs w:val="24"/>
        </w:rPr>
        <w:t>jei Sutartis nutraukiama laikotarpiu nuo Eksploatacijos pradžios iki [</w:t>
      </w:r>
      <w:r w:rsidRPr="00803A0C">
        <w:rPr>
          <w:i/>
          <w:iCs/>
          <w:color w:val="FF0000"/>
          <w:sz w:val="24"/>
          <w:szCs w:val="24"/>
        </w:rPr>
        <w:t>nurodyti skaičių, pvz.: 5 (penktų)</w:t>
      </w:r>
      <w:r>
        <w:rPr>
          <w:sz w:val="24"/>
          <w:szCs w:val="24"/>
        </w:rPr>
        <w:t xml:space="preserve">] </w:t>
      </w:r>
      <w:r w:rsidRPr="00803A0C">
        <w:rPr>
          <w:sz w:val="24"/>
          <w:szCs w:val="24"/>
        </w:rPr>
        <w:t>Paslaugų teikimo m</w:t>
      </w:r>
      <w:r>
        <w:rPr>
          <w:sz w:val="24"/>
          <w:szCs w:val="24"/>
        </w:rPr>
        <w:t>etų, Privatus subjektas sumoka [</w:t>
      </w:r>
      <w:r w:rsidRPr="00803A0C">
        <w:rPr>
          <w:i/>
          <w:iCs/>
          <w:color w:val="FF0000"/>
          <w:sz w:val="24"/>
          <w:szCs w:val="24"/>
        </w:rPr>
        <w:t>nurodyti baudos dydį</w:t>
      </w:r>
      <w:r>
        <w:rPr>
          <w:sz w:val="24"/>
          <w:szCs w:val="24"/>
        </w:rPr>
        <w:t>] eurų dydžio baudą;</w:t>
      </w:r>
    </w:p>
    <w:p w14:paraId="7DFD44C2" w14:textId="521DADB8" w:rsidR="00002D28" w:rsidRDefault="00002D28" w:rsidP="003226E4">
      <w:pPr>
        <w:pStyle w:val="paragrafesraas"/>
        <w:tabs>
          <w:tab w:val="clear" w:pos="3131"/>
          <w:tab w:val="num" w:pos="1418"/>
        </w:tabs>
        <w:ind w:left="1418" w:hanging="851"/>
      </w:pPr>
      <w:r>
        <w:rPr>
          <w:sz w:val="24"/>
          <w:szCs w:val="24"/>
        </w:rPr>
        <w:t>jei Sutartis nutraukiama laikotarpiu nuo [</w:t>
      </w:r>
      <w:r w:rsidRPr="00803A0C">
        <w:rPr>
          <w:i/>
          <w:iCs/>
          <w:color w:val="FF0000"/>
          <w:sz w:val="24"/>
          <w:szCs w:val="24"/>
        </w:rPr>
        <w:t>nurodyti skaičių, pvz.: 5(penktų)</w:t>
      </w:r>
      <w:r>
        <w:rPr>
          <w:sz w:val="24"/>
          <w:szCs w:val="24"/>
        </w:rPr>
        <w:t xml:space="preserve">] Paslaugų teikimo metų iki šios Sutarties </w:t>
      </w:r>
      <w:proofErr w:type="spellStart"/>
      <w:r>
        <w:rPr>
          <w:sz w:val="24"/>
          <w:szCs w:val="24"/>
        </w:rPr>
        <w:t>galionimo</w:t>
      </w:r>
      <w:proofErr w:type="spellEnd"/>
      <w:r>
        <w:rPr>
          <w:sz w:val="24"/>
          <w:szCs w:val="24"/>
        </w:rPr>
        <w:t xml:space="preserve"> termino, nurodyto Sutarties </w:t>
      </w:r>
      <w:r>
        <w:rPr>
          <w:sz w:val="24"/>
          <w:szCs w:val="24"/>
        </w:rPr>
        <w:fldChar w:fldCharType="begin"/>
      </w:r>
      <w:r>
        <w:rPr>
          <w:sz w:val="24"/>
          <w:szCs w:val="24"/>
        </w:rPr>
        <w:instrText xml:space="preserve"> REF _Ref143179902 \r \h </w:instrText>
      </w:r>
      <w:r>
        <w:rPr>
          <w:sz w:val="24"/>
          <w:szCs w:val="24"/>
        </w:rPr>
      </w:r>
      <w:r>
        <w:rPr>
          <w:sz w:val="24"/>
          <w:szCs w:val="24"/>
        </w:rPr>
        <w:fldChar w:fldCharType="separate"/>
      </w:r>
      <w:r>
        <w:rPr>
          <w:sz w:val="24"/>
          <w:szCs w:val="24"/>
        </w:rPr>
        <w:t>5</w:t>
      </w:r>
      <w:r>
        <w:rPr>
          <w:sz w:val="24"/>
          <w:szCs w:val="24"/>
        </w:rPr>
        <w:fldChar w:fldCharType="end"/>
      </w:r>
      <w:r>
        <w:rPr>
          <w:sz w:val="24"/>
          <w:szCs w:val="24"/>
        </w:rPr>
        <w:t xml:space="preserve"> punkte, pabaigos, Privatus subjektas sumoka [</w:t>
      </w:r>
      <w:r w:rsidRPr="00803A0C">
        <w:rPr>
          <w:i/>
          <w:iCs/>
          <w:color w:val="FF0000"/>
          <w:sz w:val="24"/>
          <w:szCs w:val="24"/>
        </w:rPr>
        <w:t>nurodyti baudos dydį</w:t>
      </w:r>
      <w:r>
        <w:rPr>
          <w:sz w:val="24"/>
          <w:szCs w:val="24"/>
        </w:rPr>
        <w:t>] eurų dydžio baudą.</w:t>
      </w:r>
    </w:p>
    <w:p w14:paraId="5DAC2DE2" w14:textId="53234F83" w:rsidR="00F467EC" w:rsidRPr="001B4017" w:rsidRDefault="00F467EC" w:rsidP="00656658">
      <w:pPr>
        <w:pStyle w:val="paragrafai"/>
        <w:ind w:left="1418" w:hanging="851"/>
        <w:rPr>
          <w:sz w:val="24"/>
          <w:szCs w:val="24"/>
        </w:rPr>
      </w:pPr>
      <w:r w:rsidRPr="001B4017">
        <w:rPr>
          <w:sz w:val="24"/>
          <w:szCs w:val="24"/>
        </w:rPr>
        <w:t xml:space="preserve">Šiame </w:t>
      </w:r>
      <w:r w:rsidR="00790E14" w:rsidRPr="001B4017">
        <w:rPr>
          <w:sz w:val="24"/>
          <w:szCs w:val="24"/>
        </w:rPr>
        <w:t xml:space="preserve">Sutarties </w:t>
      </w:r>
      <w:r w:rsidR="00790E14" w:rsidRPr="001B4017">
        <w:rPr>
          <w:sz w:val="24"/>
          <w:szCs w:val="24"/>
        </w:rPr>
        <w:fldChar w:fldCharType="begin"/>
      </w:r>
      <w:r w:rsidR="00790E14" w:rsidRPr="001B4017">
        <w:rPr>
          <w:sz w:val="24"/>
          <w:szCs w:val="24"/>
        </w:rPr>
        <w:instrText xml:space="preserve"> REF _Ref502145795 \r \h  \* MERGEFORMAT </w:instrText>
      </w:r>
      <w:r w:rsidR="00790E14" w:rsidRPr="001B4017">
        <w:rPr>
          <w:sz w:val="24"/>
          <w:szCs w:val="24"/>
        </w:rPr>
      </w:r>
      <w:r w:rsidR="00790E14" w:rsidRPr="001B4017">
        <w:rPr>
          <w:sz w:val="24"/>
          <w:szCs w:val="24"/>
        </w:rPr>
        <w:fldChar w:fldCharType="separate"/>
      </w:r>
      <w:r w:rsidR="0089751A">
        <w:rPr>
          <w:sz w:val="24"/>
          <w:szCs w:val="24"/>
        </w:rPr>
        <w:t>49</w:t>
      </w:r>
      <w:r w:rsidR="00790E14" w:rsidRPr="001B4017">
        <w:rPr>
          <w:sz w:val="24"/>
          <w:szCs w:val="24"/>
        </w:rPr>
        <w:fldChar w:fldCharType="end"/>
      </w:r>
      <w:r w:rsidR="00790E14" w:rsidRPr="001B4017">
        <w:rPr>
          <w:sz w:val="24"/>
          <w:szCs w:val="24"/>
        </w:rPr>
        <w:t xml:space="preserve"> </w:t>
      </w:r>
      <w:r w:rsidRPr="001B4017">
        <w:rPr>
          <w:sz w:val="24"/>
          <w:szCs w:val="24"/>
        </w:rPr>
        <w:t xml:space="preserve">punkte numatytas atsakomybės taikymas neatleidžia Šalių nuo pareigos vykdyti įsipareigojimus pagal Sutartį, nekeičia </w:t>
      </w:r>
      <w:r w:rsidR="00A9478A" w:rsidRPr="001B4017">
        <w:rPr>
          <w:sz w:val="24"/>
          <w:szCs w:val="24"/>
        </w:rPr>
        <w:t xml:space="preserve">Sutarties </w:t>
      </w:r>
      <w:r w:rsidRPr="001B4017">
        <w:rPr>
          <w:sz w:val="24"/>
          <w:szCs w:val="24"/>
        </w:rPr>
        <w:fldChar w:fldCharType="begin"/>
      </w:r>
      <w:r w:rsidRPr="001B4017">
        <w:rPr>
          <w:sz w:val="24"/>
          <w:szCs w:val="24"/>
        </w:rPr>
        <w:instrText xml:space="preserve"> REF _Ref284493471 \r \h  \* MERGEFORMAT </w:instrText>
      </w:r>
      <w:r w:rsidRPr="001B4017">
        <w:rPr>
          <w:sz w:val="24"/>
          <w:szCs w:val="24"/>
        </w:rPr>
      </w:r>
      <w:r w:rsidRPr="001B4017">
        <w:rPr>
          <w:sz w:val="24"/>
          <w:szCs w:val="24"/>
        </w:rPr>
        <w:fldChar w:fldCharType="separate"/>
      </w:r>
      <w:r w:rsidR="0089751A">
        <w:rPr>
          <w:sz w:val="24"/>
          <w:szCs w:val="24"/>
        </w:rPr>
        <w:t>IX</w:t>
      </w:r>
      <w:r w:rsidRPr="001B4017">
        <w:rPr>
          <w:sz w:val="24"/>
          <w:szCs w:val="24"/>
        </w:rPr>
        <w:fldChar w:fldCharType="end"/>
      </w:r>
      <w:r w:rsidRPr="001B4017">
        <w:rPr>
          <w:sz w:val="24"/>
          <w:szCs w:val="24"/>
        </w:rPr>
        <w:t xml:space="preserve"> skyriuje nustatytų mokėjimo įsipareigojimų ir neatima teisės nutraukti Sutartį, vadovaujantis </w:t>
      </w:r>
      <w:r w:rsidR="00A9478A" w:rsidRPr="001B4017">
        <w:rPr>
          <w:sz w:val="24"/>
          <w:szCs w:val="24"/>
        </w:rPr>
        <w:t xml:space="preserve">Sutarties </w:t>
      </w:r>
      <w:r w:rsidRPr="001B4017">
        <w:rPr>
          <w:sz w:val="24"/>
          <w:szCs w:val="24"/>
        </w:rPr>
        <w:fldChar w:fldCharType="begin"/>
      </w:r>
      <w:r w:rsidRPr="001B4017">
        <w:rPr>
          <w:sz w:val="24"/>
          <w:szCs w:val="24"/>
        </w:rPr>
        <w:instrText xml:space="preserve"> REF _Ref136078616 \r \h  \* MERGEFORMAT </w:instrText>
      </w:r>
      <w:r w:rsidRPr="001B4017">
        <w:rPr>
          <w:sz w:val="24"/>
          <w:szCs w:val="24"/>
        </w:rPr>
      </w:r>
      <w:r w:rsidRPr="001B4017">
        <w:rPr>
          <w:sz w:val="24"/>
          <w:szCs w:val="24"/>
        </w:rPr>
        <w:fldChar w:fldCharType="separate"/>
      </w:r>
      <w:r w:rsidR="0089751A">
        <w:rPr>
          <w:sz w:val="24"/>
          <w:szCs w:val="24"/>
        </w:rPr>
        <w:t>XVI</w:t>
      </w:r>
      <w:r w:rsidRPr="001B4017">
        <w:rPr>
          <w:sz w:val="24"/>
          <w:szCs w:val="24"/>
        </w:rPr>
        <w:fldChar w:fldCharType="end"/>
      </w:r>
      <w:r w:rsidRPr="001B4017">
        <w:rPr>
          <w:sz w:val="24"/>
          <w:szCs w:val="24"/>
        </w:rPr>
        <w:t xml:space="preserve"> skyriuje numatytais pagrindais.</w:t>
      </w:r>
      <w:bookmarkEnd w:id="1006"/>
    </w:p>
    <w:p w14:paraId="484C18C6" w14:textId="2AE3B725" w:rsidR="00803BB1" w:rsidRPr="001B4017" w:rsidRDefault="00790E14" w:rsidP="00656658">
      <w:pPr>
        <w:pStyle w:val="paragrafai"/>
        <w:ind w:left="1418" w:hanging="851"/>
        <w:rPr>
          <w:sz w:val="24"/>
          <w:szCs w:val="24"/>
        </w:rPr>
      </w:pPr>
      <w:r w:rsidRPr="001B4017">
        <w:rPr>
          <w:sz w:val="24"/>
          <w:szCs w:val="24"/>
        </w:rPr>
        <w:t xml:space="preserve">Privačiam subjektui </w:t>
      </w:r>
      <w:bookmarkStart w:id="1008" w:name="_Ref41644593"/>
      <w:r w:rsidR="00803BB1" w:rsidRPr="001B4017">
        <w:rPr>
          <w:sz w:val="24"/>
          <w:szCs w:val="24"/>
        </w:rPr>
        <w:t xml:space="preserve">pagal Sutarties </w:t>
      </w:r>
      <w:r w:rsidR="000F6D5C">
        <w:rPr>
          <w:sz w:val="24"/>
          <w:szCs w:val="24"/>
        </w:rPr>
        <w:fldChar w:fldCharType="begin"/>
      </w:r>
      <w:r w:rsidR="000F6D5C">
        <w:rPr>
          <w:sz w:val="24"/>
          <w:szCs w:val="24"/>
        </w:rPr>
        <w:instrText xml:space="preserve"> REF _Ref113260479 \r \h </w:instrText>
      </w:r>
      <w:r w:rsidR="000F6D5C">
        <w:rPr>
          <w:sz w:val="24"/>
          <w:szCs w:val="24"/>
        </w:rPr>
      </w:r>
      <w:r w:rsidR="000F6D5C">
        <w:rPr>
          <w:sz w:val="24"/>
          <w:szCs w:val="24"/>
        </w:rPr>
        <w:fldChar w:fldCharType="separate"/>
      </w:r>
      <w:r w:rsidR="0089751A">
        <w:rPr>
          <w:sz w:val="24"/>
          <w:szCs w:val="24"/>
        </w:rPr>
        <w:t>49.2</w:t>
      </w:r>
      <w:r w:rsidR="000F6D5C">
        <w:rPr>
          <w:sz w:val="24"/>
          <w:szCs w:val="24"/>
        </w:rPr>
        <w:fldChar w:fldCharType="end"/>
      </w:r>
      <w:r w:rsidR="000F6D5C" w:rsidRPr="00A724B0">
        <w:rPr>
          <w:sz w:val="24"/>
          <w:szCs w:val="24"/>
        </w:rPr>
        <w:t>-</w:t>
      </w:r>
      <w:r w:rsidR="000F6D5C">
        <w:rPr>
          <w:sz w:val="24"/>
          <w:szCs w:val="24"/>
        </w:rPr>
        <w:fldChar w:fldCharType="begin"/>
      </w:r>
      <w:r w:rsidR="000F6D5C">
        <w:rPr>
          <w:sz w:val="24"/>
          <w:szCs w:val="24"/>
        </w:rPr>
        <w:instrText xml:space="preserve"> REF _Ref65067132 \r \h </w:instrText>
      </w:r>
      <w:r w:rsidR="000F6D5C">
        <w:rPr>
          <w:sz w:val="24"/>
          <w:szCs w:val="24"/>
        </w:rPr>
      </w:r>
      <w:r w:rsidR="000F6D5C">
        <w:rPr>
          <w:sz w:val="24"/>
          <w:szCs w:val="24"/>
        </w:rPr>
        <w:fldChar w:fldCharType="separate"/>
      </w:r>
      <w:r w:rsidR="0089751A">
        <w:rPr>
          <w:sz w:val="24"/>
          <w:szCs w:val="24"/>
        </w:rPr>
        <w:t>49.4</w:t>
      </w:r>
      <w:r w:rsidR="000F6D5C">
        <w:rPr>
          <w:sz w:val="24"/>
          <w:szCs w:val="24"/>
        </w:rPr>
        <w:fldChar w:fldCharType="end"/>
      </w:r>
      <w:r w:rsidR="000F6D5C">
        <w:rPr>
          <w:sz w:val="24"/>
          <w:szCs w:val="24"/>
        </w:rPr>
        <w:t xml:space="preserve"> </w:t>
      </w:r>
      <w:r w:rsidR="00D74F15" w:rsidRPr="001B4017">
        <w:rPr>
          <w:sz w:val="24"/>
          <w:szCs w:val="24"/>
        </w:rPr>
        <w:t>punkt</w:t>
      </w:r>
      <w:r w:rsidR="000F6D5C">
        <w:rPr>
          <w:sz w:val="24"/>
          <w:szCs w:val="24"/>
        </w:rPr>
        <w:t>us</w:t>
      </w:r>
      <w:r w:rsidR="00BC5B2A" w:rsidRPr="001B4017">
        <w:rPr>
          <w:sz w:val="24"/>
          <w:szCs w:val="24"/>
        </w:rPr>
        <w:t xml:space="preserve"> </w:t>
      </w:r>
      <w:r w:rsidR="00803BB1" w:rsidRPr="001B4017">
        <w:rPr>
          <w:sz w:val="24"/>
          <w:szCs w:val="24"/>
        </w:rPr>
        <w:t xml:space="preserve">per visą Sutarties galiojimo terminą taikomos atsakomybės suma negali viršyti daugiau kaip </w:t>
      </w:r>
      <w:r w:rsidRPr="001B4017">
        <w:rPr>
          <w:i/>
          <w:color w:val="FF0000"/>
          <w:sz w:val="24"/>
          <w:szCs w:val="24"/>
        </w:rPr>
        <w:t xml:space="preserve">[nurodyti skaičiais ir žodžiais, </w:t>
      </w:r>
      <w:r w:rsidRPr="001B4017">
        <w:rPr>
          <w:i/>
          <w:color w:val="0070C0"/>
          <w:sz w:val="24"/>
          <w:szCs w:val="24"/>
        </w:rPr>
        <w:t>rekomenduojama 5 - 7 (penkis - septynis)</w:t>
      </w:r>
      <w:r w:rsidRPr="001B4017">
        <w:rPr>
          <w:i/>
          <w:color w:val="FF0000"/>
          <w:sz w:val="24"/>
          <w:szCs w:val="24"/>
        </w:rPr>
        <w:t>]</w:t>
      </w:r>
      <w:r w:rsidRPr="001B4017">
        <w:rPr>
          <w:color w:val="FF0000"/>
          <w:sz w:val="24"/>
          <w:szCs w:val="24"/>
        </w:rPr>
        <w:t> </w:t>
      </w:r>
      <w:r w:rsidR="00803BB1" w:rsidRPr="001B4017">
        <w:rPr>
          <w:sz w:val="24"/>
          <w:szCs w:val="24"/>
        </w:rPr>
        <w:t>procentų nuo Investicijų vertės (be PVM). Šalys patvirtina bendrą s</w:t>
      </w:r>
      <w:r w:rsidR="00BD31F4" w:rsidRPr="001B4017">
        <w:rPr>
          <w:sz w:val="24"/>
          <w:szCs w:val="24"/>
        </w:rPr>
        <w:t xml:space="preserve">upratimą, kad šiame Sutarties </w:t>
      </w:r>
      <w:r w:rsidR="00803BB1" w:rsidRPr="001B4017">
        <w:rPr>
          <w:sz w:val="24"/>
          <w:szCs w:val="24"/>
        </w:rPr>
        <w:t xml:space="preserve">punkte nurodytas atsakomybės ribojimas netaikomas Sutarties </w:t>
      </w:r>
      <w:r w:rsidRPr="001B4017">
        <w:rPr>
          <w:sz w:val="24"/>
          <w:szCs w:val="24"/>
        </w:rPr>
        <w:fldChar w:fldCharType="begin"/>
      </w:r>
      <w:r w:rsidRPr="001B4017">
        <w:rPr>
          <w:sz w:val="24"/>
          <w:szCs w:val="24"/>
        </w:rPr>
        <w:instrText xml:space="preserve"> REF _Ref485969017 \r \h </w:instrText>
      </w:r>
      <w:r w:rsidR="001B4017" w:rsidRPr="001B4017">
        <w:rPr>
          <w:sz w:val="24"/>
          <w:szCs w:val="24"/>
        </w:rPr>
        <w:instrText xml:space="preserve"> \* MERGEFORMAT </w:instrText>
      </w:r>
      <w:r w:rsidRPr="001B4017">
        <w:rPr>
          <w:sz w:val="24"/>
          <w:szCs w:val="24"/>
        </w:rPr>
      </w:r>
      <w:r w:rsidRPr="001B4017">
        <w:rPr>
          <w:sz w:val="24"/>
          <w:szCs w:val="24"/>
        </w:rPr>
        <w:fldChar w:fldCharType="separate"/>
      </w:r>
      <w:r w:rsidR="0089751A">
        <w:rPr>
          <w:sz w:val="24"/>
          <w:szCs w:val="24"/>
        </w:rPr>
        <w:t>24.8</w:t>
      </w:r>
      <w:r w:rsidRPr="001B4017">
        <w:rPr>
          <w:sz w:val="24"/>
          <w:szCs w:val="24"/>
        </w:rPr>
        <w:fldChar w:fldCharType="end"/>
      </w:r>
      <w:r w:rsidR="00BC5B2A" w:rsidRPr="001B4017">
        <w:rPr>
          <w:sz w:val="24"/>
          <w:szCs w:val="24"/>
        </w:rPr>
        <w:t xml:space="preserve"> </w:t>
      </w:r>
      <w:r w:rsidR="00803BB1" w:rsidRPr="001B4017">
        <w:rPr>
          <w:sz w:val="24"/>
          <w:szCs w:val="24"/>
        </w:rPr>
        <w:t xml:space="preserve">punkte nurodytu </w:t>
      </w:r>
      <w:r w:rsidR="00D74F15" w:rsidRPr="001B4017">
        <w:rPr>
          <w:sz w:val="24"/>
          <w:szCs w:val="24"/>
        </w:rPr>
        <w:t xml:space="preserve">Objekto ar jo dalies </w:t>
      </w:r>
      <w:r w:rsidR="00BD31F4" w:rsidRPr="001B4017">
        <w:rPr>
          <w:sz w:val="24"/>
          <w:szCs w:val="24"/>
        </w:rPr>
        <w:t>prieinamumo atveju ir</w:t>
      </w:r>
      <w:r w:rsidR="00BC5B2A" w:rsidRPr="001B4017">
        <w:rPr>
          <w:sz w:val="24"/>
          <w:szCs w:val="24"/>
        </w:rPr>
        <w:t xml:space="preserve"> </w:t>
      </w:r>
      <w:r w:rsidRPr="001B4017">
        <w:rPr>
          <w:sz w:val="24"/>
          <w:szCs w:val="24"/>
        </w:rPr>
        <w:fldChar w:fldCharType="begin"/>
      </w:r>
      <w:r w:rsidRPr="001B4017">
        <w:rPr>
          <w:sz w:val="24"/>
          <w:szCs w:val="24"/>
        </w:rPr>
        <w:instrText xml:space="preserve"> REF _Ref283372167 \r \h </w:instrText>
      </w:r>
      <w:r w:rsidR="001B4017" w:rsidRPr="001B4017">
        <w:rPr>
          <w:sz w:val="24"/>
          <w:szCs w:val="24"/>
        </w:rPr>
        <w:instrText xml:space="preserve"> \* MERGEFORMAT </w:instrText>
      </w:r>
      <w:r w:rsidRPr="001B4017">
        <w:rPr>
          <w:sz w:val="24"/>
          <w:szCs w:val="24"/>
        </w:rPr>
      </w:r>
      <w:r w:rsidRPr="001B4017">
        <w:rPr>
          <w:sz w:val="24"/>
          <w:szCs w:val="24"/>
        </w:rPr>
        <w:fldChar w:fldCharType="separate"/>
      </w:r>
      <w:r w:rsidR="0089751A">
        <w:rPr>
          <w:sz w:val="24"/>
          <w:szCs w:val="24"/>
        </w:rPr>
        <w:t>49.1</w:t>
      </w:r>
      <w:r w:rsidRPr="001B4017">
        <w:rPr>
          <w:sz w:val="24"/>
          <w:szCs w:val="24"/>
        </w:rPr>
        <w:fldChar w:fldCharType="end"/>
      </w:r>
      <w:r w:rsidRPr="001B4017">
        <w:rPr>
          <w:sz w:val="24"/>
          <w:szCs w:val="24"/>
        </w:rPr>
        <w:t xml:space="preserve"> </w:t>
      </w:r>
      <w:r w:rsidR="00803BB1" w:rsidRPr="001B4017">
        <w:rPr>
          <w:sz w:val="24"/>
          <w:szCs w:val="24"/>
        </w:rPr>
        <w:t xml:space="preserve">punkte nurodytais Privataus subjekto veiklos atitikimo Specifikacijose nurodytiems Objekto būklės ir Paslaugų </w:t>
      </w:r>
      <w:r w:rsidR="005F163B" w:rsidRPr="001B4017">
        <w:rPr>
          <w:sz w:val="24"/>
          <w:szCs w:val="24"/>
        </w:rPr>
        <w:t>teikimo reikalavimams atvejais.</w:t>
      </w:r>
      <w:bookmarkEnd w:id="1008"/>
    </w:p>
    <w:p w14:paraId="5FD80A79" w14:textId="7B90CB07" w:rsidR="00790E14" w:rsidRPr="001B4017" w:rsidRDefault="00790E14" w:rsidP="00656658">
      <w:pPr>
        <w:pStyle w:val="paragrafai"/>
        <w:ind w:left="1418" w:hanging="851"/>
        <w:rPr>
          <w:sz w:val="24"/>
          <w:szCs w:val="24"/>
        </w:rPr>
      </w:pPr>
      <w:bookmarkStart w:id="1009" w:name="_Ref41644561"/>
      <w:bookmarkStart w:id="1010" w:name="_Toc284496832"/>
      <w:r w:rsidRPr="001B4017">
        <w:rPr>
          <w:sz w:val="24"/>
          <w:szCs w:val="24"/>
        </w:rPr>
        <w:t xml:space="preserve">Valdžios subjektui pagal Sutarties </w:t>
      </w:r>
      <w:r w:rsidR="000F6D5C">
        <w:rPr>
          <w:sz w:val="24"/>
          <w:szCs w:val="24"/>
        </w:rPr>
        <w:fldChar w:fldCharType="begin"/>
      </w:r>
      <w:r w:rsidR="000F6D5C">
        <w:rPr>
          <w:sz w:val="24"/>
          <w:szCs w:val="24"/>
        </w:rPr>
        <w:instrText xml:space="preserve"> REF _Ref113260479 \r \h </w:instrText>
      </w:r>
      <w:r w:rsidR="000F6D5C">
        <w:rPr>
          <w:sz w:val="24"/>
          <w:szCs w:val="24"/>
        </w:rPr>
      </w:r>
      <w:r w:rsidR="000F6D5C">
        <w:rPr>
          <w:sz w:val="24"/>
          <w:szCs w:val="24"/>
        </w:rPr>
        <w:fldChar w:fldCharType="separate"/>
      </w:r>
      <w:r w:rsidR="0089751A">
        <w:rPr>
          <w:sz w:val="24"/>
          <w:szCs w:val="24"/>
        </w:rPr>
        <w:t>49.2</w:t>
      </w:r>
      <w:r w:rsidR="000F6D5C">
        <w:rPr>
          <w:sz w:val="24"/>
          <w:szCs w:val="24"/>
        </w:rPr>
        <w:fldChar w:fldCharType="end"/>
      </w:r>
      <w:r w:rsidR="000F6D5C">
        <w:rPr>
          <w:sz w:val="24"/>
          <w:szCs w:val="24"/>
        </w:rPr>
        <w:t xml:space="preserve"> </w:t>
      </w:r>
      <w:r w:rsidRPr="001B4017">
        <w:rPr>
          <w:sz w:val="24"/>
          <w:szCs w:val="24"/>
        </w:rPr>
        <w:t xml:space="preserve">punktą </w:t>
      </w:r>
      <w:bookmarkStart w:id="1011" w:name="_Hlk103843084"/>
      <w:r w:rsidRPr="001B4017">
        <w:rPr>
          <w:sz w:val="24"/>
          <w:szCs w:val="24"/>
        </w:rPr>
        <w:t xml:space="preserve">taikomos atsakomybės suma negali viršyti </w:t>
      </w:r>
      <w:r w:rsidRPr="001B4017">
        <w:rPr>
          <w:i/>
          <w:color w:val="FF0000"/>
          <w:sz w:val="24"/>
          <w:szCs w:val="24"/>
        </w:rPr>
        <w:t>[nurodyti skaičiais ir žodžiais</w:t>
      </w:r>
      <w:r w:rsidRPr="001B4017">
        <w:rPr>
          <w:i/>
          <w:color w:val="0070C0"/>
          <w:sz w:val="24"/>
          <w:szCs w:val="24"/>
        </w:rPr>
        <w:t xml:space="preserve">, rekomenduojama 5 </w:t>
      </w:r>
      <w:r w:rsidR="005820EE" w:rsidRPr="001B4017">
        <w:rPr>
          <w:i/>
          <w:color w:val="0070C0"/>
          <w:sz w:val="24"/>
          <w:szCs w:val="24"/>
        </w:rPr>
        <w:t>–</w:t>
      </w:r>
      <w:r w:rsidRPr="001B4017">
        <w:rPr>
          <w:i/>
          <w:color w:val="0070C0"/>
          <w:sz w:val="24"/>
          <w:szCs w:val="24"/>
        </w:rPr>
        <w:t xml:space="preserve"> </w:t>
      </w:r>
      <w:r w:rsidR="005820EE" w:rsidRPr="001B4017">
        <w:rPr>
          <w:i/>
          <w:color w:val="0070C0"/>
          <w:sz w:val="24"/>
          <w:szCs w:val="24"/>
        </w:rPr>
        <w:t xml:space="preserve">7 (penkis – </w:t>
      </w:r>
      <w:r w:rsidRPr="001B4017">
        <w:rPr>
          <w:i/>
          <w:color w:val="0070C0"/>
          <w:sz w:val="24"/>
          <w:szCs w:val="24"/>
        </w:rPr>
        <w:t>septynis)</w:t>
      </w:r>
      <w:r w:rsidRPr="001B4017">
        <w:rPr>
          <w:i/>
          <w:color w:val="FF0000"/>
          <w:sz w:val="24"/>
          <w:szCs w:val="24"/>
        </w:rPr>
        <w:t>]</w:t>
      </w:r>
      <w:r w:rsidRPr="001B4017">
        <w:rPr>
          <w:color w:val="FF0000"/>
          <w:sz w:val="24"/>
          <w:szCs w:val="24"/>
        </w:rPr>
        <w:t> </w:t>
      </w:r>
      <w:r w:rsidRPr="001B4017">
        <w:rPr>
          <w:sz w:val="24"/>
          <w:szCs w:val="24"/>
        </w:rPr>
        <w:t>procentų nuo Metinio atlyginimo</w:t>
      </w:r>
      <w:bookmarkEnd w:id="1011"/>
      <w:r w:rsidRPr="001B4017">
        <w:rPr>
          <w:sz w:val="24"/>
          <w:szCs w:val="24"/>
        </w:rPr>
        <w:t>.</w:t>
      </w:r>
    </w:p>
    <w:p w14:paraId="316919A2" w14:textId="720AAC6B" w:rsidR="00F467EC" w:rsidRPr="001B4017" w:rsidRDefault="00F467EC" w:rsidP="00656658">
      <w:pPr>
        <w:pStyle w:val="paragrafai"/>
        <w:ind w:left="1418" w:hanging="851"/>
        <w:rPr>
          <w:sz w:val="24"/>
          <w:szCs w:val="24"/>
        </w:rPr>
      </w:pPr>
      <w:r w:rsidRPr="001B4017">
        <w:rPr>
          <w:w w:val="103"/>
          <w:sz w:val="24"/>
          <w:szCs w:val="24"/>
        </w:rPr>
        <w:t xml:space="preserve">Šalys viena kitai </w:t>
      </w:r>
      <w:r w:rsidR="00924451" w:rsidRPr="001B4017">
        <w:rPr>
          <w:w w:val="103"/>
          <w:sz w:val="24"/>
          <w:szCs w:val="24"/>
        </w:rPr>
        <w:t xml:space="preserve">privalo </w:t>
      </w:r>
      <w:r w:rsidRPr="001B4017">
        <w:rPr>
          <w:w w:val="103"/>
          <w:sz w:val="24"/>
          <w:szCs w:val="24"/>
        </w:rPr>
        <w:t>atlyginti tik tiesioginius nuostolius</w:t>
      </w:r>
      <w:r w:rsidR="00A343D4" w:rsidRPr="001B4017">
        <w:rPr>
          <w:w w:val="103"/>
          <w:sz w:val="24"/>
          <w:szCs w:val="24"/>
        </w:rPr>
        <w:t>, nebent Sutartyje būtų aiškiai parašyta kitaip.</w:t>
      </w:r>
      <w:r w:rsidR="0022357E" w:rsidRPr="001B4017">
        <w:rPr>
          <w:w w:val="103"/>
          <w:sz w:val="24"/>
          <w:szCs w:val="24"/>
        </w:rPr>
        <w:t xml:space="preserve"> </w:t>
      </w:r>
      <w:r w:rsidRPr="001B4017">
        <w:rPr>
          <w:sz w:val="24"/>
          <w:szCs w:val="24"/>
        </w:rPr>
        <w:t xml:space="preserve">Kiek tai neprieštarauja galiojantiems įstatymams, šiame </w:t>
      </w:r>
      <w:r w:rsidR="00790E14" w:rsidRPr="001B4017">
        <w:rPr>
          <w:sz w:val="24"/>
          <w:szCs w:val="24"/>
        </w:rPr>
        <w:t xml:space="preserve">Sutarties </w:t>
      </w:r>
      <w:r w:rsidRPr="001B4017">
        <w:rPr>
          <w:sz w:val="24"/>
          <w:szCs w:val="24"/>
        </w:rPr>
        <w:t>punkte numatyta atsakomybė yra laikoma iš anksto aptartais Šalių minimaliais nuostoliais ir vienintele leidžiama jų kompensavimo priemone</w:t>
      </w:r>
      <w:r w:rsidR="00A343D4" w:rsidRPr="001B4017">
        <w:rPr>
          <w:sz w:val="24"/>
          <w:szCs w:val="24"/>
        </w:rPr>
        <w:t>.</w:t>
      </w:r>
      <w:bookmarkEnd w:id="1009"/>
      <w:r w:rsidRPr="001B4017">
        <w:rPr>
          <w:sz w:val="24"/>
          <w:szCs w:val="24"/>
        </w:rPr>
        <w:t xml:space="preserve"> </w:t>
      </w:r>
    </w:p>
    <w:p w14:paraId="28093039" w14:textId="0E69ACC7" w:rsidR="008A5451" w:rsidRPr="001B4017" w:rsidRDefault="00D56A61" w:rsidP="00656658">
      <w:pPr>
        <w:pStyle w:val="paragrafai"/>
        <w:ind w:left="1418" w:hanging="851"/>
        <w:rPr>
          <w:sz w:val="24"/>
          <w:szCs w:val="24"/>
        </w:rPr>
      </w:pPr>
      <w:r w:rsidRPr="001B4017">
        <w:rPr>
          <w:iCs/>
          <w:sz w:val="24"/>
          <w:szCs w:val="24"/>
        </w:rPr>
        <w:t>Šalys</w:t>
      </w:r>
      <w:r w:rsidR="00293CE4" w:rsidRPr="001B4017">
        <w:rPr>
          <w:iCs/>
          <w:sz w:val="24"/>
          <w:szCs w:val="24"/>
        </w:rPr>
        <w:t xml:space="preserve">, prieš vykdydamos mokėjimus pagal šį Sutarties </w:t>
      </w:r>
      <w:r w:rsidR="00790E14" w:rsidRPr="001B4017">
        <w:rPr>
          <w:iCs/>
          <w:sz w:val="24"/>
          <w:szCs w:val="24"/>
        </w:rPr>
        <w:fldChar w:fldCharType="begin"/>
      </w:r>
      <w:r w:rsidR="00790E14" w:rsidRPr="001B4017">
        <w:rPr>
          <w:iCs/>
          <w:sz w:val="24"/>
          <w:szCs w:val="24"/>
        </w:rPr>
        <w:instrText xml:space="preserve"> REF _Ref485986047 \r \h  \* MERGEFORMAT </w:instrText>
      </w:r>
      <w:r w:rsidR="00790E14" w:rsidRPr="001B4017">
        <w:rPr>
          <w:iCs/>
          <w:sz w:val="24"/>
          <w:szCs w:val="24"/>
        </w:rPr>
      </w:r>
      <w:r w:rsidR="00790E14" w:rsidRPr="001B4017">
        <w:rPr>
          <w:iCs/>
          <w:sz w:val="24"/>
          <w:szCs w:val="24"/>
        </w:rPr>
        <w:fldChar w:fldCharType="separate"/>
      </w:r>
      <w:r w:rsidR="0089751A">
        <w:rPr>
          <w:iCs/>
          <w:sz w:val="24"/>
          <w:szCs w:val="24"/>
        </w:rPr>
        <w:t>49</w:t>
      </w:r>
      <w:r w:rsidR="00790E14" w:rsidRPr="001B4017">
        <w:rPr>
          <w:iCs/>
          <w:sz w:val="24"/>
          <w:szCs w:val="24"/>
        </w:rPr>
        <w:fldChar w:fldCharType="end"/>
      </w:r>
      <w:r w:rsidR="00790E14" w:rsidRPr="001B4017">
        <w:rPr>
          <w:iCs/>
          <w:sz w:val="24"/>
          <w:szCs w:val="24"/>
        </w:rPr>
        <w:t xml:space="preserve"> </w:t>
      </w:r>
      <w:r w:rsidR="00293CE4" w:rsidRPr="001B4017">
        <w:rPr>
          <w:iCs/>
          <w:sz w:val="24"/>
          <w:szCs w:val="24"/>
        </w:rPr>
        <w:t>punktą, turi teisę atlikti tarpusavio mokėjim</w:t>
      </w:r>
      <w:r w:rsidR="00A343D4" w:rsidRPr="001B4017">
        <w:rPr>
          <w:iCs/>
          <w:sz w:val="24"/>
          <w:szCs w:val="24"/>
        </w:rPr>
        <w:t>ų</w:t>
      </w:r>
      <w:r w:rsidR="00293CE4" w:rsidRPr="001B4017">
        <w:rPr>
          <w:iCs/>
          <w:sz w:val="24"/>
          <w:szCs w:val="24"/>
        </w:rPr>
        <w:t xml:space="preserve"> ar jų dalies užskaitymą, </w:t>
      </w:r>
      <w:r w:rsidR="00585D0C" w:rsidRPr="001B4017">
        <w:rPr>
          <w:iCs/>
          <w:sz w:val="24"/>
          <w:szCs w:val="24"/>
        </w:rPr>
        <w:t xml:space="preserve">jeigu to reikalaujama </w:t>
      </w:r>
      <w:r w:rsidR="00293CE4" w:rsidRPr="001B4017">
        <w:rPr>
          <w:iCs/>
          <w:sz w:val="24"/>
          <w:szCs w:val="24"/>
        </w:rPr>
        <w:t>imperatyviom</w:t>
      </w:r>
      <w:r w:rsidR="00585D0C" w:rsidRPr="001B4017">
        <w:rPr>
          <w:iCs/>
          <w:sz w:val="24"/>
          <w:szCs w:val="24"/>
        </w:rPr>
        <w:t>i</w:t>
      </w:r>
      <w:r w:rsidR="00293CE4" w:rsidRPr="001B4017">
        <w:rPr>
          <w:iCs/>
          <w:sz w:val="24"/>
          <w:szCs w:val="24"/>
        </w:rPr>
        <w:t>s Lietuvos Respublikos teisės aktų nuostatoms.</w:t>
      </w:r>
      <w:r w:rsidR="00585D0C" w:rsidRPr="001B4017">
        <w:rPr>
          <w:iCs/>
          <w:sz w:val="24"/>
          <w:szCs w:val="24"/>
        </w:rPr>
        <w:t xml:space="preserve"> Ši nuostata netaikoma išskaitoms pagal Sutarties </w:t>
      </w:r>
      <w:r w:rsidR="00585D0C" w:rsidRPr="001B4017">
        <w:rPr>
          <w:iCs/>
          <w:sz w:val="24"/>
          <w:szCs w:val="24"/>
        </w:rPr>
        <w:fldChar w:fldCharType="begin"/>
      </w:r>
      <w:r w:rsidR="00585D0C" w:rsidRPr="001B4017">
        <w:rPr>
          <w:iCs/>
          <w:sz w:val="24"/>
          <w:szCs w:val="24"/>
        </w:rPr>
        <w:instrText xml:space="preserve"> REF _Ref294018341 \r \h </w:instrText>
      </w:r>
      <w:r w:rsidR="0089398A" w:rsidRPr="001B4017">
        <w:rPr>
          <w:iCs/>
          <w:sz w:val="24"/>
          <w:szCs w:val="24"/>
        </w:rPr>
        <w:instrText xml:space="preserve"> \* MERGEFORMAT </w:instrText>
      </w:r>
      <w:r w:rsidR="00585D0C" w:rsidRPr="001B4017">
        <w:rPr>
          <w:iCs/>
          <w:sz w:val="24"/>
          <w:szCs w:val="24"/>
        </w:rPr>
      </w:r>
      <w:r w:rsidR="00585D0C" w:rsidRPr="001B4017">
        <w:rPr>
          <w:iCs/>
          <w:sz w:val="24"/>
          <w:szCs w:val="24"/>
        </w:rPr>
        <w:fldChar w:fldCharType="separate"/>
      </w:r>
      <w:r w:rsidR="0089751A">
        <w:rPr>
          <w:iCs/>
          <w:sz w:val="24"/>
          <w:szCs w:val="24"/>
        </w:rPr>
        <w:t>3</w:t>
      </w:r>
      <w:r w:rsidR="00585D0C" w:rsidRPr="001B4017">
        <w:rPr>
          <w:iCs/>
          <w:sz w:val="24"/>
          <w:szCs w:val="24"/>
        </w:rPr>
        <w:fldChar w:fldCharType="end"/>
      </w:r>
      <w:r w:rsidR="00585D0C" w:rsidRPr="001B4017">
        <w:rPr>
          <w:iCs/>
          <w:sz w:val="24"/>
          <w:szCs w:val="24"/>
        </w:rPr>
        <w:t xml:space="preserve"> priedo </w:t>
      </w:r>
      <w:r w:rsidR="00585D0C" w:rsidRPr="001B4017">
        <w:rPr>
          <w:i/>
          <w:iCs/>
          <w:sz w:val="24"/>
          <w:szCs w:val="24"/>
        </w:rPr>
        <w:t>Atsiskaitymų ir mokėjimo tvarka</w:t>
      </w:r>
      <w:r w:rsidR="00A343D4" w:rsidRPr="001B4017">
        <w:rPr>
          <w:iCs/>
          <w:sz w:val="24"/>
          <w:szCs w:val="24"/>
        </w:rPr>
        <w:t xml:space="preserve">. </w:t>
      </w:r>
    </w:p>
    <w:p w14:paraId="038BC26B" w14:textId="77777777" w:rsidR="00745F87" w:rsidRPr="001B4017" w:rsidRDefault="00F467EC" w:rsidP="00656658">
      <w:pPr>
        <w:pStyle w:val="paragrafai"/>
        <w:ind w:left="1418" w:hanging="851"/>
        <w:rPr>
          <w:sz w:val="24"/>
          <w:szCs w:val="24"/>
        </w:rPr>
      </w:pPr>
      <w:r w:rsidRPr="001B4017">
        <w:rPr>
          <w:sz w:val="24"/>
          <w:szCs w:val="24"/>
        </w:rPr>
        <w:t>Ši</w:t>
      </w:r>
      <w:r w:rsidR="008A5451" w:rsidRPr="001B4017">
        <w:rPr>
          <w:sz w:val="24"/>
          <w:szCs w:val="24"/>
        </w:rPr>
        <w:t>oje Sutartyje</w:t>
      </w:r>
      <w:r w:rsidRPr="001B4017">
        <w:rPr>
          <w:sz w:val="24"/>
          <w:szCs w:val="24"/>
        </w:rPr>
        <w:t xml:space="preserve"> numatytos netesybos atitinkamos Šalies reikalavimu turi būti sumokam</w:t>
      </w:r>
      <w:r w:rsidR="008A5451" w:rsidRPr="001B4017">
        <w:rPr>
          <w:sz w:val="24"/>
          <w:szCs w:val="24"/>
        </w:rPr>
        <w:t>os</w:t>
      </w:r>
      <w:r w:rsidRPr="001B4017">
        <w:rPr>
          <w:sz w:val="24"/>
          <w:szCs w:val="24"/>
        </w:rPr>
        <w:t xml:space="preserve"> per 30 (trisdešimt) dienų nuo </w:t>
      </w:r>
      <w:r w:rsidR="008A5451" w:rsidRPr="001B4017">
        <w:rPr>
          <w:sz w:val="24"/>
          <w:szCs w:val="24"/>
        </w:rPr>
        <w:t>mokėjimo pagrindo atsiradimo</w:t>
      </w:r>
      <w:r w:rsidRPr="001B4017">
        <w:rPr>
          <w:sz w:val="24"/>
          <w:szCs w:val="24"/>
        </w:rPr>
        <w:t xml:space="preserve"> dienos. </w:t>
      </w:r>
    </w:p>
    <w:p w14:paraId="23AE2FD5" w14:textId="77777777" w:rsidR="00F467EC" w:rsidRPr="001B4017" w:rsidRDefault="00A96AB6" w:rsidP="00656658">
      <w:pPr>
        <w:pStyle w:val="paragrafai"/>
        <w:ind w:left="1418" w:hanging="851"/>
        <w:rPr>
          <w:sz w:val="24"/>
          <w:szCs w:val="24"/>
        </w:rPr>
      </w:pPr>
      <w:r w:rsidRPr="001B4017">
        <w:rPr>
          <w:sz w:val="24"/>
          <w:szCs w:val="24"/>
        </w:rPr>
        <w:t xml:space="preserve"> </w:t>
      </w:r>
      <w:r w:rsidR="00F467EC" w:rsidRPr="001B4017">
        <w:rPr>
          <w:sz w:val="24"/>
          <w:szCs w:val="24"/>
        </w:rPr>
        <w:t xml:space="preserve">Nuostolių pagal Sutartį atlyginimas ir netesybų sumokėjimas neatleidžia Šalies nuo pareigos įvykdyti atitinkamą prievolę. </w:t>
      </w:r>
    </w:p>
    <w:p w14:paraId="6C6DB141" w14:textId="77777777" w:rsidR="00F467EC" w:rsidRPr="001B4017" w:rsidRDefault="00F467EC" w:rsidP="00656658">
      <w:pPr>
        <w:pStyle w:val="Antrat2"/>
        <w:ind w:left="1134" w:hanging="567"/>
        <w:rPr>
          <w:sz w:val="24"/>
          <w:szCs w:val="24"/>
        </w:rPr>
      </w:pPr>
      <w:bookmarkStart w:id="1012" w:name="_Toc293074488"/>
      <w:bookmarkStart w:id="1013" w:name="_Toc297646413"/>
      <w:bookmarkStart w:id="1014" w:name="_Toc300049760"/>
      <w:bookmarkStart w:id="1015" w:name="_Toc309205594"/>
      <w:bookmarkStart w:id="1016" w:name="_Ref317602300"/>
      <w:bookmarkStart w:id="1017" w:name="_Ref502145965"/>
      <w:bookmarkStart w:id="1018" w:name="_Ref41644479"/>
      <w:bookmarkStart w:id="1019" w:name="_Ref41644690"/>
      <w:bookmarkStart w:id="1020" w:name="_Ref113260060"/>
      <w:bookmarkStart w:id="1021" w:name="_Toc142316856"/>
      <w:bookmarkEnd w:id="1010"/>
      <w:r w:rsidRPr="001B4017">
        <w:rPr>
          <w:sz w:val="24"/>
          <w:szCs w:val="24"/>
        </w:rPr>
        <w:lastRenderedPageBreak/>
        <w:t>Pareiga atlyginti nuostolius</w:t>
      </w:r>
      <w:bookmarkEnd w:id="1012"/>
      <w:bookmarkEnd w:id="1013"/>
      <w:bookmarkEnd w:id="1014"/>
      <w:bookmarkEnd w:id="1015"/>
      <w:bookmarkEnd w:id="1016"/>
      <w:bookmarkEnd w:id="1017"/>
      <w:bookmarkEnd w:id="1018"/>
      <w:bookmarkEnd w:id="1019"/>
      <w:bookmarkEnd w:id="1020"/>
      <w:bookmarkEnd w:id="1021"/>
    </w:p>
    <w:p w14:paraId="4735F144" w14:textId="0833BBA0" w:rsidR="00F467EC" w:rsidRPr="001B4017" w:rsidRDefault="00F467EC" w:rsidP="00656658">
      <w:pPr>
        <w:pStyle w:val="paragrafai"/>
        <w:ind w:left="1418" w:hanging="851"/>
        <w:rPr>
          <w:sz w:val="24"/>
          <w:szCs w:val="24"/>
        </w:rPr>
      </w:pPr>
      <w:bookmarkStart w:id="1022" w:name="_Ref292998643"/>
      <w:r w:rsidRPr="001B4017">
        <w:rPr>
          <w:sz w:val="24"/>
          <w:szCs w:val="24"/>
        </w:rPr>
        <w:t xml:space="preserve">Viena Šalis apsaugo nuo ir, esant reikalui – atlygina, visus kitos Šalies tiesioginius nuostolius, galinčius kilti dėl bet kokio asmens sužalojimo ar mirties, turto sugadinimo ar praradimo arba kitų priežasčių, susijusių su pirmosios Šalies pagal Sutartį prisiimtų įsipareigojimų nevykdymu ar netinkamu vykdymu, įskaitant </w:t>
      </w:r>
      <w:r w:rsidR="004E5699" w:rsidRPr="001B4017">
        <w:rPr>
          <w:sz w:val="24"/>
          <w:szCs w:val="24"/>
        </w:rPr>
        <w:t xml:space="preserve">Žemės sklypo ir </w:t>
      </w:r>
      <w:r w:rsidR="00184CAD" w:rsidRPr="001B4017">
        <w:rPr>
          <w:sz w:val="24"/>
          <w:szCs w:val="24"/>
        </w:rPr>
        <w:t xml:space="preserve">Turto </w:t>
      </w:r>
      <w:r w:rsidRPr="001B4017">
        <w:rPr>
          <w:sz w:val="24"/>
          <w:szCs w:val="24"/>
        </w:rPr>
        <w:t>valdymą, naudojimą ir priežiūrą.</w:t>
      </w:r>
      <w:bookmarkEnd w:id="1022"/>
    </w:p>
    <w:p w14:paraId="7B7591D8" w14:textId="734BA8DB" w:rsidR="00F467EC" w:rsidRPr="001B4017" w:rsidRDefault="00711B67" w:rsidP="00656658">
      <w:pPr>
        <w:pStyle w:val="paragrafai"/>
        <w:ind w:left="1418" w:hanging="851"/>
        <w:rPr>
          <w:sz w:val="24"/>
          <w:szCs w:val="24"/>
        </w:rPr>
      </w:pPr>
      <w:r w:rsidRPr="001B4017">
        <w:rPr>
          <w:sz w:val="24"/>
          <w:szCs w:val="24"/>
        </w:rPr>
        <w:t>Sutarties</w:t>
      </w:r>
      <w:r w:rsidR="00F467EC" w:rsidRPr="001B4017">
        <w:rPr>
          <w:sz w:val="24"/>
          <w:szCs w:val="24"/>
        </w:rPr>
        <w:t> </w:t>
      </w:r>
      <w:r w:rsidR="00184CAD" w:rsidRPr="001B4017">
        <w:rPr>
          <w:sz w:val="24"/>
          <w:szCs w:val="24"/>
        </w:rPr>
        <w:fldChar w:fldCharType="begin"/>
      </w:r>
      <w:r w:rsidR="00184CAD" w:rsidRPr="001B4017">
        <w:rPr>
          <w:sz w:val="24"/>
          <w:szCs w:val="24"/>
        </w:rPr>
        <w:instrText xml:space="preserve"> REF _Ref292998643 \r \h  \* MERGEFORMAT </w:instrText>
      </w:r>
      <w:r w:rsidR="00184CAD" w:rsidRPr="001B4017">
        <w:rPr>
          <w:sz w:val="24"/>
          <w:szCs w:val="24"/>
        </w:rPr>
      </w:r>
      <w:r w:rsidR="00184CAD" w:rsidRPr="001B4017">
        <w:rPr>
          <w:sz w:val="24"/>
          <w:szCs w:val="24"/>
        </w:rPr>
        <w:fldChar w:fldCharType="separate"/>
      </w:r>
      <w:r w:rsidR="0089751A">
        <w:rPr>
          <w:sz w:val="24"/>
          <w:szCs w:val="24"/>
        </w:rPr>
        <w:t>50.1</w:t>
      </w:r>
      <w:r w:rsidR="00184CAD" w:rsidRPr="001B4017">
        <w:rPr>
          <w:sz w:val="24"/>
          <w:szCs w:val="24"/>
        </w:rPr>
        <w:fldChar w:fldCharType="end"/>
      </w:r>
      <w:r w:rsidR="00184CAD" w:rsidRPr="001B4017">
        <w:rPr>
          <w:sz w:val="24"/>
          <w:szCs w:val="24"/>
        </w:rPr>
        <w:t> </w:t>
      </w:r>
      <w:r w:rsidR="00F467EC" w:rsidRPr="001B4017">
        <w:rPr>
          <w:sz w:val="24"/>
          <w:szCs w:val="24"/>
        </w:rPr>
        <w:t>punkte nurodyta pareiga apsaugoti nuo nuostolių arba juos atlyginti nukentėjusiajai Šaliai nekyla tik tuo atveju, jeigu tokie nuostoliai kyla dėl nukentėjusiosios Šalies veiksmų ar neveikimo, pažeidžiančių Sutarties nuostatas.</w:t>
      </w:r>
    </w:p>
    <w:p w14:paraId="68690AFF" w14:textId="7E97BE5D" w:rsidR="00F467EC" w:rsidRPr="001B4017" w:rsidRDefault="00F467EC" w:rsidP="00656658">
      <w:pPr>
        <w:pStyle w:val="paragrafai"/>
        <w:ind w:left="1418" w:hanging="851"/>
        <w:rPr>
          <w:sz w:val="24"/>
          <w:szCs w:val="24"/>
        </w:rPr>
      </w:pPr>
      <w:r w:rsidRPr="001B4017">
        <w:rPr>
          <w:sz w:val="24"/>
          <w:szCs w:val="24"/>
        </w:rPr>
        <w:t xml:space="preserve">Jeigu Šalis gauna bet kokį pranešimą, reikalavimą, pretenziją ar kitą dokumentą, iš kurių galima spręsti, kad </w:t>
      </w:r>
      <w:r w:rsidR="00AD60F2" w:rsidRPr="001B4017">
        <w:rPr>
          <w:sz w:val="24"/>
          <w:szCs w:val="24"/>
        </w:rPr>
        <w:t>nukentėjusioji</w:t>
      </w:r>
      <w:r w:rsidRPr="001B4017">
        <w:rPr>
          <w:sz w:val="24"/>
          <w:szCs w:val="24"/>
        </w:rPr>
        <w:t xml:space="preserve"> Šalis turi ar gali turėti </w:t>
      </w:r>
      <w:r w:rsidR="00FE421F" w:rsidRPr="001B4017">
        <w:rPr>
          <w:sz w:val="24"/>
          <w:szCs w:val="24"/>
        </w:rPr>
        <w:t>Sutarties</w:t>
      </w:r>
      <w:r w:rsidRPr="001B4017">
        <w:rPr>
          <w:sz w:val="24"/>
          <w:szCs w:val="24"/>
        </w:rPr>
        <w:t> </w:t>
      </w:r>
      <w:r w:rsidR="00184CAD" w:rsidRPr="001B4017">
        <w:rPr>
          <w:sz w:val="24"/>
          <w:szCs w:val="24"/>
        </w:rPr>
        <w:fldChar w:fldCharType="begin"/>
      </w:r>
      <w:r w:rsidR="00184CAD" w:rsidRPr="001B4017">
        <w:rPr>
          <w:sz w:val="24"/>
          <w:szCs w:val="24"/>
        </w:rPr>
        <w:instrText xml:space="preserve"> REF _Ref292998643 \r \h  \* MERGEFORMAT </w:instrText>
      </w:r>
      <w:r w:rsidR="00184CAD" w:rsidRPr="001B4017">
        <w:rPr>
          <w:sz w:val="24"/>
          <w:szCs w:val="24"/>
        </w:rPr>
      </w:r>
      <w:r w:rsidR="00184CAD" w:rsidRPr="001B4017">
        <w:rPr>
          <w:sz w:val="24"/>
          <w:szCs w:val="24"/>
        </w:rPr>
        <w:fldChar w:fldCharType="separate"/>
      </w:r>
      <w:r w:rsidR="0089751A">
        <w:rPr>
          <w:sz w:val="24"/>
          <w:szCs w:val="24"/>
        </w:rPr>
        <w:t>50.1</w:t>
      </w:r>
      <w:r w:rsidR="00184CAD" w:rsidRPr="001B4017">
        <w:rPr>
          <w:sz w:val="24"/>
          <w:szCs w:val="24"/>
        </w:rPr>
        <w:fldChar w:fldCharType="end"/>
      </w:r>
      <w:r w:rsidR="00184CAD" w:rsidRPr="001B4017">
        <w:rPr>
          <w:sz w:val="24"/>
          <w:szCs w:val="24"/>
        </w:rPr>
        <w:t> </w:t>
      </w:r>
      <w:r w:rsidRPr="001B4017">
        <w:rPr>
          <w:sz w:val="24"/>
          <w:szCs w:val="24"/>
        </w:rPr>
        <w:t>punkte nurodyt</w:t>
      </w:r>
      <w:r w:rsidR="00EA2B8E" w:rsidRPr="001B4017">
        <w:rPr>
          <w:sz w:val="24"/>
          <w:szCs w:val="24"/>
        </w:rPr>
        <w:t>ų</w:t>
      </w:r>
      <w:r w:rsidRPr="001B4017">
        <w:rPr>
          <w:sz w:val="24"/>
          <w:szCs w:val="24"/>
        </w:rPr>
        <w:t xml:space="preserve"> nuostoli</w:t>
      </w:r>
      <w:r w:rsidR="00EA2B8E" w:rsidRPr="001B4017">
        <w:rPr>
          <w:sz w:val="24"/>
          <w:szCs w:val="24"/>
        </w:rPr>
        <w:t>ų</w:t>
      </w:r>
      <w:r w:rsidRPr="001B4017">
        <w:rPr>
          <w:sz w:val="24"/>
          <w:szCs w:val="24"/>
        </w:rPr>
        <w:t>, apie tai privaloma iš karto pranešti kitai Šaliai, kartu pateikiant gautus dokumentus. Šalis, kuriai pateiktas reikalavimas, neatsako už nuostolius, kurie kyla dėl nepagrįsto uždelsimo pateikti tokį pranešimą.</w:t>
      </w:r>
    </w:p>
    <w:p w14:paraId="20D7B879" w14:textId="4AB52514" w:rsidR="00F467EC" w:rsidRPr="001B4017" w:rsidRDefault="00F467EC" w:rsidP="00656658">
      <w:pPr>
        <w:pStyle w:val="paragrafai"/>
        <w:ind w:left="1418" w:hanging="851"/>
        <w:rPr>
          <w:sz w:val="24"/>
          <w:szCs w:val="24"/>
        </w:rPr>
      </w:pPr>
      <w:r w:rsidRPr="001B4017">
        <w:rPr>
          <w:sz w:val="24"/>
          <w:szCs w:val="24"/>
        </w:rPr>
        <w:t>Šalis, kuriai pateiktas reikalavimas, privalo išspręsti klausimą dėl reikalavimo atlyginti nuostolius pagrįstumo ir, esant reikalui, atlyginti tokius nuostolius. Jeigu Šalis, kuriai pateiktas reikalavimas, mano, kad reikalavimas atlygint</w:t>
      </w:r>
      <w:r w:rsidR="000B44B0" w:rsidRPr="001B4017">
        <w:rPr>
          <w:sz w:val="24"/>
          <w:szCs w:val="24"/>
        </w:rPr>
        <w:t>i</w:t>
      </w:r>
      <w:r w:rsidRPr="001B4017">
        <w:rPr>
          <w:sz w:val="24"/>
          <w:szCs w:val="24"/>
        </w:rPr>
        <w:t xml:space="preserve"> nuostolius yra nepagrįstas, ji turi teisę pasinaudoti visomis teisinės gynybos priemonėmis, kuriomis galėtų pasinaudoti reikalavimą pateikusi Šalis</w:t>
      </w:r>
      <w:r w:rsidR="009677FD" w:rsidRPr="001B4017">
        <w:rPr>
          <w:sz w:val="24"/>
          <w:szCs w:val="24"/>
        </w:rPr>
        <w:t>.</w:t>
      </w:r>
      <w:r w:rsidRPr="001B4017">
        <w:rPr>
          <w:sz w:val="24"/>
          <w:szCs w:val="24"/>
        </w:rPr>
        <w:t xml:space="preserve"> </w:t>
      </w:r>
    </w:p>
    <w:p w14:paraId="225C5B31" w14:textId="77777777" w:rsidR="003F2B7E" w:rsidRPr="001B4017" w:rsidRDefault="003F2B7E" w:rsidP="00656658">
      <w:pPr>
        <w:pStyle w:val="paragrafai"/>
        <w:numPr>
          <w:ilvl w:val="0"/>
          <w:numId w:val="0"/>
        </w:numPr>
        <w:ind w:left="1418"/>
        <w:rPr>
          <w:sz w:val="24"/>
          <w:szCs w:val="24"/>
        </w:rPr>
      </w:pPr>
    </w:p>
    <w:p w14:paraId="0ECCB9A6" w14:textId="77777777" w:rsidR="00F467EC" w:rsidRPr="001B4017" w:rsidRDefault="00F467EC" w:rsidP="00656658">
      <w:pPr>
        <w:pStyle w:val="Antrat1"/>
        <w:spacing w:before="0"/>
        <w:ind w:left="1134" w:hanging="567"/>
      </w:pPr>
      <w:bookmarkStart w:id="1023" w:name="_Toc137317038"/>
      <w:bookmarkStart w:id="1024" w:name="_Toc137437165"/>
      <w:bookmarkStart w:id="1025" w:name="_Toc137317039"/>
      <w:bookmarkStart w:id="1026" w:name="_Toc137437166"/>
      <w:bookmarkStart w:id="1027" w:name="_Toc137613127"/>
      <w:bookmarkStart w:id="1028" w:name="_Toc137613192"/>
      <w:bookmarkStart w:id="1029" w:name="_Toc137613128"/>
      <w:bookmarkStart w:id="1030" w:name="_Toc137613193"/>
      <w:bookmarkStart w:id="1031" w:name="_Toc137613129"/>
      <w:bookmarkStart w:id="1032" w:name="_Toc137613194"/>
      <w:bookmarkStart w:id="1033" w:name="_Toc284496833"/>
      <w:bookmarkStart w:id="1034" w:name="_Toc293074489"/>
      <w:bookmarkStart w:id="1035" w:name="_Toc297646414"/>
      <w:bookmarkStart w:id="1036" w:name="_Toc300049761"/>
      <w:bookmarkStart w:id="1037" w:name="_Toc309205595"/>
      <w:bookmarkStart w:id="1038" w:name="_Toc142316857"/>
      <w:bookmarkStart w:id="1039" w:name="_Toc141511381"/>
      <w:bookmarkEnd w:id="1023"/>
      <w:bookmarkEnd w:id="1024"/>
      <w:bookmarkEnd w:id="1025"/>
      <w:bookmarkEnd w:id="1026"/>
      <w:bookmarkEnd w:id="1027"/>
      <w:bookmarkEnd w:id="1028"/>
      <w:bookmarkEnd w:id="1029"/>
      <w:bookmarkEnd w:id="1030"/>
      <w:bookmarkEnd w:id="1031"/>
      <w:bookmarkEnd w:id="1032"/>
      <w:r w:rsidRPr="001B4017">
        <w:t>Kitos nuostatos</w:t>
      </w:r>
      <w:bookmarkEnd w:id="1033"/>
      <w:bookmarkEnd w:id="1034"/>
      <w:bookmarkEnd w:id="1035"/>
      <w:bookmarkEnd w:id="1036"/>
      <w:bookmarkEnd w:id="1037"/>
      <w:bookmarkEnd w:id="1038"/>
    </w:p>
    <w:p w14:paraId="5EFAD7EA" w14:textId="79721790" w:rsidR="00F467EC" w:rsidRPr="001B4017" w:rsidRDefault="0022357E" w:rsidP="00656658">
      <w:pPr>
        <w:pStyle w:val="Antrat2"/>
        <w:ind w:left="1134" w:hanging="567"/>
        <w:rPr>
          <w:sz w:val="24"/>
          <w:szCs w:val="24"/>
        </w:rPr>
      </w:pPr>
      <w:bookmarkStart w:id="1040" w:name="_Toc293074490"/>
      <w:bookmarkStart w:id="1041" w:name="_Toc297646415"/>
      <w:bookmarkStart w:id="1042" w:name="_Toc300049762"/>
      <w:bookmarkStart w:id="1043" w:name="_Toc309205596"/>
      <w:bookmarkStart w:id="1044" w:name="_Toc142316858"/>
      <w:r w:rsidRPr="001B4017">
        <w:rPr>
          <w:sz w:val="24"/>
          <w:szCs w:val="24"/>
        </w:rPr>
        <w:t xml:space="preserve">Sutarties viešinimas ir </w:t>
      </w:r>
      <w:r w:rsidR="00002D28">
        <w:rPr>
          <w:sz w:val="24"/>
          <w:szCs w:val="24"/>
        </w:rPr>
        <w:t>K</w:t>
      </w:r>
      <w:r w:rsidRPr="001B4017">
        <w:rPr>
          <w:sz w:val="24"/>
          <w:szCs w:val="24"/>
        </w:rPr>
        <w:t>onfidenciali informacija</w:t>
      </w:r>
      <w:bookmarkEnd w:id="1040"/>
      <w:bookmarkEnd w:id="1041"/>
      <w:bookmarkEnd w:id="1042"/>
      <w:bookmarkEnd w:id="1043"/>
      <w:bookmarkEnd w:id="1044"/>
    </w:p>
    <w:p w14:paraId="6F87B120" w14:textId="1346F31D" w:rsidR="005B0F69" w:rsidRPr="001B4017" w:rsidRDefault="005B0F69" w:rsidP="00656658">
      <w:pPr>
        <w:pStyle w:val="paragrafai"/>
        <w:tabs>
          <w:tab w:val="clear" w:pos="1346"/>
          <w:tab w:val="num" w:pos="1418"/>
        </w:tabs>
        <w:ind w:left="1418" w:hanging="851"/>
        <w:rPr>
          <w:sz w:val="24"/>
          <w:szCs w:val="24"/>
        </w:rPr>
      </w:pPr>
      <w:bookmarkStart w:id="1045" w:name="_Ref63430433"/>
      <w:bookmarkStart w:id="1046" w:name="_Ref291598943"/>
      <w:r w:rsidRPr="001B4017">
        <w:rPr>
          <w:sz w:val="24"/>
          <w:szCs w:val="24"/>
        </w:rPr>
        <w:t xml:space="preserve">Šalys supranta, kad vadovaujantis </w:t>
      </w:r>
      <w:r w:rsidR="00F94C3B" w:rsidRPr="001B4017">
        <w:rPr>
          <w:sz w:val="24"/>
          <w:szCs w:val="24"/>
        </w:rPr>
        <w:t xml:space="preserve">Įstatymu </w:t>
      </w:r>
      <w:r w:rsidRPr="001B4017">
        <w:rPr>
          <w:sz w:val="24"/>
          <w:szCs w:val="24"/>
        </w:rPr>
        <w:t>ši Sutartis yra vieša ir skelbiama CVP IS priemonėmis, išskyrus informaciją, kurios atskleidimas prieštarautų informacijos ir duomenų apsaugą reglamentuojantiems teisės aktams arba visuomenės interesams, pažeistų teisėtus Investuotojo ir (ar) Privataus subjekto komercinius interesus arba turėtų neigiamą poveikį tiekėjų konkurencijai (toliau – Konfidenciali informacija)</w:t>
      </w:r>
      <w:bookmarkEnd w:id="1045"/>
      <w:r w:rsidR="003F2B7E" w:rsidRPr="001B4017">
        <w:rPr>
          <w:sz w:val="24"/>
          <w:szCs w:val="24"/>
        </w:rPr>
        <w:t>.</w:t>
      </w:r>
    </w:p>
    <w:p w14:paraId="47BF67D2" w14:textId="205BAE0B" w:rsidR="00F467EC" w:rsidRPr="001B4017" w:rsidRDefault="005B0F69" w:rsidP="00656658">
      <w:pPr>
        <w:pStyle w:val="paragrafai"/>
        <w:tabs>
          <w:tab w:val="left" w:pos="1418"/>
        </w:tabs>
        <w:ind w:left="1418" w:hanging="851"/>
        <w:rPr>
          <w:sz w:val="24"/>
          <w:szCs w:val="24"/>
        </w:rPr>
      </w:pPr>
      <w:r w:rsidRPr="001B4017">
        <w:rPr>
          <w:sz w:val="24"/>
          <w:szCs w:val="24"/>
        </w:rPr>
        <w:t xml:space="preserve">Sutartis, išskyrus Sutarties </w:t>
      </w:r>
      <w:r w:rsidR="001932A4" w:rsidRPr="001B4017">
        <w:rPr>
          <w:sz w:val="24"/>
          <w:szCs w:val="24"/>
        </w:rPr>
        <w:fldChar w:fldCharType="begin"/>
      </w:r>
      <w:r w:rsidR="001932A4" w:rsidRPr="001B4017">
        <w:rPr>
          <w:sz w:val="24"/>
          <w:szCs w:val="24"/>
        </w:rPr>
        <w:instrText xml:space="preserve"> REF _Ref291598943 \r \h  \* MERGEFORMAT </w:instrText>
      </w:r>
      <w:r w:rsidR="001932A4" w:rsidRPr="001B4017">
        <w:rPr>
          <w:sz w:val="24"/>
          <w:szCs w:val="24"/>
        </w:rPr>
      </w:r>
      <w:r w:rsidR="001932A4" w:rsidRPr="001B4017">
        <w:rPr>
          <w:sz w:val="24"/>
          <w:szCs w:val="24"/>
        </w:rPr>
        <w:fldChar w:fldCharType="separate"/>
      </w:r>
      <w:r w:rsidR="0089751A">
        <w:rPr>
          <w:sz w:val="24"/>
          <w:szCs w:val="24"/>
        </w:rPr>
        <w:t>51.1</w:t>
      </w:r>
      <w:r w:rsidR="001932A4" w:rsidRPr="001B4017">
        <w:rPr>
          <w:sz w:val="24"/>
          <w:szCs w:val="24"/>
        </w:rPr>
        <w:fldChar w:fldCharType="end"/>
      </w:r>
      <w:r w:rsidR="001932A4" w:rsidRPr="001B4017">
        <w:rPr>
          <w:sz w:val="24"/>
          <w:szCs w:val="24"/>
        </w:rPr>
        <w:t> </w:t>
      </w:r>
      <w:r w:rsidRPr="001B4017">
        <w:rPr>
          <w:sz w:val="24"/>
          <w:szCs w:val="24"/>
        </w:rPr>
        <w:t>punkte nurodytą Konfidencialią informaciją, paskelbiama ją sudarius per Lietuvos Respublikos teisės aktuose nustatytą terminą, o jeigu toks terminas nenustatytas, per 15 (penkiolika) dienų nuo Sutarties sudarymo;</w:t>
      </w:r>
      <w:bookmarkEnd w:id="1046"/>
    </w:p>
    <w:p w14:paraId="14FEB078" w14:textId="77777777" w:rsidR="00F467EC" w:rsidRPr="001B4017" w:rsidRDefault="00F467EC" w:rsidP="00656658">
      <w:pPr>
        <w:pStyle w:val="paragrafai"/>
        <w:tabs>
          <w:tab w:val="left" w:pos="1418"/>
        </w:tabs>
        <w:ind w:left="1418" w:hanging="851"/>
        <w:rPr>
          <w:sz w:val="24"/>
          <w:szCs w:val="24"/>
        </w:rPr>
      </w:pPr>
      <w:bookmarkStart w:id="1047" w:name="_Ref113346199"/>
      <w:r w:rsidRPr="001B4017">
        <w:rPr>
          <w:sz w:val="24"/>
          <w:szCs w:val="24"/>
        </w:rPr>
        <w:t>Nei viena Šalis neturi teisės atskleisti tretiesiems asmenims jokios Konfidencialios informacijos dalies be išankstinio raštiško kitos Šalies sutikimo, išskyrus žemiau nurodytus atvejus, kuomet Konfidencialios informacijos atskleidimas nebus laikomas Sutarties pažeidimu:</w:t>
      </w:r>
      <w:bookmarkEnd w:id="1047"/>
    </w:p>
    <w:p w14:paraId="09C4A285" w14:textId="77777777" w:rsidR="00F467EC" w:rsidRPr="001B4017" w:rsidRDefault="00F467EC" w:rsidP="00656658">
      <w:pPr>
        <w:pStyle w:val="paragrafesraas"/>
        <w:tabs>
          <w:tab w:val="left" w:pos="2268"/>
        </w:tabs>
        <w:ind w:left="2268" w:hanging="1062"/>
        <w:rPr>
          <w:sz w:val="24"/>
          <w:szCs w:val="24"/>
        </w:rPr>
      </w:pPr>
      <w:r w:rsidRPr="001B4017">
        <w:rPr>
          <w:sz w:val="24"/>
          <w:szCs w:val="24"/>
        </w:rPr>
        <w:t>jeigu Šalys susitaria raštu pranešti žiniasklaidai arba trečiajai šaliai;</w:t>
      </w:r>
    </w:p>
    <w:p w14:paraId="579B8143" w14:textId="77777777" w:rsidR="00F467EC" w:rsidRPr="001B4017" w:rsidRDefault="00F467EC" w:rsidP="00656658">
      <w:pPr>
        <w:pStyle w:val="paragrafesraas"/>
        <w:tabs>
          <w:tab w:val="left" w:pos="2268"/>
        </w:tabs>
        <w:ind w:left="2268" w:hanging="1062"/>
        <w:rPr>
          <w:sz w:val="24"/>
          <w:szCs w:val="24"/>
        </w:rPr>
      </w:pPr>
      <w:r w:rsidRPr="001B4017">
        <w:rPr>
          <w:sz w:val="24"/>
          <w:szCs w:val="24"/>
        </w:rPr>
        <w:t>Konfidencialią informaciją yra būtina atskleisti tam, kad būtų tinkamai įvykdyti Sutartimi prisiimti Šalių įsipareigojimai (tačiau pastaruoju atveju informacija gali būti atskleidžiama tik tiek, kiek yra būtina minėtų įsipareigojimų vykdymui);</w:t>
      </w:r>
    </w:p>
    <w:p w14:paraId="03BAC2FB" w14:textId="7CCE662A" w:rsidR="00F467EC" w:rsidRPr="001B4017" w:rsidRDefault="00F467EC" w:rsidP="00656658">
      <w:pPr>
        <w:pStyle w:val="paragrafesraas"/>
        <w:tabs>
          <w:tab w:val="left" w:pos="2268"/>
        </w:tabs>
        <w:ind w:left="2268" w:hanging="1062"/>
        <w:rPr>
          <w:sz w:val="24"/>
          <w:szCs w:val="24"/>
        </w:rPr>
      </w:pPr>
      <w:r w:rsidRPr="001B4017">
        <w:rPr>
          <w:sz w:val="24"/>
          <w:szCs w:val="24"/>
        </w:rPr>
        <w:lastRenderedPageBreak/>
        <w:t>Konfidenciali informacija atskleidžiama Susijusioms bendrovėms</w:t>
      </w:r>
      <w:r w:rsidR="005522D3" w:rsidRPr="001B4017">
        <w:rPr>
          <w:sz w:val="24"/>
          <w:szCs w:val="24"/>
        </w:rPr>
        <w:t xml:space="preserve"> (pastaruoju atveju Šalis yra atsakinga kitai Šaliai, jei Susijusi bendrovė, jos darbuotojai, patarėjai ar konsultantai pažeis </w:t>
      </w:r>
      <w:r w:rsidR="00053BB0" w:rsidRPr="001B4017">
        <w:rPr>
          <w:sz w:val="24"/>
          <w:szCs w:val="24"/>
        </w:rPr>
        <w:t>Sutarties</w:t>
      </w:r>
      <w:r w:rsidR="00BC5B2A" w:rsidRPr="001B4017">
        <w:rPr>
          <w:sz w:val="24"/>
          <w:szCs w:val="24"/>
        </w:rPr>
        <w:t xml:space="preserve"> </w:t>
      </w:r>
      <w:r w:rsidR="004701DA" w:rsidRPr="001B4017">
        <w:rPr>
          <w:sz w:val="24"/>
          <w:szCs w:val="24"/>
        </w:rPr>
        <w:fldChar w:fldCharType="begin"/>
      </w:r>
      <w:r w:rsidR="004701DA" w:rsidRPr="001B4017">
        <w:rPr>
          <w:sz w:val="24"/>
          <w:szCs w:val="24"/>
        </w:rPr>
        <w:instrText xml:space="preserve"> REF _Ref291598943 \r \h  \* MERGEFORMAT </w:instrText>
      </w:r>
      <w:r w:rsidR="004701DA" w:rsidRPr="001B4017">
        <w:rPr>
          <w:sz w:val="24"/>
          <w:szCs w:val="24"/>
        </w:rPr>
      </w:r>
      <w:r w:rsidR="004701DA" w:rsidRPr="001B4017">
        <w:rPr>
          <w:sz w:val="24"/>
          <w:szCs w:val="24"/>
        </w:rPr>
        <w:fldChar w:fldCharType="separate"/>
      </w:r>
      <w:r w:rsidR="0089751A">
        <w:rPr>
          <w:sz w:val="24"/>
          <w:szCs w:val="24"/>
        </w:rPr>
        <w:t>51.1</w:t>
      </w:r>
      <w:r w:rsidR="004701DA" w:rsidRPr="001B4017">
        <w:rPr>
          <w:sz w:val="24"/>
          <w:szCs w:val="24"/>
        </w:rPr>
        <w:fldChar w:fldCharType="end"/>
      </w:r>
      <w:r w:rsidR="004701DA" w:rsidRPr="001B4017">
        <w:rPr>
          <w:sz w:val="24"/>
          <w:szCs w:val="24"/>
        </w:rPr>
        <w:t> </w:t>
      </w:r>
      <w:r w:rsidR="005522D3" w:rsidRPr="001B4017">
        <w:rPr>
          <w:sz w:val="24"/>
          <w:szCs w:val="24"/>
        </w:rPr>
        <w:t>punkte numatytą konfidencialumo įsipareigojimą)</w:t>
      </w:r>
      <w:r w:rsidRPr="001B4017">
        <w:rPr>
          <w:sz w:val="24"/>
          <w:szCs w:val="24"/>
        </w:rPr>
        <w:t>;</w:t>
      </w:r>
    </w:p>
    <w:p w14:paraId="2ED6D048" w14:textId="2FC769CF" w:rsidR="00F467EC" w:rsidRPr="001B4017" w:rsidRDefault="00A51DE2" w:rsidP="00656658">
      <w:pPr>
        <w:pStyle w:val="paragrafesraas"/>
        <w:tabs>
          <w:tab w:val="left" w:pos="2268"/>
        </w:tabs>
        <w:ind w:left="2268" w:hanging="1062"/>
        <w:rPr>
          <w:sz w:val="24"/>
          <w:szCs w:val="24"/>
        </w:rPr>
      </w:pPr>
      <w:r w:rsidRPr="001B4017">
        <w:rPr>
          <w:sz w:val="24"/>
          <w:szCs w:val="24"/>
        </w:rPr>
        <w:t xml:space="preserve">Konfidenciali informacija atskleidžiama </w:t>
      </w:r>
      <w:r w:rsidR="007B44C0" w:rsidRPr="001B4017">
        <w:rPr>
          <w:sz w:val="24"/>
          <w:szCs w:val="24"/>
        </w:rPr>
        <w:t xml:space="preserve">Lietuvos </w:t>
      </w:r>
      <w:proofErr w:type="spellStart"/>
      <w:r w:rsidR="007B44C0" w:rsidRPr="001B4017">
        <w:rPr>
          <w:sz w:val="24"/>
          <w:szCs w:val="24"/>
        </w:rPr>
        <w:t>Respublikos</w:t>
      </w:r>
      <w:r w:rsidR="005B0F69" w:rsidRPr="001B4017">
        <w:rPr>
          <w:sz w:val="24"/>
          <w:szCs w:val="24"/>
        </w:rPr>
        <w:t>finansų</w:t>
      </w:r>
      <w:proofErr w:type="spellEnd"/>
      <w:r w:rsidR="007B44C0" w:rsidRPr="001B4017">
        <w:rPr>
          <w:sz w:val="24"/>
          <w:szCs w:val="24"/>
        </w:rPr>
        <w:t xml:space="preserve">, </w:t>
      </w:r>
      <w:r w:rsidR="00B0321B" w:rsidRPr="001B4017">
        <w:rPr>
          <w:sz w:val="24"/>
          <w:szCs w:val="24"/>
        </w:rPr>
        <w:t xml:space="preserve">Viešųjų pirkimų tarnybai, </w:t>
      </w:r>
      <w:r w:rsidRPr="001B4017">
        <w:rPr>
          <w:sz w:val="24"/>
          <w:szCs w:val="24"/>
        </w:rPr>
        <w:t>Valstybės kontrolei, Valstyb</w:t>
      </w:r>
      <w:r w:rsidR="007E0181" w:rsidRPr="001B4017">
        <w:rPr>
          <w:sz w:val="24"/>
          <w:szCs w:val="24"/>
        </w:rPr>
        <w:t>inei</w:t>
      </w:r>
      <w:r w:rsidRPr="001B4017">
        <w:rPr>
          <w:sz w:val="24"/>
          <w:szCs w:val="24"/>
        </w:rPr>
        <w:t xml:space="preserve"> mokesčių inspekcijai</w:t>
      </w:r>
      <w:r w:rsidR="006D1148" w:rsidRPr="001B4017">
        <w:rPr>
          <w:sz w:val="24"/>
          <w:szCs w:val="24"/>
        </w:rPr>
        <w:t>, VšĮ Centrinei projektų valdymo agentūrai</w:t>
      </w:r>
      <w:r w:rsidR="00002D28">
        <w:rPr>
          <w:sz w:val="24"/>
          <w:szCs w:val="24"/>
        </w:rPr>
        <w:t xml:space="preserve">, Viešųjų pirkimų tarnybai, Valstybės duomenų agentūrai, </w:t>
      </w:r>
      <w:r w:rsidR="00002D28" w:rsidRPr="00B841C1">
        <w:rPr>
          <w:sz w:val="24"/>
          <w:szCs w:val="24"/>
        </w:rPr>
        <w:t>Europos statistikos departamentui (</w:t>
      </w:r>
      <w:proofErr w:type="spellStart"/>
      <w:r w:rsidR="00002D28" w:rsidRPr="00B841C1">
        <w:rPr>
          <w:sz w:val="24"/>
          <w:szCs w:val="24"/>
        </w:rPr>
        <w:t>Eurostat</w:t>
      </w:r>
      <w:proofErr w:type="spellEnd"/>
      <w:r w:rsidR="00002D28" w:rsidRPr="00B841C1">
        <w:rPr>
          <w:sz w:val="24"/>
          <w:szCs w:val="24"/>
        </w:rPr>
        <w:t>)</w:t>
      </w:r>
      <w:r w:rsidRPr="001B4017">
        <w:rPr>
          <w:sz w:val="24"/>
          <w:szCs w:val="24"/>
        </w:rPr>
        <w:t xml:space="preserve"> ar kitoms kompetentingoms valdžios ir kontrolės institucijoms</w:t>
      </w:r>
      <w:r w:rsidR="001925D7" w:rsidRPr="001B4017">
        <w:rPr>
          <w:sz w:val="24"/>
          <w:szCs w:val="24"/>
        </w:rPr>
        <w:t>, įgyvendinančioms joms priskirtas funkcijas</w:t>
      </w:r>
      <w:r w:rsidR="00F467EC" w:rsidRPr="001B4017">
        <w:rPr>
          <w:sz w:val="24"/>
          <w:szCs w:val="24"/>
        </w:rPr>
        <w:t>;</w:t>
      </w:r>
    </w:p>
    <w:p w14:paraId="02011D5F" w14:textId="77777777" w:rsidR="001925D7" w:rsidRPr="001B4017" w:rsidRDefault="001925D7" w:rsidP="00656658">
      <w:pPr>
        <w:pStyle w:val="paragrafesraas"/>
        <w:tabs>
          <w:tab w:val="left" w:pos="2268"/>
        </w:tabs>
        <w:ind w:left="2268" w:hanging="1062"/>
        <w:rPr>
          <w:sz w:val="24"/>
          <w:szCs w:val="24"/>
        </w:rPr>
      </w:pPr>
      <w:r w:rsidRPr="001B4017">
        <w:rPr>
          <w:sz w:val="24"/>
          <w:szCs w:val="24"/>
        </w:rPr>
        <w:t>Konfidencialios informacijos atskleidimo reikalaujama pagal taikytinus teisės aktus;</w:t>
      </w:r>
    </w:p>
    <w:p w14:paraId="7FD0765D" w14:textId="47C713CE" w:rsidR="00F467EC" w:rsidRPr="001B4017" w:rsidRDefault="00F467EC" w:rsidP="00656658">
      <w:pPr>
        <w:pStyle w:val="paragrafesraas"/>
        <w:tabs>
          <w:tab w:val="left" w:pos="2268"/>
        </w:tabs>
        <w:ind w:left="2268" w:hanging="1062"/>
        <w:rPr>
          <w:sz w:val="24"/>
          <w:szCs w:val="24"/>
        </w:rPr>
      </w:pPr>
      <w:r w:rsidRPr="001B4017">
        <w:rPr>
          <w:sz w:val="24"/>
          <w:szCs w:val="24"/>
        </w:rPr>
        <w:t xml:space="preserve">Konfidencialią informaciją Šalys atskleidžia savo darbuotojams, Šalies pasirinktiems teisininkams, auditoriams, patarėjams ir </w:t>
      </w:r>
      <w:r w:rsidR="004701DA" w:rsidRPr="001B4017">
        <w:rPr>
          <w:sz w:val="24"/>
          <w:szCs w:val="24"/>
        </w:rPr>
        <w:t>(</w:t>
      </w:r>
      <w:r w:rsidRPr="001B4017">
        <w:rPr>
          <w:sz w:val="24"/>
          <w:szCs w:val="24"/>
        </w:rPr>
        <w:t>ar</w:t>
      </w:r>
      <w:r w:rsidR="004701DA" w:rsidRPr="001B4017">
        <w:rPr>
          <w:sz w:val="24"/>
          <w:szCs w:val="24"/>
        </w:rPr>
        <w:t>)</w:t>
      </w:r>
      <w:r w:rsidRPr="001B4017">
        <w:rPr>
          <w:sz w:val="24"/>
          <w:szCs w:val="24"/>
        </w:rPr>
        <w:t xml:space="preserve"> kitiems konsultantams (pastaruoju atveju Šalis yra atsakinga kitai Šaliai, jei jos </w:t>
      </w:r>
      <w:r w:rsidR="00B35B96" w:rsidRPr="001B4017">
        <w:rPr>
          <w:sz w:val="24"/>
          <w:szCs w:val="24"/>
        </w:rPr>
        <w:t xml:space="preserve">darbuotojai ar </w:t>
      </w:r>
      <w:r w:rsidR="00FD38F4" w:rsidRPr="001B4017">
        <w:rPr>
          <w:sz w:val="24"/>
          <w:szCs w:val="24"/>
        </w:rPr>
        <w:t xml:space="preserve">pasirinkti teisininkai, auditoriai, patarėjai ir </w:t>
      </w:r>
      <w:r w:rsidR="004701DA" w:rsidRPr="001B4017">
        <w:rPr>
          <w:sz w:val="24"/>
          <w:szCs w:val="24"/>
        </w:rPr>
        <w:t>(</w:t>
      </w:r>
      <w:r w:rsidR="00FD38F4" w:rsidRPr="001B4017">
        <w:rPr>
          <w:sz w:val="24"/>
          <w:szCs w:val="24"/>
        </w:rPr>
        <w:t>ar</w:t>
      </w:r>
      <w:r w:rsidR="004701DA" w:rsidRPr="001B4017">
        <w:rPr>
          <w:sz w:val="24"/>
          <w:szCs w:val="24"/>
        </w:rPr>
        <w:t>)</w:t>
      </w:r>
      <w:r w:rsidR="00FD38F4" w:rsidRPr="001B4017">
        <w:rPr>
          <w:sz w:val="24"/>
          <w:szCs w:val="24"/>
        </w:rPr>
        <w:t xml:space="preserve"> kiti konsultantai</w:t>
      </w:r>
      <w:r w:rsidRPr="001B4017">
        <w:rPr>
          <w:sz w:val="24"/>
          <w:szCs w:val="24"/>
        </w:rPr>
        <w:t xml:space="preserve"> pažeis </w:t>
      </w:r>
      <w:r w:rsidR="00053BB0" w:rsidRPr="001B4017">
        <w:rPr>
          <w:sz w:val="24"/>
          <w:szCs w:val="24"/>
        </w:rPr>
        <w:t>Sutarties</w:t>
      </w:r>
      <w:r w:rsidR="00DA3C58">
        <w:rPr>
          <w:sz w:val="24"/>
          <w:szCs w:val="24"/>
        </w:rPr>
        <w:t xml:space="preserve"> </w:t>
      </w:r>
      <w:r w:rsidR="004701DA" w:rsidRPr="001B4017">
        <w:rPr>
          <w:sz w:val="24"/>
          <w:szCs w:val="24"/>
        </w:rPr>
        <w:fldChar w:fldCharType="begin"/>
      </w:r>
      <w:r w:rsidR="004701DA" w:rsidRPr="001B4017">
        <w:rPr>
          <w:sz w:val="24"/>
          <w:szCs w:val="24"/>
        </w:rPr>
        <w:instrText xml:space="preserve"> REF _Ref291598943 \r \h  \* MERGEFORMAT </w:instrText>
      </w:r>
      <w:r w:rsidR="004701DA" w:rsidRPr="001B4017">
        <w:rPr>
          <w:sz w:val="24"/>
          <w:szCs w:val="24"/>
        </w:rPr>
      </w:r>
      <w:r w:rsidR="004701DA" w:rsidRPr="001B4017">
        <w:rPr>
          <w:sz w:val="24"/>
          <w:szCs w:val="24"/>
        </w:rPr>
        <w:fldChar w:fldCharType="separate"/>
      </w:r>
      <w:r w:rsidR="0089751A">
        <w:rPr>
          <w:sz w:val="24"/>
          <w:szCs w:val="24"/>
        </w:rPr>
        <w:t>51.1</w:t>
      </w:r>
      <w:r w:rsidR="004701DA" w:rsidRPr="001B4017">
        <w:rPr>
          <w:sz w:val="24"/>
          <w:szCs w:val="24"/>
        </w:rPr>
        <w:fldChar w:fldCharType="end"/>
      </w:r>
      <w:r w:rsidR="004701DA" w:rsidRPr="001B4017">
        <w:rPr>
          <w:sz w:val="24"/>
          <w:szCs w:val="24"/>
        </w:rPr>
        <w:t> </w:t>
      </w:r>
      <w:r w:rsidR="00BC5B2A" w:rsidRPr="001B4017">
        <w:rPr>
          <w:sz w:val="24"/>
          <w:szCs w:val="24"/>
        </w:rPr>
        <w:t xml:space="preserve"> </w:t>
      </w:r>
      <w:r w:rsidRPr="001B4017">
        <w:rPr>
          <w:sz w:val="24"/>
          <w:szCs w:val="24"/>
        </w:rPr>
        <w:t>punkte numatytą konfidencialumo įsipareigojimą).</w:t>
      </w:r>
    </w:p>
    <w:p w14:paraId="1E60BF94" w14:textId="76C1F7A2" w:rsidR="005B0F69" w:rsidRPr="001B4017" w:rsidRDefault="005B0F69" w:rsidP="00656658">
      <w:pPr>
        <w:pStyle w:val="paragrafai"/>
        <w:tabs>
          <w:tab w:val="num" w:pos="1418"/>
        </w:tabs>
        <w:ind w:left="1418" w:hanging="851"/>
        <w:rPr>
          <w:sz w:val="24"/>
          <w:szCs w:val="24"/>
        </w:rPr>
      </w:pPr>
      <w:r w:rsidRPr="001B4017">
        <w:rPr>
          <w:sz w:val="24"/>
          <w:szCs w:val="24"/>
        </w:rPr>
        <w:t>Be Sutarties</w:t>
      </w:r>
      <w:r w:rsidR="00DA3C58">
        <w:rPr>
          <w:sz w:val="24"/>
          <w:szCs w:val="24"/>
        </w:rPr>
        <w:t xml:space="preserve"> </w:t>
      </w:r>
      <w:r w:rsidR="00DA3C58">
        <w:rPr>
          <w:sz w:val="24"/>
          <w:szCs w:val="24"/>
        </w:rPr>
        <w:fldChar w:fldCharType="begin"/>
      </w:r>
      <w:r w:rsidR="00DA3C58">
        <w:rPr>
          <w:sz w:val="24"/>
          <w:szCs w:val="24"/>
        </w:rPr>
        <w:instrText xml:space="preserve"> REF _Ref113346199 \r \h </w:instrText>
      </w:r>
      <w:r w:rsidR="00DA3C58">
        <w:rPr>
          <w:sz w:val="24"/>
          <w:szCs w:val="24"/>
        </w:rPr>
      </w:r>
      <w:r w:rsidR="00DA3C58">
        <w:rPr>
          <w:sz w:val="24"/>
          <w:szCs w:val="24"/>
        </w:rPr>
        <w:fldChar w:fldCharType="separate"/>
      </w:r>
      <w:r w:rsidR="0089751A">
        <w:rPr>
          <w:sz w:val="24"/>
          <w:szCs w:val="24"/>
        </w:rPr>
        <w:t>51.3</w:t>
      </w:r>
      <w:r w:rsidR="00DA3C58">
        <w:rPr>
          <w:sz w:val="24"/>
          <w:szCs w:val="24"/>
        </w:rPr>
        <w:fldChar w:fldCharType="end"/>
      </w:r>
      <w:r w:rsidR="00DA3C58">
        <w:rPr>
          <w:sz w:val="24"/>
          <w:szCs w:val="24"/>
        </w:rPr>
        <w:t xml:space="preserve"> </w:t>
      </w:r>
      <w:r w:rsidRPr="003456E1">
        <w:rPr>
          <w:sz w:val="24"/>
          <w:szCs w:val="24"/>
        </w:rPr>
        <w:t>punkte nurodytos informacijos, viešai skelbiama ir tai nelaikoma Konfidencialia informacija:</w:t>
      </w:r>
    </w:p>
    <w:p w14:paraId="3E6F97DD" w14:textId="77777777" w:rsidR="005B0F69" w:rsidRPr="001B4017" w:rsidRDefault="005B0F69" w:rsidP="00656658">
      <w:pPr>
        <w:pStyle w:val="paragrafesraas"/>
        <w:tabs>
          <w:tab w:val="num" w:pos="1855"/>
        </w:tabs>
        <w:ind w:left="2268" w:hanging="851"/>
        <w:rPr>
          <w:sz w:val="24"/>
          <w:szCs w:val="24"/>
        </w:rPr>
      </w:pPr>
      <w:r w:rsidRPr="001B4017">
        <w:rPr>
          <w:sz w:val="24"/>
          <w:szCs w:val="24"/>
        </w:rPr>
        <w:t>Sutarties objektas – Paslaugų ir Darbų, dėl kurių teikimo sudaryta Sutartis, sudėtis ir apimtis;</w:t>
      </w:r>
    </w:p>
    <w:p w14:paraId="5A21D8BE" w14:textId="77777777" w:rsidR="005B0F69" w:rsidRPr="001B4017" w:rsidRDefault="005B0F69" w:rsidP="00656658">
      <w:pPr>
        <w:pStyle w:val="paragrafesraas"/>
        <w:tabs>
          <w:tab w:val="num" w:pos="1855"/>
        </w:tabs>
        <w:ind w:left="2268" w:hanging="851"/>
        <w:rPr>
          <w:sz w:val="24"/>
          <w:szCs w:val="24"/>
        </w:rPr>
      </w:pPr>
      <w:r w:rsidRPr="001B4017">
        <w:rPr>
          <w:sz w:val="24"/>
          <w:szCs w:val="24"/>
        </w:rPr>
        <w:t>Sutarties galiojimo terminas, įskaitant jos sudarymo datą;</w:t>
      </w:r>
    </w:p>
    <w:p w14:paraId="5F84DA99" w14:textId="77777777" w:rsidR="005B0F69" w:rsidRPr="001B4017" w:rsidRDefault="005B0F69" w:rsidP="00656658">
      <w:pPr>
        <w:pStyle w:val="paragrafesraas"/>
        <w:tabs>
          <w:tab w:val="num" w:pos="1855"/>
        </w:tabs>
        <w:ind w:left="2268" w:hanging="851"/>
        <w:rPr>
          <w:sz w:val="24"/>
          <w:szCs w:val="24"/>
        </w:rPr>
      </w:pPr>
      <w:r w:rsidRPr="001B4017">
        <w:rPr>
          <w:sz w:val="24"/>
          <w:szCs w:val="24"/>
        </w:rPr>
        <w:t>Sutarties šalys;</w:t>
      </w:r>
    </w:p>
    <w:p w14:paraId="06C2F6CD" w14:textId="002D3E05" w:rsidR="005B0F69" w:rsidRPr="001B4017" w:rsidRDefault="005B0F69" w:rsidP="00656658">
      <w:pPr>
        <w:pStyle w:val="paragrafesraas"/>
        <w:tabs>
          <w:tab w:val="num" w:pos="1855"/>
        </w:tabs>
        <w:ind w:left="2268" w:hanging="851"/>
        <w:rPr>
          <w:sz w:val="24"/>
          <w:szCs w:val="24"/>
        </w:rPr>
      </w:pPr>
      <w:r w:rsidRPr="001B4017">
        <w:rPr>
          <w:sz w:val="24"/>
          <w:szCs w:val="24"/>
        </w:rPr>
        <w:t>Sutarties vertė;</w:t>
      </w:r>
    </w:p>
    <w:p w14:paraId="0082DA70" w14:textId="62B0E968" w:rsidR="005B0F69" w:rsidRPr="001B4017" w:rsidRDefault="005B0F69" w:rsidP="00656658">
      <w:pPr>
        <w:pStyle w:val="paragrafesraas"/>
        <w:tabs>
          <w:tab w:val="num" w:pos="1855"/>
        </w:tabs>
        <w:ind w:left="2268" w:hanging="851"/>
        <w:rPr>
          <w:sz w:val="24"/>
          <w:szCs w:val="24"/>
        </w:rPr>
      </w:pPr>
      <w:r w:rsidRPr="001B4017">
        <w:rPr>
          <w:sz w:val="24"/>
          <w:szCs w:val="24"/>
        </w:rPr>
        <w:t>planuojamų Investicijų vertė;</w:t>
      </w:r>
    </w:p>
    <w:p w14:paraId="3702A480" w14:textId="3717EF75" w:rsidR="005B0F69" w:rsidRPr="001B4017" w:rsidRDefault="005B0F69" w:rsidP="00656658">
      <w:pPr>
        <w:pStyle w:val="paragrafesraas"/>
        <w:tabs>
          <w:tab w:val="num" w:pos="1855"/>
        </w:tabs>
        <w:ind w:left="2268" w:hanging="851"/>
        <w:rPr>
          <w:sz w:val="24"/>
          <w:szCs w:val="24"/>
        </w:rPr>
      </w:pPr>
      <w:r w:rsidRPr="001B4017">
        <w:rPr>
          <w:sz w:val="24"/>
          <w:szCs w:val="24"/>
        </w:rPr>
        <w:t xml:space="preserve">Valdžios subjekto Metinis atlyginimas Privačiam subjektui (detalizuojant tokio mokesčio struktūrą, dalis, kaip nurodyta Sutarties </w:t>
      </w:r>
      <w:r w:rsidRPr="001B4017">
        <w:rPr>
          <w:sz w:val="24"/>
          <w:szCs w:val="24"/>
        </w:rPr>
        <w:fldChar w:fldCharType="begin"/>
      </w:r>
      <w:r w:rsidRPr="001B4017">
        <w:rPr>
          <w:sz w:val="24"/>
          <w:szCs w:val="24"/>
        </w:rPr>
        <w:instrText xml:space="preserve"> REF _Ref294018341 \r \h </w:instrText>
      </w:r>
      <w:r w:rsidR="001B4017" w:rsidRPr="001B4017">
        <w:rPr>
          <w:sz w:val="24"/>
          <w:szCs w:val="24"/>
        </w:rPr>
        <w:instrText xml:space="preserve"> \* MERGEFORMAT </w:instrText>
      </w:r>
      <w:r w:rsidRPr="001B4017">
        <w:rPr>
          <w:sz w:val="24"/>
          <w:szCs w:val="24"/>
        </w:rPr>
      </w:r>
      <w:r w:rsidRPr="001B4017">
        <w:rPr>
          <w:sz w:val="24"/>
          <w:szCs w:val="24"/>
        </w:rPr>
        <w:fldChar w:fldCharType="separate"/>
      </w:r>
      <w:r w:rsidR="0089751A">
        <w:rPr>
          <w:sz w:val="24"/>
          <w:szCs w:val="24"/>
        </w:rPr>
        <w:t>3</w:t>
      </w:r>
      <w:r w:rsidRPr="001B4017">
        <w:rPr>
          <w:sz w:val="24"/>
          <w:szCs w:val="24"/>
        </w:rPr>
        <w:fldChar w:fldCharType="end"/>
      </w:r>
      <w:r w:rsidRPr="001B4017">
        <w:rPr>
          <w:sz w:val="24"/>
          <w:szCs w:val="24"/>
        </w:rPr>
        <w:t xml:space="preserve"> priede </w:t>
      </w:r>
      <w:r w:rsidRPr="001B4017">
        <w:rPr>
          <w:i/>
          <w:sz w:val="24"/>
          <w:szCs w:val="24"/>
        </w:rPr>
        <w:t>Atsiskaitymų ir mokėjimų tvarka</w:t>
      </w:r>
      <w:r w:rsidRPr="001B4017">
        <w:rPr>
          <w:sz w:val="24"/>
          <w:szCs w:val="24"/>
        </w:rPr>
        <w:t>);</w:t>
      </w:r>
    </w:p>
    <w:p w14:paraId="7B6D839C" w14:textId="77777777" w:rsidR="005B0F69" w:rsidRPr="001B4017" w:rsidRDefault="005B0F69" w:rsidP="00656658">
      <w:pPr>
        <w:pStyle w:val="paragrafesraas"/>
        <w:tabs>
          <w:tab w:val="num" w:pos="1855"/>
        </w:tabs>
        <w:ind w:left="2268" w:hanging="851"/>
        <w:rPr>
          <w:sz w:val="24"/>
          <w:szCs w:val="24"/>
        </w:rPr>
      </w:pPr>
      <w:r w:rsidRPr="001B4017">
        <w:rPr>
          <w:sz w:val="24"/>
          <w:szCs w:val="24"/>
        </w:rPr>
        <w:t>Šalių mokamos kompensacijos ar netesybos;</w:t>
      </w:r>
    </w:p>
    <w:p w14:paraId="335EFD6C" w14:textId="37F71F56" w:rsidR="005B0F69" w:rsidRPr="001B4017" w:rsidRDefault="005B0F69" w:rsidP="00656658">
      <w:pPr>
        <w:pStyle w:val="paragrafesraas"/>
        <w:tabs>
          <w:tab w:val="num" w:pos="1855"/>
        </w:tabs>
        <w:ind w:left="2268" w:hanging="851"/>
        <w:rPr>
          <w:sz w:val="24"/>
          <w:szCs w:val="24"/>
        </w:rPr>
      </w:pPr>
      <w:r w:rsidRPr="001B4017">
        <w:rPr>
          <w:sz w:val="24"/>
          <w:szCs w:val="24"/>
        </w:rPr>
        <w:t xml:space="preserve">Sutarties keitimai, </w:t>
      </w:r>
      <w:proofErr w:type="spellStart"/>
      <w:r w:rsidRPr="001B4017">
        <w:rPr>
          <w:sz w:val="24"/>
          <w:szCs w:val="24"/>
        </w:rPr>
        <w:t>išskyrrus</w:t>
      </w:r>
      <w:proofErr w:type="spellEnd"/>
      <w:r w:rsidRPr="001B4017">
        <w:rPr>
          <w:sz w:val="24"/>
          <w:szCs w:val="24"/>
        </w:rPr>
        <w:t xml:space="preserve"> Konfidencialią informaciją;</w:t>
      </w:r>
    </w:p>
    <w:p w14:paraId="78E30787" w14:textId="4A2B2E3F" w:rsidR="005B0F69" w:rsidRPr="001B4017" w:rsidRDefault="005B0F69" w:rsidP="00656658">
      <w:pPr>
        <w:pStyle w:val="paragrafesraas"/>
        <w:tabs>
          <w:tab w:val="left" w:pos="851"/>
          <w:tab w:val="left" w:pos="1134"/>
          <w:tab w:val="num" w:pos="1855"/>
        </w:tabs>
        <w:ind w:left="2268" w:hanging="851"/>
        <w:rPr>
          <w:sz w:val="24"/>
          <w:szCs w:val="24"/>
        </w:rPr>
      </w:pPr>
      <w:r w:rsidRPr="001B4017">
        <w:rPr>
          <w:sz w:val="24"/>
          <w:szCs w:val="24"/>
        </w:rPr>
        <w:t xml:space="preserve">kita informacija, kuri negali būti laikoma konfidencialia vadovaujantis </w:t>
      </w:r>
      <w:r w:rsidR="004701DA" w:rsidRPr="001B4017">
        <w:rPr>
          <w:sz w:val="24"/>
          <w:szCs w:val="24"/>
        </w:rPr>
        <w:t>Į</w:t>
      </w:r>
      <w:r w:rsidRPr="001B4017">
        <w:rPr>
          <w:sz w:val="24"/>
          <w:szCs w:val="24"/>
        </w:rPr>
        <w:t>statymu.</w:t>
      </w:r>
    </w:p>
    <w:p w14:paraId="4507DB62" w14:textId="77777777" w:rsidR="00DB691A" w:rsidRPr="001B4017" w:rsidRDefault="00DB691A" w:rsidP="00656658">
      <w:pPr>
        <w:pStyle w:val="paragrafai"/>
        <w:tabs>
          <w:tab w:val="num" w:pos="1418"/>
        </w:tabs>
        <w:ind w:left="1418" w:hanging="851"/>
        <w:rPr>
          <w:sz w:val="24"/>
          <w:szCs w:val="24"/>
        </w:rPr>
      </w:pPr>
      <w:r w:rsidRPr="001B4017">
        <w:rPr>
          <w:sz w:val="24"/>
          <w:szCs w:val="24"/>
        </w:rPr>
        <w:t>Sutartyje ir jos prieduose nurodyti asmens duomenys (vardai, pavardės, pareigos, el. paštas, ar telefono numeris) gali būti naudojami tik nustatant Šalių, Subtiekėjų ar Valdžios subjekto įgaliotų asmenų atsakingus asmenis už Sutarties vykdymą ir bendrauti Sutarties vykdymo klausimais.</w:t>
      </w:r>
    </w:p>
    <w:p w14:paraId="136A6A29" w14:textId="77777777" w:rsidR="00DB691A" w:rsidRPr="001B4017" w:rsidRDefault="00DB691A" w:rsidP="00656658">
      <w:pPr>
        <w:pStyle w:val="paragrafai"/>
        <w:tabs>
          <w:tab w:val="num" w:pos="1418"/>
        </w:tabs>
        <w:ind w:left="1418" w:hanging="851"/>
        <w:rPr>
          <w:sz w:val="24"/>
          <w:szCs w:val="24"/>
        </w:rPr>
      </w:pPr>
      <w:r w:rsidRPr="001B4017">
        <w:rPr>
          <w:sz w:val="24"/>
          <w:szCs w:val="24"/>
        </w:rPr>
        <w:t xml:space="preserve">Sutarties Šalys turi užtikrinti, kad su asmens duomenimis tvarkomais vykdant Sutartį susipažins tik tie asmenys, kuriems tai yra būtina vykdant įsipareigojimus pagal </w:t>
      </w:r>
      <w:r w:rsidRPr="001B4017">
        <w:rPr>
          <w:sz w:val="24"/>
          <w:szCs w:val="24"/>
        </w:rPr>
        <w:lastRenderedPageBreak/>
        <w:t>Sutartį. Už Subtiekėjų pagal šią Sutartį tvarkomus asmens duomenis yra atsakingas Investuotojas ir Privatus subjektas.</w:t>
      </w:r>
    </w:p>
    <w:p w14:paraId="170E8D77" w14:textId="77777777" w:rsidR="00DB691A" w:rsidRPr="001B4017" w:rsidRDefault="00DB691A" w:rsidP="00656658">
      <w:pPr>
        <w:pStyle w:val="paragrafai"/>
        <w:tabs>
          <w:tab w:val="clear" w:pos="1346"/>
          <w:tab w:val="num" w:pos="1418"/>
        </w:tabs>
        <w:ind w:left="1418" w:hanging="851"/>
        <w:rPr>
          <w:sz w:val="24"/>
          <w:szCs w:val="24"/>
        </w:rPr>
      </w:pPr>
      <w:r w:rsidRPr="001B4017">
        <w:rPr>
          <w:sz w:val="24"/>
          <w:szCs w:val="24"/>
        </w:rPr>
        <w:t>Sutartyje ir jos prieduose nurodyti asmens duomenys be atskiro kitos Šalies sutikimo negali būti perduoti tretiesiems asmenims, išskyrus Privataus subjekto ar Investuotojo įvardintus Subtiekėjus, kurie yra pasitelkiami Sutarties vykdymui ir tik tais atvejais, kai tai yra būtina Sutarties vykdymui arba tokių duomenų neatskleidimas sukeltų itin didelius sunkumus vykdant Sutartį.</w:t>
      </w:r>
    </w:p>
    <w:p w14:paraId="170B32C3" w14:textId="3837276D" w:rsidR="00DB691A" w:rsidRPr="001B4017" w:rsidRDefault="00DB691A" w:rsidP="00656658">
      <w:pPr>
        <w:pStyle w:val="paragrafai"/>
        <w:tabs>
          <w:tab w:val="clear" w:pos="1346"/>
          <w:tab w:val="num" w:pos="1418"/>
        </w:tabs>
        <w:ind w:left="1418" w:hanging="851"/>
        <w:rPr>
          <w:sz w:val="24"/>
          <w:szCs w:val="24"/>
        </w:rPr>
      </w:pPr>
      <w:r w:rsidRPr="001B4017">
        <w:rPr>
          <w:sz w:val="24"/>
          <w:szCs w:val="24"/>
        </w:rPr>
        <w:t>Jei Subtiekėjas Sutartyje numatyta tvarka yra keičiamas, turi būti gautas atskiras kito Subtiekėjo sutikimas dėl asmens duomenų perdavimo.</w:t>
      </w:r>
    </w:p>
    <w:p w14:paraId="23A71D49" w14:textId="04E5FFA2" w:rsidR="00DB691A" w:rsidRPr="001B4017" w:rsidRDefault="00DB691A" w:rsidP="00656658">
      <w:pPr>
        <w:pStyle w:val="paragrafai"/>
        <w:tabs>
          <w:tab w:val="clear" w:pos="1346"/>
          <w:tab w:val="num" w:pos="1418"/>
        </w:tabs>
        <w:ind w:left="1418" w:hanging="851"/>
        <w:rPr>
          <w:sz w:val="24"/>
          <w:szCs w:val="24"/>
        </w:rPr>
      </w:pPr>
      <w:r w:rsidRPr="001B4017">
        <w:rPr>
          <w:sz w:val="24"/>
          <w:szCs w:val="24"/>
        </w:rPr>
        <w:t>Jei Sutarties vykdymo metu paaiškėja, kad yra tvarkomi asmens duomenys, kurie nėra aptarti Sutarties sąlygose, Sutarties Šalys turi nedelsiant informuoti viena kitą dėl tokių duomenų ir išlaikyti šių duomenų konfidencialumą. Nustačius, kad yra tvarkomi Sutartyje nenumatyti asmens duomenys, Šalys privalo raštu suderinti tokių asmens duomenų tvarkymą, apibrėžiant tvarkomų asmens duomenų kategorijas, jų tvarkymo tikslus.</w:t>
      </w:r>
    </w:p>
    <w:p w14:paraId="5D1B4712" w14:textId="77777777" w:rsidR="00DB691A" w:rsidRPr="001B4017" w:rsidRDefault="00DB691A" w:rsidP="00656658">
      <w:pPr>
        <w:pStyle w:val="paragrafai"/>
        <w:tabs>
          <w:tab w:val="clear" w:pos="1346"/>
          <w:tab w:val="num" w:pos="1418"/>
        </w:tabs>
        <w:ind w:left="1418" w:hanging="851"/>
        <w:rPr>
          <w:sz w:val="24"/>
          <w:szCs w:val="24"/>
        </w:rPr>
      </w:pPr>
      <w:r w:rsidRPr="001B4017">
        <w:rPr>
          <w:sz w:val="24"/>
          <w:szCs w:val="24"/>
        </w:rPr>
        <w:t>Visi asmens duomenys, kurie buvo tvarkomi siekiant įvykdyti Sutartyje numatytus įsipareigojimus, gali būti tvarkomi iki to momento, kai pasibaigia Šalių prievolės pagal Sutartį, o po to turi būti sunaikinami. Gali būti nenaikinami tik tokie asmens duomenys, kurių sunaikinimas reikštų neprotingai dideles laiko ar finansines sąnaudas, ar būtų nepateisinamas Sutarties rezultato naudojimo tikslais.</w:t>
      </w:r>
    </w:p>
    <w:p w14:paraId="7A82574D" w14:textId="77777777" w:rsidR="00DB691A" w:rsidRPr="001B4017" w:rsidRDefault="00DB691A" w:rsidP="00656658">
      <w:pPr>
        <w:pStyle w:val="paragrafai"/>
        <w:tabs>
          <w:tab w:val="num" w:pos="1418"/>
        </w:tabs>
        <w:ind w:left="1418" w:hanging="851"/>
        <w:rPr>
          <w:sz w:val="24"/>
          <w:szCs w:val="24"/>
        </w:rPr>
      </w:pPr>
      <w:r w:rsidRPr="001B4017">
        <w:rPr>
          <w:sz w:val="24"/>
          <w:szCs w:val="24"/>
        </w:rPr>
        <w:t>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 Šalys neatlygina viena kitos patirtų išlaidų ir nuostolių dėl asmens duomenų tvarkymo įsipareigojimų pagal šią Sutartį vykdymo.</w:t>
      </w:r>
    </w:p>
    <w:p w14:paraId="3E9C646F" w14:textId="77777777" w:rsidR="00F467EC" w:rsidRPr="001B4017" w:rsidRDefault="00F467EC" w:rsidP="00656658">
      <w:pPr>
        <w:pStyle w:val="Antrat2"/>
        <w:ind w:left="1134" w:hanging="567"/>
        <w:rPr>
          <w:sz w:val="24"/>
          <w:szCs w:val="24"/>
        </w:rPr>
      </w:pPr>
      <w:bookmarkStart w:id="1048" w:name="_Toc284496834"/>
      <w:bookmarkStart w:id="1049" w:name="_Toc293074491"/>
      <w:bookmarkStart w:id="1050" w:name="_Toc297646416"/>
      <w:bookmarkStart w:id="1051" w:name="_Toc300049763"/>
      <w:bookmarkStart w:id="1052" w:name="_Toc309205597"/>
      <w:bookmarkStart w:id="1053" w:name="_Ref317602327"/>
      <w:bookmarkStart w:id="1054" w:name="_Toc142316859"/>
      <w:r w:rsidRPr="001B4017">
        <w:rPr>
          <w:sz w:val="24"/>
          <w:szCs w:val="24"/>
        </w:rPr>
        <w:t>Pranešimai</w:t>
      </w:r>
      <w:bookmarkEnd w:id="1039"/>
      <w:bookmarkEnd w:id="1048"/>
      <w:bookmarkEnd w:id="1049"/>
      <w:bookmarkEnd w:id="1050"/>
      <w:bookmarkEnd w:id="1051"/>
      <w:bookmarkEnd w:id="1052"/>
      <w:bookmarkEnd w:id="1053"/>
      <w:bookmarkEnd w:id="1054"/>
    </w:p>
    <w:p w14:paraId="10C5C288" w14:textId="461C5F64" w:rsidR="00F467EC" w:rsidRPr="001B4017" w:rsidRDefault="00F467EC" w:rsidP="00656658">
      <w:pPr>
        <w:pStyle w:val="paragrafai"/>
        <w:ind w:left="1418" w:hanging="851"/>
        <w:rPr>
          <w:sz w:val="24"/>
          <w:szCs w:val="24"/>
        </w:rPr>
      </w:pPr>
      <w:bookmarkStart w:id="1055" w:name="_Toc284496835"/>
      <w:r w:rsidRPr="001B4017">
        <w:rPr>
          <w:sz w:val="24"/>
          <w:szCs w:val="24"/>
        </w:rPr>
        <w:t xml:space="preserve">Tam, kad būtų laikomi tinkamai įteiktais ir sukeltų numatytas pasekmes, su Sutartimi susiję pranešimai turi būti sudaromi raštu, </w:t>
      </w:r>
      <w:r w:rsidRPr="001B4017">
        <w:rPr>
          <w:i/>
          <w:color w:val="FF0000"/>
          <w:sz w:val="24"/>
          <w:szCs w:val="24"/>
        </w:rPr>
        <w:t>[nurodyti kalb</w:t>
      </w:r>
      <w:r w:rsidR="00FF2254" w:rsidRPr="001B4017">
        <w:rPr>
          <w:i/>
          <w:color w:val="FF0000"/>
          <w:sz w:val="24"/>
          <w:szCs w:val="24"/>
        </w:rPr>
        <w:t>ą</w:t>
      </w:r>
      <w:r w:rsidRPr="001B4017">
        <w:rPr>
          <w:i/>
          <w:color w:val="FF0000"/>
          <w:sz w:val="24"/>
          <w:szCs w:val="24"/>
        </w:rPr>
        <w:t xml:space="preserve">, </w:t>
      </w:r>
      <w:r w:rsidRPr="00A724B0">
        <w:rPr>
          <w:i/>
          <w:color w:val="0070C0"/>
          <w:sz w:val="24"/>
          <w:szCs w:val="24"/>
        </w:rPr>
        <w:t>rekomenduojama lietuvių kalba</w:t>
      </w:r>
      <w:r w:rsidRPr="001B4017">
        <w:rPr>
          <w:i/>
          <w:color w:val="FF0000"/>
          <w:sz w:val="24"/>
          <w:szCs w:val="24"/>
        </w:rPr>
        <w:t xml:space="preserve">] </w:t>
      </w:r>
      <w:r w:rsidRPr="001B4017">
        <w:rPr>
          <w:sz w:val="24"/>
          <w:szCs w:val="24"/>
        </w:rPr>
        <w:t>(arba į ją išversti, vertimą patvirtin</w:t>
      </w:r>
      <w:r w:rsidR="00ED3B6B" w:rsidRPr="001B4017">
        <w:rPr>
          <w:sz w:val="24"/>
          <w:szCs w:val="24"/>
        </w:rPr>
        <w:t>an</w:t>
      </w:r>
      <w:r w:rsidRPr="001B4017">
        <w:rPr>
          <w:sz w:val="24"/>
          <w:szCs w:val="24"/>
        </w:rPr>
        <w:t>t vertėjo parašu ir antspaudu) ir:</w:t>
      </w:r>
      <w:bookmarkStart w:id="1056" w:name="_Ref135808782"/>
      <w:bookmarkEnd w:id="1055"/>
    </w:p>
    <w:p w14:paraId="0DC48478" w14:textId="77777777" w:rsidR="00F467EC" w:rsidRPr="001B4017" w:rsidRDefault="00F467EC" w:rsidP="00656658">
      <w:pPr>
        <w:pStyle w:val="paragrafesraas"/>
        <w:ind w:left="2268" w:hanging="850"/>
        <w:rPr>
          <w:sz w:val="24"/>
          <w:szCs w:val="24"/>
        </w:rPr>
      </w:pPr>
      <w:r w:rsidRPr="001B4017">
        <w:rPr>
          <w:sz w:val="24"/>
          <w:szCs w:val="24"/>
        </w:rPr>
        <w:t>įteikiami pasirašytinai, arba</w:t>
      </w:r>
      <w:bookmarkStart w:id="1057" w:name="_Ref135808783"/>
      <w:bookmarkEnd w:id="1056"/>
    </w:p>
    <w:p w14:paraId="471AB7C0" w14:textId="77777777" w:rsidR="00F467EC" w:rsidRPr="001B4017" w:rsidRDefault="00F467EC" w:rsidP="00656658">
      <w:pPr>
        <w:pStyle w:val="paragrafesraas"/>
        <w:ind w:left="2268" w:hanging="850"/>
        <w:rPr>
          <w:sz w:val="24"/>
          <w:szCs w:val="24"/>
        </w:rPr>
      </w:pPr>
      <w:r w:rsidRPr="001B4017">
        <w:rPr>
          <w:sz w:val="24"/>
          <w:szCs w:val="24"/>
        </w:rPr>
        <w:t>siunčiami iš anksto apmokėtu registruotu paštu, arba</w:t>
      </w:r>
      <w:bookmarkStart w:id="1058" w:name="_Ref135808784"/>
      <w:bookmarkEnd w:id="1057"/>
    </w:p>
    <w:p w14:paraId="67081784" w14:textId="77777777" w:rsidR="00F467EC" w:rsidRPr="001B4017" w:rsidRDefault="00F467EC" w:rsidP="00656658">
      <w:pPr>
        <w:pStyle w:val="paragrafesraas"/>
        <w:ind w:left="2268" w:hanging="850"/>
        <w:rPr>
          <w:sz w:val="24"/>
          <w:szCs w:val="24"/>
        </w:rPr>
      </w:pPr>
      <w:r w:rsidRPr="001B4017">
        <w:rPr>
          <w:sz w:val="24"/>
          <w:szCs w:val="24"/>
        </w:rPr>
        <w:t xml:space="preserve">siunčiami </w:t>
      </w:r>
      <w:r w:rsidR="00E175EF" w:rsidRPr="001B4017">
        <w:rPr>
          <w:sz w:val="24"/>
          <w:szCs w:val="24"/>
        </w:rPr>
        <w:t xml:space="preserve">per </w:t>
      </w:r>
      <w:r w:rsidRPr="001B4017">
        <w:rPr>
          <w:sz w:val="24"/>
          <w:szCs w:val="24"/>
        </w:rPr>
        <w:t>kurjer</w:t>
      </w:r>
      <w:r w:rsidR="00E175EF" w:rsidRPr="001B4017">
        <w:rPr>
          <w:sz w:val="24"/>
          <w:szCs w:val="24"/>
        </w:rPr>
        <w:t>į</w:t>
      </w:r>
      <w:r w:rsidRPr="001B4017">
        <w:rPr>
          <w:sz w:val="24"/>
          <w:szCs w:val="24"/>
        </w:rPr>
        <w:t>, arba</w:t>
      </w:r>
      <w:bookmarkEnd w:id="1058"/>
    </w:p>
    <w:p w14:paraId="3C7B09D5" w14:textId="4AA502F5" w:rsidR="00F467EC" w:rsidRPr="001B4017" w:rsidRDefault="00F467EC" w:rsidP="00656658">
      <w:pPr>
        <w:pStyle w:val="paragrafesraas"/>
        <w:ind w:left="2268" w:hanging="850"/>
        <w:rPr>
          <w:sz w:val="24"/>
          <w:szCs w:val="24"/>
        </w:rPr>
      </w:pPr>
      <w:r w:rsidRPr="001B4017">
        <w:rPr>
          <w:sz w:val="24"/>
          <w:szCs w:val="24"/>
        </w:rPr>
        <w:t xml:space="preserve">siunčiami </w:t>
      </w:r>
      <w:r w:rsidR="00AC019D" w:rsidRPr="001B4017">
        <w:rPr>
          <w:sz w:val="24"/>
          <w:szCs w:val="24"/>
        </w:rPr>
        <w:t xml:space="preserve">Investuotojo, Privataus subjekto </w:t>
      </w:r>
      <w:r w:rsidR="00B03FED" w:rsidRPr="001B4017">
        <w:rPr>
          <w:sz w:val="24"/>
          <w:szCs w:val="24"/>
        </w:rPr>
        <w:t>ar</w:t>
      </w:r>
      <w:r w:rsidR="00AC019D" w:rsidRPr="001B4017">
        <w:rPr>
          <w:sz w:val="24"/>
          <w:szCs w:val="24"/>
        </w:rPr>
        <w:t xml:space="preserve"> Valdžios subjekto oficialiu </w:t>
      </w:r>
      <w:r w:rsidR="00B43912" w:rsidRPr="001B4017">
        <w:rPr>
          <w:sz w:val="24"/>
          <w:szCs w:val="24"/>
        </w:rPr>
        <w:t>elektroniniu paštu</w:t>
      </w:r>
      <w:r w:rsidR="004E5699" w:rsidRPr="001B4017">
        <w:rPr>
          <w:sz w:val="24"/>
          <w:szCs w:val="24"/>
        </w:rPr>
        <w:t>.</w:t>
      </w:r>
    </w:p>
    <w:p w14:paraId="5734F2EA" w14:textId="77777777" w:rsidR="00F467EC" w:rsidRPr="001B4017" w:rsidRDefault="00F467EC" w:rsidP="00656658">
      <w:pPr>
        <w:pStyle w:val="paragrafai"/>
        <w:ind w:left="1418" w:hanging="851"/>
        <w:rPr>
          <w:sz w:val="24"/>
          <w:szCs w:val="24"/>
        </w:rPr>
      </w:pPr>
      <w:bookmarkStart w:id="1059" w:name="_Toc284496836"/>
      <w:r w:rsidRPr="001B4017">
        <w:rPr>
          <w:sz w:val="24"/>
          <w:szCs w:val="24"/>
        </w:rPr>
        <w:t>Visi su Sutartimi susiję pranešimai turi būti siunčiami Šalims šiais adresais:</w:t>
      </w:r>
      <w:bookmarkEnd w:id="1059"/>
    </w:p>
    <w:tbl>
      <w:tblPr>
        <w:tblW w:w="0" w:type="auto"/>
        <w:tblInd w:w="392" w:type="dxa"/>
        <w:tblBorders>
          <w:top w:val="single" w:sz="8" w:space="0" w:color="C0504D"/>
          <w:left w:val="single" w:sz="8" w:space="0" w:color="C0504D"/>
          <w:bottom w:val="single" w:sz="8" w:space="0" w:color="C0504D"/>
          <w:right w:val="single" w:sz="8" w:space="0" w:color="C0504D"/>
          <w:insideH w:val="single" w:sz="8" w:space="0" w:color="C0504D"/>
        </w:tblBorders>
        <w:tblLook w:val="01E0" w:firstRow="1" w:lastRow="1" w:firstColumn="1" w:lastColumn="1" w:noHBand="0" w:noVBand="0"/>
      </w:tblPr>
      <w:tblGrid>
        <w:gridCol w:w="4472"/>
        <w:gridCol w:w="4754"/>
      </w:tblGrid>
      <w:tr w:rsidR="00F467EC" w:rsidRPr="001B4017" w14:paraId="04A4BFA3" w14:textId="77777777" w:rsidTr="00FC13CD">
        <w:trPr>
          <w:tblHeader/>
        </w:trPr>
        <w:tc>
          <w:tcPr>
            <w:tcW w:w="4503" w:type="dxa"/>
            <w:shd w:val="clear" w:color="auto" w:fill="943634"/>
          </w:tcPr>
          <w:p w14:paraId="2557E03D" w14:textId="77777777" w:rsidR="00F467EC" w:rsidRPr="001B4017" w:rsidRDefault="00F467EC" w:rsidP="003226E4">
            <w:pPr>
              <w:pStyle w:val="sutLentele"/>
            </w:pPr>
            <w:r w:rsidRPr="001B4017">
              <w:lastRenderedPageBreak/>
              <w:t>Šalis</w:t>
            </w:r>
          </w:p>
        </w:tc>
        <w:tc>
          <w:tcPr>
            <w:tcW w:w="4783" w:type="dxa"/>
            <w:shd w:val="clear" w:color="auto" w:fill="943634"/>
          </w:tcPr>
          <w:p w14:paraId="374246D9" w14:textId="77777777" w:rsidR="00F467EC" w:rsidRPr="001B4017" w:rsidRDefault="00F467EC" w:rsidP="003226E4">
            <w:pPr>
              <w:pStyle w:val="sutLentele"/>
            </w:pPr>
            <w:r w:rsidRPr="001B4017">
              <w:t>Kontaktiniai duomenys</w:t>
            </w:r>
          </w:p>
        </w:tc>
      </w:tr>
      <w:tr w:rsidR="00F467EC" w:rsidRPr="001B4017" w14:paraId="43A24685" w14:textId="77777777" w:rsidTr="00FC13CD">
        <w:tc>
          <w:tcPr>
            <w:tcW w:w="4503" w:type="dxa"/>
          </w:tcPr>
          <w:p w14:paraId="3F588AA9" w14:textId="77777777" w:rsidR="00F467EC" w:rsidRPr="001B4017" w:rsidRDefault="00F467EC" w:rsidP="00656658">
            <w:pPr>
              <w:shd w:val="clear" w:color="auto" w:fill="FFFFFF"/>
              <w:tabs>
                <w:tab w:val="left" w:pos="5777"/>
              </w:tabs>
              <w:spacing w:after="120" w:line="276" w:lineRule="auto"/>
              <w:ind w:left="720"/>
              <w:rPr>
                <w:b/>
                <w:bCs/>
                <w:color w:val="000000"/>
              </w:rPr>
            </w:pPr>
            <w:r w:rsidRPr="001B4017">
              <w:rPr>
                <w:color w:val="FF0000"/>
              </w:rPr>
              <w:t>[</w:t>
            </w:r>
            <w:r w:rsidRPr="001B4017">
              <w:rPr>
                <w:b/>
                <w:bCs/>
                <w:i/>
                <w:iCs/>
                <w:color w:val="FF0000"/>
              </w:rPr>
              <w:t>Valdžios subjektui</w:t>
            </w:r>
            <w:r w:rsidRPr="001B4017">
              <w:rPr>
                <w:color w:val="FF0000"/>
              </w:rPr>
              <w:t>]</w:t>
            </w:r>
          </w:p>
        </w:tc>
        <w:tc>
          <w:tcPr>
            <w:tcW w:w="4783" w:type="dxa"/>
          </w:tcPr>
          <w:p w14:paraId="42CC42F2" w14:textId="77777777" w:rsidR="00F467EC" w:rsidRPr="001B4017" w:rsidRDefault="00F467EC" w:rsidP="00656658">
            <w:pPr>
              <w:shd w:val="clear" w:color="auto" w:fill="FFFFFF"/>
              <w:tabs>
                <w:tab w:val="left" w:pos="5777"/>
              </w:tabs>
              <w:spacing w:after="120" w:line="276" w:lineRule="auto"/>
              <w:ind w:left="720"/>
              <w:rPr>
                <w:b/>
                <w:bCs/>
                <w:color w:val="000000"/>
              </w:rPr>
            </w:pPr>
            <w:r w:rsidRPr="001B4017">
              <w:rPr>
                <w:b/>
                <w:bCs/>
                <w:color w:val="000000"/>
              </w:rPr>
              <w:t>Kam: </w:t>
            </w:r>
            <w:r w:rsidRPr="001B4017">
              <w:rPr>
                <w:color w:val="FF0000"/>
              </w:rPr>
              <w:t>[</w:t>
            </w:r>
            <w:r w:rsidRPr="001B4017">
              <w:rPr>
                <w:bCs/>
                <w:i/>
                <w:iCs/>
                <w:color w:val="FF0000"/>
              </w:rPr>
              <w:t>atsakingo asmens vardas, pavardė</w:t>
            </w:r>
            <w:r w:rsidRPr="001B4017">
              <w:rPr>
                <w:color w:val="FF0000"/>
              </w:rPr>
              <w:t>]</w:t>
            </w:r>
          </w:p>
          <w:p w14:paraId="313117AE" w14:textId="77777777" w:rsidR="00F467EC" w:rsidRPr="001B4017" w:rsidRDefault="00F467EC" w:rsidP="00656658">
            <w:pPr>
              <w:shd w:val="clear" w:color="auto" w:fill="FFFFFF"/>
              <w:tabs>
                <w:tab w:val="left" w:pos="5777"/>
              </w:tabs>
              <w:spacing w:after="120" w:line="276" w:lineRule="auto"/>
              <w:ind w:left="720"/>
              <w:rPr>
                <w:b/>
                <w:bCs/>
                <w:color w:val="000000"/>
              </w:rPr>
            </w:pPr>
            <w:r w:rsidRPr="001B4017">
              <w:rPr>
                <w:b/>
                <w:bCs/>
                <w:color w:val="000000"/>
              </w:rPr>
              <w:t>Adresas: </w:t>
            </w:r>
            <w:r w:rsidRPr="001B4017">
              <w:rPr>
                <w:color w:val="FF0000"/>
              </w:rPr>
              <w:t>[</w:t>
            </w:r>
            <w:r w:rsidRPr="001B4017">
              <w:rPr>
                <w:bCs/>
                <w:i/>
                <w:iCs/>
                <w:color w:val="FF0000"/>
              </w:rPr>
              <w:t>adresas</w:t>
            </w:r>
            <w:r w:rsidRPr="001B4017">
              <w:rPr>
                <w:color w:val="FF0000"/>
              </w:rPr>
              <w:t>]</w:t>
            </w:r>
          </w:p>
          <w:p w14:paraId="436638EA" w14:textId="77777777" w:rsidR="00F467EC" w:rsidRPr="001B4017" w:rsidRDefault="00F467EC" w:rsidP="00656658">
            <w:pPr>
              <w:shd w:val="clear" w:color="auto" w:fill="FFFFFF"/>
              <w:tabs>
                <w:tab w:val="left" w:pos="5777"/>
              </w:tabs>
              <w:spacing w:after="120" w:line="276" w:lineRule="auto"/>
              <w:ind w:left="720"/>
              <w:rPr>
                <w:b/>
                <w:bCs/>
                <w:color w:val="000000"/>
              </w:rPr>
            </w:pPr>
            <w:r w:rsidRPr="001B4017">
              <w:rPr>
                <w:b/>
                <w:bCs/>
                <w:color w:val="000000"/>
              </w:rPr>
              <w:t xml:space="preserve">El. </w:t>
            </w:r>
            <w:r w:rsidR="008C5C0E" w:rsidRPr="001B4017">
              <w:rPr>
                <w:b/>
                <w:bCs/>
                <w:color w:val="000000"/>
              </w:rPr>
              <w:t>p</w:t>
            </w:r>
            <w:r w:rsidRPr="001B4017">
              <w:rPr>
                <w:b/>
                <w:bCs/>
                <w:color w:val="000000"/>
              </w:rPr>
              <w:t>ašt</w:t>
            </w:r>
            <w:r w:rsidR="008C5C0E" w:rsidRPr="001B4017">
              <w:rPr>
                <w:b/>
                <w:bCs/>
                <w:color w:val="000000"/>
              </w:rPr>
              <w:t>o adresas</w:t>
            </w:r>
            <w:r w:rsidRPr="001B4017">
              <w:rPr>
                <w:b/>
                <w:bCs/>
                <w:color w:val="000000"/>
              </w:rPr>
              <w:t xml:space="preserve">: </w:t>
            </w:r>
            <w:r w:rsidRPr="001B4017">
              <w:rPr>
                <w:bCs/>
                <w:color w:val="FF0000"/>
              </w:rPr>
              <w:t>[</w:t>
            </w:r>
            <w:r w:rsidR="008C5C0E" w:rsidRPr="001B4017">
              <w:rPr>
                <w:bCs/>
                <w:i/>
                <w:color w:val="FF0000"/>
              </w:rPr>
              <w:t xml:space="preserve">el. pašto </w:t>
            </w:r>
            <w:r w:rsidRPr="001B4017">
              <w:rPr>
                <w:bCs/>
                <w:i/>
                <w:color w:val="FF0000"/>
              </w:rPr>
              <w:t>adresas</w:t>
            </w:r>
            <w:r w:rsidRPr="001B4017">
              <w:rPr>
                <w:bCs/>
                <w:color w:val="FF0000"/>
              </w:rPr>
              <w:t>]</w:t>
            </w:r>
          </w:p>
        </w:tc>
      </w:tr>
      <w:tr w:rsidR="00F467EC" w:rsidRPr="001B4017" w14:paraId="07BEE230" w14:textId="77777777" w:rsidTr="00FC13CD">
        <w:tc>
          <w:tcPr>
            <w:tcW w:w="4503" w:type="dxa"/>
          </w:tcPr>
          <w:p w14:paraId="43782A2B" w14:textId="77777777" w:rsidR="00F467EC" w:rsidRPr="001B4017" w:rsidRDefault="00F467EC" w:rsidP="00656658">
            <w:pPr>
              <w:shd w:val="clear" w:color="auto" w:fill="FFFFFF"/>
              <w:tabs>
                <w:tab w:val="left" w:pos="5777"/>
              </w:tabs>
              <w:spacing w:after="120" w:line="276" w:lineRule="auto"/>
              <w:ind w:left="720"/>
              <w:rPr>
                <w:b/>
                <w:bCs/>
                <w:color w:val="000000"/>
              </w:rPr>
            </w:pPr>
            <w:r w:rsidRPr="001B4017">
              <w:rPr>
                <w:color w:val="FF0000"/>
              </w:rPr>
              <w:t>[</w:t>
            </w:r>
            <w:r w:rsidRPr="001B4017">
              <w:rPr>
                <w:b/>
                <w:bCs/>
                <w:i/>
                <w:iCs/>
                <w:color w:val="FF0000"/>
              </w:rPr>
              <w:t>Privačiam subjektui</w:t>
            </w:r>
            <w:r w:rsidRPr="001B4017">
              <w:rPr>
                <w:color w:val="FF0000"/>
              </w:rPr>
              <w:t>]</w:t>
            </w:r>
          </w:p>
        </w:tc>
        <w:tc>
          <w:tcPr>
            <w:tcW w:w="4783" w:type="dxa"/>
          </w:tcPr>
          <w:p w14:paraId="73F682E4" w14:textId="77777777" w:rsidR="00F467EC" w:rsidRPr="001B4017" w:rsidRDefault="00F467EC" w:rsidP="00656658">
            <w:pPr>
              <w:shd w:val="clear" w:color="auto" w:fill="FFFFFF"/>
              <w:tabs>
                <w:tab w:val="left" w:pos="5777"/>
              </w:tabs>
              <w:spacing w:after="120" w:line="276" w:lineRule="auto"/>
              <w:ind w:left="720"/>
              <w:rPr>
                <w:b/>
                <w:bCs/>
                <w:color w:val="000000"/>
              </w:rPr>
            </w:pPr>
            <w:r w:rsidRPr="001B4017">
              <w:rPr>
                <w:b/>
                <w:bCs/>
                <w:color w:val="000000"/>
              </w:rPr>
              <w:t>Kam: </w:t>
            </w:r>
            <w:r w:rsidRPr="001B4017">
              <w:rPr>
                <w:color w:val="FF0000"/>
              </w:rPr>
              <w:t>[</w:t>
            </w:r>
            <w:r w:rsidRPr="001B4017">
              <w:rPr>
                <w:bCs/>
                <w:i/>
                <w:iCs/>
                <w:color w:val="FF0000"/>
              </w:rPr>
              <w:t>atsakingo asmens vardas, pavardė</w:t>
            </w:r>
            <w:r w:rsidRPr="001B4017">
              <w:rPr>
                <w:color w:val="FF0000"/>
              </w:rPr>
              <w:t>]</w:t>
            </w:r>
          </w:p>
          <w:p w14:paraId="53086BC6" w14:textId="77777777" w:rsidR="00F467EC" w:rsidRPr="001B4017" w:rsidRDefault="00F467EC" w:rsidP="00656658">
            <w:pPr>
              <w:shd w:val="clear" w:color="auto" w:fill="FFFFFF"/>
              <w:tabs>
                <w:tab w:val="left" w:pos="5777"/>
              </w:tabs>
              <w:spacing w:after="120" w:line="276" w:lineRule="auto"/>
              <w:ind w:left="720"/>
              <w:rPr>
                <w:b/>
                <w:bCs/>
                <w:color w:val="000000"/>
              </w:rPr>
            </w:pPr>
            <w:r w:rsidRPr="001B4017">
              <w:rPr>
                <w:b/>
                <w:bCs/>
                <w:color w:val="000000"/>
              </w:rPr>
              <w:t>Adresas: </w:t>
            </w:r>
            <w:r w:rsidRPr="001B4017">
              <w:rPr>
                <w:color w:val="FF0000"/>
              </w:rPr>
              <w:t>[</w:t>
            </w:r>
            <w:r w:rsidRPr="001B4017">
              <w:rPr>
                <w:bCs/>
                <w:i/>
                <w:iCs/>
                <w:color w:val="FF0000"/>
              </w:rPr>
              <w:t>adresas</w:t>
            </w:r>
            <w:r w:rsidRPr="001B4017">
              <w:rPr>
                <w:color w:val="FF0000"/>
              </w:rPr>
              <w:t>]</w:t>
            </w:r>
          </w:p>
          <w:p w14:paraId="051B6A05" w14:textId="77777777" w:rsidR="00F467EC" w:rsidRPr="001B4017" w:rsidRDefault="00184E94" w:rsidP="00656658">
            <w:pPr>
              <w:shd w:val="clear" w:color="auto" w:fill="FFFFFF"/>
              <w:tabs>
                <w:tab w:val="left" w:pos="5777"/>
              </w:tabs>
              <w:spacing w:after="120" w:line="276" w:lineRule="auto"/>
              <w:ind w:left="720"/>
              <w:rPr>
                <w:b/>
                <w:bCs/>
                <w:color w:val="000000"/>
              </w:rPr>
            </w:pPr>
            <w:r w:rsidRPr="001B4017">
              <w:rPr>
                <w:b/>
                <w:bCs/>
                <w:color w:val="000000"/>
              </w:rPr>
              <w:t xml:space="preserve">El. pašto adresas: </w:t>
            </w:r>
            <w:r w:rsidRPr="001B4017">
              <w:rPr>
                <w:bCs/>
                <w:color w:val="FF0000"/>
              </w:rPr>
              <w:t>[</w:t>
            </w:r>
            <w:r w:rsidRPr="001B4017">
              <w:rPr>
                <w:bCs/>
                <w:i/>
                <w:color w:val="FF0000"/>
              </w:rPr>
              <w:t>el. pašto adresas</w:t>
            </w:r>
            <w:r w:rsidRPr="001B4017">
              <w:rPr>
                <w:bCs/>
                <w:color w:val="FF0000"/>
              </w:rPr>
              <w:t>]</w:t>
            </w:r>
          </w:p>
        </w:tc>
      </w:tr>
      <w:tr w:rsidR="00F467EC" w:rsidRPr="001B4017" w14:paraId="6B657A4B" w14:textId="77777777" w:rsidTr="00FC13CD">
        <w:tc>
          <w:tcPr>
            <w:tcW w:w="4503" w:type="dxa"/>
            <w:tcBorders>
              <w:bottom w:val="single" w:sz="4" w:space="0" w:color="C0504D"/>
            </w:tcBorders>
          </w:tcPr>
          <w:p w14:paraId="40F810E5" w14:textId="77777777" w:rsidR="00F467EC" w:rsidRPr="001B4017" w:rsidRDefault="00F467EC" w:rsidP="00656658">
            <w:pPr>
              <w:shd w:val="clear" w:color="auto" w:fill="FFFFFF"/>
              <w:tabs>
                <w:tab w:val="left" w:pos="5777"/>
              </w:tabs>
              <w:spacing w:after="120" w:line="276" w:lineRule="auto"/>
              <w:ind w:left="720"/>
              <w:rPr>
                <w:b/>
                <w:bCs/>
                <w:color w:val="FF0000"/>
              </w:rPr>
            </w:pPr>
            <w:r w:rsidRPr="001B4017">
              <w:rPr>
                <w:color w:val="FF0000"/>
              </w:rPr>
              <w:t>[</w:t>
            </w:r>
            <w:r w:rsidRPr="001B4017">
              <w:rPr>
                <w:b/>
                <w:bCs/>
                <w:i/>
                <w:iCs/>
                <w:color w:val="FF0000"/>
              </w:rPr>
              <w:t>Investuotojui</w:t>
            </w:r>
            <w:r w:rsidRPr="001B4017">
              <w:rPr>
                <w:color w:val="FF0000"/>
              </w:rPr>
              <w:t>]</w:t>
            </w:r>
          </w:p>
        </w:tc>
        <w:tc>
          <w:tcPr>
            <w:tcW w:w="4783" w:type="dxa"/>
            <w:tcBorders>
              <w:bottom w:val="single" w:sz="4" w:space="0" w:color="C0504D"/>
            </w:tcBorders>
          </w:tcPr>
          <w:p w14:paraId="07AD09A5" w14:textId="77777777" w:rsidR="00F467EC" w:rsidRPr="001B4017" w:rsidRDefault="00F467EC" w:rsidP="00656658">
            <w:pPr>
              <w:shd w:val="clear" w:color="auto" w:fill="FFFFFF"/>
              <w:tabs>
                <w:tab w:val="left" w:pos="5777"/>
              </w:tabs>
              <w:spacing w:after="120" w:line="276" w:lineRule="auto"/>
              <w:ind w:left="720"/>
              <w:rPr>
                <w:b/>
                <w:bCs/>
                <w:color w:val="000000"/>
              </w:rPr>
            </w:pPr>
            <w:r w:rsidRPr="001B4017">
              <w:rPr>
                <w:b/>
                <w:bCs/>
                <w:color w:val="000000"/>
              </w:rPr>
              <w:t>Kam: </w:t>
            </w:r>
            <w:r w:rsidRPr="001B4017">
              <w:rPr>
                <w:color w:val="FF0000"/>
              </w:rPr>
              <w:t>[</w:t>
            </w:r>
            <w:r w:rsidRPr="001B4017">
              <w:rPr>
                <w:bCs/>
                <w:i/>
                <w:iCs/>
                <w:color w:val="FF0000"/>
              </w:rPr>
              <w:t>atsakingo asmens vardas, pavardė</w:t>
            </w:r>
            <w:r w:rsidRPr="001B4017">
              <w:rPr>
                <w:color w:val="FF0000"/>
              </w:rPr>
              <w:t>]</w:t>
            </w:r>
          </w:p>
          <w:p w14:paraId="1457BA5D" w14:textId="77777777" w:rsidR="00F467EC" w:rsidRPr="001B4017" w:rsidRDefault="00F467EC" w:rsidP="00656658">
            <w:pPr>
              <w:shd w:val="clear" w:color="auto" w:fill="FFFFFF"/>
              <w:tabs>
                <w:tab w:val="left" w:pos="5777"/>
              </w:tabs>
              <w:spacing w:after="120" w:line="276" w:lineRule="auto"/>
              <w:ind w:left="720"/>
              <w:rPr>
                <w:b/>
                <w:bCs/>
                <w:color w:val="000000"/>
              </w:rPr>
            </w:pPr>
            <w:r w:rsidRPr="001B4017">
              <w:rPr>
                <w:b/>
                <w:bCs/>
                <w:color w:val="000000"/>
              </w:rPr>
              <w:t>Adresas: </w:t>
            </w:r>
            <w:r w:rsidRPr="001B4017">
              <w:rPr>
                <w:color w:val="FF0000"/>
              </w:rPr>
              <w:t>[</w:t>
            </w:r>
            <w:r w:rsidRPr="001B4017">
              <w:rPr>
                <w:bCs/>
                <w:i/>
                <w:iCs/>
                <w:color w:val="FF0000"/>
              </w:rPr>
              <w:t>adresas</w:t>
            </w:r>
            <w:r w:rsidRPr="001B4017">
              <w:rPr>
                <w:color w:val="FF0000"/>
              </w:rPr>
              <w:t>]</w:t>
            </w:r>
          </w:p>
          <w:p w14:paraId="049536D7" w14:textId="77777777" w:rsidR="00F467EC" w:rsidRPr="001B4017" w:rsidRDefault="00184E94" w:rsidP="00656658">
            <w:pPr>
              <w:shd w:val="clear" w:color="auto" w:fill="FFFFFF"/>
              <w:tabs>
                <w:tab w:val="left" w:pos="5777"/>
              </w:tabs>
              <w:spacing w:after="120" w:line="276" w:lineRule="auto"/>
              <w:ind w:left="720"/>
              <w:rPr>
                <w:b/>
                <w:bCs/>
                <w:color w:val="000000"/>
              </w:rPr>
            </w:pPr>
            <w:r w:rsidRPr="001B4017">
              <w:rPr>
                <w:b/>
                <w:bCs/>
                <w:color w:val="000000"/>
              </w:rPr>
              <w:t xml:space="preserve">El. pašto adresas: </w:t>
            </w:r>
            <w:r w:rsidRPr="001B4017">
              <w:rPr>
                <w:bCs/>
                <w:color w:val="FF0000"/>
              </w:rPr>
              <w:t>[</w:t>
            </w:r>
            <w:r w:rsidRPr="001B4017">
              <w:rPr>
                <w:bCs/>
                <w:i/>
                <w:color w:val="FF0000"/>
              </w:rPr>
              <w:t>el. pašto adresas</w:t>
            </w:r>
            <w:r w:rsidRPr="001B4017">
              <w:rPr>
                <w:bCs/>
                <w:color w:val="FF0000"/>
              </w:rPr>
              <w:t>]</w:t>
            </w:r>
          </w:p>
        </w:tc>
      </w:tr>
      <w:tr w:rsidR="00F467EC" w:rsidRPr="001B4017" w14:paraId="08C70F71" w14:textId="77777777" w:rsidTr="00FC13CD">
        <w:tc>
          <w:tcPr>
            <w:tcW w:w="4503" w:type="dxa"/>
            <w:tcBorders>
              <w:top w:val="single" w:sz="4" w:space="0" w:color="C0504D"/>
            </w:tcBorders>
          </w:tcPr>
          <w:p w14:paraId="2F11852F" w14:textId="77777777" w:rsidR="00F467EC" w:rsidRPr="001B4017" w:rsidRDefault="00F467EC" w:rsidP="00656658">
            <w:pPr>
              <w:shd w:val="clear" w:color="auto" w:fill="FFFFFF"/>
              <w:tabs>
                <w:tab w:val="left" w:pos="5777"/>
              </w:tabs>
              <w:spacing w:after="120" w:line="276" w:lineRule="auto"/>
              <w:ind w:left="720"/>
              <w:rPr>
                <w:b/>
                <w:bCs/>
                <w:color w:val="000000"/>
              </w:rPr>
            </w:pPr>
            <w:r w:rsidRPr="001B4017">
              <w:rPr>
                <w:color w:val="3333FF"/>
              </w:rPr>
              <w:t>[</w:t>
            </w:r>
            <w:r w:rsidRPr="001B4017">
              <w:rPr>
                <w:i/>
                <w:iCs/>
                <w:color w:val="3333FF"/>
              </w:rPr>
              <w:t>Jei yra</w:t>
            </w:r>
            <w:r w:rsidRPr="001B4017">
              <w:rPr>
                <w:color w:val="3333FF"/>
              </w:rPr>
              <w:t xml:space="preserve"> </w:t>
            </w:r>
            <w:r w:rsidRPr="001B4017">
              <w:rPr>
                <w:color w:val="FF0000"/>
              </w:rPr>
              <w:t>[</w:t>
            </w:r>
            <w:r w:rsidRPr="001B4017">
              <w:rPr>
                <w:b/>
                <w:bCs/>
                <w:i/>
                <w:iCs/>
                <w:color w:val="FF0000"/>
              </w:rPr>
              <w:t>Perleidėjui</w:t>
            </w:r>
            <w:r w:rsidRPr="001B4017">
              <w:rPr>
                <w:color w:val="FF0000"/>
              </w:rPr>
              <w:t>]</w:t>
            </w:r>
          </w:p>
        </w:tc>
        <w:tc>
          <w:tcPr>
            <w:tcW w:w="4783" w:type="dxa"/>
            <w:tcBorders>
              <w:top w:val="single" w:sz="4" w:space="0" w:color="C0504D"/>
            </w:tcBorders>
          </w:tcPr>
          <w:p w14:paraId="4E2F3251" w14:textId="77777777" w:rsidR="00F467EC" w:rsidRPr="001B4017" w:rsidRDefault="00F467EC" w:rsidP="00656658">
            <w:pPr>
              <w:shd w:val="clear" w:color="auto" w:fill="FFFFFF"/>
              <w:tabs>
                <w:tab w:val="left" w:pos="5777"/>
              </w:tabs>
              <w:spacing w:after="120" w:line="276" w:lineRule="auto"/>
              <w:ind w:left="720"/>
              <w:rPr>
                <w:b/>
                <w:bCs/>
                <w:color w:val="000000"/>
              </w:rPr>
            </w:pPr>
            <w:r w:rsidRPr="001B4017">
              <w:rPr>
                <w:b/>
                <w:bCs/>
                <w:color w:val="000000"/>
              </w:rPr>
              <w:t>Kam: </w:t>
            </w:r>
            <w:r w:rsidRPr="001B4017">
              <w:rPr>
                <w:color w:val="FF0000"/>
              </w:rPr>
              <w:t>[</w:t>
            </w:r>
            <w:r w:rsidRPr="001B4017">
              <w:rPr>
                <w:bCs/>
                <w:i/>
                <w:iCs/>
                <w:color w:val="FF0000"/>
              </w:rPr>
              <w:t>atsakingo asmens vardas, pavardė</w:t>
            </w:r>
            <w:r w:rsidRPr="001B4017">
              <w:rPr>
                <w:color w:val="FF0000"/>
              </w:rPr>
              <w:t>]</w:t>
            </w:r>
          </w:p>
          <w:p w14:paraId="03AA29E4" w14:textId="77777777" w:rsidR="00F467EC" w:rsidRPr="001B4017" w:rsidRDefault="00F467EC" w:rsidP="00656658">
            <w:pPr>
              <w:shd w:val="clear" w:color="auto" w:fill="FFFFFF"/>
              <w:tabs>
                <w:tab w:val="left" w:pos="5777"/>
              </w:tabs>
              <w:spacing w:after="120" w:line="276" w:lineRule="auto"/>
              <w:ind w:left="720"/>
              <w:rPr>
                <w:b/>
                <w:bCs/>
                <w:color w:val="000000"/>
              </w:rPr>
            </w:pPr>
            <w:r w:rsidRPr="001B4017">
              <w:rPr>
                <w:b/>
                <w:bCs/>
                <w:color w:val="000000"/>
              </w:rPr>
              <w:t>Adresas: </w:t>
            </w:r>
            <w:r w:rsidRPr="001B4017">
              <w:rPr>
                <w:color w:val="FF0000"/>
              </w:rPr>
              <w:t>[</w:t>
            </w:r>
            <w:r w:rsidRPr="001B4017">
              <w:rPr>
                <w:bCs/>
                <w:i/>
                <w:iCs/>
                <w:color w:val="FF0000"/>
              </w:rPr>
              <w:t>adresas</w:t>
            </w:r>
            <w:r w:rsidRPr="001B4017">
              <w:rPr>
                <w:color w:val="FF0000"/>
              </w:rPr>
              <w:t>]</w:t>
            </w:r>
          </w:p>
          <w:p w14:paraId="3215C8DA" w14:textId="77777777" w:rsidR="00F467EC" w:rsidRPr="001B4017" w:rsidRDefault="00184E94" w:rsidP="00656658">
            <w:pPr>
              <w:shd w:val="clear" w:color="auto" w:fill="FFFFFF"/>
              <w:tabs>
                <w:tab w:val="left" w:pos="5777"/>
              </w:tabs>
              <w:spacing w:after="120" w:line="276" w:lineRule="auto"/>
              <w:ind w:left="720"/>
              <w:rPr>
                <w:b/>
                <w:bCs/>
                <w:color w:val="000000"/>
              </w:rPr>
            </w:pPr>
            <w:r w:rsidRPr="001B4017">
              <w:rPr>
                <w:b/>
                <w:bCs/>
                <w:color w:val="000000"/>
              </w:rPr>
              <w:t xml:space="preserve">El. pašto adresas: </w:t>
            </w:r>
            <w:r w:rsidRPr="001B4017">
              <w:rPr>
                <w:bCs/>
                <w:color w:val="FF0000"/>
              </w:rPr>
              <w:t>[</w:t>
            </w:r>
            <w:r w:rsidRPr="001B4017">
              <w:rPr>
                <w:bCs/>
                <w:i/>
                <w:color w:val="FF0000"/>
              </w:rPr>
              <w:t>el. pašto adresas</w:t>
            </w:r>
            <w:r w:rsidRPr="001B4017">
              <w:rPr>
                <w:bCs/>
                <w:color w:val="FF0000"/>
              </w:rPr>
              <w:t>]</w:t>
            </w:r>
          </w:p>
        </w:tc>
      </w:tr>
    </w:tbl>
    <w:p w14:paraId="57A81706" w14:textId="77777777" w:rsidR="00F467EC" w:rsidRPr="001B4017" w:rsidRDefault="00F467EC" w:rsidP="00656658">
      <w:pPr>
        <w:shd w:val="clear" w:color="auto" w:fill="FFFFFF"/>
        <w:spacing w:after="120" w:line="276" w:lineRule="auto"/>
        <w:ind w:left="720"/>
        <w:jc w:val="both"/>
      </w:pPr>
    </w:p>
    <w:p w14:paraId="66882B20" w14:textId="2DEC3F7B" w:rsidR="00F467EC" w:rsidRPr="001B4017" w:rsidRDefault="00F467EC" w:rsidP="00656658">
      <w:pPr>
        <w:pStyle w:val="paragrafai"/>
        <w:ind w:left="1418" w:hanging="851"/>
        <w:rPr>
          <w:sz w:val="24"/>
          <w:szCs w:val="24"/>
        </w:rPr>
      </w:pPr>
      <w:bookmarkStart w:id="1060" w:name="_Toc284496837"/>
      <w:r w:rsidRPr="001B4017">
        <w:rPr>
          <w:sz w:val="24"/>
          <w:szCs w:val="24"/>
        </w:rPr>
        <w:t xml:space="preserve">Šalys apie savo kontaktinių duomenų ar asmenų pasikeitimą nedelsdamos, bet ne vėliau kaip per </w:t>
      </w:r>
      <w:r w:rsidRPr="001B4017">
        <w:rPr>
          <w:color w:val="000000"/>
          <w:sz w:val="24"/>
          <w:szCs w:val="24"/>
        </w:rPr>
        <w:t xml:space="preserve">5 (penkias) </w:t>
      </w:r>
      <w:r w:rsidR="00DB691A" w:rsidRPr="001B4017">
        <w:rPr>
          <w:color w:val="000000"/>
          <w:sz w:val="24"/>
          <w:szCs w:val="24"/>
        </w:rPr>
        <w:t xml:space="preserve">Darbo </w:t>
      </w:r>
      <w:r w:rsidRPr="001B4017">
        <w:rPr>
          <w:sz w:val="24"/>
          <w:szCs w:val="24"/>
        </w:rPr>
        <w:t>dienas informuoja viena kitą ir kitus suinteresuotus asmenis. Iki tokio informavimo nurodytais kontaktiniais duomenimis pateikti pranešimai yra laikomi tinkamai įteiktais, o nurodyti asmenys laikomi turintys teisę atstovauti tai Šaliai.</w:t>
      </w:r>
      <w:bookmarkEnd w:id="1060"/>
    </w:p>
    <w:p w14:paraId="10EB64B0" w14:textId="77777777" w:rsidR="00F467EC" w:rsidRPr="001B4017" w:rsidRDefault="00F467EC" w:rsidP="00656658">
      <w:pPr>
        <w:pStyle w:val="Antrat2"/>
        <w:ind w:left="1134" w:hanging="567"/>
        <w:rPr>
          <w:sz w:val="24"/>
          <w:szCs w:val="24"/>
        </w:rPr>
      </w:pPr>
      <w:bookmarkStart w:id="1061" w:name="_Toc141511382"/>
      <w:bookmarkStart w:id="1062" w:name="_Toc284496838"/>
      <w:bookmarkStart w:id="1063" w:name="_Toc293074492"/>
      <w:bookmarkStart w:id="1064" w:name="_Toc297646417"/>
      <w:bookmarkStart w:id="1065" w:name="_Toc300049764"/>
      <w:bookmarkStart w:id="1066" w:name="_Toc309205598"/>
      <w:bookmarkStart w:id="1067" w:name="_Toc142316860"/>
      <w:r w:rsidRPr="001B4017">
        <w:rPr>
          <w:sz w:val="24"/>
          <w:szCs w:val="24"/>
        </w:rPr>
        <w:t>Pakeitimai</w:t>
      </w:r>
      <w:bookmarkEnd w:id="1061"/>
      <w:bookmarkEnd w:id="1062"/>
      <w:bookmarkEnd w:id="1063"/>
      <w:bookmarkEnd w:id="1064"/>
      <w:bookmarkEnd w:id="1065"/>
      <w:bookmarkEnd w:id="1066"/>
      <w:bookmarkEnd w:id="1067"/>
    </w:p>
    <w:p w14:paraId="3182634B" w14:textId="77777777" w:rsidR="00F467EC" w:rsidRPr="001B4017" w:rsidRDefault="00F467EC" w:rsidP="00656658">
      <w:pPr>
        <w:pStyle w:val="paragrafai"/>
        <w:ind w:left="1418" w:hanging="851"/>
        <w:rPr>
          <w:sz w:val="24"/>
          <w:szCs w:val="24"/>
        </w:rPr>
      </w:pPr>
      <w:bookmarkStart w:id="1068" w:name="_Toc284496839"/>
      <w:r w:rsidRPr="001B4017">
        <w:rPr>
          <w:sz w:val="24"/>
          <w:szCs w:val="24"/>
        </w:rPr>
        <w:t>Bet kokie Sutarties pakeitimai, papildymai ar priedai prie jos galioja tik tuo atveju, jeigu jie yra įforminami vienu arba keliais rašytiniais dokumentais, kuriuos pasirašo visos Sutarties Šalys.</w:t>
      </w:r>
      <w:bookmarkEnd w:id="1068"/>
    </w:p>
    <w:p w14:paraId="7228064A" w14:textId="77777777" w:rsidR="00F467EC" w:rsidRPr="001B4017" w:rsidRDefault="00F467EC" w:rsidP="00656658">
      <w:pPr>
        <w:pStyle w:val="Antrat2"/>
        <w:ind w:left="1134" w:hanging="567"/>
        <w:rPr>
          <w:sz w:val="24"/>
          <w:szCs w:val="24"/>
        </w:rPr>
      </w:pPr>
      <w:bookmarkStart w:id="1069" w:name="_Toc137437170"/>
      <w:bookmarkStart w:id="1070" w:name="_Ref286319572"/>
      <w:bookmarkStart w:id="1071" w:name="_Toc293074493"/>
      <w:bookmarkStart w:id="1072" w:name="_Toc297646418"/>
      <w:bookmarkStart w:id="1073" w:name="_Toc300049765"/>
      <w:bookmarkStart w:id="1074" w:name="_Toc309205599"/>
      <w:bookmarkStart w:id="1075" w:name="_Toc142316861"/>
      <w:bookmarkEnd w:id="1069"/>
      <w:r w:rsidRPr="001B4017">
        <w:rPr>
          <w:sz w:val="24"/>
          <w:szCs w:val="24"/>
        </w:rPr>
        <w:t>Sutarties vykdymo metu iškilusių klausimų sprendimas</w:t>
      </w:r>
      <w:bookmarkEnd w:id="1070"/>
      <w:bookmarkEnd w:id="1071"/>
      <w:bookmarkEnd w:id="1072"/>
      <w:bookmarkEnd w:id="1073"/>
      <w:bookmarkEnd w:id="1074"/>
      <w:bookmarkEnd w:id="1075"/>
    </w:p>
    <w:p w14:paraId="0486411E" w14:textId="3F07D67C" w:rsidR="00F467EC" w:rsidRPr="001B4017" w:rsidRDefault="00F467EC" w:rsidP="00656658">
      <w:pPr>
        <w:pStyle w:val="paragrafai"/>
        <w:ind w:left="1418" w:hanging="851"/>
        <w:rPr>
          <w:sz w:val="24"/>
          <w:szCs w:val="24"/>
        </w:rPr>
      </w:pPr>
      <w:bookmarkStart w:id="1076" w:name="_Toc284496841"/>
      <w:r w:rsidRPr="001B4017">
        <w:rPr>
          <w:sz w:val="24"/>
          <w:szCs w:val="24"/>
        </w:rPr>
        <w:t>Tais atvejais, kai Sutartyje daroma nuoroda į šį</w:t>
      </w:r>
      <w:r w:rsidR="002E6BAB" w:rsidRPr="001B4017">
        <w:rPr>
          <w:sz w:val="24"/>
          <w:szCs w:val="24"/>
        </w:rPr>
        <w:t xml:space="preserve"> Sutarties</w:t>
      </w:r>
      <w:r w:rsidRPr="001B4017">
        <w:rPr>
          <w:sz w:val="24"/>
          <w:szCs w:val="24"/>
        </w:rPr>
        <w:t xml:space="preserve"> </w:t>
      </w:r>
      <w:r w:rsidR="002E6BAB" w:rsidRPr="001B4017">
        <w:rPr>
          <w:sz w:val="24"/>
          <w:szCs w:val="24"/>
        </w:rPr>
        <w:fldChar w:fldCharType="begin"/>
      </w:r>
      <w:r w:rsidR="002E6BAB" w:rsidRPr="001B4017">
        <w:rPr>
          <w:sz w:val="24"/>
          <w:szCs w:val="24"/>
        </w:rPr>
        <w:instrText xml:space="preserve"> REF _Ref286319572 \r \h  \* MERGEFORMAT </w:instrText>
      </w:r>
      <w:r w:rsidR="002E6BAB" w:rsidRPr="001B4017">
        <w:rPr>
          <w:sz w:val="24"/>
          <w:szCs w:val="24"/>
        </w:rPr>
      </w:r>
      <w:r w:rsidR="002E6BAB" w:rsidRPr="001B4017">
        <w:rPr>
          <w:sz w:val="24"/>
          <w:szCs w:val="24"/>
        </w:rPr>
        <w:fldChar w:fldCharType="separate"/>
      </w:r>
      <w:r w:rsidR="0089751A">
        <w:rPr>
          <w:sz w:val="24"/>
          <w:szCs w:val="24"/>
        </w:rPr>
        <w:t>54</w:t>
      </w:r>
      <w:r w:rsidR="002E6BAB" w:rsidRPr="001B4017">
        <w:rPr>
          <w:sz w:val="24"/>
          <w:szCs w:val="24"/>
        </w:rPr>
        <w:fldChar w:fldCharType="end"/>
      </w:r>
      <w:r w:rsidR="00AC019D" w:rsidRPr="001B4017">
        <w:rPr>
          <w:sz w:val="24"/>
          <w:szCs w:val="24"/>
        </w:rPr>
        <w:t xml:space="preserve"> </w:t>
      </w:r>
      <w:r w:rsidRPr="001B4017">
        <w:rPr>
          <w:sz w:val="24"/>
          <w:szCs w:val="24"/>
        </w:rPr>
        <w:t xml:space="preserve">punktą, arba </w:t>
      </w:r>
      <w:r w:rsidR="00B03FED" w:rsidRPr="001B4017">
        <w:rPr>
          <w:sz w:val="24"/>
          <w:szCs w:val="24"/>
        </w:rPr>
        <w:t>sprendžiant kasdienius klausimus dėl Darbų, įskaitant projektinių pasiūlymų, vykdymo ir Paslaugų teikimo</w:t>
      </w:r>
      <w:r w:rsidRPr="001B4017">
        <w:rPr>
          <w:sz w:val="24"/>
          <w:szCs w:val="24"/>
        </w:rPr>
        <w:t xml:space="preserve">, sprendimus priima iš Privataus subjekto iš vienos pusės, bei Valdžios subjekto </w:t>
      </w:r>
      <w:r w:rsidRPr="001B4017">
        <w:rPr>
          <w:color w:val="0070C0"/>
          <w:sz w:val="24"/>
          <w:szCs w:val="24"/>
        </w:rPr>
        <w:t>[</w:t>
      </w:r>
      <w:r w:rsidRPr="001B4017">
        <w:rPr>
          <w:i/>
          <w:iCs/>
          <w:color w:val="0070C0"/>
          <w:sz w:val="24"/>
          <w:szCs w:val="24"/>
        </w:rPr>
        <w:t>jei yra</w:t>
      </w:r>
      <w:r w:rsidRPr="001B4017">
        <w:rPr>
          <w:color w:val="0070C0"/>
          <w:sz w:val="24"/>
          <w:szCs w:val="24"/>
        </w:rPr>
        <w:t xml:space="preserve"> </w:t>
      </w:r>
      <w:r w:rsidRPr="001B4017">
        <w:rPr>
          <w:color w:val="00B050"/>
          <w:sz w:val="24"/>
          <w:szCs w:val="24"/>
        </w:rPr>
        <w:t xml:space="preserve">ir Perleidėjo] </w:t>
      </w:r>
      <w:r w:rsidRPr="001B4017">
        <w:rPr>
          <w:sz w:val="24"/>
          <w:szCs w:val="24"/>
        </w:rPr>
        <w:t>iš kitos pusės, atstovų sudaryta komisija.</w:t>
      </w:r>
      <w:bookmarkEnd w:id="1076"/>
      <w:r w:rsidRPr="001B4017">
        <w:rPr>
          <w:sz w:val="24"/>
          <w:szCs w:val="24"/>
        </w:rPr>
        <w:t xml:space="preserve"> Komisijos sprendimai Šalims yra privalomi</w:t>
      </w:r>
      <w:r w:rsidR="00B43EE0" w:rsidRPr="001B4017">
        <w:rPr>
          <w:sz w:val="24"/>
          <w:szCs w:val="24"/>
        </w:rPr>
        <w:t xml:space="preserve">, tačiau neužkerta kelio bet kuriai Šaliai atitinkamo klausimo išsprendimą ginčyti </w:t>
      </w:r>
      <w:r w:rsidR="0046192D" w:rsidRPr="001B4017">
        <w:rPr>
          <w:sz w:val="24"/>
          <w:szCs w:val="24"/>
        </w:rPr>
        <w:t>Sutarties</w:t>
      </w:r>
      <w:r w:rsidR="0012575A">
        <w:rPr>
          <w:sz w:val="24"/>
          <w:szCs w:val="24"/>
        </w:rPr>
        <w:t xml:space="preserve"> </w:t>
      </w:r>
      <w:r w:rsidR="0012575A">
        <w:rPr>
          <w:sz w:val="24"/>
          <w:szCs w:val="24"/>
        </w:rPr>
        <w:fldChar w:fldCharType="begin"/>
      </w:r>
      <w:r w:rsidR="0012575A">
        <w:rPr>
          <w:sz w:val="24"/>
          <w:szCs w:val="24"/>
        </w:rPr>
        <w:instrText xml:space="preserve"> REF _Ref113346349 \r \h </w:instrText>
      </w:r>
      <w:r w:rsidR="0012575A">
        <w:rPr>
          <w:sz w:val="24"/>
          <w:szCs w:val="24"/>
        </w:rPr>
      </w:r>
      <w:r w:rsidR="0012575A">
        <w:rPr>
          <w:sz w:val="24"/>
          <w:szCs w:val="24"/>
        </w:rPr>
        <w:fldChar w:fldCharType="separate"/>
      </w:r>
      <w:r w:rsidR="0089751A">
        <w:rPr>
          <w:sz w:val="24"/>
          <w:szCs w:val="24"/>
        </w:rPr>
        <w:t>56.2</w:t>
      </w:r>
      <w:r w:rsidR="0012575A">
        <w:rPr>
          <w:sz w:val="24"/>
          <w:szCs w:val="24"/>
        </w:rPr>
        <w:fldChar w:fldCharType="end"/>
      </w:r>
      <w:r w:rsidR="0012575A">
        <w:rPr>
          <w:sz w:val="24"/>
          <w:szCs w:val="24"/>
        </w:rPr>
        <w:t xml:space="preserve"> </w:t>
      </w:r>
      <w:r w:rsidR="00B43EE0" w:rsidRPr="001B4017">
        <w:rPr>
          <w:sz w:val="24"/>
          <w:szCs w:val="24"/>
        </w:rPr>
        <w:t>punkte nurodytoje ginčo sprendimų institucijoje ar teikti šiai institucijai spręsti atitinkamą Šalių ginčą</w:t>
      </w:r>
      <w:r w:rsidRPr="001B4017">
        <w:rPr>
          <w:sz w:val="24"/>
          <w:szCs w:val="24"/>
        </w:rPr>
        <w:t>.</w:t>
      </w:r>
      <w:r w:rsidR="00B03FED" w:rsidRPr="001B4017">
        <w:rPr>
          <w:sz w:val="24"/>
          <w:szCs w:val="24"/>
        </w:rPr>
        <w:t xml:space="preserve"> Komisija gali pasitelkti techninius, teisinius ir kitus ekspertus</w:t>
      </w:r>
      <w:r w:rsidR="002E6BAB" w:rsidRPr="001B4017">
        <w:rPr>
          <w:sz w:val="24"/>
          <w:szCs w:val="24"/>
        </w:rPr>
        <w:t>,</w:t>
      </w:r>
      <w:r w:rsidR="00B03FED" w:rsidRPr="001B4017">
        <w:rPr>
          <w:sz w:val="24"/>
          <w:szCs w:val="24"/>
        </w:rPr>
        <w:t xml:space="preserve"> specialistus.</w:t>
      </w:r>
    </w:p>
    <w:p w14:paraId="2D7CD5AB" w14:textId="3E1F688B" w:rsidR="00F467EC" w:rsidRPr="001B4017" w:rsidRDefault="00F467EC" w:rsidP="00656658">
      <w:pPr>
        <w:pStyle w:val="paragrafai"/>
        <w:ind w:left="1418" w:hanging="851"/>
        <w:rPr>
          <w:sz w:val="24"/>
          <w:szCs w:val="24"/>
        </w:rPr>
      </w:pPr>
      <w:bookmarkStart w:id="1077" w:name="_Toc284496842"/>
      <w:bookmarkStart w:id="1078" w:name="_Ref406605308"/>
      <w:r w:rsidRPr="001B4017">
        <w:rPr>
          <w:sz w:val="24"/>
          <w:szCs w:val="24"/>
        </w:rPr>
        <w:lastRenderedPageBreak/>
        <w:t>Komisiją sudaro</w:t>
      </w:r>
      <w:r w:rsidR="00AC019D" w:rsidRPr="001B4017">
        <w:rPr>
          <w:sz w:val="24"/>
          <w:szCs w:val="24"/>
        </w:rPr>
        <w:t xml:space="preserve"> </w:t>
      </w:r>
      <w:r w:rsidR="002E6BAB" w:rsidRPr="001B4017">
        <w:rPr>
          <w:i/>
          <w:color w:val="FF0000"/>
          <w:sz w:val="24"/>
          <w:szCs w:val="24"/>
        </w:rPr>
        <w:t xml:space="preserve">[nurodyti skaičiais ir žodžiais, </w:t>
      </w:r>
      <w:r w:rsidR="002E6BAB" w:rsidRPr="001B4017">
        <w:rPr>
          <w:i/>
          <w:color w:val="0070C0"/>
          <w:sz w:val="24"/>
          <w:szCs w:val="24"/>
        </w:rPr>
        <w:t>rekomenduojama pvz., 6 (šeši)</w:t>
      </w:r>
      <w:r w:rsidR="002E6BAB" w:rsidRPr="001B4017">
        <w:rPr>
          <w:i/>
          <w:color w:val="FF0000"/>
          <w:sz w:val="24"/>
          <w:szCs w:val="24"/>
        </w:rPr>
        <w:t>]</w:t>
      </w:r>
      <w:r w:rsidR="002E6BAB" w:rsidRPr="001B4017">
        <w:rPr>
          <w:sz w:val="24"/>
          <w:szCs w:val="24"/>
        </w:rPr>
        <w:t xml:space="preserve"> </w:t>
      </w:r>
      <w:r w:rsidR="00AC019D" w:rsidRPr="001B4017">
        <w:rPr>
          <w:sz w:val="24"/>
          <w:szCs w:val="24"/>
        </w:rPr>
        <w:t>atstovai</w:t>
      </w:r>
      <w:r w:rsidRPr="001B4017">
        <w:rPr>
          <w:sz w:val="24"/>
          <w:szCs w:val="24"/>
        </w:rPr>
        <w:t>, po lygiai iš Privataus subjekto ir Valdžios subjekto pusės. Privatus subjektas ir Valdžios subjektas į komisiją skiria</w:t>
      </w:r>
      <w:r w:rsidR="00AC019D" w:rsidRPr="001B4017">
        <w:rPr>
          <w:sz w:val="24"/>
          <w:szCs w:val="24"/>
        </w:rPr>
        <w:t xml:space="preserve"> </w:t>
      </w:r>
      <w:r w:rsidR="002E6BAB" w:rsidRPr="001B4017">
        <w:rPr>
          <w:i/>
          <w:color w:val="FF0000"/>
          <w:sz w:val="24"/>
          <w:szCs w:val="24"/>
        </w:rPr>
        <w:t xml:space="preserve">[nurodyti skaičiais ir žodžiais, </w:t>
      </w:r>
      <w:r w:rsidR="002E6BAB" w:rsidRPr="001B4017">
        <w:rPr>
          <w:i/>
          <w:color w:val="0070C0"/>
          <w:sz w:val="24"/>
          <w:szCs w:val="24"/>
        </w:rPr>
        <w:t>rekomenduojama skirti po vienodą atstovų skaičių</w:t>
      </w:r>
      <w:r w:rsidR="002E6BAB" w:rsidRPr="001B4017">
        <w:rPr>
          <w:color w:val="0070C0"/>
          <w:sz w:val="24"/>
          <w:szCs w:val="24"/>
        </w:rPr>
        <w:t xml:space="preserve"> </w:t>
      </w:r>
      <w:r w:rsidR="002E6BAB" w:rsidRPr="001B4017">
        <w:rPr>
          <w:i/>
          <w:color w:val="0070C0"/>
          <w:sz w:val="24"/>
          <w:szCs w:val="24"/>
        </w:rPr>
        <w:t>iš kiekvienos pusės, pvz., 3</w:t>
      </w:r>
      <w:r w:rsidR="002E6BAB" w:rsidRPr="001B4017">
        <w:rPr>
          <w:color w:val="0070C0"/>
          <w:sz w:val="24"/>
          <w:szCs w:val="24"/>
        </w:rPr>
        <w:t xml:space="preserve"> </w:t>
      </w:r>
      <w:r w:rsidR="002E6BAB" w:rsidRPr="001B4017">
        <w:rPr>
          <w:i/>
          <w:color w:val="0070C0"/>
          <w:sz w:val="24"/>
          <w:szCs w:val="24"/>
        </w:rPr>
        <w:t>(tris) atstovus – teisės, finansų ir techninės srities specialistus</w:t>
      </w:r>
      <w:r w:rsidR="002E6BAB" w:rsidRPr="001B4017">
        <w:rPr>
          <w:i/>
          <w:color w:val="FF0000"/>
          <w:sz w:val="24"/>
          <w:szCs w:val="24"/>
        </w:rPr>
        <w:t>]</w:t>
      </w:r>
      <w:r w:rsidRPr="001B4017">
        <w:rPr>
          <w:sz w:val="24"/>
          <w:szCs w:val="24"/>
        </w:rPr>
        <w:t>. Komisijos atstovus kiekviena Šalis turi paskirti per 10 (dešimt) Darbo dienų nuo Sutarties pasirašymo dienos, apie paskirtus atstovus informuodama kitą Šalį.</w:t>
      </w:r>
      <w:r w:rsidR="00C57D04" w:rsidRPr="001B4017">
        <w:rPr>
          <w:sz w:val="24"/>
          <w:szCs w:val="24"/>
        </w:rPr>
        <w:t xml:space="preserve"> </w:t>
      </w:r>
      <w:r w:rsidR="004850FA">
        <w:rPr>
          <w:sz w:val="24"/>
          <w:szCs w:val="24"/>
        </w:rPr>
        <w:t>K</w:t>
      </w:r>
      <w:r w:rsidRPr="001B4017">
        <w:rPr>
          <w:sz w:val="24"/>
          <w:szCs w:val="24"/>
        </w:rPr>
        <w:t>omisijos nariui atsistatydinus ar negalint vykdyti savo pareigų, tokį narį paskyrusi Šalis įsipareigoja per 5 (penkias) Darbo dienas nuo nurodytų aplinkybių paaiškėjimo pakeisti atsistatydinusį ar negalintį vykdyti savo pareigų narį nauju nariu.</w:t>
      </w:r>
      <w:bookmarkEnd w:id="1077"/>
      <w:bookmarkEnd w:id="1078"/>
    </w:p>
    <w:p w14:paraId="291DDCAF" w14:textId="1A2D246A" w:rsidR="00F467EC" w:rsidRPr="001B4017" w:rsidRDefault="00F467EC" w:rsidP="00656658">
      <w:pPr>
        <w:pStyle w:val="paragrafai"/>
        <w:ind w:left="1418" w:hanging="851"/>
        <w:rPr>
          <w:sz w:val="24"/>
          <w:szCs w:val="24"/>
        </w:rPr>
      </w:pPr>
      <w:bookmarkStart w:id="1079" w:name="_Toc284496843"/>
      <w:r w:rsidRPr="001B4017">
        <w:rPr>
          <w:sz w:val="24"/>
          <w:szCs w:val="24"/>
        </w:rPr>
        <w:t>Sprendimus komisija priima atviru balsavimu. Komisijos posėdis gali vykti ir jame gali būti priimami sprendimai, kai posėdyje dalyvauja ne mažiau kaip</w:t>
      </w:r>
      <w:r w:rsidR="00AC019D" w:rsidRPr="001B4017">
        <w:rPr>
          <w:sz w:val="24"/>
          <w:szCs w:val="24"/>
        </w:rPr>
        <w:t xml:space="preserve"> </w:t>
      </w:r>
      <w:r w:rsidR="002E6BAB" w:rsidRPr="001B4017">
        <w:rPr>
          <w:i/>
          <w:color w:val="FF0000"/>
          <w:sz w:val="24"/>
          <w:szCs w:val="24"/>
        </w:rPr>
        <w:t>[nurodyti skaičiais ir žodžiais]</w:t>
      </w:r>
      <w:r w:rsidR="00AC019D" w:rsidRPr="001B4017">
        <w:rPr>
          <w:sz w:val="24"/>
          <w:szCs w:val="24"/>
        </w:rPr>
        <w:t xml:space="preserve"> komisijos nariai</w:t>
      </w:r>
      <w:r w:rsidRPr="001B4017">
        <w:rPr>
          <w:sz w:val="24"/>
          <w:szCs w:val="24"/>
        </w:rPr>
        <w:t>. Komisijos sprendimai priimami komisijos posėdyje dalyvaujančių komisijos narių balsų dauguma</w:t>
      </w:r>
      <w:r w:rsidR="00F01362" w:rsidRPr="001B4017">
        <w:rPr>
          <w:sz w:val="24"/>
          <w:szCs w:val="24"/>
        </w:rPr>
        <w:t>,</w:t>
      </w:r>
      <w:r w:rsidRPr="001B4017">
        <w:rPr>
          <w:sz w:val="24"/>
          <w:szCs w:val="24"/>
        </w:rPr>
        <w:t xml:space="preserve"> </w:t>
      </w:r>
      <w:r w:rsidR="00F01362" w:rsidRPr="001B4017">
        <w:rPr>
          <w:sz w:val="24"/>
          <w:szCs w:val="24"/>
        </w:rPr>
        <w:t>su sąlyga, kad už sprendimą balsavo ne vien tik vienos Šalies į komisiją paskirti atstovai</w:t>
      </w:r>
      <w:r w:rsidRPr="001B4017">
        <w:rPr>
          <w:sz w:val="24"/>
          <w:szCs w:val="24"/>
        </w:rPr>
        <w:t xml:space="preserve">. </w:t>
      </w:r>
      <w:r w:rsidR="000D6A0E" w:rsidRPr="001B4017">
        <w:rPr>
          <w:sz w:val="24"/>
          <w:szCs w:val="24"/>
        </w:rPr>
        <w:t xml:space="preserve">Jeigu surenkamas vienodas balsų skaičius, lemiamą balsą turi komisijos pirmininkas. </w:t>
      </w:r>
      <w:r w:rsidRPr="001B4017">
        <w:rPr>
          <w:sz w:val="24"/>
          <w:szCs w:val="24"/>
        </w:rPr>
        <w:t xml:space="preserve">Komisijos posėdžiai ir balsavimas turi būti protokoluojami ir pasirašomi visų </w:t>
      </w:r>
      <w:r w:rsidR="00F01362" w:rsidRPr="001B4017">
        <w:rPr>
          <w:sz w:val="24"/>
          <w:szCs w:val="24"/>
        </w:rPr>
        <w:t xml:space="preserve">posėdyje dalyvavusių </w:t>
      </w:r>
      <w:r w:rsidRPr="001B4017">
        <w:rPr>
          <w:sz w:val="24"/>
          <w:szCs w:val="24"/>
        </w:rPr>
        <w:t>komisijos atstovų.</w:t>
      </w:r>
      <w:bookmarkEnd w:id="1079"/>
      <w:r w:rsidR="000D6A0E" w:rsidRPr="001B4017">
        <w:rPr>
          <w:sz w:val="24"/>
          <w:szCs w:val="24"/>
        </w:rPr>
        <w:t xml:space="preserve"> </w:t>
      </w:r>
    </w:p>
    <w:p w14:paraId="79A7FE10" w14:textId="77777777" w:rsidR="00F01362" w:rsidRPr="001B4017" w:rsidRDefault="00F01362" w:rsidP="00656658">
      <w:pPr>
        <w:pStyle w:val="paragrafai"/>
        <w:tabs>
          <w:tab w:val="num" w:pos="567"/>
        </w:tabs>
        <w:ind w:left="1418" w:hanging="851"/>
        <w:rPr>
          <w:sz w:val="24"/>
          <w:szCs w:val="24"/>
        </w:rPr>
      </w:pPr>
      <w:r w:rsidRPr="001B4017">
        <w:rPr>
          <w:sz w:val="24"/>
          <w:szCs w:val="24"/>
        </w:rPr>
        <w:t xml:space="preserve">Komisijos darbo organizavimo tvarką komisija nusistato ir komisijos pirmininką – Valdžios subjekto atstovą, atsakingą už komisijos posėdžių organizavimą ir vykdymą, išrenka savo pirmajame posėdyje, kuris įvyks </w:t>
      </w:r>
      <w:r w:rsidRPr="001B4017">
        <w:rPr>
          <w:i/>
          <w:color w:val="FF0000"/>
          <w:sz w:val="24"/>
          <w:szCs w:val="24"/>
        </w:rPr>
        <w:t>[data]</w:t>
      </w:r>
      <w:r w:rsidRPr="001B4017">
        <w:rPr>
          <w:sz w:val="24"/>
          <w:szCs w:val="24"/>
        </w:rPr>
        <w:t xml:space="preserve">, </w:t>
      </w:r>
      <w:r w:rsidRPr="001B4017">
        <w:rPr>
          <w:i/>
          <w:color w:val="FF0000"/>
          <w:sz w:val="24"/>
          <w:szCs w:val="24"/>
        </w:rPr>
        <w:t>[laikas]</w:t>
      </w:r>
      <w:r w:rsidRPr="001B4017">
        <w:rPr>
          <w:sz w:val="24"/>
          <w:szCs w:val="24"/>
        </w:rPr>
        <w:t xml:space="preserve">, adresu: </w:t>
      </w:r>
      <w:r w:rsidRPr="001B4017">
        <w:rPr>
          <w:i/>
          <w:color w:val="FF0000"/>
          <w:sz w:val="24"/>
          <w:szCs w:val="24"/>
        </w:rPr>
        <w:t>[adresas]</w:t>
      </w:r>
      <w:r w:rsidRPr="001B4017">
        <w:rPr>
          <w:sz w:val="24"/>
          <w:szCs w:val="24"/>
        </w:rPr>
        <w:t>. Komisijos pirmininko neišrinkimas netrukdo vykdyti komisijos veiklą.</w:t>
      </w:r>
    </w:p>
    <w:p w14:paraId="3CCA9982" w14:textId="1DDFA8B3" w:rsidR="00F01362" w:rsidRPr="001B4017" w:rsidRDefault="00F01362" w:rsidP="00656658">
      <w:pPr>
        <w:pStyle w:val="paragrafai"/>
        <w:tabs>
          <w:tab w:val="num" w:pos="567"/>
        </w:tabs>
        <w:ind w:left="1418" w:hanging="851"/>
        <w:rPr>
          <w:sz w:val="24"/>
          <w:szCs w:val="24"/>
        </w:rPr>
      </w:pPr>
      <w:r w:rsidRPr="001B4017">
        <w:rPr>
          <w:sz w:val="24"/>
          <w:szCs w:val="24"/>
        </w:rPr>
        <w:t xml:space="preserve">Tuo atveju, jeigu komisija nėra suformuojama </w:t>
      </w:r>
      <w:r w:rsidR="0046192D" w:rsidRPr="001B4017">
        <w:rPr>
          <w:sz w:val="24"/>
          <w:szCs w:val="24"/>
        </w:rPr>
        <w:t xml:space="preserve">Sutarties </w:t>
      </w:r>
      <w:r w:rsidR="002E6BAB" w:rsidRPr="001B4017">
        <w:rPr>
          <w:sz w:val="24"/>
          <w:szCs w:val="24"/>
        </w:rPr>
        <w:fldChar w:fldCharType="begin"/>
      </w:r>
      <w:r w:rsidR="002E6BAB" w:rsidRPr="001B4017">
        <w:rPr>
          <w:sz w:val="24"/>
          <w:szCs w:val="24"/>
        </w:rPr>
        <w:instrText xml:space="preserve"> REF _Ref406605308 \r \h  \* MERGEFORMAT </w:instrText>
      </w:r>
      <w:r w:rsidR="002E6BAB" w:rsidRPr="001B4017">
        <w:rPr>
          <w:sz w:val="24"/>
          <w:szCs w:val="24"/>
        </w:rPr>
      </w:r>
      <w:r w:rsidR="002E6BAB" w:rsidRPr="001B4017">
        <w:rPr>
          <w:sz w:val="24"/>
          <w:szCs w:val="24"/>
        </w:rPr>
        <w:fldChar w:fldCharType="separate"/>
      </w:r>
      <w:r w:rsidR="0089751A">
        <w:rPr>
          <w:sz w:val="24"/>
          <w:szCs w:val="24"/>
        </w:rPr>
        <w:t>54.2</w:t>
      </w:r>
      <w:r w:rsidR="002E6BAB" w:rsidRPr="001B4017">
        <w:rPr>
          <w:sz w:val="24"/>
          <w:szCs w:val="24"/>
        </w:rPr>
        <w:fldChar w:fldCharType="end"/>
      </w:r>
      <w:r w:rsidR="002E6BAB" w:rsidRPr="001B4017">
        <w:rPr>
          <w:sz w:val="24"/>
          <w:szCs w:val="24"/>
        </w:rPr>
        <w:t xml:space="preserve"> </w:t>
      </w:r>
      <w:r w:rsidRPr="001B4017">
        <w:rPr>
          <w:sz w:val="24"/>
          <w:szCs w:val="24"/>
        </w:rPr>
        <w:t>punkte nurodyta tvarka, ji negali priimti sprendimų dėl kvorumo sprendimams priimti nebuvimo dviejuose iš eilės kom</w:t>
      </w:r>
      <w:r w:rsidR="002E6BAB" w:rsidRPr="001B4017">
        <w:rPr>
          <w:sz w:val="24"/>
          <w:szCs w:val="24"/>
        </w:rPr>
        <w:t xml:space="preserve">isijos posėdžiuose, arba jeigu </w:t>
      </w:r>
      <w:r w:rsidRPr="001B4017">
        <w:rPr>
          <w:sz w:val="24"/>
          <w:szCs w:val="24"/>
        </w:rPr>
        <w:t>komisijai pateiktas išspręsti klausimas neišsprendžiamas per 20 (dvidešimt) Darbo dienų nuo klausimo pateikimo datos (nebent Sutartyje būtų numatytas kitoks terminas), toks klausimas perduodamas spręsti Šalių įgaliotiems atstovams. Jeigu Šalių įgalioti atstovai per papildomą 20 (dvidešimt) Darbo dienų terminą nepasiekia susitarimo nurodytu klausimu, ginčytinas</w:t>
      </w:r>
      <w:r w:rsidR="002E6BAB" w:rsidRPr="001B4017">
        <w:rPr>
          <w:sz w:val="24"/>
          <w:szCs w:val="24"/>
        </w:rPr>
        <w:t xml:space="preserve"> klausimas perduodamas spręsti </w:t>
      </w:r>
      <w:r w:rsidRPr="001B4017">
        <w:rPr>
          <w:sz w:val="24"/>
          <w:szCs w:val="24"/>
        </w:rPr>
        <w:t xml:space="preserve">Sutarties </w:t>
      </w:r>
      <w:r w:rsidR="002E6BAB" w:rsidRPr="001B4017">
        <w:rPr>
          <w:sz w:val="24"/>
          <w:szCs w:val="24"/>
        </w:rPr>
        <w:fldChar w:fldCharType="begin"/>
      </w:r>
      <w:r w:rsidR="002E6BAB" w:rsidRPr="001B4017">
        <w:rPr>
          <w:sz w:val="24"/>
          <w:szCs w:val="24"/>
        </w:rPr>
        <w:instrText xml:space="preserve"> REF _Ref284491700 \r \h  \* MERGEFORMAT </w:instrText>
      </w:r>
      <w:r w:rsidR="002E6BAB" w:rsidRPr="001B4017">
        <w:rPr>
          <w:sz w:val="24"/>
          <w:szCs w:val="24"/>
        </w:rPr>
      </w:r>
      <w:r w:rsidR="002E6BAB" w:rsidRPr="001B4017">
        <w:rPr>
          <w:sz w:val="24"/>
          <w:szCs w:val="24"/>
        </w:rPr>
        <w:fldChar w:fldCharType="separate"/>
      </w:r>
      <w:r w:rsidR="0089751A">
        <w:rPr>
          <w:sz w:val="24"/>
          <w:szCs w:val="24"/>
        </w:rPr>
        <w:t>56</w:t>
      </w:r>
      <w:r w:rsidR="002E6BAB" w:rsidRPr="001B4017">
        <w:rPr>
          <w:sz w:val="24"/>
          <w:szCs w:val="24"/>
        </w:rPr>
        <w:fldChar w:fldCharType="end"/>
      </w:r>
      <w:r w:rsidR="002E6BAB" w:rsidRPr="001B4017">
        <w:rPr>
          <w:sz w:val="24"/>
          <w:szCs w:val="24"/>
        </w:rPr>
        <w:t xml:space="preserve"> </w:t>
      </w:r>
      <w:r w:rsidRPr="001B4017">
        <w:rPr>
          <w:sz w:val="24"/>
          <w:szCs w:val="24"/>
        </w:rPr>
        <w:t>punkte nustatyta tvarka.</w:t>
      </w:r>
    </w:p>
    <w:p w14:paraId="436FE712" w14:textId="77777777" w:rsidR="00F467EC" w:rsidRPr="001B4017" w:rsidRDefault="00F467EC" w:rsidP="00656658">
      <w:pPr>
        <w:pStyle w:val="Antrat2"/>
        <w:ind w:left="1134" w:hanging="567"/>
        <w:rPr>
          <w:sz w:val="24"/>
          <w:szCs w:val="24"/>
        </w:rPr>
      </w:pPr>
      <w:bookmarkStart w:id="1080" w:name="_Toc284496844"/>
      <w:bookmarkStart w:id="1081" w:name="_Toc293074494"/>
      <w:bookmarkStart w:id="1082" w:name="_Toc297646419"/>
      <w:bookmarkStart w:id="1083" w:name="_Toc300049766"/>
      <w:bookmarkStart w:id="1084" w:name="_Toc309205600"/>
      <w:bookmarkStart w:id="1085" w:name="_Toc142316862"/>
      <w:bookmarkStart w:id="1086" w:name="_Ref136095400"/>
      <w:bookmarkStart w:id="1087" w:name="_Ref136095414"/>
      <w:bookmarkStart w:id="1088" w:name="_Toc141511386"/>
      <w:r w:rsidRPr="001B4017">
        <w:rPr>
          <w:sz w:val="24"/>
          <w:szCs w:val="24"/>
        </w:rPr>
        <w:t>Taikoma teisė</w:t>
      </w:r>
      <w:bookmarkEnd w:id="1080"/>
      <w:bookmarkEnd w:id="1081"/>
      <w:bookmarkEnd w:id="1082"/>
      <w:bookmarkEnd w:id="1083"/>
      <w:bookmarkEnd w:id="1084"/>
      <w:bookmarkEnd w:id="1085"/>
    </w:p>
    <w:p w14:paraId="37006506" w14:textId="77777777" w:rsidR="00F467EC" w:rsidRPr="001B4017" w:rsidRDefault="00F467EC" w:rsidP="00656658">
      <w:pPr>
        <w:pStyle w:val="paragrafai"/>
        <w:ind w:left="1418" w:hanging="851"/>
        <w:rPr>
          <w:color w:val="000000"/>
          <w:w w:val="103"/>
          <w:sz w:val="24"/>
          <w:szCs w:val="24"/>
        </w:rPr>
      </w:pPr>
      <w:bookmarkStart w:id="1089" w:name="_Toc284496845"/>
      <w:r w:rsidRPr="001B4017">
        <w:rPr>
          <w:w w:val="103"/>
          <w:sz w:val="24"/>
          <w:szCs w:val="24"/>
        </w:rPr>
        <w:t>Sutarčiai, iš jos kylantiems Šalių santykiams bei jų aiškinimui taikom</w:t>
      </w:r>
      <w:r w:rsidR="001A2AEA" w:rsidRPr="001B4017">
        <w:rPr>
          <w:w w:val="103"/>
          <w:sz w:val="24"/>
          <w:szCs w:val="24"/>
        </w:rPr>
        <w:t>a</w:t>
      </w:r>
      <w:r w:rsidRPr="001B4017">
        <w:rPr>
          <w:w w:val="103"/>
          <w:sz w:val="24"/>
          <w:szCs w:val="24"/>
        </w:rPr>
        <w:t xml:space="preserve"> Lietuvos Respublikos teisė.</w:t>
      </w:r>
      <w:bookmarkEnd w:id="1089"/>
    </w:p>
    <w:p w14:paraId="25305599" w14:textId="285A1A38" w:rsidR="00F467EC" w:rsidRPr="001B4017" w:rsidRDefault="00F467EC" w:rsidP="00656658">
      <w:pPr>
        <w:pStyle w:val="paragrafai"/>
        <w:ind w:left="1418" w:hanging="851"/>
        <w:rPr>
          <w:color w:val="000000"/>
          <w:w w:val="103"/>
          <w:sz w:val="24"/>
          <w:szCs w:val="24"/>
        </w:rPr>
      </w:pPr>
      <w:bookmarkStart w:id="1090" w:name="_Toc284496846"/>
      <w:r w:rsidRPr="001B4017">
        <w:rPr>
          <w:w w:val="103"/>
          <w:sz w:val="24"/>
          <w:szCs w:val="24"/>
        </w:rPr>
        <w:t xml:space="preserve">Sutartis ir jos pagrindu sudaromi sandoriai yra komerciniai, ne viešieji ar valstybiniai, aktai. Nei viena Šalis Sutarties atžvilgiu neturi, o jei turi – atsisako imuniteto nuo teisinių procesų ar teismo sprendimo vykdymo savo pačios ar savo piniginių lėšų atžvilgiu, o </w:t>
      </w:r>
      <w:r w:rsidRPr="001B4017">
        <w:rPr>
          <w:sz w:val="24"/>
          <w:szCs w:val="24"/>
        </w:rPr>
        <w:t>Privatus subjektas</w:t>
      </w:r>
      <w:r w:rsidRPr="001B4017">
        <w:rPr>
          <w:w w:val="103"/>
          <w:sz w:val="24"/>
          <w:szCs w:val="24"/>
        </w:rPr>
        <w:t xml:space="preserve"> ir Investuotojas – ir savo turto atžvilgiu.</w:t>
      </w:r>
      <w:bookmarkEnd w:id="1090"/>
    </w:p>
    <w:p w14:paraId="4A508DD2" w14:textId="77777777" w:rsidR="00F467EC" w:rsidRPr="001B4017" w:rsidRDefault="00F467EC" w:rsidP="00656658">
      <w:pPr>
        <w:pStyle w:val="Antrat2"/>
        <w:ind w:left="1134" w:hanging="567"/>
        <w:rPr>
          <w:sz w:val="24"/>
          <w:szCs w:val="24"/>
        </w:rPr>
      </w:pPr>
      <w:bookmarkStart w:id="1091" w:name="_Ref284491700"/>
      <w:bookmarkStart w:id="1092" w:name="_Toc284496847"/>
      <w:bookmarkStart w:id="1093" w:name="_Toc293074495"/>
      <w:bookmarkStart w:id="1094" w:name="_Toc297646420"/>
      <w:bookmarkStart w:id="1095" w:name="_Toc300049767"/>
      <w:bookmarkStart w:id="1096" w:name="_Toc309205601"/>
      <w:bookmarkStart w:id="1097" w:name="_Toc142316863"/>
      <w:r w:rsidRPr="001B4017">
        <w:rPr>
          <w:sz w:val="24"/>
          <w:szCs w:val="24"/>
        </w:rPr>
        <w:t>Ginčų sprendimas</w:t>
      </w:r>
      <w:bookmarkEnd w:id="1086"/>
      <w:bookmarkEnd w:id="1087"/>
      <w:bookmarkEnd w:id="1088"/>
      <w:bookmarkEnd w:id="1091"/>
      <w:bookmarkEnd w:id="1092"/>
      <w:bookmarkEnd w:id="1093"/>
      <w:bookmarkEnd w:id="1094"/>
      <w:bookmarkEnd w:id="1095"/>
      <w:bookmarkEnd w:id="1096"/>
      <w:bookmarkEnd w:id="1097"/>
    </w:p>
    <w:p w14:paraId="76E52879" w14:textId="2D7CEA56" w:rsidR="00AF3E82" w:rsidRPr="001B4017" w:rsidRDefault="00F467EC" w:rsidP="00656658">
      <w:pPr>
        <w:pStyle w:val="paragrafai"/>
        <w:tabs>
          <w:tab w:val="num" w:pos="1418"/>
        </w:tabs>
        <w:ind w:left="1418" w:hanging="851"/>
        <w:rPr>
          <w:w w:val="103"/>
          <w:sz w:val="24"/>
          <w:szCs w:val="24"/>
        </w:rPr>
      </w:pPr>
      <w:bookmarkStart w:id="1098" w:name="_Toc284496848"/>
      <w:r w:rsidRPr="001B4017">
        <w:rPr>
          <w:w w:val="103"/>
          <w:sz w:val="24"/>
          <w:szCs w:val="24"/>
        </w:rPr>
        <w:t xml:space="preserve">Bet kurį iš Sutarties kylantį </w:t>
      </w:r>
      <w:r w:rsidR="001A2AEA" w:rsidRPr="001B4017">
        <w:rPr>
          <w:sz w:val="24"/>
          <w:szCs w:val="24"/>
        </w:rPr>
        <w:t xml:space="preserve">ar su ja susijusį </w:t>
      </w:r>
      <w:r w:rsidRPr="001B4017">
        <w:rPr>
          <w:w w:val="103"/>
          <w:sz w:val="24"/>
          <w:szCs w:val="24"/>
        </w:rPr>
        <w:t>ginčą</w:t>
      </w:r>
      <w:r w:rsidR="001A2AEA" w:rsidRPr="001B4017">
        <w:rPr>
          <w:w w:val="103"/>
          <w:sz w:val="24"/>
          <w:szCs w:val="24"/>
        </w:rPr>
        <w:t xml:space="preserve">, </w:t>
      </w:r>
      <w:r w:rsidR="001A2AEA" w:rsidRPr="001B4017">
        <w:rPr>
          <w:sz w:val="24"/>
          <w:szCs w:val="24"/>
        </w:rPr>
        <w:t>nesutarimą,</w:t>
      </w:r>
      <w:r w:rsidRPr="001B4017">
        <w:rPr>
          <w:w w:val="103"/>
          <w:sz w:val="24"/>
          <w:szCs w:val="24"/>
        </w:rPr>
        <w:t xml:space="preserve"> prieštaravimą</w:t>
      </w:r>
      <w:r w:rsidR="001A2AEA" w:rsidRPr="001B4017">
        <w:rPr>
          <w:w w:val="103"/>
          <w:sz w:val="24"/>
          <w:szCs w:val="24"/>
        </w:rPr>
        <w:t xml:space="preserve">, </w:t>
      </w:r>
      <w:r w:rsidR="001A2AEA" w:rsidRPr="001B4017">
        <w:rPr>
          <w:sz w:val="24"/>
          <w:szCs w:val="24"/>
        </w:rPr>
        <w:t>ar reikalavimą</w:t>
      </w:r>
      <w:r w:rsidRPr="001B4017">
        <w:rPr>
          <w:w w:val="103"/>
          <w:sz w:val="24"/>
          <w:szCs w:val="24"/>
        </w:rPr>
        <w:t xml:space="preserve"> Šalys bandys spręsti tarpusavio derybomis ir visapusiškai bendradarbiaudamos. </w:t>
      </w:r>
      <w:bookmarkStart w:id="1099" w:name="_Ref363564942"/>
    </w:p>
    <w:p w14:paraId="146FAE7D" w14:textId="4EEDE5B1" w:rsidR="00AC019D" w:rsidRPr="001B4017" w:rsidRDefault="00AC019D" w:rsidP="00656658">
      <w:pPr>
        <w:pStyle w:val="paragrafai"/>
        <w:tabs>
          <w:tab w:val="num" w:pos="1418"/>
        </w:tabs>
        <w:ind w:left="1418" w:hanging="851"/>
        <w:rPr>
          <w:sz w:val="24"/>
          <w:szCs w:val="24"/>
        </w:rPr>
      </w:pPr>
      <w:bookmarkStart w:id="1100" w:name="_Ref113346349"/>
      <w:r w:rsidRPr="001B4017">
        <w:rPr>
          <w:sz w:val="24"/>
          <w:szCs w:val="24"/>
        </w:rPr>
        <w:lastRenderedPageBreak/>
        <w:t xml:space="preserve">Jei </w:t>
      </w:r>
      <w:r w:rsidR="00E74992" w:rsidRPr="001B4017">
        <w:rPr>
          <w:sz w:val="24"/>
          <w:szCs w:val="24"/>
        </w:rPr>
        <w:t xml:space="preserve">Sutartyje nenustatyta kitokia atitinkamų ginčų sprendimo tvarka, </w:t>
      </w:r>
      <w:r w:rsidRPr="001B4017">
        <w:rPr>
          <w:sz w:val="24"/>
          <w:szCs w:val="24"/>
        </w:rPr>
        <w:t>per 30 (trisdešimt) dienų nuo pranešimo kitai Šaliai apie iškilusį nesutarimą, ginčą, prieštaravimą ar reikalavimą datos Šalys nepasiekia bendro susitarimo arba nepradedamos tarpusavio derybos, bet kuris iš Sutarties kylantis nesutarimas, ginčas, prieštaravimas ar reikalavimas Šalių perduodamas spręsti komisijai, susidedančiai iš 3 (trijų) ekspertų. Į šią komisiją kiekviena Šalis (šio punkto tikslu Investuotojas ir Privatus subjektas laikomi viena Šalimi, Valdžios subjektas – kita Šalimi) ne vėliau kaip per 20 (dvidešimt) Darbo dienų po to, kai Šalys informuoja viena kitą apie ginčo sprendimo pavedimą ekspertų komisijai, skiria po vieną ekspertą – atitinkamos srities, dėl kurios kilo ginčas (Darbų, Paslaugų, finansinių, turto vertinimo ir pan.), specialistą, o tokiu būdu Šalių paskirti 2 (du) ekspertai bendru sutarimu skiria trečiąjį ekspertą. Šis terminas gali būti pratęstas iki 30 (trisdešimt) Darbo dienų, jeigu Valdžios subjektas skiriamo eksperto paslaugas turi pirkti Lietuvos Respublikos teisės aktų nustatyta tvarka. Šalis negali skirti ekspertu savo darb</w:t>
      </w:r>
      <w:r w:rsidR="00FE6921" w:rsidRPr="001B4017">
        <w:rPr>
          <w:sz w:val="24"/>
          <w:szCs w:val="24"/>
        </w:rPr>
        <w:t>uotojo, buvusio darbuotojo ir (</w:t>
      </w:r>
      <w:r w:rsidRPr="001B4017">
        <w:rPr>
          <w:sz w:val="24"/>
          <w:szCs w:val="24"/>
        </w:rPr>
        <w:t>ar</w:t>
      </w:r>
      <w:r w:rsidR="00FE6921" w:rsidRPr="001B4017">
        <w:rPr>
          <w:sz w:val="24"/>
          <w:szCs w:val="24"/>
        </w:rPr>
        <w:t>)</w:t>
      </w:r>
      <w:r w:rsidRPr="001B4017">
        <w:rPr>
          <w:sz w:val="24"/>
          <w:szCs w:val="24"/>
        </w:rPr>
        <w:t xml:space="preserve"> asmens, susijusio su Šalimi sutartiniais ar kitokiais prievoliniais ar pavaldumo santykiais (išskyrus santykius, susiklostančius dėl eksperto skyrimo). Jei Šalių paskirti ekspertai per 15 (penkiolika) Darbo dienų nuo jų paskyrimo dienos nesusitaria dėl bendro trečiojo eksperto kandidatūros, tokiu atveju abiejų Šalių prašymu trečiąjį ekspertą per 30 (trisdešimt) Darbo dienų parenka Valdžios subjektas vadovaudamasi Lietuvos Respublikos teisės aktais. Išlaidas, susijusias su ekspertų komisijos paskyrimu ir jos suteiktomis paslaugomis, padengia ekspertų komisijos neteisia pripažinta Šalis. Jeigu ekspertų komisijos sprendimu neteisios yra abi Šalys:</w:t>
      </w:r>
      <w:bookmarkEnd w:id="1100"/>
    </w:p>
    <w:p w14:paraId="1B85ADBB" w14:textId="2D018ECA" w:rsidR="00AC019D" w:rsidRPr="001B4017" w:rsidRDefault="00AC019D" w:rsidP="00656658">
      <w:pPr>
        <w:pStyle w:val="paragrafesraas"/>
        <w:tabs>
          <w:tab w:val="num" w:pos="2421"/>
        </w:tabs>
        <w:ind w:left="2269" w:hanging="851"/>
        <w:rPr>
          <w:sz w:val="24"/>
          <w:szCs w:val="24"/>
        </w:rPr>
      </w:pPr>
      <w:r w:rsidRPr="001B4017">
        <w:rPr>
          <w:sz w:val="24"/>
          <w:szCs w:val="24"/>
        </w:rPr>
        <w:t xml:space="preserve">ekspertų pripažinta neteisioji Šalis, kurios neteisėti veiksmai arba neveikimas turėjo esminę įtaką ginčui, nesutarimui, prieštaravimui </w:t>
      </w:r>
      <w:r w:rsidR="001C4812" w:rsidRPr="001B4017">
        <w:rPr>
          <w:sz w:val="24"/>
          <w:szCs w:val="24"/>
        </w:rPr>
        <w:t xml:space="preserve">ar reikalavimui, dengia </w:t>
      </w:r>
      <w:r w:rsidR="00FE6921" w:rsidRPr="001B4017">
        <w:rPr>
          <w:i/>
          <w:color w:val="FF0000"/>
          <w:sz w:val="24"/>
          <w:szCs w:val="24"/>
        </w:rPr>
        <w:t xml:space="preserve">[nurodyti skaičiais ir žodžiais, </w:t>
      </w:r>
      <w:r w:rsidR="00FE6921" w:rsidRPr="001B4017">
        <w:rPr>
          <w:i/>
          <w:color w:val="0070C0"/>
          <w:sz w:val="24"/>
          <w:szCs w:val="24"/>
        </w:rPr>
        <w:t>rekomenduojama pvz., iki 70 (septyniasdešimti)</w:t>
      </w:r>
      <w:r w:rsidR="00FE6921" w:rsidRPr="001B4017">
        <w:rPr>
          <w:i/>
          <w:color w:val="FF0000"/>
          <w:sz w:val="24"/>
          <w:szCs w:val="24"/>
        </w:rPr>
        <w:t>]</w:t>
      </w:r>
      <w:r w:rsidR="00FE6921" w:rsidRPr="001B4017">
        <w:rPr>
          <w:sz w:val="24"/>
          <w:szCs w:val="24"/>
        </w:rPr>
        <w:t xml:space="preserve"> </w:t>
      </w:r>
      <w:r w:rsidRPr="001B4017">
        <w:rPr>
          <w:sz w:val="24"/>
          <w:szCs w:val="24"/>
        </w:rPr>
        <w:t xml:space="preserve"> </w:t>
      </w:r>
      <w:r w:rsidR="004850FA">
        <w:rPr>
          <w:sz w:val="24"/>
          <w:szCs w:val="24"/>
        </w:rPr>
        <w:t xml:space="preserve">procentų </w:t>
      </w:r>
      <w:r w:rsidRPr="001B4017">
        <w:rPr>
          <w:sz w:val="24"/>
          <w:szCs w:val="24"/>
        </w:rPr>
        <w:t xml:space="preserve">visų ekspertų išlaidų; </w:t>
      </w:r>
    </w:p>
    <w:p w14:paraId="72669AE0" w14:textId="77777777" w:rsidR="00AC019D" w:rsidRPr="001B4017" w:rsidRDefault="00AC019D" w:rsidP="00656658">
      <w:pPr>
        <w:pStyle w:val="paragrafesraas"/>
        <w:tabs>
          <w:tab w:val="num" w:pos="2421"/>
        </w:tabs>
        <w:ind w:left="2269" w:hanging="851"/>
        <w:rPr>
          <w:sz w:val="24"/>
          <w:szCs w:val="24"/>
        </w:rPr>
      </w:pPr>
      <w:r w:rsidRPr="001B4017">
        <w:rPr>
          <w:sz w:val="24"/>
          <w:szCs w:val="24"/>
        </w:rPr>
        <w:t>kiekviena Šalis dengia savo paskirto eksperto išlaidas, o trečiojo eksperto išlaidos dengiamos lygiomis dalimis, jeigu ekspertai pripažįsta, kad abi Šalys yra vienodai neteisios dėl kilusio ginčo, nesutarimų, prieštaravimo ar reikalavimo</w:t>
      </w:r>
    </w:p>
    <w:p w14:paraId="65506933" w14:textId="6BE7738A" w:rsidR="00AC019D" w:rsidRPr="001B4017" w:rsidRDefault="00AC019D" w:rsidP="00656658">
      <w:pPr>
        <w:pStyle w:val="paragrafai"/>
        <w:tabs>
          <w:tab w:val="num" w:pos="1418"/>
          <w:tab w:val="num" w:pos="1560"/>
        </w:tabs>
        <w:ind w:left="1418" w:hanging="851"/>
        <w:rPr>
          <w:sz w:val="24"/>
          <w:szCs w:val="24"/>
        </w:rPr>
      </w:pPr>
      <w:r w:rsidRPr="001B4017">
        <w:rPr>
          <w:sz w:val="24"/>
          <w:szCs w:val="24"/>
        </w:rPr>
        <w:t>Jeigu ekspertų komisijos sprendimas netenkina kurios nors iš Šalių, tokiu atveju ginčas ar nesutarimas bet kurios iš Šalių reikalavimu perduodamas spręsti Lietuvos Respublikos teismui pagal Valdžios subjekto registruotos buveinės vietą.</w:t>
      </w:r>
    </w:p>
    <w:p w14:paraId="2948690C" w14:textId="27CADCE2" w:rsidR="008E6438" w:rsidRPr="001B4017" w:rsidRDefault="008E6438" w:rsidP="00656658">
      <w:pPr>
        <w:pStyle w:val="paragrafai"/>
        <w:tabs>
          <w:tab w:val="num" w:pos="1418"/>
        </w:tabs>
        <w:ind w:left="1418" w:hanging="851"/>
        <w:rPr>
          <w:sz w:val="24"/>
          <w:szCs w:val="24"/>
        </w:rPr>
      </w:pPr>
      <w:r w:rsidRPr="001B4017">
        <w:rPr>
          <w:sz w:val="24"/>
          <w:szCs w:val="24"/>
        </w:rPr>
        <w:t>Ginčų tarp Šalių sprendimo rizika priskiriama tai Šaliai, kurios nenaudai kompetentinga institucija galutiniu sprendimu išsprendė ginčą.</w:t>
      </w:r>
    </w:p>
    <w:p w14:paraId="2C88915C" w14:textId="49A9C0C6" w:rsidR="008E6438" w:rsidRPr="001B4017" w:rsidRDefault="008E6438" w:rsidP="00656658">
      <w:pPr>
        <w:pStyle w:val="paragrafai"/>
        <w:tabs>
          <w:tab w:val="num" w:pos="1418"/>
        </w:tabs>
        <w:ind w:left="1418" w:hanging="851"/>
        <w:rPr>
          <w:sz w:val="24"/>
          <w:szCs w:val="24"/>
        </w:rPr>
      </w:pPr>
      <w:r w:rsidRPr="001B4017">
        <w:rPr>
          <w:color w:val="000000"/>
          <w:sz w:val="24"/>
          <w:szCs w:val="24"/>
        </w:rPr>
        <w:t>Ginčų tarp Investuotojo, Privataus subjekto, Finansuot</w:t>
      </w:r>
      <w:r w:rsidR="004B5165" w:rsidRPr="001B4017">
        <w:rPr>
          <w:color w:val="000000"/>
          <w:sz w:val="24"/>
          <w:szCs w:val="24"/>
        </w:rPr>
        <w:t>ojo, Kito paskolos teikėjo ir (</w:t>
      </w:r>
      <w:r w:rsidRPr="001B4017">
        <w:rPr>
          <w:color w:val="000000"/>
          <w:sz w:val="24"/>
          <w:szCs w:val="24"/>
        </w:rPr>
        <w:t>ar</w:t>
      </w:r>
      <w:r w:rsidR="004B5165" w:rsidRPr="001B4017">
        <w:rPr>
          <w:color w:val="000000"/>
          <w:sz w:val="24"/>
          <w:szCs w:val="24"/>
        </w:rPr>
        <w:t>)</w:t>
      </w:r>
      <w:r w:rsidRPr="001B4017">
        <w:rPr>
          <w:color w:val="000000"/>
          <w:sz w:val="24"/>
          <w:szCs w:val="24"/>
        </w:rPr>
        <w:t xml:space="preserve"> Subtiekėjo sprendimo rizika priskiriama Privačiam subjektui.</w:t>
      </w:r>
    </w:p>
    <w:p w14:paraId="58E0C409" w14:textId="77777777" w:rsidR="00F467EC" w:rsidRPr="001B4017" w:rsidRDefault="00F467EC" w:rsidP="00656658">
      <w:pPr>
        <w:pStyle w:val="Antrat2"/>
        <w:ind w:left="1134" w:hanging="567"/>
        <w:rPr>
          <w:sz w:val="24"/>
          <w:szCs w:val="24"/>
        </w:rPr>
      </w:pPr>
      <w:bookmarkStart w:id="1101" w:name="_Toc141511384"/>
      <w:bookmarkStart w:id="1102" w:name="_Toc284496849"/>
      <w:bookmarkStart w:id="1103" w:name="_Toc293074496"/>
      <w:bookmarkStart w:id="1104" w:name="_Toc297646421"/>
      <w:bookmarkStart w:id="1105" w:name="_Toc300049768"/>
      <w:bookmarkStart w:id="1106" w:name="_Toc309205602"/>
      <w:bookmarkStart w:id="1107" w:name="_Toc142316864"/>
      <w:bookmarkStart w:id="1108" w:name="_Toc141511385"/>
      <w:bookmarkStart w:id="1109" w:name="_Toc141511387"/>
      <w:bookmarkEnd w:id="1098"/>
      <w:bookmarkEnd w:id="1099"/>
      <w:r w:rsidRPr="001B4017">
        <w:rPr>
          <w:sz w:val="24"/>
          <w:szCs w:val="24"/>
        </w:rPr>
        <w:t>Atskirų Sutarties nuostatų negaliojimas</w:t>
      </w:r>
      <w:bookmarkEnd w:id="1101"/>
      <w:bookmarkEnd w:id="1102"/>
      <w:bookmarkEnd w:id="1103"/>
      <w:bookmarkEnd w:id="1104"/>
      <w:bookmarkEnd w:id="1105"/>
      <w:bookmarkEnd w:id="1106"/>
      <w:bookmarkEnd w:id="1107"/>
    </w:p>
    <w:p w14:paraId="41CD666F" w14:textId="6BE1DB64" w:rsidR="00F467EC" w:rsidRPr="001B4017" w:rsidRDefault="00F467EC" w:rsidP="00656658">
      <w:pPr>
        <w:pStyle w:val="paragrafai"/>
        <w:ind w:left="1418" w:hanging="851"/>
        <w:rPr>
          <w:b/>
          <w:bCs/>
          <w:color w:val="000000"/>
          <w:sz w:val="24"/>
          <w:szCs w:val="24"/>
        </w:rPr>
      </w:pPr>
      <w:bookmarkStart w:id="1110" w:name="_Toc284496850"/>
      <w:r w:rsidRPr="001B4017">
        <w:rPr>
          <w:sz w:val="24"/>
          <w:szCs w:val="24"/>
        </w:rPr>
        <w:t xml:space="preserve">Jeigu kuri nors Sutarties nuostata prieštarauja Lietuvos Respublikos teisės </w:t>
      </w:r>
      <w:r w:rsidR="004B5165" w:rsidRPr="001B4017">
        <w:rPr>
          <w:sz w:val="24"/>
          <w:szCs w:val="24"/>
        </w:rPr>
        <w:t>imperatyvioms normoms ir (</w:t>
      </w:r>
      <w:r w:rsidRPr="001B4017">
        <w:rPr>
          <w:sz w:val="24"/>
          <w:szCs w:val="24"/>
        </w:rPr>
        <w:t>ar</w:t>
      </w:r>
      <w:r w:rsidR="004B5165" w:rsidRPr="001B4017">
        <w:rPr>
          <w:sz w:val="24"/>
          <w:szCs w:val="24"/>
        </w:rPr>
        <w:t>)</w:t>
      </w:r>
      <w:r w:rsidRPr="001B4017">
        <w:rPr>
          <w:sz w:val="24"/>
          <w:szCs w:val="24"/>
        </w:rPr>
        <w:t xml:space="preserve"> dėl kurios nors priežasties tampa iš dalies arba visiškai negaliojančia, ji jokiomis sąlygomis nedaro negaliojančiomis likusių Sutarties </w:t>
      </w:r>
      <w:r w:rsidRPr="001B4017">
        <w:rPr>
          <w:sz w:val="24"/>
          <w:szCs w:val="24"/>
        </w:rPr>
        <w:lastRenderedPageBreak/>
        <w:t>nuostatų. Tokiu atveju Šalys susitaria pakeisti negaliojančią nuostatą teisiškai veiksminga kita nuostata, kuri turėtų kie</w:t>
      </w:r>
      <w:r w:rsidR="004B5165" w:rsidRPr="001B4017">
        <w:rPr>
          <w:sz w:val="24"/>
          <w:szCs w:val="24"/>
        </w:rPr>
        <w:t>k įmanoma artimesnį teisinį ir (</w:t>
      </w:r>
      <w:r w:rsidRPr="001B4017">
        <w:rPr>
          <w:sz w:val="24"/>
          <w:szCs w:val="24"/>
        </w:rPr>
        <w:t>ar</w:t>
      </w:r>
      <w:r w:rsidR="004B5165" w:rsidRPr="001B4017">
        <w:rPr>
          <w:sz w:val="24"/>
          <w:szCs w:val="24"/>
        </w:rPr>
        <w:t>)</w:t>
      </w:r>
      <w:r w:rsidRPr="001B4017">
        <w:rPr>
          <w:sz w:val="24"/>
          <w:szCs w:val="24"/>
        </w:rPr>
        <w:t xml:space="preserve"> ekonominį rezultatą pakeičiamai nuostatai</w:t>
      </w:r>
      <w:r w:rsidR="00890564" w:rsidRPr="001B4017">
        <w:rPr>
          <w:sz w:val="24"/>
          <w:szCs w:val="24"/>
        </w:rPr>
        <w:t>, tačiau būtų neprieštaraujanti Lietuvos Respublikos teisės imperatyvioms normoms ir nebūtų visiškai arba iš dalies negaliojanti</w:t>
      </w:r>
      <w:r w:rsidRPr="001B4017">
        <w:rPr>
          <w:sz w:val="24"/>
          <w:szCs w:val="24"/>
        </w:rPr>
        <w:t>.</w:t>
      </w:r>
      <w:bookmarkEnd w:id="1110"/>
    </w:p>
    <w:p w14:paraId="7FDF9001" w14:textId="77777777" w:rsidR="00F467EC" w:rsidRPr="001B4017" w:rsidRDefault="00F467EC" w:rsidP="00656658">
      <w:pPr>
        <w:pStyle w:val="Antrat2"/>
        <w:ind w:left="1134" w:hanging="567"/>
        <w:rPr>
          <w:sz w:val="24"/>
          <w:szCs w:val="24"/>
        </w:rPr>
      </w:pPr>
      <w:bookmarkStart w:id="1111" w:name="_Toc284496851"/>
      <w:bookmarkStart w:id="1112" w:name="_Toc293074497"/>
      <w:bookmarkStart w:id="1113" w:name="_Toc297646422"/>
      <w:bookmarkStart w:id="1114" w:name="_Toc300049769"/>
      <w:bookmarkStart w:id="1115" w:name="_Toc309205603"/>
      <w:bookmarkStart w:id="1116" w:name="_Toc142316865"/>
      <w:r w:rsidRPr="001B4017">
        <w:rPr>
          <w:sz w:val="24"/>
          <w:szCs w:val="24"/>
        </w:rPr>
        <w:t>Sutarties egzemplioriai</w:t>
      </w:r>
      <w:bookmarkEnd w:id="1108"/>
      <w:bookmarkEnd w:id="1111"/>
      <w:bookmarkEnd w:id="1112"/>
      <w:bookmarkEnd w:id="1113"/>
      <w:bookmarkEnd w:id="1114"/>
      <w:bookmarkEnd w:id="1115"/>
      <w:bookmarkEnd w:id="1116"/>
    </w:p>
    <w:p w14:paraId="3EA474D8" w14:textId="1C9706B4" w:rsidR="00F467EC" w:rsidRPr="001B4017" w:rsidRDefault="00F467EC" w:rsidP="00656658">
      <w:pPr>
        <w:pStyle w:val="paragrafai"/>
        <w:ind w:left="1418" w:hanging="851"/>
        <w:rPr>
          <w:color w:val="000000"/>
          <w:sz w:val="24"/>
          <w:szCs w:val="24"/>
        </w:rPr>
      </w:pPr>
      <w:bookmarkStart w:id="1117" w:name="_Toc284496852"/>
      <w:r w:rsidRPr="001B4017">
        <w:rPr>
          <w:sz w:val="24"/>
          <w:szCs w:val="24"/>
        </w:rPr>
        <w:t xml:space="preserve">Sutartis sudaryta </w:t>
      </w:r>
      <w:r w:rsidR="001B3859" w:rsidRPr="001B4017">
        <w:rPr>
          <w:color w:val="FF0000"/>
          <w:sz w:val="24"/>
          <w:szCs w:val="24"/>
        </w:rPr>
        <w:t>[</w:t>
      </w:r>
      <w:r w:rsidR="001B3859" w:rsidRPr="001B4017">
        <w:rPr>
          <w:i/>
          <w:iCs/>
          <w:color w:val="FF0000"/>
          <w:sz w:val="24"/>
          <w:szCs w:val="24"/>
        </w:rPr>
        <w:t>skaičiais ir žodžiais</w:t>
      </w:r>
      <w:r w:rsidR="001B3859" w:rsidRPr="001B4017">
        <w:rPr>
          <w:color w:val="FF0000"/>
          <w:sz w:val="24"/>
          <w:szCs w:val="24"/>
        </w:rPr>
        <w:t>]</w:t>
      </w:r>
      <w:r w:rsidR="001B3859" w:rsidRPr="001B4017">
        <w:rPr>
          <w:sz w:val="24"/>
          <w:szCs w:val="24"/>
        </w:rPr>
        <w:t xml:space="preserve"> </w:t>
      </w:r>
      <w:r w:rsidRPr="001B4017">
        <w:rPr>
          <w:sz w:val="24"/>
          <w:szCs w:val="24"/>
        </w:rPr>
        <w:t xml:space="preserve">originaliais egzemplioriais </w:t>
      </w:r>
      <w:r w:rsidR="001B3859" w:rsidRPr="001B4017">
        <w:rPr>
          <w:color w:val="FF0000"/>
          <w:sz w:val="24"/>
          <w:szCs w:val="24"/>
        </w:rPr>
        <w:t>[</w:t>
      </w:r>
      <w:r w:rsidR="001B3859" w:rsidRPr="001B4017">
        <w:rPr>
          <w:i/>
          <w:color w:val="FF0000"/>
          <w:sz w:val="24"/>
          <w:szCs w:val="24"/>
        </w:rPr>
        <w:t xml:space="preserve">nurodyti kalbą, </w:t>
      </w:r>
      <w:r w:rsidR="001B3859" w:rsidRPr="001B4017">
        <w:rPr>
          <w:i/>
          <w:color w:val="0070C0"/>
          <w:sz w:val="24"/>
          <w:szCs w:val="24"/>
        </w:rPr>
        <w:t>rekomenduojama lietuvių kalba</w:t>
      </w:r>
      <w:r w:rsidR="001B3859" w:rsidRPr="001B4017">
        <w:rPr>
          <w:color w:val="FF0000"/>
          <w:sz w:val="24"/>
          <w:szCs w:val="24"/>
        </w:rPr>
        <w:t>]</w:t>
      </w:r>
      <w:r w:rsidRPr="001B4017">
        <w:rPr>
          <w:sz w:val="24"/>
          <w:szCs w:val="24"/>
        </w:rPr>
        <w:t xml:space="preserve"> kalba po </w:t>
      </w:r>
      <w:proofErr w:type="spellStart"/>
      <w:r w:rsidR="001B3859" w:rsidRPr="001B4017">
        <w:rPr>
          <w:sz w:val="24"/>
          <w:szCs w:val="24"/>
        </w:rPr>
        <w:t>po</w:t>
      </w:r>
      <w:proofErr w:type="spellEnd"/>
      <w:r w:rsidR="001B3859" w:rsidRPr="001B4017">
        <w:rPr>
          <w:sz w:val="24"/>
          <w:szCs w:val="24"/>
        </w:rPr>
        <w:t xml:space="preserve"> </w:t>
      </w:r>
      <w:r w:rsidR="001B3859" w:rsidRPr="001B4017">
        <w:rPr>
          <w:color w:val="FF0000"/>
          <w:sz w:val="24"/>
          <w:szCs w:val="24"/>
        </w:rPr>
        <w:t>[</w:t>
      </w:r>
      <w:r w:rsidR="001B3859" w:rsidRPr="001B4017">
        <w:rPr>
          <w:i/>
          <w:iCs/>
          <w:color w:val="FF0000"/>
          <w:sz w:val="24"/>
          <w:szCs w:val="24"/>
        </w:rPr>
        <w:t>skaičiais ir žodžiais</w:t>
      </w:r>
      <w:r w:rsidR="001B3859" w:rsidRPr="001B4017">
        <w:rPr>
          <w:color w:val="FF0000"/>
          <w:sz w:val="24"/>
          <w:szCs w:val="24"/>
        </w:rPr>
        <w:t xml:space="preserve">] </w:t>
      </w:r>
      <w:r w:rsidR="001B3859" w:rsidRPr="001B4017">
        <w:rPr>
          <w:sz w:val="24"/>
          <w:szCs w:val="24"/>
        </w:rPr>
        <w:t>kiekvienai Sutarties Šaliai</w:t>
      </w:r>
      <w:r w:rsidR="00E74992" w:rsidRPr="001B4017">
        <w:rPr>
          <w:sz w:val="24"/>
          <w:szCs w:val="24"/>
        </w:rPr>
        <w:t xml:space="preserve">. </w:t>
      </w:r>
      <w:bookmarkEnd w:id="1117"/>
    </w:p>
    <w:p w14:paraId="46234D52" w14:textId="0E082FB2" w:rsidR="00F467EC" w:rsidRPr="001B4017" w:rsidRDefault="003D12A0" w:rsidP="00656658">
      <w:pPr>
        <w:pStyle w:val="Antrat2"/>
        <w:ind w:left="1134" w:hanging="567"/>
        <w:rPr>
          <w:sz w:val="24"/>
          <w:szCs w:val="24"/>
        </w:rPr>
      </w:pPr>
      <w:bookmarkStart w:id="1118" w:name="_Toc142316866"/>
      <w:bookmarkStart w:id="1119" w:name="_Toc284496853"/>
      <w:bookmarkStart w:id="1120" w:name="_Toc293074498"/>
      <w:bookmarkStart w:id="1121" w:name="_Toc297646423"/>
      <w:bookmarkStart w:id="1122" w:name="_Toc300049770"/>
      <w:bookmarkStart w:id="1123" w:name="_Toc309205604"/>
      <w:bookmarkStart w:id="1124" w:name="_Ref396465011"/>
      <w:r w:rsidRPr="001B4017">
        <w:rPr>
          <w:sz w:val="24"/>
          <w:szCs w:val="24"/>
        </w:rPr>
        <w:t xml:space="preserve">Bendrai parengta </w:t>
      </w:r>
      <w:r w:rsidR="00F467EC" w:rsidRPr="001B4017">
        <w:rPr>
          <w:sz w:val="24"/>
          <w:szCs w:val="24"/>
        </w:rPr>
        <w:t>Sutarti</w:t>
      </w:r>
      <w:r w:rsidR="00732FF2" w:rsidRPr="001B4017">
        <w:rPr>
          <w:sz w:val="24"/>
          <w:szCs w:val="24"/>
        </w:rPr>
        <w:t>s</w:t>
      </w:r>
      <w:bookmarkEnd w:id="1118"/>
      <w:r w:rsidR="00732FF2" w:rsidRPr="001B4017">
        <w:rPr>
          <w:sz w:val="24"/>
          <w:szCs w:val="24"/>
        </w:rPr>
        <w:t xml:space="preserve"> </w:t>
      </w:r>
      <w:bookmarkEnd w:id="1109"/>
      <w:bookmarkEnd w:id="1119"/>
      <w:bookmarkEnd w:id="1120"/>
      <w:bookmarkEnd w:id="1121"/>
      <w:bookmarkEnd w:id="1122"/>
      <w:bookmarkEnd w:id="1123"/>
      <w:bookmarkEnd w:id="1124"/>
    </w:p>
    <w:p w14:paraId="535A2E3C" w14:textId="0F9E8E0B" w:rsidR="001C62D1" w:rsidRPr="001B4017" w:rsidRDefault="00F467EC" w:rsidP="00656658">
      <w:pPr>
        <w:pStyle w:val="paragrafai"/>
        <w:tabs>
          <w:tab w:val="num" w:pos="567"/>
        </w:tabs>
        <w:ind w:left="1418" w:hanging="851"/>
        <w:rPr>
          <w:sz w:val="24"/>
          <w:szCs w:val="24"/>
        </w:rPr>
      </w:pPr>
      <w:bookmarkStart w:id="1125" w:name="_Toc284496854"/>
      <w:r w:rsidRPr="001B4017">
        <w:rPr>
          <w:sz w:val="24"/>
          <w:szCs w:val="24"/>
        </w:rPr>
        <w:t xml:space="preserve">Sutartis sudaryta Šalims sutarus ir sutinkant dėl visų Sutarties nuostatų ir teksto. Kiekviena Šalis patvirtina, kad ji </w:t>
      </w:r>
      <w:r w:rsidR="00CF508D" w:rsidRPr="001B4017">
        <w:rPr>
          <w:color w:val="00B050"/>
          <w:sz w:val="24"/>
          <w:szCs w:val="24"/>
        </w:rPr>
        <w:t>[derybų]</w:t>
      </w:r>
      <w:r w:rsidR="00CF508D" w:rsidRPr="001B4017">
        <w:rPr>
          <w:sz w:val="24"/>
          <w:szCs w:val="24"/>
        </w:rPr>
        <w:t xml:space="preserve"> </w:t>
      </w:r>
      <w:r w:rsidR="00CF508D" w:rsidRPr="001B4017">
        <w:rPr>
          <w:color w:val="548DD4" w:themeColor="text2" w:themeTint="99"/>
          <w:sz w:val="24"/>
          <w:szCs w:val="24"/>
        </w:rPr>
        <w:t>ar</w:t>
      </w:r>
      <w:r w:rsidR="00CF508D" w:rsidRPr="001B4017">
        <w:rPr>
          <w:sz w:val="24"/>
          <w:szCs w:val="24"/>
        </w:rPr>
        <w:t xml:space="preserve"> </w:t>
      </w:r>
      <w:r w:rsidR="00CF508D" w:rsidRPr="001B4017">
        <w:rPr>
          <w:color w:val="00B050"/>
          <w:sz w:val="24"/>
          <w:szCs w:val="24"/>
        </w:rPr>
        <w:t>[dialogo</w:t>
      </w:r>
      <w:r w:rsidR="00CF508D" w:rsidRPr="001B4017">
        <w:rPr>
          <w:sz w:val="24"/>
          <w:szCs w:val="24"/>
        </w:rPr>
        <w:t>]</w:t>
      </w:r>
      <w:r w:rsidR="00E74992" w:rsidRPr="001B4017">
        <w:rPr>
          <w:sz w:val="24"/>
          <w:szCs w:val="24"/>
        </w:rPr>
        <w:t xml:space="preserve"> </w:t>
      </w:r>
      <w:r w:rsidRPr="001B4017">
        <w:rPr>
          <w:sz w:val="24"/>
          <w:szCs w:val="24"/>
        </w:rPr>
        <w:t>dėl šios Sutarties laikotarpiu veikė sąžiningai.</w:t>
      </w:r>
      <w:bookmarkEnd w:id="1125"/>
      <w:r w:rsidR="001C62D1" w:rsidRPr="001B4017">
        <w:rPr>
          <w:sz w:val="24"/>
          <w:szCs w:val="24"/>
        </w:rPr>
        <w:t xml:space="preserve"> </w:t>
      </w:r>
    </w:p>
    <w:p w14:paraId="45AC9FC5" w14:textId="6C7BD85D" w:rsidR="001C62D1" w:rsidRPr="001B4017" w:rsidRDefault="001C62D1" w:rsidP="00656658">
      <w:pPr>
        <w:pStyle w:val="paragrafai"/>
        <w:tabs>
          <w:tab w:val="num" w:pos="567"/>
        </w:tabs>
        <w:ind w:left="1418" w:hanging="851"/>
        <w:rPr>
          <w:sz w:val="24"/>
          <w:szCs w:val="24"/>
        </w:rPr>
      </w:pPr>
      <w:r w:rsidRPr="001B4017">
        <w:rPr>
          <w:sz w:val="24"/>
          <w:szCs w:val="24"/>
        </w:rPr>
        <w:t xml:space="preserve">Investuotojas pareiškia ir patvirtina, kad nors Sutarties pradinis projektas buvo parengtas ir pateiktas Investuotojo parinkimo procedūrose Valdžios subjekto, tačiau Investuotojas turėjo tinkamas galimybes susipažinti su Sutarties projektu ir įvertinti jo sąlygas, o kartu ir savo pareigas, atsakomybę ir rizikas prieš pateikiant Pasiūlymą, vesti </w:t>
      </w:r>
      <w:r w:rsidR="00CF508D" w:rsidRPr="001B4017">
        <w:rPr>
          <w:color w:val="0070C0"/>
          <w:sz w:val="24"/>
          <w:szCs w:val="24"/>
        </w:rPr>
        <w:t>[</w:t>
      </w:r>
      <w:r w:rsidR="00CF508D" w:rsidRPr="001B4017">
        <w:rPr>
          <w:i/>
          <w:color w:val="548DD4" w:themeColor="text2" w:themeTint="99"/>
          <w:sz w:val="24"/>
          <w:szCs w:val="24"/>
        </w:rPr>
        <w:t xml:space="preserve">jei taikoma </w:t>
      </w:r>
      <w:r w:rsidR="00CF508D" w:rsidRPr="001B4017">
        <w:rPr>
          <w:color w:val="00B050"/>
          <w:sz w:val="24"/>
          <w:szCs w:val="24"/>
        </w:rPr>
        <w:t>derybas</w:t>
      </w:r>
      <w:r w:rsidR="00CF508D" w:rsidRPr="001B4017">
        <w:rPr>
          <w:color w:val="0070C0"/>
          <w:sz w:val="24"/>
          <w:szCs w:val="24"/>
        </w:rPr>
        <w:t>] [</w:t>
      </w:r>
      <w:r w:rsidR="00CF508D" w:rsidRPr="001B4017">
        <w:rPr>
          <w:i/>
          <w:color w:val="548DD4" w:themeColor="text2" w:themeTint="99"/>
          <w:sz w:val="24"/>
          <w:szCs w:val="24"/>
        </w:rPr>
        <w:t>ar jei taikoma</w:t>
      </w:r>
      <w:r w:rsidR="00CF508D" w:rsidRPr="001B4017">
        <w:rPr>
          <w:color w:val="548DD4" w:themeColor="text2" w:themeTint="99"/>
          <w:sz w:val="24"/>
          <w:szCs w:val="24"/>
        </w:rPr>
        <w:t xml:space="preserve"> </w:t>
      </w:r>
      <w:r w:rsidR="00CF508D" w:rsidRPr="001B4017">
        <w:rPr>
          <w:color w:val="00B050"/>
          <w:sz w:val="24"/>
          <w:szCs w:val="24"/>
        </w:rPr>
        <w:t>dialogą</w:t>
      </w:r>
      <w:r w:rsidR="00CF508D" w:rsidRPr="001B4017">
        <w:rPr>
          <w:color w:val="0070C0"/>
          <w:sz w:val="24"/>
          <w:szCs w:val="24"/>
        </w:rPr>
        <w:t>]</w:t>
      </w:r>
      <w:r w:rsidR="006702D7" w:rsidRPr="001B4017">
        <w:rPr>
          <w:color w:val="0070C0"/>
          <w:sz w:val="24"/>
          <w:szCs w:val="24"/>
        </w:rPr>
        <w:t xml:space="preserve"> </w:t>
      </w:r>
      <w:r w:rsidRPr="001B4017">
        <w:rPr>
          <w:sz w:val="24"/>
          <w:szCs w:val="24"/>
        </w:rPr>
        <w:t>dėl Investuotojui ir Privačiam subjektui palankesnių Sutarties projekto sąlygų bei parengti Investuotojo atrankos procedūroms tokį Pasiūlymą, įskaitant ir finansinį pasiūlymą, kuriame Investuotojo pareigos, atsakomybė ir rizikos yra tinkamai Investuotojo įvertintos ir atspindėtos finansine išraiška.</w:t>
      </w:r>
    </w:p>
    <w:p w14:paraId="4C4C99EA" w14:textId="394D3FB2" w:rsidR="00DD4DBB" w:rsidRPr="001B4017" w:rsidRDefault="001C62D1" w:rsidP="00656658">
      <w:pPr>
        <w:pStyle w:val="paragrafai"/>
        <w:tabs>
          <w:tab w:val="num" w:pos="567"/>
        </w:tabs>
        <w:ind w:left="1418" w:hanging="851"/>
        <w:rPr>
          <w:sz w:val="24"/>
          <w:szCs w:val="24"/>
        </w:rPr>
      </w:pPr>
      <w:r w:rsidRPr="001B4017">
        <w:rPr>
          <w:sz w:val="24"/>
          <w:szCs w:val="24"/>
        </w:rPr>
        <w:t>Investuotojas ir Privatus subjektas pareiškia ir patvirtina, kad Privatus subjektas taip pat turėjo tinkamas galimybes susipažinti su Sutarties projektu prieš jo pasirašymą</w:t>
      </w:r>
      <w:r w:rsidR="004850FA">
        <w:rPr>
          <w:sz w:val="24"/>
          <w:szCs w:val="24"/>
        </w:rPr>
        <w:t>, todėl</w:t>
      </w:r>
      <w:r w:rsidRPr="001B4017">
        <w:rPr>
          <w:sz w:val="24"/>
          <w:szCs w:val="24"/>
        </w:rPr>
        <w:t xml:space="preserve"> laikytina, kad Šalys Sutartį sutiko pasirašyti tiktai tuomet, kai visos Sutarties nuostatos ir priedai bei jų tekstas tapo priimtini visoms Šalims. Todėl Sutartis negali būti laikoma suteikiančia pranašumą kuriai nors vienai Šaliai ar </w:t>
      </w:r>
      <w:proofErr w:type="spellStart"/>
      <w:r w:rsidRPr="001B4017">
        <w:rPr>
          <w:sz w:val="24"/>
          <w:szCs w:val="24"/>
        </w:rPr>
        <w:t>dviems</w:t>
      </w:r>
      <w:proofErr w:type="spellEnd"/>
      <w:r w:rsidRPr="001B4017">
        <w:rPr>
          <w:sz w:val="24"/>
          <w:szCs w:val="24"/>
        </w:rPr>
        <w:t xml:space="preserve"> Šalims ir negali būti aiškinama kurios nors vienos Šalies ar dviejų Šalių naudai ar kurios nors vienos Šalies ar dviejų Šalių nenaudai.</w:t>
      </w:r>
    </w:p>
    <w:p w14:paraId="5E609987" w14:textId="77777777" w:rsidR="00DD4DBB" w:rsidRPr="001B4017" w:rsidRDefault="00DD4DBB" w:rsidP="00656658">
      <w:pPr>
        <w:pStyle w:val="paragrafai"/>
        <w:numPr>
          <w:ilvl w:val="0"/>
          <w:numId w:val="0"/>
        </w:numPr>
        <w:tabs>
          <w:tab w:val="num" w:pos="1772"/>
        </w:tabs>
        <w:ind w:left="1418"/>
        <w:rPr>
          <w:sz w:val="24"/>
          <w:szCs w:val="24"/>
        </w:rPr>
      </w:pPr>
    </w:p>
    <w:p w14:paraId="00B028DB" w14:textId="4A1ACA80" w:rsidR="00F467EC" w:rsidRPr="001B4017" w:rsidRDefault="00F467EC" w:rsidP="00656658">
      <w:pPr>
        <w:pStyle w:val="Antrat1"/>
        <w:spacing w:before="0"/>
        <w:ind w:left="1134" w:hanging="567"/>
      </w:pPr>
      <w:bookmarkStart w:id="1126" w:name="_Toc141511389"/>
      <w:bookmarkStart w:id="1127" w:name="_Toc284496857"/>
      <w:bookmarkStart w:id="1128" w:name="_Toc293074499"/>
      <w:bookmarkStart w:id="1129" w:name="_Toc297646424"/>
      <w:bookmarkStart w:id="1130" w:name="_Toc300049771"/>
      <w:bookmarkStart w:id="1131" w:name="_Toc309205605"/>
      <w:bookmarkStart w:id="1132" w:name="_Toc20813603"/>
      <w:bookmarkStart w:id="1133" w:name="_Ref112072113"/>
      <w:bookmarkStart w:id="1134" w:name="_Toc142316867"/>
      <w:r w:rsidRPr="001B4017">
        <w:t>SUTARTIES PRIEDAI:</w:t>
      </w:r>
      <w:bookmarkEnd w:id="1126"/>
      <w:bookmarkEnd w:id="1127"/>
      <w:bookmarkEnd w:id="1128"/>
      <w:bookmarkEnd w:id="1129"/>
      <w:bookmarkEnd w:id="1130"/>
      <w:bookmarkEnd w:id="1131"/>
      <w:bookmarkEnd w:id="1132"/>
      <w:bookmarkEnd w:id="1133"/>
      <w:bookmarkEnd w:id="1134"/>
    </w:p>
    <w:bookmarkStart w:id="1135" w:name="_Ref136256168"/>
    <w:bookmarkStart w:id="1136" w:name="_Toc112410173"/>
    <w:bookmarkStart w:id="1137" w:name="_Ref135714242"/>
    <w:bookmarkStart w:id="1138" w:name="_Ref136255259"/>
    <w:bookmarkStart w:id="1139" w:name="_Ref135806987"/>
    <w:bookmarkStart w:id="1140" w:name="_Ref136050385"/>
    <w:bookmarkStart w:id="1141" w:name="_Ref136255831"/>
    <w:p w14:paraId="69361426" w14:textId="5C862C89" w:rsidR="001B3859" w:rsidRPr="001B4017" w:rsidRDefault="00EB5086" w:rsidP="00656658">
      <w:pPr>
        <w:spacing w:after="120" w:line="276" w:lineRule="auto"/>
        <w:ind w:left="1418"/>
      </w:pPr>
      <w:r w:rsidRPr="001B4017">
        <w:fldChar w:fldCharType="begin"/>
      </w:r>
      <w:r w:rsidRPr="001B4017">
        <w:instrText xml:space="preserve"> REF _Ref112410376 \h </w:instrText>
      </w:r>
      <w:r w:rsidR="00D928B1" w:rsidRPr="001B4017">
        <w:instrText xml:space="preserve"> \* MERGEFORMAT </w:instrText>
      </w:r>
      <w:r w:rsidRPr="001B4017">
        <w:fldChar w:fldCharType="separate"/>
      </w:r>
      <w:r w:rsidR="0089751A" w:rsidRPr="00C311AA">
        <w:t>Priedas. Pirkimo sąlygos</w:t>
      </w:r>
      <w:r w:rsidRPr="001B4017">
        <w:fldChar w:fldCharType="end"/>
      </w:r>
      <w:r w:rsidRPr="001B4017">
        <w:t xml:space="preserve"> </w:t>
      </w:r>
      <w:hyperlink w:anchor="pirkimo_salygos" w:history="1">
        <w:bookmarkStart w:id="1142" w:name="_Ref112131314"/>
        <w:r w:rsidR="00BD6E8E" w:rsidRPr="001B4017">
          <w:t>Pirkimo sąlygos</w:t>
        </w:r>
        <w:bookmarkEnd w:id="1135"/>
        <w:bookmarkEnd w:id="1136"/>
        <w:bookmarkEnd w:id="1142"/>
      </w:hyperlink>
      <w:bookmarkStart w:id="1143" w:name="_Ref136256205"/>
      <w:bookmarkStart w:id="1144" w:name="_Ref135814051"/>
      <w:bookmarkStart w:id="1145" w:name="_Ref137273021"/>
      <w:r w:rsidR="004D1C7F" w:rsidRPr="001B4017">
        <w:t>;</w:t>
      </w:r>
    </w:p>
    <w:bookmarkStart w:id="1146" w:name="_Toc112410174"/>
    <w:p w14:paraId="316BDB57" w14:textId="79C9334B" w:rsidR="001B3859" w:rsidRPr="001B4017" w:rsidRDefault="00EB5086" w:rsidP="00656658">
      <w:pPr>
        <w:spacing w:after="120" w:line="276" w:lineRule="auto"/>
        <w:ind w:left="1418"/>
      </w:pPr>
      <w:r w:rsidRPr="001B4017">
        <w:fldChar w:fldCharType="begin"/>
      </w:r>
      <w:r w:rsidRPr="001B4017">
        <w:instrText xml:space="preserve"> REF _Ref294008712 \h </w:instrText>
      </w:r>
      <w:r w:rsidR="00D928B1" w:rsidRPr="001B4017">
        <w:instrText xml:space="preserve"> \* MERGEFORMAT </w:instrText>
      </w:r>
      <w:r w:rsidRPr="001B4017">
        <w:fldChar w:fldCharType="separate"/>
      </w:r>
      <w:r w:rsidR="0089751A">
        <w:t xml:space="preserve">Priedas. Pasiūlymas </w:t>
      </w:r>
      <w:r w:rsidRPr="001B4017">
        <w:fldChar w:fldCharType="end"/>
      </w:r>
      <w:r w:rsidRPr="001B4017">
        <w:t xml:space="preserve"> </w:t>
      </w:r>
      <w:hyperlink w:anchor="Pasiulymas" w:history="1">
        <w:proofErr w:type="spellStart"/>
        <w:r w:rsidR="00BD6E8E" w:rsidRPr="001B4017">
          <w:t>Pasiūlymas</w:t>
        </w:r>
        <w:bookmarkEnd w:id="1143"/>
        <w:bookmarkEnd w:id="1146"/>
        <w:proofErr w:type="spellEnd"/>
      </w:hyperlink>
      <w:r w:rsidR="004D1C7F" w:rsidRPr="001B4017">
        <w:t>;</w:t>
      </w:r>
    </w:p>
    <w:bookmarkStart w:id="1147" w:name="_Toc112410175"/>
    <w:p w14:paraId="1CD7DA9A" w14:textId="50A51957" w:rsidR="00EB5086" w:rsidRPr="001B4017" w:rsidRDefault="00EB5086" w:rsidP="00656658">
      <w:pPr>
        <w:spacing w:after="120" w:line="276" w:lineRule="auto"/>
        <w:ind w:left="1418"/>
      </w:pPr>
      <w:r w:rsidRPr="001B4017">
        <w:fldChar w:fldCharType="begin"/>
      </w:r>
      <w:r w:rsidRPr="001B4017">
        <w:instrText xml:space="preserve"> REF _Ref294018341 \h </w:instrText>
      </w:r>
      <w:r w:rsidR="00D928B1" w:rsidRPr="001B4017">
        <w:instrText xml:space="preserve"> \* MERGEFORMAT </w:instrText>
      </w:r>
      <w:r w:rsidRPr="001B4017">
        <w:fldChar w:fldCharType="separate"/>
      </w:r>
      <w:r w:rsidR="0089751A">
        <w:t xml:space="preserve">Priedas. Atsiskaitymų mokėjimų tvarka </w:t>
      </w:r>
      <w:r w:rsidRPr="001B4017">
        <w:fldChar w:fldCharType="end"/>
      </w:r>
      <w:r w:rsidRPr="001B4017">
        <w:t xml:space="preserve"> </w:t>
      </w:r>
      <w:r w:rsidR="00BD6E8E" w:rsidRPr="001B4017">
        <w:t>Atsiskaitymų ir mokėjimų tvarka</w:t>
      </w:r>
      <w:bookmarkStart w:id="1148" w:name="_Ref286416075"/>
      <w:bookmarkEnd w:id="1144"/>
      <w:bookmarkEnd w:id="1145"/>
      <w:bookmarkEnd w:id="1147"/>
      <w:r w:rsidR="004D1C7F" w:rsidRPr="001B4017">
        <w:t>;</w:t>
      </w:r>
    </w:p>
    <w:p w14:paraId="6D069033" w14:textId="77307FF8" w:rsidR="00BD6E8E" w:rsidRPr="001B4017" w:rsidRDefault="00EB5086" w:rsidP="00656658">
      <w:pPr>
        <w:spacing w:after="120" w:line="276" w:lineRule="auto"/>
        <w:ind w:left="1418"/>
      </w:pPr>
      <w:r w:rsidRPr="001B4017">
        <w:fldChar w:fldCharType="begin"/>
      </w:r>
      <w:r w:rsidRPr="001B4017">
        <w:instrText xml:space="preserve"> REF _Ref294008723 \h </w:instrText>
      </w:r>
      <w:r w:rsidR="00D928B1" w:rsidRPr="001B4017">
        <w:instrText xml:space="preserve"> \* MERGEFORMAT </w:instrText>
      </w:r>
      <w:r w:rsidRPr="001B4017">
        <w:fldChar w:fldCharType="separate"/>
      </w:r>
      <w:r w:rsidR="0089751A">
        <w:t>Priedas</w:t>
      </w:r>
      <w:r w:rsidRPr="001B4017">
        <w:fldChar w:fldCharType="end"/>
      </w:r>
      <w:r w:rsidRPr="001B4017">
        <w:t xml:space="preserve"> </w:t>
      </w:r>
      <w:hyperlink w:anchor="Rizikos_matrica" w:history="1">
        <w:bookmarkStart w:id="1149" w:name="_Toc112410176"/>
        <w:r w:rsidR="00BD6E8E" w:rsidRPr="001B4017">
          <w:t>Rizikos pasiskirstymo tarp šalių matrica</w:t>
        </w:r>
        <w:bookmarkEnd w:id="1148"/>
        <w:bookmarkEnd w:id="1149"/>
      </w:hyperlink>
      <w:r w:rsidR="004D1C7F" w:rsidRPr="001B4017">
        <w:t>;</w:t>
      </w:r>
    </w:p>
    <w:bookmarkEnd w:id="1137"/>
    <w:bookmarkEnd w:id="1138"/>
    <w:bookmarkEnd w:id="1139"/>
    <w:p w14:paraId="2FD6F3C2" w14:textId="2F4056BD" w:rsidR="00BD6E8E" w:rsidRPr="001B4017" w:rsidRDefault="00EB5086" w:rsidP="00656658">
      <w:pPr>
        <w:spacing w:after="120" w:line="276" w:lineRule="auto"/>
        <w:ind w:left="1418"/>
      </w:pPr>
      <w:r w:rsidRPr="001B4017">
        <w:fldChar w:fldCharType="begin"/>
      </w:r>
      <w:r w:rsidRPr="001B4017">
        <w:instrText xml:space="preserve"> REF _Ref18432682 \h </w:instrText>
      </w:r>
      <w:r w:rsidR="00D928B1" w:rsidRPr="001B4017">
        <w:instrText xml:space="preserve"> \* MERGEFORMAT </w:instrText>
      </w:r>
      <w:r w:rsidRPr="001B4017">
        <w:fldChar w:fldCharType="separate"/>
      </w:r>
      <w:r w:rsidR="0089751A">
        <w:t>P</w:t>
      </w:r>
      <w:r w:rsidR="0089751A" w:rsidRPr="003E4A22">
        <w:t>riedas</w:t>
      </w:r>
      <w:r w:rsidRPr="001B4017">
        <w:fldChar w:fldCharType="end"/>
      </w:r>
      <w:r w:rsidRPr="001B4017">
        <w:t xml:space="preserve"> </w:t>
      </w:r>
      <w:hyperlink w:anchor="Draudimo_sutartys" w:history="1">
        <w:bookmarkStart w:id="1150" w:name="_Toc112410177"/>
        <w:r w:rsidR="00BD6E8E" w:rsidRPr="001B4017">
          <w:t>Privalomų draudim</w:t>
        </w:r>
        <w:bookmarkEnd w:id="1140"/>
        <w:r w:rsidR="00BD6E8E" w:rsidRPr="001B4017">
          <w:t>o sutarčių sudarymo sąrašas</w:t>
        </w:r>
        <w:bookmarkEnd w:id="1141"/>
        <w:bookmarkEnd w:id="1150"/>
      </w:hyperlink>
      <w:r w:rsidR="004D1C7F" w:rsidRPr="001B4017">
        <w:t>;</w:t>
      </w:r>
    </w:p>
    <w:bookmarkStart w:id="1151" w:name="_Toc112410178"/>
    <w:p w14:paraId="64521D6F" w14:textId="2A690C0C" w:rsidR="00BD6E8E" w:rsidRPr="001B4017" w:rsidRDefault="00EB5086" w:rsidP="00656658">
      <w:pPr>
        <w:spacing w:after="120" w:line="276" w:lineRule="auto"/>
        <w:ind w:left="1418"/>
      </w:pPr>
      <w:r w:rsidRPr="001B4017">
        <w:fldChar w:fldCharType="begin"/>
      </w:r>
      <w:r w:rsidRPr="001B4017">
        <w:instrText xml:space="preserve"> REF _Ref294008758 \h </w:instrText>
      </w:r>
      <w:r w:rsidR="007B4468" w:rsidRPr="001B4017">
        <w:instrText xml:space="preserve"> \* MERGEFORMAT </w:instrText>
      </w:r>
      <w:r w:rsidRPr="001B4017">
        <w:fldChar w:fldCharType="separate"/>
      </w:r>
      <w:r w:rsidR="0089751A">
        <w:t>P</w:t>
      </w:r>
      <w:r w:rsidR="0089751A" w:rsidRPr="003E4A22">
        <w:t>riedas</w:t>
      </w:r>
      <w:r w:rsidRPr="001B4017">
        <w:fldChar w:fldCharType="end"/>
      </w:r>
      <w:r w:rsidRPr="001B4017">
        <w:t xml:space="preserve"> </w:t>
      </w:r>
      <w:r w:rsidR="00BD6E8E" w:rsidRPr="001B4017">
        <w:t>Susijusių bendrovių sąrašas</w:t>
      </w:r>
      <w:bookmarkEnd w:id="1151"/>
      <w:r w:rsidR="004D1C7F" w:rsidRPr="001B4017">
        <w:t>;</w:t>
      </w:r>
    </w:p>
    <w:bookmarkStart w:id="1152" w:name="_Toc112410179"/>
    <w:p w14:paraId="072F946B" w14:textId="11D8E772" w:rsidR="00D65174" w:rsidRPr="001B4017" w:rsidRDefault="00EB5086" w:rsidP="00656658">
      <w:pPr>
        <w:spacing w:after="120" w:line="276" w:lineRule="auto"/>
        <w:ind w:left="1418"/>
      </w:pPr>
      <w:r w:rsidRPr="001B4017">
        <w:fldChar w:fldCharType="begin"/>
      </w:r>
      <w:r w:rsidRPr="001B4017">
        <w:instrText xml:space="preserve"> REF _Ref502732297 \h </w:instrText>
      </w:r>
      <w:r w:rsidR="007B4468" w:rsidRPr="001B4017">
        <w:instrText xml:space="preserve"> \* MERGEFORMAT </w:instrText>
      </w:r>
      <w:r w:rsidRPr="001B4017">
        <w:fldChar w:fldCharType="separate"/>
      </w:r>
      <w:r w:rsidR="0089751A" w:rsidRPr="003E4A22">
        <w:t>Priedas</w:t>
      </w:r>
      <w:r w:rsidRPr="001B4017">
        <w:fldChar w:fldCharType="end"/>
      </w:r>
      <w:r w:rsidRPr="001B4017">
        <w:t xml:space="preserve"> </w:t>
      </w:r>
      <w:r w:rsidR="00BD6E8E" w:rsidRPr="001B4017">
        <w:t>Specifikacijos</w:t>
      </w:r>
      <w:bookmarkEnd w:id="1152"/>
      <w:r w:rsidR="004D1C7F" w:rsidRPr="001B4017">
        <w:t>;</w:t>
      </w:r>
    </w:p>
    <w:bookmarkStart w:id="1153" w:name="_Toc112410180"/>
    <w:p w14:paraId="14807E75" w14:textId="53E759F0" w:rsidR="00D65174" w:rsidRPr="001B4017" w:rsidRDefault="00EB5086" w:rsidP="00656658">
      <w:pPr>
        <w:spacing w:after="120" w:line="276" w:lineRule="auto"/>
        <w:ind w:left="1418"/>
      </w:pPr>
      <w:r w:rsidRPr="001B4017">
        <w:fldChar w:fldCharType="begin"/>
      </w:r>
      <w:r w:rsidRPr="001B4017">
        <w:instrText xml:space="preserve"> REF _Ref496514770 \h </w:instrText>
      </w:r>
      <w:r w:rsidR="007B4468" w:rsidRPr="001B4017">
        <w:instrText xml:space="preserve"> \* MERGEFORMAT </w:instrText>
      </w:r>
      <w:r w:rsidRPr="001B4017">
        <w:fldChar w:fldCharType="separate"/>
      </w:r>
      <w:r w:rsidR="0089751A">
        <w:t>P</w:t>
      </w:r>
      <w:r w:rsidR="0089751A" w:rsidRPr="003E4A22">
        <w:t>riedas</w:t>
      </w:r>
      <w:r w:rsidRPr="001B4017">
        <w:fldChar w:fldCharType="end"/>
      </w:r>
      <w:r w:rsidRPr="001B4017">
        <w:t xml:space="preserve"> </w:t>
      </w:r>
      <w:r w:rsidR="00D65174" w:rsidRPr="001B4017">
        <w:t>Išankstinės Sutarties įsigaliojimo sąlygos</w:t>
      </w:r>
      <w:bookmarkEnd w:id="1153"/>
      <w:r w:rsidR="004D1C7F" w:rsidRPr="001B4017">
        <w:t>;</w:t>
      </w:r>
    </w:p>
    <w:bookmarkStart w:id="1154" w:name="_Toc112410181"/>
    <w:p w14:paraId="20801A7C" w14:textId="2E72A6B7" w:rsidR="00D65174" w:rsidRPr="001B4017" w:rsidRDefault="00EB5086" w:rsidP="00656658">
      <w:pPr>
        <w:spacing w:after="120" w:line="276" w:lineRule="auto"/>
        <w:ind w:left="1418"/>
      </w:pPr>
      <w:r w:rsidRPr="001B4017">
        <w:lastRenderedPageBreak/>
        <w:fldChar w:fldCharType="begin"/>
      </w:r>
      <w:r w:rsidRPr="001B4017">
        <w:instrText xml:space="preserve"> REF _Ref500333774 \h </w:instrText>
      </w:r>
      <w:r w:rsidR="007B4468" w:rsidRPr="001B4017">
        <w:instrText xml:space="preserve"> \* MERGEFORMAT </w:instrText>
      </w:r>
      <w:r w:rsidRPr="001B4017">
        <w:fldChar w:fldCharType="separate"/>
      </w:r>
      <w:r w:rsidR="0089751A">
        <w:t>P</w:t>
      </w:r>
      <w:r w:rsidR="0089751A" w:rsidRPr="003E4A22">
        <w:t>riedas</w:t>
      </w:r>
      <w:r w:rsidRPr="001B4017">
        <w:fldChar w:fldCharType="end"/>
      </w:r>
      <w:r w:rsidRPr="001B4017">
        <w:t xml:space="preserve"> </w:t>
      </w:r>
      <w:r w:rsidR="00D65174" w:rsidRPr="001B4017">
        <w:t>Turto gyvavimo trukmė</w:t>
      </w:r>
      <w:bookmarkEnd w:id="1154"/>
      <w:r w:rsidR="004D1C7F" w:rsidRPr="001B4017">
        <w:t>;</w:t>
      </w:r>
      <w:r w:rsidR="00D65174" w:rsidRPr="001B4017">
        <w:t xml:space="preserve"> </w:t>
      </w:r>
    </w:p>
    <w:bookmarkStart w:id="1155" w:name="_Toc112410182"/>
    <w:p w14:paraId="6D84C190" w14:textId="212A148F" w:rsidR="00D65174" w:rsidRPr="001B4017" w:rsidRDefault="00EB5086" w:rsidP="00656658">
      <w:pPr>
        <w:spacing w:after="120" w:line="276" w:lineRule="auto"/>
        <w:ind w:left="1418"/>
      </w:pPr>
      <w:r w:rsidRPr="001B4017">
        <w:fldChar w:fldCharType="begin"/>
      </w:r>
      <w:r w:rsidRPr="001B4017">
        <w:instrText xml:space="preserve"> REF _Ref43302762 \h </w:instrText>
      </w:r>
      <w:r w:rsidR="007B4468" w:rsidRPr="001B4017">
        <w:instrText xml:space="preserve"> \* MERGEFORMAT </w:instrText>
      </w:r>
      <w:r w:rsidRPr="001B4017">
        <w:fldChar w:fldCharType="separate"/>
      </w:r>
      <w:r w:rsidR="0089751A">
        <w:t>P</w:t>
      </w:r>
      <w:r w:rsidR="0089751A" w:rsidRPr="003E4A22">
        <w:t>riedas</w:t>
      </w:r>
      <w:r w:rsidRPr="001B4017">
        <w:fldChar w:fldCharType="end"/>
      </w:r>
      <w:r w:rsidRPr="001B4017">
        <w:t xml:space="preserve"> </w:t>
      </w:r>
      <w:r w:rsidR="00D65174" w:rsidRPr="001B4017">
        <w:t>Tiesioginis susitarimas</w:t>
      </w:r>
      <w:bookmarkEnd w:id="1155"/>
      <w:r w:rsidR="004D1C7F" w:rsidRPr="001B4017">
        <w:t>;</w:t>
      </w:r>
      <w:r w:rsidR="00D65174" w:rsidRPr="001B4017">
        <w:rPr>
          <w:color w:val="632423"/>
        </w:rPr>
        <w:t xml:space="preserve"> </w:t>
      </w:r>
    </w:p>
    <w:bookmarkStart w:id="1156" w:name="_Toc112410183"/>
    <w:p w14:paraId="1902AC33" w14:textId="7FEE3B1D" w:rsidR="00D65174" w:rsidRPr="001B4017" w:rsidRDefault="00EB5086" w:rsidP="00656658">
      <w:pPr>
        <w:spacing w:after="120" w:line="276" w:lineRule="auto"/>
        <w:ind w:left="1418"/>
      </w:pPr>
      <w:r w:rsidRPr="0012575A">
        <w:rPr>
          <w:color w:val="00B050"/>
        </w:rPr>
        <w:fldChar w:fldCharType="begin"/>
      </w:r>
      <w:r w:rsidRPr="0012575A">
        <w:rPr>
          <w:color w:val="00B050"/>
        </w:rPr>
        <w:instrText xml:space="preserve"> REF _Ref112245372 \h </w:instrText>
      </w:r>
      <w:r w:rsidR="007B4468" w:rsidRPr="0012575A">
        <w:rPr>
          <w:color w:val="00B050"/>
        </w:rPr>
        <w:instrText xml:space="preserve"> \* MERGEFORMAT </w:instrText>
      </w:r>
      <w:r w:rsidRPr="0012575A">
        <w:rPr>
          <w:color w:val="00B050"/>
        </w:rPr>
      </w:r>
      <w:r w:rsidRPr="0012575A">
        <w:rPr>
          <w:color w:val="00B050"/>
        </w:rPr>
        <w:fldChar w:fldCharType="separate"/>
      </w:r>
      <w:r w:rsidR="0089751A" w:rsidRPr="0089751A">
        <w:rPr>
          <w:color w:val="00B050"/>
        </w:rPr>
        <w:t>Priedas</w:t>
      </w:r>
      <w:r w:rsidRPr="0012575A">
        <w:rPr>
          <w:color w:val="00B050"/>
        </w:rPr>
        <w:fldChar w:fldCharType="end"/>
      </w:r>
      <w:r w:rsidRPr="001B4017">
        <w:rPr>
          <w:color w:val="0070C0"/>
        </w:rPr>
        <w:t xml:space="preserve"> </w:t>
      </w:r>
      <w:r w:rsidR="00D65174" w:rsidRPr="001B4017">
        <w:rPr>
          <w:color w:val="0070C0"/>
        </w:rPr>
        <w:t>[</w:t>
      </w:r>
      <w:r w:rsidR="00D65174" w:rsidRPr="001B4017">
        <w:rPr>
          <w:iCs/>
          <w:color w:val="0070C0"/>
        </w:rPr>
        <w:t xml:space="preserve">jei taikomas </w:t>
      </w:r>
      <w:r w:rsidR="00D65174" w:rsidRPr="001B4017">
        <w:rPr>
          <w:color w:val="00B050"/>
        </w:rPr>
        <w:t>Perkeliamų darbuotojų sąrašas]</w:t>
      </w:r>
      <w:bookmarkEnd w:id="1156"/>
      <w:r w:rsidR="004D1C7F" w:rsidRPr="001B4017">
        <w:rPr>
          <w:color w:val="00B050"/>
        </w:rPr>
        <w:t>;</w:t>
      </w:r>
    </w:p>
    <w:bookmarkStart w:id="1157" w:name="_Toc112410184"/>
    <w:p w14:paraId="1694CFCF" w14:textId="12BFFD59" w:rsidR="00D65174" w:rsidRPr="001B4017" w:rsidRDefault="00B97E84" w:rsidP="00656658">
      <w:pPr>
        <w:spacing w:after="120" w:line="276" w:lineRule="auto"/>
        <w:ind w:left="1418"/>
        <w:rPr>
          <w:color w:val="00B050"/>
        </w:rPr>
      </w:pPr>
      <w:r w:rsidRPr="001B4017">
        <w:fldChar w:fldCharType="begin"/>
      </w:r>
      <w:r w:rsidRPr="001B4017">
        <w:instrText xml:space="preserve"> REF _Ref54003348 \h </w:instrText>
      </w:r>
      <w:r w:rsidR="007B4468" w:rsidRPr="001B4017">
        <w:instrText xml:space="preserve"> \* MERGEFORMAT </w:instrText>
      </w:r>
      <w:r w:rsidRPr="001B4017">
        <w:fldChar w:fldCharType="separate"/>
      </w:r>
      <w:r w:rsidR="0089751A">
        <w:t>P</w:t>
      </w:r>
      <w:r w:rsidR="0089751A" w:rsidRPr="003E4A22">
        <w:t>riedas</w:t>
      </w:r>
      <w:r w:rsidRPr="001B4017">
        <w:fldChar w:fldCharType="end"/>
      </w:r>
      <w:r w:rsidRPr="001B4017">
        <w:t xml:space="preserve"> </w:t>
      </w:r>
      <w:r w:rsidR="00D65174" w:rsidRPr="001B4017">
        <w:t>Prievolių įvykdymo užtikrinimo formos</w:t>
      </w:r>
      <w:bookmarkEnd w:id="1157"/>
      <w:r w:rsidR="007B4468" w:rsidRPr="001B4017">
        <w:t>;</w:t>
      </w:r>
    </w:p>
    <w:bookmarkStart w:id="1158" w:name="_Toc112410185"/>
    <w:p w14:paraId="3D3F2545" w14:textId="76793E94" w:rsidR="00BD6E8E" w:rsidRPr="001B4017" w:rsidRDefault="00B97E84" w:rsidP="00656658">
      <w:pPr>
        <w:spacing w:after="120" w:line="276" w:lineRule="auto"/>
        <w:ind w:left="1418"/>
      </w:pPr>
      <w:r w:rsidRPr="001B4017">
        <w:fldChar w:fldCharType="begin"/>
      </w:r>
      <w:r w:rsidRPr="001B4017">
        <w:instrText xml:space="preserve"> REF _Ref112132717 \h </w:instrText>
      </w:r>
      <w:r w:rsidR="007B4468" w:rsidRPr="001B4017">
        <w:instrText xml:space="preserve"> \* MERGEFORMAT </w:instrText>
      </w:r>
      <w:r w:rsidRPr="001B4017">
        <w:fldChar w:fldCharType="separate"/>
      </w:r>
      <w:r w:rsidR="0089751A">
        <w:t>Priedas</w:t>
      </w:r>
      <w:r w:rsidRPr="001B4017">
        <w:fldChar w:fldCharType="end"/>
      </w:r>
      <w:r w:rsidRPr="001B4017">
        <w:t xml:space="preserve"> </w:t>
      </w:r>
      <w:r w:rsidR="00D65174" w:rsidRPr="001B4017">
        <w:t>Darbų vertinimas ir priėmimas</w:t>
      </w:r>
      <w:bookmarkEnd w:id="1158"/>
      <w:r w:rsidR="007B4468" w:rsidRPr="001B4017">
        <w:t>.</w:t>
      </w:r>
    </w:p>
    <w:p w14:paraId="05EE94CA" w14:textId="77777777" w:rsidR="00EB5086" w:rsidRPr="001B4017" w:rsidRDefault="00EB5086" w:rsidP="00656658">
      <w:pPr>
        <w:spacing w:after="120" w:line="276" w:lineRule="auto"/>
        <w:ind w:left="1418"/>
      </w:pPr>
    </w:p>
    <w:p w14:paraId="23E76A8C" w14:textId="77777777" w:rsidR="00DF156A" w:rsidRPr="001B4017" w:rsidRDefault="00DF156A" w:rsidP="00656658">
      <w:pPr>
        <w:spacing w:after="120" w:line="276" w:lineRule="auto"/>
        <w:ind w:left="567"/>
        <w:rPr>
          <w:b/>
          <w:color w:val="943634" w:themeColor="accent2" w:themeShade="BF"/>
        </w:rPr>
      </w:pPr>
      <w:r w:rsidRPr="001B4017">
        <w:rPr>
          <w:b/>
          <w:color w:val="943634" w:themeColor="accent2" w:themeShade="BF"/>
        </w:rPr>
        <w:t>Šalių atstovų parašai:</w:t>
      </w:r>
    </w:p>
    <w:tbl>
      <w:tblPr>
        <w:tblW w:w="9072" w:type="dxa"/>
        <w:tblInd w:w="426" w:type="dxa"/>
        <w:tblLayout w:type="fixed"/>
        <w:tblLook w:val="01E0" w:firstRow="1" w:lastRow="1" w:firstColumn="1" w:lastColumn="1" w:noHBand="0" w:noVBand="0"/>
      </w:tblPr>
      <w:tblGrid>
        <w:gridCol w:w="4394"/>
        <w:gridCol w:w="4678"/>
      </w:tblGrid>
      <w:tr w:rsidR="00BD6E8E" w:rsidRPr="001B4017" w14:paraId="29640946" w14:textId="77777777" w:rsidTr="00A724B0">
        <w:tc>
          <w:tcPr>
            <w:tcW w:w="4394" w:type="dxa"/>
          </w:tcPr>
          <w:p w14:paraId="204A4609" w14:textId="77777777" w:rsidR="00BD6E8E" w:rsidRPr="001B4017" w:rsidRDefault="00BD6E8E" w:rsidP="00656658">
            <w:pPr>
              <w:spacing w:after="120" w:line="276" w:lineRule="auto"/>
              <w:rPr>
                <w:b/>
              </w:rPr>
            </w:pPr>
            <w:r w:rsidRPr="001B4017">
              <w:rPr>
                <w:b/>
                <w:bCs/>
              </w:rPr>
              <w:t>Valdžios subjekto</w:t>
            </w:r>
            <w:r w:rsidRPr="001B4017">
              <w:rPr>
                <w:b/>
              </w:rPr>
              <w:t xml:space="preserve"> vardu:</w:t>
            </w:r>
          </w:p>
          <w:p w14:paraId="5C6D7952" w14:textId="77777777" w:rsidR="00BD6E8E" w:rsidRPr="001B4017" w:rsidRDefault="00BD6E8E" w:rsidP="00656658">
            <w:pPr>
              <w:spacing w:after="120" w:line="276" w:lineRule="auto"/>
              <w:rPr>
                <w:b/>
              </w:rPr>
            </w:pPr>
          </w:p>
        </w:tc>
        <w:tc>
          <w:tcPr>
            <w:tcW w:w="4678" w:type="dxa"/>
          </w:tcPr>
          <w:p w14:paraId="6ED42583" w14:textId="77777777" w:rsidR="00BD6E8E" w:rsidRPr="001B4017" w:rsidRDefault="00BD6E8E" w:rsidP="00656658">
            <w:pPr>
              <w:spacing w:after="120" w:line="276" w:lineRule="auto"/>
              <w:rPr>
                <w:bCs/>
                <w:color w:val="FF0000"/>
              </w:rPr>
            </w:pPr>
            <w:r w:rsidRPr="001B4017">
              <w:rPr>
                <w:bCs/>
                <w:color w:val="FF0000"/>
              </w:rPr>
              <w:t>[</w:t>
            </w:r>
            <w:r w:rsidRPr="001B4017">
              <w:rPr>
                <w:bCs/>
                <w:i/>
                <w:iCs/>
                <w:color w:val="FF0000"/>
              </w:rPr>
              <w:t>Valdžios subjekto pavadinimas</w:t>
            </w:r>
            <w:r w:rsidRPr="001B4017">
              <w:rPr>
                <w:bCs/>
                <w:color w:val="FF0000"/>
              </w:rPr>
              <w:t>]</w:t>
            </w:r>
          </w:p>
          <w:p w14:paraId="5BB013EA" w14:textId="77777777" w:rsidR="00BD6E8E" w:rsidRPr="001B4017" w:rsidRDefault="00BD6E8E" w:rsidP="00656658">
            <w:pPr>
              <w:spacing w:after="120" w:line="276" w:lineRule="auto"/>
              <w:rPr>
                <w:color w:val="FF0000"/>
              </w:rPr>
            </w:pPr>
            <w:r w:rsidRPr="001B4017">
              <w:rPr>
                <w:color w:val="FF0000"/>
              </w:rPr>
              <w:t>[</w:t>
            </w:r>
            <w:r w:rsidRPr="001B4017">
              <w:rPr>
                <w:i/>
                <w:iCs/>
                <w:color w:val="FF0000"/>
              </w:rPr>
              <w:t>adresas</w:t>
            </w:r>
            <w:r w:rsidRPr="001B4017">
              <w:rPr>
                <w:color w:val="FF0000"/>
              </w:rPr>
              <w:t>]</w:t>
            </w:r>
          </w:p>
          <w:p w14:paraId="0CF8E5A2" w14:textId="77777777" w:rsidR="00BD6E8E" w:rsidRPr="001B4017" w:rsidRDefault="00BD6E8E" w:rsidP="00656658">
            <w:pPr>
              <w:spacing w:after="120" w:line="276" w:lineRule="auto"/>
              <w:rPr>
                <w:color w:val="FF0000"/>
              </w:rPr>
            </w:pPr>
            <w:r w:rsidRPr="001B4017">
              <w:rPr>
                <w:color w:val="FF0000"/>
              </w:rPr>
              <w:t>[</w:t>
            </w:r>
            <w:r w:rsidRPr="001B4017">
              <w:rPr>
                <w:i/>
                <w:iCs/>
                <w:color w:val="FF0000"/>
              </w:rPr>
              <w:t>juridinio asmens kodas</w:t>
            </w:r>
            <w:r w:rsidRPr="001B4017">
              <w:rPr>
                <w:color w:val="FF0000"/>
              </w:rPr>
              <w:t>]</w:t>
            </w:r>
          </w:p>
          <w:p w14:paraId="438E215D" w14:textId="77777777" w:rsidR="00BD6E8E" w:rsidRPr="001B4017" w:rsidRDefault="00BD6E8E" w:rsidP="00656658">
            <w:pPr>
              <w:spacing w:after="120" w:line="276" w:lineRule="auto"/>
              <w:rPr>
                <w:color w:val="FF0000"/>
              </w:rPr>
            </w:pPr>
            <w:r w:rsidRPr="001B4017">
              <w:rPr>
                <w:color w:val="FF0000"/>
              </w:rPr>
              <w:t>[</w:t>
            </w:r>
            <w:r w:rsidRPr="001B4017">
              <w:rPr>
                <w:i/>
                <w:iCs/>
                <w:color w:val="FF0000"/>
              </w:rPr>
              <w:t>atstovo pareigos, vardas, pavardė</w:t>
            </w:r>
            <w:r w:rsidRPr="001B4017">
              <w:rPr>
                <w:color w:val="FF0000"/>
              </w:rPr>
              <w:t>]</w:t>
            </w:r>
          </w:p>
          <w:p w14:paraId="3EA2B863" w14:textId="77777777" w:rsidR="00BD6E8E" w:rsidRPr="001B4017" w:rsidRDefault="00BD6E8E" w:rsidP="00656658">
            <w:pPr>
              <w:spacing w:after="120" w:line="276" w:lineRule="auto"/>
            </w:pPr>
            <w:r w:rsidRPr="001B4017">
              <w:t>________________________</w:t>
            </w:r>
          </w:p>
          <w:p w14:paraId="0388925F" w14:textId="77777777" w:rsidR="00BD6E8E" w:rsidRPr="001B4017" w:rsidRDefault="00BD6E8E" w:rsidP="00656658">
            <w:pPr>
              <w:spacing w:after="120" w:line="276" w:lineRule="auto"/>
            </w:pPr>
            <w:r w:rsidRPr="001B4017">
              <w:t>parašas</w:t>
            </w:r>
          </w:p>
        </w:tc>
      </w:tr>
      <w:tr w:rsidR="00BD6E8E" w:rsidRPr="001B4017" w14:paraId="27A45113" w14:textId="77777777" w:rsidTr="00A724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94" w:type="dxa"/>
            <w:tcBorders>
              <w:top w:val="nil"/>
              <w:left w:val="nil"/>
              <w:bottom w:val="nil"/>
              <w:right w:val="nil"/>
            </w:tcBorders>
          </w:tcPr>
          <w:p w14:paraId="7DC49632" w14:textId="77777777" w:rsidR="00BD6E8E" w:rsidRPr="001B4017" w:rsidRDefault="00BD6E8E" w:rsidP="00656658">
            <w:pPr>
              <w:spacing w:after="120" w:line="276" w:lineRule="auto"/>
              <w:rPr>
                <w:b/>
              </w:rPr>
            </w:pPr>
            <w:r w:rsidRPr="001B4017">
              <w:rPr>
                <w:b/>
              </w:rPr>
              <w:t>Investuotojo vardu:</w:t>
            </w:r>
          </w:p>
          <w:p w14:paraId="79C2FF36" w14:textId="77777777" w:rsidR="00BD6E8E" w:rsidRPr="001B4017" w:rsidRDefault="00BD6E8E" w:rsidP="00656658">
            <w:pPr>
              <w:spacing w:after="120" w:line="276" w:lineRule="auto"/>
            </w:pPr>
          </w:p>
        </w:tc>
        <w:tc>
          <w:tcPr>
            <w:tcW w:w="4678" w:type="dxa"/>
            <w:tcBorders>
              <w:top w:val="nil"/>
              <w:left w:val="nil"/>
              <w:bottom w:val="nil"/>
              <w:right w:val="nil"/>
            </w:tcBorders>
          </w:tcPr>
          <w:p w14:paraId="48C5AEFB" w14:textId="77777777" w:rsidR="00BD6E8E" w:rsidRPr="001B4017" w:rsidRDefault="00BD6E8E" w:rsidP="00656658">
            <w:pPr>
              <w:spacing w:after="120" w:line="276" w:lineRule="auto"/>
              <w:rPr>
                <w:bCs/>
                <w:color w:val="FF0000"/>
              </w:rPr>
            </w:pPr>
            <w:r w:rsidRPr="001B4017">
              <w:rPr>
                <w:bCs/>
                <w:color w:val="FF0000"/>
              </w:rPr>
              <w:t>[</w:t>
            </w:r>
            <w:r w:rsidRPr="001B4017">
              <w:rPr>
                <w:bCs/>
                <w:i/>
                <w:iCs/>
                <w:color w:val="FF0000"/>
              </w:rPr>
              <w:t>Investuotojo pavadinimas</w:t>
            </w:r>
            <w:r w:rsidRPr="001B4017">
              <w:rPr>
                <w:bCs/>
                <w:color w:val="FF0000"/>
              </w:rPr>
              <w:t>]</w:t>
            </w:r>
          </w:p>
          <w:p w14:paraId="62D6B078" w14:textId="77777777" w:rsidR="00BD6E8E" w:rsidRPr="001B4017" w:rsidRDefault="00BD6E8E" w:rsidP="00656658">
            <w:pPr>
              <w:spacing w:after="120" w:line="276" w:lineRule="auto"/>
              <w:rPr>
                <w:color w:val="FF0000"/>
              </w:rPr>
            </w:pPr>
            <w:r w:rsidRPr="001B4017">
              <w:rPr>
                <w:color w:val="FF0000"/>
              </w:rPr>
              <w:t>[</w:t>
            </w:r>
            <w:r w:rsidRPr="001B4017">
              <w:rPr>
                <w:i/>
                <w:iCs/>
                <w:color w:val="FF0000"/>
              </w:rPr>
              <w:t>adresas</w:t>
            </w:r>
            <w:r w:rsidRPr="001B4017">
              <w:rPr>
                <w:color w:val="FF0000"/>
              </w:rPr>
              <w:t>]</w:t>
            </w:r>
          </w:p>
          <w:p w14:paraId="613CCAE7" w14:textId="77777777" w:rsidR="00BD6E8E" w:rsidRPr="001B4017" w:rsidRDefault="00BD6E8E" w:rsidP="00656658">
            <w:pPr>
              <w:spacing w:after="120" w:line="276" w:lineRule="auto"/>
              <w:rPr>
                <w:color w:val="FF0000"/>
              </w:rPr>
            </w:pPr>
            <w:r w:rsidRPr="001B4017">
              <w:rPr>
                <w:color w:val="FF0000"/>
              </w:rPr>
              <w:t>[</w:t>
            </w:r>
            <w:r w:rsidRPr="001B4017">
              <w:rPr>
                <w:i/>
                <w:iCs/>
                <w:color w:val="FF0000"/>
              </w:rPr>
              <w:t>juridinio asmens kodas</w:t>
            </w:r>
            <w:r w:rsidRPr="001B4017">
              <w:rPr>
                <w:color w:val="FF0000"/>
              </w:rPr>
              <w:t>]</w:t>
            </w:r>
          </w:p>
          <w:p w14:paraId="7440DB8D" w14:textId="77777777" w:rsidR="00BD6E8E" w:rsidRPr="001B4017" w:rsidRDefault="00BD6E8E" w:rsidP="00656658">
            <w:pPr>
              <w:spacing w:after="120" w:line="276" w:lineRule="auto"/>
              <w:rPr>
                <w:color w:val="FF0000"/>
              </w:rPr>
            </w:pPr>
            <w:r w:rsidRPr="001B4017">
              <w:rPr>
                <w:color w:val="FF0000"/>
              </w:rPr>
              <w:t>[</w:t>
            </w:r>
            <w:r w:rsidRPr="001B4017">
              <w:rPr>
                <w:i/>
                <w:iCs/>
                <w:color w:val="FF0000"/>
              </w:rPr>
              <w:t>atstovo pareigos, vardas, pavardė</w:t>
            </w:r>
            <w:r w:rsidRPr="001B4017">
              <w:rPr>
                <w:color w:val="FF0000"/>
              </w:rPr>
              <w:t>]</w:t>
            </w:r>
          </w:p>
          <w:p w14:paraId="7733B60B" w14:textId="77777777" w:rsidR="00BD6E8E" w:rsidRPr="001B4017" w:rsidRDefault="00BD6E8E" w:rsidP="00656658">
            <w:pPr>
              <w:spacing w:after="120" w:line="276" w:lineRule="auto"/>
              <w:ind w:firstLine="34"/>
            </w:pPr>
            <w:r w:rsidRPr="001B4017">
              <w:t>________________________</w:t>
            </w:r>
          </w:p>
          <w:p w14:paraId="15DBADB9" w14:textId="77777777" w:rsidR="00BD6E8E" w:rsidRPr="001B4017" w:rsidRDefault="00BD6E8E" w:rsidP="00656658">
            <w:pPr>
              <w:spacing w:after="120" w:line="276" w:lineRule="auto"/>
            </w:pPr>
            <w:r w:rsidRPr="001B4017">
              <w:t>parašas</w:t>
            </w:r>
          </w:p>
        </w:tc>
      </w:tr>
      <w:tr w:rsidR="00BD6E8E" w:rsidRPr="001B4017" w14:paraId="0AD9B5B0" w14:textId="77777777" w:rsidTr="00A724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94" w:type="dxa"/>
            <w:tcBorders>
              <w:top w:val="nil"/>
              <w:left w:val="nil"/>
              <w:bottom w:val="nil"/>
              <w:right w:val="nil"/>
            </w:tcBorders>
          </w:tcPr>
          <w:p w14:paraId="65C70896" w14:textId="77777777" w:rsidR="00BD6E8E" w:rsidRPr="001B4017" w:rsidRDefault="00BD6E8E" w:rsidP="00656658">
            <w:pPr>
              <w:spacing w:after="120" w:line="276" w:lineRule="auto"/>
              <w:rPr>
                <w:b/>
              </w:rPr>
            </w:pPr>
            <w:r w:rsidRPr="001B4017">
              <w:rPr>
                <w:b/>
              </w:rPr>
              <w:t>Privataus subjekto vardu:</w:t>
            </w:r>
          </w:p>
          <w:p w14:paraId="1FA155A9" w14:textId="77777777" w:rsidR="00BD6E8E" w:rsidRPr="001B4017" w:rsidRDefault="00BD6E8E" w:rsidP="00656658">
            <w:pPr>
              <w:spacing w:after="120" w:line="276" w:lineRule="auto"/>
            </w:pPr>
          </w:p>
        </w:tc>
        <w:tc>
          <w:tcPr>
            <w:tcW w:w="4678" w:type="dxa"/>
            <w:tcBorders>
              <w:top w:val="nil"/>
              <w:left w:val="nil"/>
              <w:bottom w:val="nil"/>
              <w:right w:val="nil"/>
            </w:tcBorders>
          </w:tcPr>
          <w:p w14:paraId="0B5FEED8" w14:textId="77777777" w:rsidR="00BD6E8E" w:rsidRPr="001B4017" w:rsidRDefault="00BD6E8E" w:rsidP="00656658">
            <w:pPr>
              <w:spacing w:after="120" w:line="276" w:lineRule="auto"/>
              <w:rPr>
                <w:bCs/>
                <w:color w:val="FF0000"/>
              </w:rPr>
            </w:pPr>
            <w:r w:rsidRPr="001B4017">
              <w:rPr>
                <w:bCs/>
                <w:color w:val="FF0000"/>
              </w:rPr>
              <w:t>[</w:t>
            </w:r>
            <w:r w:rsidRPr="001B4017">
              <w:rPr>
                <w:bCs/>
                <w:i/>
                <w:iCs/>
                <w:color w:val="FF0000"/>
              </w:rPr>
              <w:t>Privatus subjekto pavadinimas</w:t>
            </w:r>
            <w:r w:rsidRPr="001B4017">
              <w:rPr>
                <w:bCs/>
                <w:color w:val="FF0000"/>
              </w:rPr>
              <w:t>]</w:t>
            </w:r>
          </w:p>
          <w:p w14:paraId="7A5A7BA7" w14:textId="77777777" w:rsidR="00BD6E8E" w:rsidRPr="001B4017" w:rsidRDefault="00BD6E8E" w:rsidP="00656658">
            <w:pPr>
              <w:spacing w:after="120" w:line="276" w:lineRule="auto"/>
              <w:rPr>
                <w:color w:val="FF0000"/>
              </w:rPr>
            </w:pPr>
            <w:r w:rsidRPr="001B4017">
              <w:rPr>
                <w:color w:val="FF0000"/>
              </w:rPr>
              <w:t>[</w:t>
            </w:r>
            <w:r w:rsidRPr="001B4017">
              <w:rPr>
                <w:i/>
                <w:iCs/>
                <w:color w:val="FF0000"/>
              </w:rPr>
              <w:t>adresas</w:t>
            </w:r>
            <w:r w:rsidRPr="001B4017">
              <w:rPr>
                <w:color w:val="FF0000"/>
              </w:rPr>
              <w:t>]</w:t>
            </w:r>
          </w:p>
          <w:p w14:paraId="7C46B5CB" w14:textId="77777777" w:rsidR="00BD6E8E" w:rsidRPr="001B4017" w:rsidRDefault="00BD6E8E" w:rsidP="00656658">
            <w:pPr>
              <w:spacing w:after="120" w:line="276" w:lineRule="auto"/>
              <w:rPr>
                <w:color w:val="FF0000"/>
              </w:rPr>
            </w:pPr>
            <w:r w:rsidRPr="001B4017">
              <w:rPr>
                <w:color w:val="FF0000"/>
              </w:rPr>
              <w:t>[</w:t>
            </w:r>
            <w:r w:rsidRPr="001B4017">
              <w:rPr>
                <w:i/>
                <w:iCs/>
                <w:color w:val="FF0000"/>
              </w:rPr>
              <w:t>juridinio asmens kodas</w:t>
            </w:r>
            <w:r w:rsidRPr="001B4017">
              <w:rPr>
                <w:color w:val="FF0000"/>
              </w:rPr>
              <w:t>]</w:t>
            </w:r>
          </w:p>
          <w:p w14:paraId="3FB91DF7" w14:textId="77777777" w:rsidR="00BD6E8E" w:rsidRPr="001B4017" w:rsidRDefault="00BD6E8E" w:rsidP="00656658">
            <w:pPr>
              <w:spacing w:after="120" w:line="276" w:lineRule="auto"/>
              <w:rPr>
                <w:color w:val="FF0000"/>
              </w:rPr>
            </w:pPr>
            <w:r w:rsidRPr="001B4017">
              <w:rPr>
                <w:color w:val="FF0000"/>
              </w:rPr>
              <w:t>[</w:t>
            </w:r>
            <w:r w:rsidRPr="001B4017">
              <w:rPr>
                <w:i/>
                <w:iCs/>
                <w:color w:val="FF0000"/>
              </w:rPr>
              <w:t>atstovo pareigos, vardas, pavardė</w:t>
            </w:r>
            <w:r w:rsidRPr="001B4017">
              <w:rPr>
                <w:color w:val="FF0000"/>
              </w:rPr>
              <w:t>]</w:t>
            </w:r>
          </w:p>
          <w:p w14:paraId="3BBF51E4" w14:textId="77777777" w:rsidR="00BD6E8E" w:rsidRPr="001B4017" w:rsidRDefault="00BD6E8E" w:rsidP="00656658">
            <w:pPr>
              <w:spacing w:after="120" w:line="276" w:lineRule="auto"/>
            </w:pPr>
            <w:r w:rsidRPr="001B4017">
              <w:t>________________________</w:t>
            </w:r>
          </w:p>
          <w:p w14:paraId="35B56468" w14:textId="77777777" w:rsidR="00BD6E8E" w:rsidRPr="001B4017" w:rsidRDefault="00BD6E8E" w:rsidP="00656658">
            <w:pPr>
              <w:spacing w:after="120" w:line="276" w:lineRule="auto"/>
            </w:pPr>
            <w:r w:rsidRPr="001B4017">
              <w:t>parašas</w:t>
            </w:r>
          </w:p>
        </w:tc>
      </w:tr>
      <w:tr w:rsidR="00BD6E8E" w:rsidRPr="001B4017" w14:paraId="48E8D875" w14:textId="77777777" w:rsidTr="00A724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94" w:type="dxa"/>
            <w:tcBorders>
              <w:top w:val="nil"/>
              <w:left w:val="nil"/>
              <w:bottom w:val="nil"/>
              <w:right w:val="nil"/>
            </w:tcBorders>
          </w:tcPr>
          <w:p w14:paraId="5D1BD47D" w14:textId="77777777" w:rsidR="00BD6E8E" w:rsidRPr="001B4017" w:rsidRDefault="00BD6E8E" w:rsidP="00656658">
            <w:pPr>
              <w:shd w:val="clear" w:color="auto" w:fill="FFFFFF"/>
              <w:tabs>
                <w:tab w:val="left" w:pos="5777"/>
              </w:tabs>
              <w:spacing w:after="120" w:line="276" w:lineRule="auto"/>
              <w:rPr>
                <w:b/>
                <w:bCs/>
                <w:color w:val="943634"/>
              </w:rPr>
            </w:pPr>
            <w:r w:rsidRPr="001B4017">
              <w:rPr>
                <w:color w:val="0070C0"/>
              </w:rPr>
              <w:t>[</w:t>
            </w:r>
            <w:r w:rsidRPr="001B4017">
              <w:rPr>
                <w:i/>
                <w:iCs/>
                <w:color w:val="0070C0"/>
              </w:rPr>
              <w:t>Jei yra</w:t>
            </w:r>
            <w:r w:rsidRPr="001B4017">
              <w:rPr>
                <w:color w:val="0070C0"/>
              </w:rPr>
              <w:t xml:space="preserve"> </w:t>
            </w:r>
            <w:r w:rsidRPr="001B4017">
              <w:rPr>
                <w:color w:val="FF0000"/>
              </w:rPr>
              <w:t>[</w:t>
            </w:r>
            <w:r w:rsidRPr="001B4017">
              <w:rPr>
                <w:b/>
                <w:bCs/>
                <w:i/>
                <w:iCs/>
                <w:color w:val="FF0000"/>
              </w:rPr>
              <w:t>Perleidėjo</w:t>
            </w:r>
            <w:r w:rsidRPr="001B4017">
              <w:rPr>
                <w:color w:val="FF0000"/>
              </w:rPr>
              <w:t>]</w:t>
            </w:r>
            <w:r w:rsidRPr="001B4017">
              <w:rPr>
                <w:b/>
                <w:bCs/>
                <w:color w:val="943634"/>
              </w:rPr>
              <w:t xml:space="preserve"> vardu:</w:t>
            </w:r>
          </w:p>
          <w:p w14:paraId="0FB3980E" w14:textId="77777777" w:rsidR="00BD6E8E" w:rsidRPr="001B4017" w:rsidRDefault="00BD6E8E" w:rsidP="00656658">
            <w:pPr>
              <w:spacing w:after="120" w:line="276" w:lineRule="auto"/>
              <w:rPr>
                <w:b/>
              </w:rPr>
            </w:pPr>
          </w:p>
        </w:tc>
        <w:tc>
          <w:tcPr>
            <w:tcW w:w="4678" w:type="dxa"/>
            <w:tcBorders>
              <w:top w:val="nil"/>
              <w:left w:val="nil"/>
              <w:bottom w:val="nil"/>
              <w:right w:val="nil"/>
            </w:tcBorders>
          </w:tcPr>
          <w:p w14:paraId="77DCFFFD" w14:textId="77777777" w:rsidR="00BD6E8E" w:rsidRPr="001B4017" w:rsidRDefault="00BD6E8E" w:rsidP="00656658">
            <w:pPr>
              <w:spacing w:after="120" w:line="276" w:lineRule="auto"/>
              <w:rPr>
                <w:bCs/>
                <w:color w:val="FF0000"/>
              </w:rPr>
            </w:pPr>
            <w:r w:rsidRPr="001B4017">
              <w:rPr>
                <w:bCs/>
                <w:color w:val="FF0000"/>
              </w:rPr>
              <w:t>[</w:t>
            </w:r>
            <w:r w:rsidRPr="001B4017">
              <w:rPr>
                <w:bCs/>
                <w:i/>
                <w:iCs/>
                <w:color w:val="FF0000"/>
              </w:rPr>
              <w:t>Perleidėjo pavadinimas</w:t>
            </w:r>
            <w:r w:rsidRPr="001B4017">
              <w:rPr>
                <w:bCs/>
                <w:color w:val="FF0000"/>
              </w:rPr>
              <w:t>]</w:t>
            </w:r>
          </w:p>
          <w:p w14:paraId="745581DF" w14:textId="77777777" w:rsidR="00BD6E8E" w:rsidRPr="001B4017" w:rsidRDefault="00BD6E8E" w:rsidP="00656658">
            <w:pPr>
              <w:spacing w:after="120" w:line="276" w:lineRule="auto"/>
              <w:rPr>
                <w:color w:val="FF0000"/>
              </w:rPr>
            </w:pPr>
            <w:r w:rsidRPr="001B4017">
              <w:rPr>
                <w:color w:val="FF0000"/>
              </w:rPr>
              <w:t>[</w:t>
            </w:r>
            <w:r w:rsidRPr="001B4017">
              <w:rPr>
                <w:i/>
                <w:iCs/>
                <w:color w:val="FF0000"/>
              </w:rPr>
              <w:t>adresas</w:t>
            </w:r>
            <w:r w:rsidRPr="001B4017">
              <w:rPr>
                <w:color w:val="FF0000"/>
              </w:rPr>
              <w:t>]</w:t>
            </w:r>
          </w:p>
          <w:p w14:paraId="0F6436AF" w14:textId="77777777" w:rsidR="00BD6E8E" w:rsidRPr="001B4017" w:rsidRDefault="00BD6E8E" w:rsidP="00656658">
            <w:pPr>
              <w:spacing w:after="120" w:line="276" w:lineRule="auto"/>
              <w:rPr>
                <w:color w:val="FF0000"/>
              </w:rPr>
            </w:pPr>
            <w:r w:rsidRPr="001B4017">
              <w:rPr>
                <w:color w:val="FF0000"/>
              </w:rPr>
              <w:t>[</w:t>
            </w:r>
            <w:r w:rsidRPr="001B4017">
              <w:rPr>
                <w:i/>
                <w:iCs/>
                <w:color w:val="FF0000"/>
              </w:rPr>
              <w:t>juridinio asmens kodas</w:t>
            </w:r>
            <w:r w:rsidRPr="001B4017">
              <w:rPr>
                <w:color w:val="FF0000"/>
              </w:rPr>
              <w:t>]</w:t>
            </w:r>
          </w:p>
          <w:p w14:paraId="129295FE" w14:textId="77777777" w:rsidR="00BD6E8E" w:rsidRPr="001B4017" w:rsidRDefault="00BD6E8E" w:rsidP="00656658">
            <w:pPr>
              <w:spacing w:after="120" w:line="276" w:lineRule="auto"/>
              <w:rPr>
                <w:color w:val="FF0000"/>
              </w:rPr>
            </w:pPr>
            <w:r w:rsidRPr="001B4017">
              <w:rPr>
                <w:color w:val="FF0000"/>
              </w:rPr>
              <w:t>[</w:t>
            </w:r>
            <w:r w:rsidRPr="001B4017">
              <w:rPr>
                <w:i/>
                <w:iCs/>
                <w:color w:val="FF0000"/>
              </w:rPr>
              <w:t>atstovo pareigos, vardas, pavardė</w:t>
            </w:r>
            <w:r w:rsidRPr="001B4017">
              <w:rPr>
                <w:color w:val="FF0000"/>
              </w:rPr>
              <w:t>]</w:t>
            </w:r>
          </w:p>
          <w:p w14:paraId="1C90F084" w14:textId="77777777" w:rsidR="00BD6E8E" w:rsidRPr="001B4017" w:rsidRDefault="00BD6E8E" w:rsidP="00656658">
            <w:pPr>
              <w:spacing w:after="120" w:line="276" w:lineRule="auto"/>
            </w:pPr>
            <w:r w:rsidRPr="001B4017">
              <w:t>________________________</w:t>
            </w:r>
          </w:p>
          <w:p w14:paraId="7F67B71D" w14:textId="77777777" w:rsidR="00BD6E8E" w:rsidRPr="001B4017" w:rsidRDefault="00BD6E8E" w:rsidP="00656658">
            <w:pPr>
              <w:spacing w:after="120" w:line="276" w:lineRule="auto"/>
              <w:rPr>
                <w:bCs/>
                <w:color w:val="FF0000"/>
              </w:rPr>
            </w:pPr>
            <w:r w:rsidRPr="001B4017">
              <w:t>parašas</w:t>
            </w:r>
          </w:p>
        </w:tc>
      </w:tr>
    </w:tbl>
    <w:p w14:paraId="2E32AABC" w14:textId="79E394B9" w:rsidR="009032DD" w:rsidRPr="001B4017" w:rsidRDefault="009032DD" w:rsidP="00656658">
      <w:pPr>
        <w:tabs>
          <w:tab w:val="left" w:pos="284"/>
        </w:tabs>
        <w:spacing w:after="120" w:line="276" w:lineRule="auto"/>
        <w:rPr>
          <w:b/>
          <w:bCs/>
        </w:rPr>
      </w:pPr>
      <w:r w:rsidRPr="001B4017">
        <w:rPr>
          <w:b/>
          <w:bCs/>
        </w:rPr>
        <w:br w:type="page"/>
      </w:r>
    </w:p>
    <w:p w14:paraId="3620B81D" w14:textId="67FB23B4" w:rsidR="00643B27" w:rsidRPr="001B4017" w:rsidRDefault="007246D0" w:rsidP="003226E4">
      <w:pPr>
        <w:pStyle w:val="Antrat1"/>
        <w:numPr>
          <w:ilvl w:val="0"/>
          <w:numId w:val="48"/>
        </w:numPr>
        <w:spacing w:before="0"/>
      </w:pPr>
      <w:bookmarkStart w:id="1159" w:name="_Ref112410260"/>
      <w:bookmarkStart w:id="1160" w:name="_Ref112410376"/>
      <w:bookmarkStart w:id="1161" w:name="_Ref113293972"/>
      <w:bookmarkStart w:id="1162" w:name="_Toc142316868"/>
      <w:bookmarkStart w:id="1163" w:name="vienas"/>
      <w:bookmarkStart w:id="1164" w:name="pirkimo_salygos"/>
      <w:r w:rsidRPr="00C311AA">
        <w:lastRenderedPageBreak/>
        <w:t>Priedas. Pirkimo sąlygos</w:t>
      </w:r>
      <w:bookmarkEnd w:id="1159"/>
      <w:bookmarkEnd w:id="1160"/>
      <w:bookmarkEnd w:id="1161"/>
      <w:bookmarkEnd w:id="1162"/>
    </w:p>
    <w:bookmarkEnd w:id="1163"/>
    <w:bookmarkEnd w:id="1164"/>
    <w:p w14:paraId="2043FF36" w14:textId="77777777" w:rsidR="00643B27" w:rsidRPr="001B4017" w:rsidRDefault="00643B27" w:rsidP="00656658">
      <w:pPr>
        <w:spacing w:after="120" w:line="276" w:lineRule="auto"/>
        <w:jc w:val="both"/>
        <w:rPr>
          <w:color w:val="632423"/>
        </w:rPr>
      </w:pPr>
    </w:p>
    <w:p w14:paraId="6BA289D0" w14:textId="77777777" w:rsidR="00643B27" w:rsidRPr="001B4017" w:rsidRDefault="00643B27" w:rsidP="00656658">
      <w:pPr>
        <w:spacing w:after="120" w:line="276" w:lineRule="auto"/>
        <w:jc w:val="center"/>
        <w:rPr>
          <w:b/>
          <w:bCs/>
          <w:color w:val="632423"/>
        </w:rPr>
      </w:pPr>
      <w:r w:rsidRPr="001B4017">
        <w:rPr>
          <w:b/>
          <w:bCs/>
          <w:color w:val="632423"/>
        </w:rPr>
        <w:t>PIRKIMO SĄLYGOS</w:t>
      </w:r>
    </w:p>
    <w:p w14:paraId="558DF08A" w14:textId="77777777" w:rsidR="00643B27" w:rsidRPr="001B4017" w:rsidRDefault="00643B27" w:rsidP="00656658">
      <w:pPr>
        <w:shd w:val="clear" w:color="auto" w:fill="FFFFFF"/>
        <w:spacing w:after="120" w:line="276" w:lineRule="auto"/>
        <w:jc w:val="both"/>
      </w:pPr>
    </w:p>
    <w:p w14:paraId="4151C143" w14:textId="035C9839" w:rsidR="00643B27" w:rsidRPr="001B4017" w:rsidRDefault="00643B27" w:rsidP="00656658">
      <w:pPr>
        <w:spacing w:after="120" w:line="276" w:lineRule="auto"/>
        <w:jc w:val="both"/>
        <w:rPr>
          <w:color w:val="FF0000"/>
        </w:rPr>
      </w:pPr>
      <w:r w:rsidRPr="001B4017">
        <w:rPr>
          <w:color w:val="FF0000"/>
        </w:rPr>
        <w:t>[</w:t>
      </w:r>
      <w:r w:rsidRPr="001B4017">
        <w:rPr>
          <w:i/>
          <w:iCs/>
          <w:color w:val="FF0000"/>
        </w:rPr>
        <w:t>Pridėti Pirkimo sąlygas</w:t>
      </w:r>
      <w:r w:rsidRPr="001B4017">
        <w:rPr>
          <w:color w:val="FF0000"/>
        </w:rPr>
        <w:t>.]</w:t>
      </w:r>
    </w:p>
    <w:p w14:paraId="45C6CF64" w14:textId="3DE4973E" w:rsidR="00FC457D" w:rsidRPr="001B4017" w:rsidRDefault="00FC457D" w:rsidP="00656658">
      <w:pPr>
        <w:spacing w:after="120" w:line="276" w:lineRule="auto"/>
        <w:jc w:val="both"/>
      </w:pPr>
      <w:r w:rsidRPr="001B4017">
        <w:br w:type="page"/>
      </w:r>
    </w:p>
    <w:p w14:paraId="5BB234AE" w14:textId="2D38FDDC" w:rsidR="00643B27" w:rsidRPr="001B4017" w:rsidRDefault="001B7A28" w:rsidP="003226E4">
      <w:pPr>
        <w:pStyle w:val="Antrat1"/>
        <w:numPr>
          <w:ilvl w:val="0"/>
          <w:numId w:val="48"/>
        </w:numPr>
        <w:spacing w:before="0"/>
      </w:pPr>
      <w:bookmarkStart w:id="1165" w:name="_Toc142316869"/>
      <w:bookmarkStart w:id="1166" w:name="_Ref294008712"/>
      <w:bookmarkStart w:id="1167" w:name="_Ref113294027"/>
      <w:bookmarkStart w:id="1168" w:name="Pasiulymas"/>
      <w:r>
        <w:lastRenderedPageBreak/>
        <w:t>Priedas. Pasiūlymas</w:t>
      </w:r>
      <w:bookmarkEnd w:id="1165"/>
      <w:r>
        <w:t xml:space="preserve"> </w:t>
      </w:r>
      <w:bookmarkEnd w:id="1166"/>
      <w:bookmarkEnd w:id="1167"/>
    </w:p>
    <w:bookmarkEnd w:id="1168"/>
    <w:p w14:paraId="5E9BE1AF" w14:textId="77777777" w:rsidR="00643B27" w:rsidRPr="001B4017" w:rsidRDefault="00643B27" w:rsidP="00656658">
      <w:pPr>
        <w:spacing w:after="120" w:line="276" w:lineRule="auto"/>
        <w:jc w:val="both"/>
        <w:rPr>
          <w:color w:val="632423"/>
        </w:rPr>
      </w:pPr>
    </w:p>
    <w:p w14:paraId="1D2DD4B0" w14:textId="77777777" w:rsidR="00643B27" w:rsidRPr="001B4017" w:rsidRDefault="00643B27" w:rsidP="00656658">
      <w:pPr>
        <w:spacing w:after="120" w:line="276" w:lineRule="auto"/>
        <w:jc w:val="center"/>
        <w:rPr>
          <w:b/>
          <w:bCs/>
          <w:color w:val="632423"/>
        </w:rPr>
      </w:pPr>
      <w:r w:rsidRPr="001B4017">
        <w:rPr>
          <w:b/>
          <w:bCs/>
          <w:color w:val="632423"/>
        </w:rPr>
        <w:t>PASIŪLYMAS</w:t>
      </w:r>
    </w:p>
    <w:p w14:paraId="02451CD0" w14:textId="77777777" w:rsidR="00643B27" w:rsidRPr="001B4017" w:rsidRDefault="00643B27" w:rsidP="00656658">
      <w:pPr>
        <w:shd w:val="clear" w:color="auto" w:fill="FFFFFF"/>
        <w:spacing w:after="120" w:line="276" w:lineRule="auto"/>
        <w:jc w:val="both"/>
      </w:pPr>
    </w:p>
    <w:p w14:paraId="306F05DF" w14:textId="3DB34374" w:rsidR="00643B27" w:rsidRPr="001B4017" w:rsidRDefault="00643B27" w:rsidP="00656658">
      <w:pPr>
        <w:spacing w:after="120" w:line="276" w:lineRule="auto"/>
        <w:jc w:val="both"/>
        <w:rPr>
          <w:color w:val="FF0000"/>
        </w:rPr>
      </w:pPr>
      <w:r w:rsidRPr="001B4017">
        <w:rPr>
          <w:color w:val="FF0000"/>
        </w:rPr>
        <w:t>[</w:t>
      </w:r>
      <w:r w:rsidRPr="001B4017">
        <w:rPr>
          <w:i/>
          <w:iCs/>
          <w:color w:val="FF0000"/>
        </w:rPr>
        <w:t>Pridėti Investuotojo pateiktą Pasiūlymą</w:t>
      </w:r>
      <w:r w:rsidRPr="001B4017">
        <w:rPr>
          <w:color w:val="FF0000"/>
        </w:rPr>
        <w:t>.]</w:t>
      </w:r>
    </w:p>
    <w:p w14:paraId="6F2362CB" w14:textId="315C3BB4" w:rsidR="00FC457D" w:rsidRPr="001B4017" w:rsidRDefault="00FC457D" w:rsidP="00656658">
      <w:pPr>
        <w:spacing w:after="120" w:line="276" w:lineRule="auto"/>
        <w:jc w:val="both"/>
      </w:pPr>
      <w:r w:rsidRPr="001B4017">
        <w:br w:type="page"/>
      </w:r>
    </w:p>
    <w:p w14:paraId="3EA6A0E7" w14:textId="43253AE9" w:rsidR="00F467EC" w:rsidRPr="001B4017" w:rsidRDefault="00915FC3" w:rsidP="003226E4">
      <w:pPr>
        <w:pStyle w:val="Antrat1"/>
        <w:numPr>
          <w:ilvl w:val="0"/>
          <w:numId w:val="48"/>
        </w:numPr>
        <w:spacing w:before="0"/>
      </w:pPr>
      <w:bookmarkStart w:id="1169" w:name="_Toc142316870"/>
      <w:bookmarkStart w:id="1170" w:name="_Ref143175396"/>
      <w:bookmarkStart w:id="1171" w:name="_Ref294018341"/>
      <w:bookmarkStart w:id="1172" w:name="_Ref112848077"/>
      <w:r>
        <w:lastRenderedPageBreak/>
        <w:t>Priedas. Atsiskaitymų mokėjimų tvarka</w:t>
      </w:r>
      <w:bookmarkEnd w:id="1169"/>
      <w:bookmarkEnd w:id="1170"/>
      <w:r>
        <w:t xml:space="preserve"> </w:t>
      </w:r>
      <w:bookmarkEnd w:id="1171"/>
      <w:bookmarkEnd w:id="1172"/>
    </w:p>
    <w:p w14:paraId="19778AC2" w14:textId="77777777" w:rsidR="00F467EC" w:rsidRPr="001B4017" w:rsidRDefault="00F467EC" w:rsidP="00656658">
      <w:pPr>
        <w:spacing w:after="120" w:line="276" w:lineRule="auto"/>
        <w:jc w:val="both"/>
        <w:rPr>
          <w:color w:val="632423"/>
        </w:rPr>
      </w:pPr>
    </w:p>
    <w:p w14:paraId="0C7C2209" w14:textId="1CCB9AFA" w:rsidR="00CE6ED0" w:rsidRPr="001B4017" w:rsidRDefault="00F467EC" w:rsidP="00656658">
      <w:pPr>
        <w:spacing w:after="120" w:line="276" w:lineRule="auto"/>
        <w:jc w:val="center"/>
        <w:rPr>
          <w:b/>
          <w:bCs/>
          <w:color w:val="632423"/>
        </w:rPr>
      </w:pPr>
      <w:r w:rsidRPr="001B4017">
        <w:rPr>
          <w:b/>
          <w:bCs/>
          <w:color w:val="632423"/>
        </w:rPr>
        <w:t>ATSISKAITYMŲ IR MOKĖJIMŲ TVARKA</w:t>
      </w:r>
    </w:p>
    <w:p w14:paraId="56710A2A" w14:textId="77777777" w:rsidR="009972F5" w:rsidRPr="001B4017" w:rsidRDefault="009972F5" w:rsidP="00656658">
      <w:pPr>
        <w:spacing w:after="120" w:line="276" w:lineRule="auto"/>
        <w:jc w:val="center"/>
        <w:rPr>
          <w:b/>
          <w:color w:val="632423"/>
        </w:rPr>
      </w:pPr>
    </w:p>
    <w:p w14:paraId="0F4CB8C8" w14:textId="5AE687FE" w:rsidR="00657F81" w:rsidRPr="001B4017" w:rsidRDefault="00657F81" w:rsidP="00656658">
      <w:pPr>
        <w:shd w:val="clear" w:color="auto" w:fill="FFFFFF"/>
        <w:spacing w:after="120" w:line="276" w:lineRule="auto"/>
        <w:jc w:val="both"/>
        <w:rPr>
          <w:i/>
          <w:color w:val="0070C0"/>
        </w:rPr>
      </w:pPr>
      <w:bookmarkStart w:id="1173" w:name="_Toc239425796"/>
      <w:bookmarkStart w:id="1174" w:name="_Toc239425810"/>
      <w:bookmarkStart w:id="1175" w:name="_Toc369279831"/>
      <w:bookmarkStart w:id="1176" w:name="_Toc515621834"/>
      <w:bookmarkStart w:id="1177" w:name="_Toc517254688"/>
      <w:bookmarkStart w:id="1178" w:name="_Toc519144669"/>
      <w:bookmarkStart w:id="1179" w:name="_Toc519658051"/>
      <w:bookmarkStart w:id="1180" w:name="_Toc519658956"/>
      <w:r w:rsidRPr="001B4017">
        <w:rPr>
          <w:i/>
          <w:color w:val="0070C0"/>
        </w:rPr>
        <w:t>[</w:t>
      </w:r>
      <w:r w:rsidRPr="001B4017">
        <w:rPr>
          <w:i/>
          <w:iCs/>
          <w:color w:val="0070C0"/>
        </w:rPr>
        <w:t>nurodyta Atsiskaitymų ir mokėjimų tvarka yra rekomendacinė ir turi būti adaptuojama atsižvelgiant į konkretaus Projekto specifiką</w:t>
      </w:r>
      <w:r w:rsidRPr="001B4017">
        <w:rPr>
          <w:i/>
          <w:color w:val="0070C0"/>
        </w:rPr>
        <w:t>]</w:t>
      </w:r>
    </w:p>
    <w:p w14:paraId="58FBEFF1" w14:textId="77777777" w:rsidR="00657F81" w:rsidRPr="001B4017" w:rsidRDefault="00657F81" w:rsidP="00656658">
      <w:pPr>
        <w:shd w:val="clear" w:color="auto" w:fill="FFFFFF"/>
        <w:spacing w:after="120" w:line="276" w:lineRule="auto"/>
        <w:jc w:val="both"/>
        <w:rPr>
          <w:color w:val="0070C0"/>
        </w:rPr>
      </w:pPr>
    </w:p>
    <w:p w14:paraId="499FC154" w14:textId="3C502691" w:rsidR="009972F5" w:rsidRPr="001B4017" w:rsidRDefault="003A5637" w:rsidP="002D4F60">
      <w:pPr>
        <w:pStyle w:val="Turinys1"/>
      </w:pPr>
      <w:r>
        <w:rPr>
          <w:rStyle w:val="FontStyle15"/>
          <w:sz w:val="24"/>
          <w:szCs w:val="24"/>
        </w:rPr>
        <w:t xml:space="preserve">I. </w:t>
      </w:r>
      <w:r w:rsidR="009972F5" w:rsidRPr="001B4017">
        <w:rPr>
          <w:rStyle w:val="FontStyle15"/>
          <w:sz w:val="24"/>
          <w:szCs w:val="24"/>
        </w:rPr>
        <w:t>Bendrosios nuostato</w:t>
      </w:r>
      <w:bookmarkEnd w:id="1173"/>
      <w:bookmarkEnd w:id="1174"/>
      <w:r w:rsidR="009972F5" w:rsidRPr="001B4017">
        <w:rPr>
          <w:rStyle w:val="FontStyle15"/>
          <w:sz w:val="24"/>
          <w:szCs w:val="24"/>
        </w:rPr>
        <w:t>s</w:t>
      </w:r>
      <w:bookmarkEnd w:id="1175"/>
      <w:bookmarkEnd w:id="1176"/>
      <w:bookmarkEnd w:id="1177"/>
      <w:bookmarkEnd w:id="1178"/>
      <w:bookmarkEnd w:id="1179"/>
      <w:bookmarkEnd w:id="1180"/>
    </w:p>
    <w:p w14:paraId="10C885B7" w14:textId="77777777" w:rsidR="009972F5" w:rsidRPr="001B4017" w:rsidRDefault="009972F5" w:rsidP="00656658">
      <w:pPr>
        <w:pStyle w:val="Sraopastraipa"/>
        <w:numPr>
          <w:ilvl w:val="0"/>
          <w:numId w:val="22"/>
        </w:numPr>
        <w:spacing w:after="120" w:line="276" w:lineRule="auto"/>
        <w:ind w:left="1418" w:hanging="851"/>
        <w:contextualSpacing w:val="0"/>
        <w:jc w:val="both"/>
        <w:rPr>
          <w:bCs/>
        </w:rPr>
      </w:pPr>
      <w:r w:rsidRPr="001B4017">
        <w:rPr>
          <w:bCs/>
        </w:rPr>
        <w:t>Šiame priede vartojamos sąvokos turi tokią pačią reikšmę, kokia joms suteikta Sutartyje, nebent aiškiai būtų pasakyta kitaip arba kontekstas aiškiai suteiktų kitą prasmę.</w:t>
      </w:r>
    </w:p>
    <w:p w14:paraId="77BE7AEB" w14:textId="77777777" w:rsidR="009972F5" w:rsidRPr="001B4017" w:rsidRDefault="009972F5" w:rsidP="00656658">
      <w:pPr>
        <w:pStyle w:val="Sraopastraipa"/>
        <w:numPr>
          <w:ilvl w:val="0"/>
          <w:numId w:val="22"/>
        </w:numPr>
        <w:spacing w:after="120" w:line="276" w:lineRule="auto"/>
        <w:ind w:left="1418" w:hanging="851"/>
        <w:contextualSpacing w:val="0"/>
        <w:jc w:val="both"/>
        <w:rPr>
          <w:bCs/>
        </w:rPr>
      </w:pPr>
      <w:r w:rsidRPr="001B4017">
        <w:rPr>
          <w:bCs/>
        </w:rPr>
        <w:t>Iškilus ginčams dėl šio priedo nuostatų taikymo, jie sprendžiami Sutartyje nustatyta tvarka.</w:t>
      </w:r>
    </w:p>
    <w:p w14:paraId="617E8779" w14:textId="6188A875" w:rsidR="009972F5" w:rsidRPr="001B4017" w:rsidRDefault="009972F5" w:rsidP="00656658">
      <w:pPr>
        <w:pStyle w:val="Sraopastraipa"/>
        <w:numPr>
          <w:ilvl w:val="0"/>
          <w:numId w:val="22"/>
        </w:numPr>
        <w:spacing w:after="120" w:line="276" w:lineRule="auto"/>
        <w:ind w:left="1418" w:hanging="851"/>
        <w:contextualSpacing w:val="0"/>
        <w:jc w:val="both"/>
        <w:rPr>
          <w:bCs/>
        </w:rPr>
      </w:pPr>
      <w:bookmarkStart w:id="1181" w:name="_Ref521996115"/>
      <w:r w:rsidRPr="001B4017">
        <w:rPr>
          <w:bCs/>
        </w:rPr>
        <w:t>Metinio atlyginimo apskaičiavimo ir mokėjimų grafiko sudarymo pagrindas yra Investuotojo parengtas ir kartu su Pasiūlymu pateiktas Finansinis veiklos modelis (toliau – FVM).</w:t>
      </w:r>
      <w:bookmarkStart w:id="1182" w:name="_Toc369279832"/>
      <w:bookmarkEnd w:id="1181"/>
      <w:r w:rsidRPr="001B4017">
        <w:rPr>
          <w:bCs/>
        </w:rPr>
        <w:t xml:space="preserve"> </w:t>
      </w:r>
      <w:r w:rsidR="00DE649E" w:rsidRPr="001B4017">
        <w:rPr>
          <w:i/>
          <w:iCs/>
          <w:color w:val="0070C0"/>
        </w:rPr>
        <w:t>[Jei Objektas apima daugiau nei vieną mokyklą</w:t>
      </w:r>
      <w:r w:rsidR="00DE649E" w:rsidRPr="001B4017">
        <w:rPr>
          <w:i/>
          <w:color w:val="0070C0"/>
        </w:rPr>
        <w:t xml:space="preserve"> </w:t>
      </w:r>
      <w:r w:rsidRPr="00A724B0">
        <w:rPr>
          <w:i/>
          <w:color w:val="0070C0"/>
        </w:rPr>
        <w:t>(Mokykla 1, Mokykla 2, ..., Mokykla N)</w:t>
      </w:r>
      <w:r w:rsidRPr="00A724B0">
        <w:rPr>
          <w:bCs/>
          <w:i/>
          <w:color w:val="0070C0"/>
        </w:rPr>
        <w:t>, kiekvienai jų teikiami atskiri FVM, kartu pateikiant apibendrintus visų FVM rezultatus (</w:t>
      </w:r>
      <w:r w:rsidR="009E5EC8">
        <w:rPr>
          <w:bCs/>
          <w:i/>
          <w:color w:val="0070C0"/>
        </w:rPr>
        <w:t xml:space="preserve">Sąlygų </w:t>
      </w:r>
      <w:r w:rsidR="009E5EC8" w:rsidRPr="009E5EC8">
        <w:rPr>
          <w:bCs/>
          <w:i/>
          <w:color w:val="0070C0"/>
        </w:rPr>
        <w:t>1</w:t>
      </w:r>
      <w:r w:rsidR="009E5EC8" w:rsidRPr="00A724B0">
        <w:rPr>
          <w:bCs/>
          <w:i/>
          <w:color w:val="0070C0"/>
        </w:rPr>
        <w:t>4 priedo</w:t>
      </w:r>
      <w:r w:rsidR="009E5EC8">
        <w:rPr>
          <w:bCs/>
          <w:i/>
          <w:color w:val="0070C0"/>
        </w:rPr>
        <w:t xml:space="preserve"> Reikalavimai finansiniam veiklos modeliui 2 priedėlis):</w:t>
      </w:r>
      <w:r w:rsidR="009E5EC8" w:rsidRPr="00A724B0">
        <w:rPr>
          <w:bCs/>
          <w:i/>
          <w:color w:val="0070C0"/>
        </w:rPr>
        <w:t xml:space="preserve"> </w:t>
      </w:r>
      <w:r w:rsidRPr="00A724B0">
        <w:rPr>
          <w:bCs/>
          <w:i/>
          <w:color w:val="0070C0"/>
        </w:rPr>
        <w:t xml:space="preserve">) </w:t>
      </w:r>
      <w:r w:rsidR="009E5EC8" w:rsidRPr="00A724B0">
        <w:rPr>
          <w:rFonts w:eastAsia="Times New Roman"/>
          <w:color w:val="00B050"/>
          <w:spacing w:val="-3"/>
          <w:lang w:eastAsia="lt-LT"/>
        </w:rPr>
        <w:t>V</w:t>
      </w:r>
      <w:r w:rsidRPr="00A724B0">
        <w:rPr>
          <w:rFonts w:eastAsia="Times New Roman"/>
          <w:color w:val="00B050"/>
          <w:spacing w:val="-3"/>
          <w:lang w:eastAsia="lt-LT"/>
        </w:rPr>
        <w:t>isi Objektų dalių FVM ir Pasiūlymo Finansinės dalies Priedas Nr. X kartu yra laikomi vienu „Finansiniu veiklos modeliu“ kaip numatyta Sutartyje</w:t>
      </w:r>
      <w:r w:rsidR="00DE649E" w:rsidRPr="009E5EC8">
        <w:rPr>
          <w:i/>
          <w:color w:val="0070C0"/>
        </w:rPr>
        <w:t>]</w:t>
      </w:r>
      <w:r w:rsidRPr="00A724B0">
        <w:rPr>
          <w:i/>
          <w:color w:val="0070C0"/>
        </w:rPr>
        <w:t>.</w:t>
      </w:r>
    </w:p>
    <w:p w14:paraId="4E2021C5" w14:textId="77777777" w:rsidR="009972F5" w:rsidRPr="001B4017" w:rsidRDefault="009972F5" w:rsidP="00656658">
      <w:pPr>
        <w:spacing w:after="120" w:line="276" w:lineRule="auto"/>
        <w:ind w:left="403"/>
        <w:jc w:val="both"/>
        <w:rPr>
          <w:bCs/>
        </w:rPr>
      </w:pPr>
    </w:p>
    <w:p w14:paraId="41BC6339" w14:textId="77777777" w:rsidR="009972F5" w:rsidRPr="001B4017" w:rsidRDefault="009972F5" w:rsidP="002D4F60">
      <w:pPr>
        <w:pStyle w:val="Turinys1"/>
      </w:pPr>
      <w:bookmarkStart w:id="1183" w:name="_Toc515621835"/>
      <w:bookmarkStart w:id="1184" w:name="_Toc517254689"/>
      <w:bookmarkStart w:id="1185" w:name="_Toc519144670"/>
      <w:bookmarkStart w:id="1186" w:name="_Toc519658052"/>
      <w:bookmarkStart w:id="1187" w:name="_Toc519658957"/>
      <w:r w:rsidRPr="001B4017">
        <w:t>II. Metinis atlyginimas</w:t>
      </w:r>
      <w:bookmarkEnd w:id="1182"/>
      <w:bookmarkEnd w:id="1183"/>
      <w:bookmarkEnd w:id="1184"/>
      <w:bookmarkEnd w:id="1185"/>
      <w:bookmarkEnd w:id="1186"/>
      <w:bookmarkEnd w:id="1187"/>
      <w:r w:rsidRPr="001B4017">
        <w:t xml:space="preserve"> </w:t>
      </w:r>
    </w:p>
    <w:p w14:paraId="733767AE" w14:textId="77777777" w:rsidR="009972F5" w:rsidRPr="001B4017" w:rsidRDefault="009972F5" w:rsidP="00656658">
      <w:pPr>
        <w:pStyle w:val="Sraopastraipa"/>
        <w:numPr>
          <w:ilvl w:val="0"/>
          <w:numId w:val="22"/>
        </w:numPr>
        <w:spacing w:after="120" w:line="276" w:lineRule="auto"/>
        <w:ind w:left="1418" w:hanging="851"/>
        <w:contextualSpacing w:val="0"/>
        <w:jc w:val="both"/>
        <w:rPr>
          <w:bCs/>
        </w:rPr>
      </w:pPr>
      <w:r w:rsidRPr="001B4017">
        <w:rPr>
          <w:bCs/>
        </w:rPr>
        <w:t>Metinis atlyginimas yra Valdžios subjekto Privačiam subjektui mokamas periodinis fiksuotas mokėjimas, apskaičiuotas šiame priede nustatyta tvarka.</w:t>
      </w:r>
    </w:p>
    <w:p w14:paraId="2F918695" w14:textId="77777777" w:rsidR="009972F5" w:rsidRPr="001B4017" w:rsidRDefault="009972F5" w:rsidP="00656658">
      <w:pPr>
        <w:pStyle w:val="Sraopastraipa"/>
        <w:numPr>
          <w:ilvl w:val="0"/>
          <w:numId w:val="22"/>
        </w:numPr>
        <w:spacing w:after="120" w:line="276" w:lineRule="auto"/>
        <w:ind w:left="1418" w:hanging="851"/>
        <w:contextualSpacing w:val="0"/>
        <w:jc w:val="both"/>
        <w:rPr>
          <w:bCs/>
        </w:rPr>
      </w:pPr>
      <w:r w:rsidRPr="001B4017">
        <w:rPr>
          <w:bCs/>
        </w:rPr>
        <w:t>Metinį atlyginimą (M) sudaro šios dalys:</w:t>
      </w:r>
    </w:p>
    <w:p w14:paraId="7CE4CC14" w14:textId="77777777" w:rsidR="009972F5" w:rsidRPr="001B4017" w:rsidRDefault="009972F5" w:rsidP="00656658">
      <w:pPr>
        <w:pStyle w:val="Sraopastraipa"/>
        <w:spacing w:after="120" w:line="276" w:lineRule="auto"/>
        <w:ind w:left="810"/>
        <w:contextualSpacing w:val="0"/>
        <w:jc w:val="both"/>
        <w:rPr>
          <w:bCs/>
        </w:rPr>
      </w:pPr>
    </w:p>
    <w:tbl>
      <w:tblPr>
        <w:tblW w:w="0" w:type="auto"/>
        <w:tblInd w:w="108" w:type="dxa"/>
        <w:tblLook w:val="04A0" w:firstRow="1" w:lastRow="0" w:firstColumn="1" w:lastColumn="0" w:noHBand="0" w:noVBand="1"/>
      </w:tblPr>
      <w:tblGrid>
        <w:gridCol w:w="1231"/>
        <w:gridCol w:w="8299"/>
      </w:tblGrid>
      <w:tr w:rsidR="009972F5" w:rsidRPr="001B4017" w14:paraId="460A05AB" w14:textId="77777777" w:rsidTr="0068398F">
        <w:trPr>
          <w:tblHeader/>
        </w:trPr>
        <w:tc>
          <w:tcPr>
            <w:tcW w:w="1231" w:type="dxa"/>
          </w:tcPr>
          <w:p w14:paraId="7076262E" w14:textId="77777777" w:rsidR="009972F5" w:rsidRPr="001B4017" w:rsidRDefault="009972F5" w:rsidP="00656658">
            <w:pPr>
              <w:pStyle w:val="1stlevelheading0"/>
              <w:spacing w:before="0" w:beforeAutospacing="0" w:after="120" w:afterAutospacing="0" w:line="276" w:lineRule="auto"/>
              <w:ind w:left="213"/>
              <w:jc w:val="center"/>
              <w:rPr>
                <w:lang w:val="en-US"/>
              </w:rPr>
            </w:pPr>
            <w:r w:rsidRPr="001B4017">
              <w:t>M</w:t>
            </w:r>
            <w:r w:rsidRPr="001B4017">
              <w:rPr>
                <w:lang w:val="en-US"/>
              </w:rPr>
              <w:t>S</w:t>
            </w:r>
          </w:p>
        </w:tc>
        <w:tc>
          <w:tcPr>
            <w:tcW w:w="8299" w:type="dxa"/>
            <w:hideMark/>
          </w:tcPr>
          <w:p w14:paraId="7FA3A9EB" w14:textId="77777777" w:rsidR="009972F5" w:rsidRPr="001B4017" w:rsidRDefault="009972F5" w:rsidP="00656658">
            <w:pPr>
              <w:pStyle w:val="1stlevelheading0"/>
              <w:spacing w:before="0" w:beforeAutospacing="0" w:after="120" w:afterAutospacing="0" w:line="276" w:lineRule="auto"/>
              <w:ind w:firstLine="426"/>
              <w:jc w:val="both"/>
              <w:outlineLvl w:val="2"/>
            </w:pPr>
            <w:r w:rsidRPr="001B4017">
              <w:t xml:space="preserve">Skolinto ir nuosavo kapitalo srautai </w:t>
            </w:r>
          </w:p>
          <w:p w14:paraId="44BA9C46" w14:textId="77777777" w:rsidR="009972F5" w:rsidRPr="001B4017" w:rsidRDefault="009972F5" w:rsidP="00656658">
            <w:pPr>
              <w:pStyle w:val="1stlevelheading0"/>
              <w:spacing w:before="0" w:beforeAutospacing="0" w:after="120" w:afterAutospacing="0" w:line="276" w:lineRule="auto"/>
              <w:ind w:firstLine="426"/>
              <w:jc w:val="both"/>
              <w:outlineLvl w:val="2"/>
            </w:pPr>
            <w:r w:rsidRPr="001B4017">
              <w:t>(MS</w:t>
            </w:r>
            <w:r w:rsidRPr="003456E1">
              <w:rPr>
                <w:lang w:val="it-IT"/>
              </w:rPr>
              <w:t>=(</w:t>
            </w:r>
            <w:r w:rsidRPr="001B4017">
              <w:t>M1) Kredito srautai + (M2) Nuosavo kapitalo srautai)</w:t>
            </w:r>
          </w:p>
        </w:tc>
      </w:tr>
      <w:tr w:rsidR="009972F5" w:rsidRPr="001B4017" w14:paraId="5E563A6F" w14:textId="77777777" w:rsidTr="0068398F">
        <w:trPr>
          <w:tblHeader/>
        </w:trPr>
        <w:tc>
          <w:tcPr>
            <w:tcW w:w="1231" w:type="dxa"/>
          </w:tcPr>
          <w:p w14:paraId="09883B9A" w14:textId="77777777" w:rsidR="009972F5" w:rsidRPr="001B4017" w:rsidRDefault="009972F5" w:rsidP="00656658">
            <w:pPr>
              <w:pStyle w:val="1stlevelheading0"/>
              <w:spacing w:before="0" w:beforeAutospacing="0" w:after="120" w:afterAutospacing="0" w:line="276" w:lineRule="auto"/>
              <w:ind w:left="213"/>
              <w:jc w:val="center"/>
            </w:pPr>
            <w:r w:rsidRPr="001B4017">
              <w:t>M</w:t>
            </w:r>
            <w:r w:rsidRPr="001B4017">
              <w:rPr>
                <w:lang w:val="en-US"/>
              </w:rPr>
              <w:t>3</w:t>
            </w:r>
          </w:p>
        </w:tc>
        <w:tc>
          <w:tcPr>
            <w:tcW w:w="8299" w:type="dxa"/>
          </w:tcPr>
          <w:p w14:paraId="4A634B8D" w14:textId="77777777" w:rsidR="009972F5" w:rsidRPr="001B4017" w:rsidRDefault="009972F5" w:rsidP="00656658">
            <w:pPr>
              <w:pStyle w:val="1stlevelheading0"/>
              <w:spacing w:before="0" w:beforeAutospacing="0" w:after="120" w:afterAutospacing="0" w:line="276" w:lineRule="auto"/>
              <w:ind w:firstLine="426"/>
              <w:jc w:val="both"/>
              <w:outlineLvl w:val="2"/>
            </w:pPr>
            <w:r w:rsidRPr="001B4017">
              <w:t>Finansinės ir investicinės veiklos pajamos:</w:t>
            </w:r>
          </w:p>
        </w:tc>
      </w:tr>
      <w:tr w:rsidR="009972F5" w:rsidRPr="001B4017" w14:paraId="36E66EED" w14:textId="77777777" w:rsidTr="0068398F">
        <w:trPr>
          <w:tblHeader/>
        </w:trPr>
        <w:tc>
          <w:tcPr>
            <w:tcW w:w="1231" w:type="dxa"/>
          </w:tcPr>
          <w:p w14:paraId="2D0CA8D7" w14:textId="77777777" w:rsidR="009972F5" w:rsidRPr="001B4017" w:rsidRDefault="009972F5" w:rsidP="00656658">
            <w:pPr>
              <w:pStyle w:val="1stlevelheading0"/>
              <w:spacing w:before="0" w:beforeAutospacing="0" w:after="120" w:afterAutospacing="0" w:line="276" w:lineRule="auto"/>
              <w:ind w:left="213"/>
              <w:jc w:val="center"/>
            </w:pPr>
            <w:r w:rsidRPr="001B4017">
              <w:t>M3</w:t>
            </w:r>
            <w:r w:rsidRPr="001B4017">
              <w:rPr>
                <w:vertAlign w:val="superscript"/>
              </w:rPr>
              <w:t>1</w:t>
            </w:r>
          </w:p>
        </w:tc>
        <w:tc>
          <w:tcPr>
            <w:tcW w:w="8299" w:type="dxa"/>
          </w:tcPr>
          <w:p w14:paraId="59B604E3" w14:textId="77777777" w:rsidR="009972F5" w:rsidRPr="001B4017" w:rsidRDefault="009972F5" w:rsidP="00656658">
            <w:pPr>
              <w:pStyle w:val="1stlevelheading0"/>
              <w:spacing w:before="0" w:beforeAutospacing="0" w:after="120" w:afterAutospacing="0" w:line="276" w:lineRule="auto"/>
              <w:ind w:firstLine="426"/>
              <w:jc w:val="both"/>
              <w:outlineLvl w:val="2"/>
            </w:pPr>
            <w:r w:rsidRPr="001B4017">
              <w:t>Finansinės veiklos (palūkanų) pajamos</w:t>
            </w:r>
          </w:p>
        </w:tc>
      </w:tr>
      <w:tr w:rsidR="009972F5" w:rsidRPr="001B4017" w14:paraId="43237495" w14:textId="77777777" w:rsidTr="0068398F">
        <w:trPr>
          <w:tblHeader/>
        </w:trPr>
        <w:tc>
          <w:tcPr>
            <w:tcW w:w="1231" w:type="dxa"/>
          </w:tcPr>
          <w:p w14:paraId="413A5A9B" w14:textId="77777777" w:rsidR="009972F5" w:rsidRPr="001B4017" w:rsidRDefault="009972F5" w:rsidP="00656658">
            <w:pPr>
              <w:pStyle w:val="1stlevelheading0"/>
              <w:spacing w:before="0" w:beforeAutospacing="0" w:after="120" w:afterAutospacing="0" w:line="276" w:lineRule="auto"/>
              <w:ind w:left="213"/>
              <w:jc w:val="center"/>
            </w:pPr>
            <w:r w:rsidRPr="001B4017">
              <w:t>M3</w:t>
            </w:r>
            <w:r w:rsidRPr="001B4017">
              <w:rPr>
                <w:vertAlign w:val="superscript"/>
              </w:rPr>
              <w:t>2</w:t>
            </w:r>
          </w:p>
        </w:tc>
        <w:tc>
          <w:tcPr>
            <w:tcW w:w="8299" w:type="dxa"/>
          </w:tcPr>
          <w:p w14:paraId="76B2C459" w14:textId="77777777" w:rsidR="009972F5" w:rsidRPr="001B4017" w:rsidRDefault="009972F5" w:rsidP="00656658">
            <w:pPr>
              <w:pStyle w:val="1stlevelheading0"/>
              <w:spacing w:before="0" w:beforeAutospacing="0" w:after="120" w:afterAutospacing="0" w:line="276" w:lineRule="auto"/>
              <w:ind w:firstLine="426"/>
              <w:jc w:val="both"/>
              <w:outlineLvl w:val="2"/>
            </w:pPr>
            <w:r w:rsidRPr="001B4017">
              <w:t>Investicinės veiklos ir nuosavo kapitalo pajamos</w:t>
            </w:r>
          </w:p>
        </w:tc>
      </w:tr>
      <w:tr w:rsidR="009972F5" w:rsidRPr="001B4017" w14:paraId="1B3A00A6" w14:textId="77777777" w:rsidTr="0068398F">
        <w:trPr>
          <w:tblHeader/>
        </w:trPr>
        <w:tc>
          <w:tcPr>
            <w:tcW w:w="1231" w:type="dxa"/>
          </w:tcPr>
          <w:p w14:paraId="423C417C" w14:textId="77777777" w:rsidR="009972F5" w:rsidRPr="001B4017" w:rsidRDefault="009972F5" w:rsidP="00656658">
            <w:pPr>
              <w:pStyle w:val="1stlevelheading0"/>
              <w:spacing w:before="0" w:beforeAutospacing="0" w:after="120" w:afterAutospacing="0" w:line="276" w:lineRule="auto"/>
              <w:ind w:left="213"/>
              <w:jc w:val="center"/>
            </w:pPr>
            <w:r w:rsidRPr="001B4017">
              <w:t>M4</w:t>
            </w:r>
          </w:p>
        </w:tc>
        <w:tc>
          <w:tcPr>
            <w:tcW w:w="8299" w:type="dxa"/>
          </w:tcPr>
          <w:p w14:paraId="1CA90538" w14:textId="1E92F30D" w:rsidR="009972F5" w:rsidRPr="001B4017" w:rsidRDefault="009972F5" w:rsidP="00656658">
            <w:pPr>
              <w:pStyle w:val="1stlevelheading0"/>
              <w:spacing w:before="0" w:beforeAutospacing="0" w:after="120" w:afterAutospacing="0" w:line="276" w:lineRule="auto"/>
              <w:ind w:firstLine="426"/>
              <w:jc w:val="both"/>
              <w:outlineLvl w:val="2"/>
            </w:pPr>
            <w:r w:rsidRPr="001B4017">
              <w:t>Paslaugų teikimo ir Atnaujinimo</w:t>
            </w:r>
            <w:r w:rsidR="009C7777">
              <w:t xml:space="preserve"> ir remonto darbų</w:t>
            </w:r>
            <w:r w:rsidRPr="001B4017">
              <w:t xml:space="preserve"> </w:t>
            </w:r>
            <w:r w:rsidR="00225EB9">
              <w:rPr>
                <w:bCs/>
              </w:rPr>
              <w:t>pajamos</w:t>
            </w:r>
            <w:r w:rsidRPr="001B4017">
              <w:t>:</w:t>
            </w:r>
          </w:p>
        </w:tc>
      </w:tr>
      <w:tr w:rsidR="009972F5" w:rsidRPr="001B4017" w14:paraId="7214782E" w14:textId="77777777" w:rsidTr="0068398F">
        <w:trPr>
          <w:tblHeader/>
        </w:trPr>
        <w:tc>
          <w:tcPr>
            <w:tcW w:w="1231" w:type="dxa"/>
          </w:tcPr>
          <w:p w14:paraId="1B37A8D6" w14:textId="77777777" w:rsidR="009972F5" w:rsidRPr="001B4017" w:rsidRDefault="009972F5" w:rsidP="00656658">
            <w:pPr>
              <w:pStyle w:val="1stlevelheading0"/>
              <w:spacing w:before="0" w:beforeAutospacing="0" w:after="120" w:afterAutospacing="0" w:line="276" w:lineRule="auto"/>
              <w:ind w:left="213"/>
              <w:jc w:val="center"/>
            </w:pPr>
            <w:r w:rsidRPr="001B4017">
              <w:rPr>
                <w:lang w:val="en-US"/>
              </w:rPr>
              <w:t>M4</w:t>
            </w:r>
            <w:r w:rsidRPr="001B4017">
              <w:rPr>
                <w:vertAlign w:val="superscript"/>
                <w:lang w:val="en-US"/>
              </w:rPr>
              <w:t>1</w:t>
            </w:r>
          </w:p>
        </w:tc>
        <w:tc>
          <w:tcPr>
            <w:tcW w:w="8299" w:type="dxa"/>
          </w:tcPr>
          <w:p w14:paraId="4154ECFD" w14:textId="77777777" w:rsidR="009972F5" w:rsidRPr="001B4017" w:rsidRDefault="009972F5" w:rsidP="00656658">
            <w:pPr>
              <w:pStyle w:val="1stlevelheading0"/>
              <w:spacing w:before="0" w:beforeAutospacing="0" w:after="120" w:afterAutospacing="0" w:line="276" w:lineRule="auto"/>
              <w:ind w:firstLine="426"/>
              <w:jc w:val="both"/>
              <w:outlineLvl w:val="2"/>
            </w:pPr>
            <w:r w:rsidRPr="001B4017">
              <w:t>Paslaugų teikimo pajamos</w:t>
            </w:r>
          </w:p>
        </w:tc>
      </w:tr>
      <w:tr w:rsidR="009972F5" w:rsidRPr="001B4017" w14:paraId="1288F5BF" w14:textId="77777777" w:rsidTr="0068398F">
        <w:trPr>
          <w:tblHeader/>
        </w:trPr>
        <w:tc>
          <w:tcPr>
            <w:tcW w:w="1231" w:type="dxa"/>
          </w:tcPr>
          <w:p w14:paraId="1653677D" w14:textId="77777777" w:rsidR="009972F5" w:rsidRPr="001B4017" w:rsidRDefault="009972F5" w:rsidP="00656658">
            <w:pPr>
              <w:pStyle w:val="1stlevelheading0"/>
              <w:spacing w:before="0" w:beforeAutospacing="0" w:after="120" w:afterAutospacing="0" w:line="276" w:lineRule="auto"/>
              <w:ind w:left="213"/>
              <w:jc w:val="center"/>
            </w:pPr>
            <w:r w:rsidRPr="001B4017">
              <w:t>M4</w:t>
            </w:r>
            <w:r w:rsidRPr="001B4017">
              <w:rPr>
                <w:vertAlign w:val="superscript"/>
              </w:rPr>
              <w:t>2</w:t>
            </w:r>
          </w:p>
        </w:tc>
        <w:tc>
          <w:tcPr>
            <w:tcW w:w="8299" w:type="dxa"/>
          </w:tcPr>
          <w:p w14:paraId="18B5D3BF" w14:textId="77777777" w:rsidR="009972F5" w:rsidRPr="001B4017" w:rsidRDefault="009972F5" w:rsidP="00656658">
            <w:pPr>
              <w:pStyle w:val="1stlevelheading0"/>
              <w:spacing w:before="0" w:beforeAutospacing="0" w:after="120" w:afterAutospacing="0" w:line="276" w:lineRule="auto"/>
              <w:ind w:firstLine="426"/>
              <w:jc w:val="both"/>
              <w:outlineLvl w:val="2"/>
            </w:pPr>
            <w:r w:rsidRPr="001B4017">
              <w:t>Atnaujinimo ir remonto darbų pajamos</w:t>
            </w:r>
          </w:p>
        </w:tc>
      </w:tr>
      <w:tr w:rsidR="009972F5" w:rsidRPr="001B4017" w14:paraId="4DD089C4" w14:textId="77777777" w:rsidTr="0068398F">
        <w:trPr>
          <w:tblHeader/>
        </w:trPr>
        <w:tc>
          <w:tcPr>
            <w:tcW w:w="1231" w:type="dxa"/>
          </w:tcPr>
          <w:p w14:paraId="2B484C12" w14:textId="77777777" w:rsidR="009972F5" w:rsidRPr="001B4017" w:rsidRDefault="009972F5" w:rsidP="00656658">
            <w:pPr>
              <w:pStyle w:val="1stlevelheading0"/>
              <w:spacing w:before="0" w:beforeAutospacing="0" w:after="120" w:afterAutospacing="0" w:line="276" w:lineRule="auto"/>
              <w:ind w:left="213"/>
              <w:jc w:val="center"/>
              <w:rPr>
                <w:lang w:val="en-US"/>
              </w:rPr>
            </w:pPr>
            <w:r w:rsidRPr="001B4017">
              <w:t>M5</w:t>
            </w:r>
          </w:p>
        </w:tc>
        <w:tc>
          <w:tcPr>
            <w:tcW w:w="8299" w:type="dxa"/>
          </w:tcPr>
          <w:p w14:paraId="0F9B2469" w14:textId="77777777" w:rsidR="009972F5" w:rsidRPr="001B4017" w:rsidRDefault="009972F5" w:rsidP="00656658">
            <w:pPr>
              <w:pStyle w:val="1stlevelheading0"/>
              <w:spacing w:before="0" w:beforeAutospacing="0" w:after="120" w:afterAutospacing="0" w:line="276" w:lineRule="auto"/>
              <w:ind w:firstLine="426"/>
              <w:jc w:val="both"/>
              <w:outlineLvl w:val="2"/>
            </w:pPr>
            <w:r w:rsidRPr="001B4017">
              <w:t xml:space="preserve">Administravimo ir valdymo pajamos </w:t>
            </w:r>
          </w:p>
        </w:tc>
      </w:tr>
    </w:tbl>
    <w:p w14:paraId="5441F1D4" w14:textId="77777777" w:rsidR="009972F5" w:rsidRPr="001B4017" w:rsidRDefault="009972F5" w:rsidP="00656658">
      <w:pPr>
        <w:pStyle w:val="paragrafesraas0"/>
        <w:tabs>
          <w:tab w:val="clear" w:pos="720"/>
          <w:tab w:val="num" w:pos="993"/>
        </w:tabs>
        <w:ind w:left="851" w:firstLine="11"/>
        <w:rPr>
          <w:sz w:val="24"/>
          <w:szCs w:val="24"/>
        </w:rPr>
      </w:pPr>
      <w:bookmarkStart w:id="1188" w:name="_Toc369279842"/>
      <w:bookmarkStart w:id="1189" w:name="_Toc515621836"/>
      <w:bookmarkStart w:id="1190" w:name="_Toc517254690"/>
      <w:bookmarkStart w:id="1191" w:name="_Toc519144671"/>
      <w:bookmarkStart w:id="1192" w:name="_Toc519658053"/>
      <w:bookmarkStart w:id="1193" w:name="_Toc519658958"/>
    </w:p>
    <w:p w14:paraId="00E732C1" w14:textId="0682FB24" w:rsidR="009972F5" w:rsidRPr="00A724B0" w:rsidRDefault="00453B97" w:rsidP="00656658">
      <w:pPr>
        <w:pStyle w:val="paragrafesraas0"/>
        <w:tabs>
          <w:tab w:val="clear" w:pos="720"/>
          <w:tab w:val="num" w:pos="993"/>
        </w:tabs>
        <w:ind w:left="567" w:firstLine="0"/>
        <w:rPr>
          <w:i/>
          <w:color w:val="0070C0"/>
          <w:sz w:val="24"/>
          <w:szCs w:val="24"/>
        </w:rPr>
      </w:pPr>
      <w:r w:rsidRPr="001B4017">
        <w:rPr>
          <w:i/>
          <w:color w:val="0070C0"/>
          <w:sz w:val="24"/>
          <w:szCs w:val="24"/>
        </w:rPr>
        <w:t>[</w:t>
      </w:r>
      <w:r w:rsidR="009972F5" w:rsidRPr="00A724B0">
        <w:rPr>
          <w:i/>
          <w:color w:val="0070C0"/>
          <w:sz w:val="24"/>
          <w:szCs w:val="24"/>
        </w:rPr>
        <w:t>Kai Objektą sudaro kelios dalys, atskirų Objekto dalių Metinio atlyginimo dalys žymimos prie Metinio atlyginimo dalies simbolio pridedant papildomai Objekto dalies numerį „.X“, kur X – Objekto dalies numeris, užsibaigiantis skaičiumi N pvz.,</w:t>
      </w:r>
    </w:p>
    <w:tbl>
      <w:tblPr>
        <w:tblStyle w:val="Lentelstinklelis"/>
        <w:tblW w:w="5000" w:type="pct"/>
        <w:tblLook w:val="04A0" w:firstRow="1" w:lastRow="0" w:firstColumn="1" w:lastColumn="0" w:noHBand="0" w:noVBand="1"/>
      </w:tblPr>
      <w:tblGrid>
        <w:gridCol w:w="1923"/>
        <w:gridCol w:w="1925"/>
        <w:gridCol w:w="1926"/>
        <w:gridCol w:w="1926"/>
        <w:gridCol w:w="1928"/>
      </w:tblGrid>
      <w:tr w:rsidR="009972F5" w:rsidRPr="001B4017" w14:paraId="0DE20D00" w14:textId="77777777" w:rsidTr="0068398F">
        <w:tc>
          <w:tcPr>
            <w:tcW w:w="999" w:type="pct"/>
            <w:vMerge w:val="restart"/>
          </w:tcPr>
          <w:p w14:paraId="4092B655" w14:textId="77777777" w:rsidR="009972F5" w:rsidRPr="001B4017" w:rsidRDefault="009972F5" w:rsidP="00656658">
            <w:pPr>
              <w:pStyle w:val="paragrafesraas0"/>
              <w:tabs>
                <w:tab w:val="num" w:pos="993"/>
              </w:tabs>
              <w:ind w:left="0" w:firstLine="25"/>
              <w:jc w:val="center"/>
              <w:rPr>
                <w:sz w:val="24"/>
                <w:szCs w:val="24"/>
              </w:rPr>
            </w:pPr>
            <w:r w:rsidRPr="001B4017">
              <w:rPr>
                <w:sz w:val="24"/>
                <w:szCs w:val="24"/>
              </w:rPr>
              <w:t>Metinis atlyginimo dalys</w:t>
            </w:r>
          </w:p>
        </w:tc>
        <w:tc>
          <w:tcPr>
            <w:tcW w:w="4001" w:type="pct"/>
            <w:gridSpan w:val="4"/>
          </w:tcPr>
          <w:p w14:paraId="5769B8C4" w14:textId="77777777" w:rsidR="009972F5" w:rsidRPr="00A724B0" w:rsidRDefault="009972F5" w:rsidP="00656658">
            <w:pPr>
              <w:pStyle w:val="paragrafesraas0"/>
              <w:tabs>
                <w:tab w:val="clear" w:pos="720"/>
                <w:tab w:val="num" w:pos="993"/>
              </w:tabs>
              <w:ind w:left="0" w:firstLine="0"/>
              <w:jc w:val="center"/>
              <w:rPr>
                <w:color w:val="00B050"/>
                <w:sz w:val="24"/>
                <w:szCs w:val="24"/>
              </w:rPr>
            </w:pPr>
            <w:r w:rsidRPr="00A724B0">
              <w:rPr>
                <w:color w:val="00B050"/>
                <w:sz w:val="24"/>
                <w:szCs w:val="24"/>
              </w:rPr>
              <w:t>Objekto dalių Metinio atlyginimo dalys</w:t>
            </w:r>
          </w:p>
        </w:tc>
      </w:tr>
      <w:tr w:rsidR="009972F5" w:rsidRPr="001B4017" w14:paraId="5D1619FA" w14:textId="77777777" w:rsidTr="0068398F">
        <w:tc>
          <w:tcPr>
            <w:tcW w:w="999" w:type="pct"/>
            <w:vMerge/>
          </w:tcPr>
          <w:p w14:paraId="34196BA7" w14:textId="77777777" w:rsidR="009972F5" w:rsidRPr="001B4017" w:rsidRDefault="009972F5" w:rsidP="00656658">
            <w:pPr>
              <w:pStyle w:val="paragrafesraas0"/>
              <w:tabs>
                <w:tab w:val="clear" w:pos="720"/>
                <w:tab w:val="num" w:pos="993"/>
              </w:tabs>
              <w:ind w:left="0" w:firstLine="0"/>
              <w:jc w:val="center"/>
              <w:rPr>
                <w:sz w:val="24"/>
                <w:szCs w:val="24"/>
              </w:rPr>
            </w:pPr>
          </w:p>
        </w:tc>
        <w:tc>
          <w:tcPr>
            <w:tcW w:w="1000" w:type="pct"/>
          </w:tcPr>
          <w:p w14:paraId="4E43B76A" w14:textId="77777777" w:rsidR="009972F5" w:rsidRPr="00A724B0" w:rsidRDefault="009972F5" w:rsidP="00656658">
            <w:pPr>
              <w:pStyle w:val="paragrafesraas0"/>
              <w:tabs>
                <w:tab w:val="clear" w:pos="720"/>
                <w:tab w:val="num" w:pos="993"/>
              </w:tabs>
              <w:ind w:left="0" w:firstLine="0"/>
              <w:jc w:val="center"/>
              <w:rPr>
                <w:color w:val="00B050"/>
                <w:sz w:val="24"/>
                <w:szCs w:val="24"/>
              </w:rPr>
            </w:pPr>
            <w:r w:rsidRPr="00A724B0">
              <w:rPr>
                <w:color w:val="00B050"/>
                <w:sz w:val="24"/>
                <w:szCs w:val="24"/>
              </w:rPr>
              <w:t>Mokykla 1</w:t>
            </w:r>
          </w:p>
        </w:tc>
        <w:tc>
          <w:tcPr>
            <w:tcW w:w="1000" w:type="pct"/>
          </w:tcPr>
          <w:p w14:paraId="16E03DDE" w14:textId="77777777" w:rsidR="009972F5" w:rsidRPr="00A724B0" w:rsidRDefault="009972F5" w:rsidP="00656658">
            <w:pPr>
              <w:pStyle w:val="paragrafesraas0"/>
              <w:tabs>
                <w:tab w:val="clear" w:pos="720"/>
                <w:tab w:val="num" w:pos="993"/>
              </w:tabs>
              <w:ind w:left="0" w:firstLine="0"/>
              <w:jc w:val="center"/>
              <w:rPr>
                <w:color w:val="00B050"/>
                <w:sz w:val="24"/>
                <w:szCs w:val="24"/>
              </w:rPr>
            </w:pPr>
            <w:r w:rsidRPr="00A724B0">
              <w:rPr>
                <w:color w:val="00B050"/>
                <w:sz w:val="24"/>
                <w:szCs w:val="24"/>
              </w:rPr>
              <w:t>Mokykla 2</w:t>
            </w:r>
          </w:p>
        </w:tc>
        <w:tc>
          <w:tcPr>
            <w:tcW w:w="1000" w:type="pct"/>
          </w:tcPr>
          <w:p w14:paraId="33B237C1" w14:textId="77777777" w:rsidR="009972F5" w:rsidRPr="00A724B0" w:rsidRDefault="009972F5" w:rsidP="00656658">
            <w:pPr>
              <w:pStyle w:val="paragrafesraas0"/>
              <w:tabs>
                <w:tab w:val="clear" w:pos="720"/>
                <w:tab w:val="num" w:pos="993"/>
              </w:tabs>
              <w:ind w:left="0" w:firstLine="0"/>
              <w:jc w:val="center"/>
              <w:rPr>
                <w:color w:val="00B050"/>
                <w:sz w:val="24"/>
                <w:szCs w:val="24"/>
              </w:rPr>
            </w:pPr>
            <w:r w:rsidRPr="00A724B0">
              <w:rPr>
                <w:color w:val="00B050"/>
                <w:sz w:val="24"/>
                <w:szCs w:val="24"/>
              </w:rPr>
              <w:t>Mokykla X</w:t>
            </w:r>
          </w:p>
        </w:tc>
        <w:tc>
          <w:tcPr>
            <w:tcW w:w="1001" w:type="pct"/>
          </w:tcPr>
          <w:p w14:paraId="5711B33D" w14:textId="77777777" w:rsidR="009972F5" w:rsidRPr="00A724B0" w:rsidRDefault="009972F5" w:rsidP="00656658">
            <w:pPr>
              <w:pStyle w:val="paragrafesraas0"/>
              <w:tabs>
                <w:tab w:val="clear" w:pos="720"/>
                <w:tab w:val="num" w:pos="993"/>
              </w:tabs>
              <w:ind w:left="0" w:firstLine="0"/>
              <w:jc w:val="center"/>
              <w:rPr>
                <w:color w:val="00B050"/>
                <w:sz w:val="24"/>
                <w:szCs w:val="24"/>
              </w:rPr>
            </w:pPr>
            <w:r w:rsidRPr="00A724B0">
              <w:rPr>
                <w:color w:val="00B050"/>
                <w:sz w:val="24"/>
                <w:szCs w:val="24"/>
              </w:rPr>
              <w:t>Mokykla N</w:t>
            </w:r>
          </w:p>
        </w:tc>
      </w:tr>
      <w:tr w:rsidR="009972F5" w:rsidRPr="001B4017" w14:paraId="5EBBB07E" w14:textId="77777777" w:rsidTr="0068398F">
        <w:tc>
          <w:tcPr>
            <w:tcW w:w="999" w:type="pct"/>
          </w:tcPr>
          <w:p w14:paraId="33EF7E76" w14:textId="77777777" w:rsidR="009972F5" w:rsidRPr="001B4017" w:rsidRDefault="009972F5" w:rsidP="00656658">
            <w:pPr>
              <w:pStyle w:val="paragrafesraas0"/>
              <w:tabs>
                <w:tab w:val="clear" w:pos="720"/>
                <w:tab w:val="num" w:pos="993"/>
              </w:tabs>
              <w:ind w:left="0" w:firstLine="0"/>
              <w:jc w:val="center"/>
              <w:rPr>
                <w:sz w:val="24"/>
                <w:szCs w:val="24"/>
              </w:rPr>
            </w:pPr>
            <w:r w:rsidRPr="001B4017">
              <w:rPr>
                <w:sz w:val="24"/>
                <w:szCs w:val="24"/>
              </w:rPr>
              <w:t>MS</w:t>
            </w:r>
          </w:p>
        </w:tc>
        <w:tc>
          <w:tcPr>
            <w:tcW w:w="1000" w:type="pct"/>
          </w:tcPr>
          <w:p w14:paraId="05D34B43" w14:textId="77777777" w:rsidR="009972F5" w:rsidRPr="00A724B0" w:rsidRDefault="009972F5" w:rsidP="00656658">
            <w:pPr>
              <w:pStyle w:val="paragrafesraas0"/>
              <w:tabs>
                <w:tab w:val="clear" w:pos="720"/>
                <w:tab w:val="num" w:pos="993"/>
              </w:tabs>
              <w:ind w:left="0" w:firstLine="0"/>
              <w:jc w:val="center"/>
              <w:rPr>
                <w:color w:val="00B050"/>
                <w:sz w:val="24"/>
                <w:szCs w:val="24"/>
              </w:rPr>
            </w:pPr>
            <w:r w:rsidRPr="00A724B0">
              <w:rPr>
                <w:color w:val="00B050"/>
                <w:sz w:val="24"/>
                <w:szCs w:val="24"/>
              </w:rPr>
              <w:t>MS.1</w:t>
            </w:r>
          </w:p>
        </w:tc>
        <w:tc>
          <w:tcPr>
            <w:tcW w:w="1000" w:type="pct"/>
          </w:tcPr>
          <w:p w14:paraId="15FB0D61" w14:textId="77777777" w:rsidR="009972F5" w:rsidRPr="00A724B0" w:rsidRDefault="009972F5" w:rsidP="00656658">
            <w:pPr>
              <w:pStyle w:val="paragrafesraas0"/>
              <w:tabs>
                <w:tab w:val="clear" w:pos="720"/>
                <w:tab w:val="num" w:pos="993"/>
              </w:tabs>
              <w:ind w:left="0" w:firstLine="0"/>
              <w:jc w:val="center"/>
              <w:rPr>
                <w:color w:val="00B050"/>
                <w:sz w:val="24"/>
                <w:szCs w:val="24"/>
              </w:rPr>
            </w:pPr>
            <w:r w:rsidRPr="00A724B0">
              <w:rPr>
                <w:color w:val="00B050"/>
                <w:sz w:val="24"/>
                <w:szCs w:val="24"/>
              </w:rPr>
              <w:t>MS.2</w:t>
            </w:r>
          </w:p>
        </w:tc>
        <w:tc>
          <w:tcPr>
            <w:tcW w:w="1000" w:type="pct"/>
          </w:tcPr>
          <w:p w14:paraId="5B3CF304" w14:textId="77777777" w:rsidR="009972F5" w:rsidRPr="00A724B0" w:rsidRDefault="009972F5" w:rsidP="00656658">
            <w:pPr>
              <w:pStyle w:val="paragrafesraas0"/>
              <w:tabs>
                <w:tab w:val="clear" w:pos="720"/>
                <w:tab w:val="num" w:pos="993"/>
              </w:tabs>
              <w:ind w:left="0" w:firstLine="0"/>
              <w:jc w:val="center"/>
              <w:rPr>
                <w:color w:val="00B050"/>
                <w:sz w:val="24"/>
                <w:szCs w:val="24"/>
              </w:rPr>
            </w:pPr>
            <w:r w:rsidRPr="00A724B0">
              <w:rPr>
                <w:color w:val="00B050"/>
                <w:sz w:val="24"/>
                <w:szCs w:val="24"/>
              </w:rPr>
              <w:t>MS.X</w:t>
            </w:r>
          </w:p>
        </w:tc>
        <w:tc>
          <w:tcPr>
            <w:tcW w:w="1001" w:type="pct"/>
          </w:tcPr>
          <w:p w14:paraId="4C43C3CF" w14:textId="77777777" w:rsidR="009972F5" w:rsidRPr="00A724B0" w:rsidRDefault="009972F5" w:rsidP="00656658">
            <w:pPr>
              <w:pStyle w:val="paragrafesraas0"/>
              <w:tabs>
                <w:tab w:val="clear" w:pos="720"/>
                <w:tab w:val="num" w:pos="993"/>
              </w:tabs>
              <w:ind w:left="0" w:firstLine="0"/>
              <w:jc w:val="center"/>
              <w:rPr>
                <w:color w:val="00B050"/>
                <w:sz w:val="24"/>
                <w:szCs w:val="24"/>
              </w:rPr>
            </w:pPr>
            <w:r w:rsidRPr="00A724B0">
              <w:rPr>
                <w:color w:val="00B050"/>
                <w:sz w:val="24"/>
                <w:szCs w:val="24"/>
              </w:rPr>
              <w:t>MS.N</w:t>
            </w:r>
          </w:p>
        </w:tc>
      </w:tr>
      <w:tr w:rsidR="009972F5" w:rsidRPr="001B4017" w14:paraId="43CF3793" w14:textId="77777777" w:rsidTr="0068398F">
        <w:tc>
          <w:tcPr>
            <w:tcW w:w="999" w:type="pct"/>
          </w:tcPr>
          <w:p w14:paraId="616EB8E0" w14:textId="77777777" w:rsidR="009972F5" w:rsidRPr="001B4017" w:rsidRDefault="009972F5" w:rsidP="00656658">
            <w:pPr>
              <w:pStyle w:val="paragrafesraas0"/>
              <w:tabs>
                <w:tab w:val="clear" w:pos="720"/>
                <w:tab w:val="num" w:pos="993"/>
              </w:tabs>
              <w:ind w:left="0" w:firstLine="0"/>
              <w:jc w:val="center"/>
              <w:rPr>
                <w:sz w:val="24"/>
                <w:szCs w:val="24"/>
              </w:rPr>
            </w:pPr>
            <w:r w:rsidRPr="001B4017">
              <w:rPr>
                <w:sz w:val="24"/>
                <w:szCs w:val="24"/>
              </w:rPr>
              <w:t>M</w:t>
            </w:r>
            <w:r w:rsidRPr="001B4017">
              <w:rPr>
                <w:sz w:val="24"/>
                <w:szCs w:val="24"/>
                <w:lang w:val="en-US"/>
              </w:rPr>
              <w:t>3</w:t>
            </w:r>
          </w:p>
        </w:tc>
        <w:tc>
          <w:tcPr>
            <w:tcW w:w="1000" w:type="pct"/>
          </w:tcPr>
          <w:p w14:paraId="6FB740D0" w14:textId="77777777" w:rsidR="009972F5" w:rsidRPr="00A724B0" w:rsidRDefault="009972F5" w:rsidP="00656658">
            <w:pPr>
              <w:pStyle w:val="paragrafesraas0"/>
              <w:tabs>
                <w:tab w:val="clear" w:pos="720"/>
                <w:tab w:val="num" w:pos="993"/>
              </w:tabs>
              <w:ind w:left="0" w:firstLine="0"/>
              <w:jc w:val="center"/>
              <w:rPr>
                <w:color w:val="00B050"/>
                <w:sz w:val="24"/>
                <w:szCs w:val="24"/>
              </w:rPr>
            </w:pPr>
            <w:r w:rsidRPr="00A724B0">
              <w:rPr>
                <w:color w:val="00B050"/>
                <w:sz w:val="24"/>
                <w:szCs w:val="24"/>
              </w:rPr>
              <w:t>M</w:t>
            </w:r>
            <w:r w:rsidRPr="00A724B0">
              <w:rPr>
                <w:color w:val="00B050"/>
                <w:sz w:val="24"/>
                <w:szCs w:val="24"/>
                <w:lang w:val="en-US"/>
              </w:rPr>
              <w:t>3.1</w:t>
            </w:r>
          </w:p>
        </w:tc>
        <w:tc>
          <w:tcPr>
            <w:tcW w:w="1000" w:type="pct"/>
          </w:tcPr>
          <w:p w14:paraId="643E6ACA" w14:textId="77777777" w:rsidR="009972F5" w:rsidRPr="00A724B0" w:rsidRDefault="009972F5" w:rsidP="00656658">
            <w:pPr>
              <w:pStyle w:val="paragrafesraas0"/>
              <w:tabs>
                <w:tab w:val="clear" w:pos="720"/>
                <w:tab w:val="num" w:pos="993"/>
              </w:tabs>
              <w:ind w:left="0" w:firstLine="0"/>
              <w:jc w:val="center"/>
              <w:rPr>
                <w:color w:val="00B050"/>
                <w:sz w:val="24"/>
                <w:szCs w:val="24"/>
              </w:rPr>
            </w:pPr>
            <w:r w:rsidRPr="00A724B0">
              <w:rPr>
                <w:color w:val="00B050"/>
                <w:sz w:val="24"/>
                <w:szCs w:val="24"/>
              </w:rPr>
              <w:t>M</w:t>
            </w:r>
            <w:r w:rsidRPr="00A724B0">
              <w:rPr>
                <w:color w:val="00B050"/>
                <w:sz w:val="24"/>
                <w:szCs w:val="24"/>
                <w:lang w:val="en-US"/>
              </w:rPr>
              <w:t>3.2</w:t>
            </w:r>
          </w:p>
        </w:tc>
        <w:tc>
          <w:tcPr>
            <w:tcW w:w="1000" w:type="pct"/>
          </w:tcPr>
          <w:p w14:paraId="4993B1B5" w14:textId="77777777" w:rsidR="009972F5" w:rsidRPr="00A724B0" w:rsidRDefault="009972F5" w:rsidP="00656658">
            <w:pPr>
              <w:pStyle w:val="paragrafesraas0"/>
              <w:tabs>
                <w:tab w:val="clear" w:pos="720"/>
                <w:tab w:val="num" w:pos="993"/>
              </w:tabs>
              <w:ind w:left="0" w:firstLine="0"/>
              <w:jc w:val="center"/>
              <w:rPr>
                <w:color w:val="00B050"/>
                <w:sz w:val="24"/>
                <w:szCs w:val="24"/>
              </w:rPr>
            </w:pPr>
            <w:r w:rsidRPr="00A724B0">
              <w:rPr>
                <w:color w:val="00B050"/>
                <w:sz w:val="24"/>
                <w:szCs w:val="24"/>
              </w:rPr>
              <w:t>M</w:t>
            </w:r>
            <w:r w:rsidRPr="00A724B0">
              <w:rPr>
                <w:color w:val="00B050"/>
                <w:sz w:val="24"/>
                <w:szCs w:val="24"/>
                <w:lang w:val="en-US"/>
              </w:rPr>
              <w:t>3.X</w:t>
            </w:r>
          </w:p>
        </w:tc>
        <w:tc>
          <w:tcPr>
            <w:tcW w:w="1001" w:type="pct"/>
          </w:tcPr>
          <w:p w14:paraId="42153CED" w14:textId="77777777" w:rsidR="009972F5" w:rsidRPr="00A724B0" w:rsidRDefault="009972F5" w:rsidP="00656658">
            <w:pPr>
              <w:pStyle w:val="paragrafesraas0"/>
              <w:tabs>
                <w:tab w:val="clear" w:pos="720"/>
                <w:tab w:val="num" w:pos="993"/>
              </w:tabs>
              <w:ind w:left="0" w:firstLine="0"/>
              <w:jc w:val="center"/>
              <w:rPr>
                <w:color w:val="00B050"/>
                <w:sz w:val="24"/>
                <w:szCs w:val="24"/>
              </w:rPr>
            </w:pPr>
            <w:r w:rsidRPr="00A724B0">
              <w:rPr>
                <w:color w:val="00B050"/>
                <w:sz w:val="24"/>
                <w:szCs w:val="24"/>
              </w:rPr>
              <w:t>M</w:t>
            </w:r>
            <w:r w:rsidRPr="00A724B0">
              <w:rPr>
                <w:color w:val="00B050"/>
                <w:sz w:val="24"/>
                <w:szCs w:val="24"/>
                <w:lang w:val="en-US"/>
              </w:rPr>
              <w:t>3.N</w:t>
            </w:r>
          </w:p>
        </w:tc>
      </w:tr>
      <w:tr w:rsidR="009972F5" w:rsidRPr="001B4017" w14:paraId="2ADE0D00" w14:textId="77777777" w:rsidTr="0068398F">
        <w:tc>
          <w:tcPr>
            <w:tcW w:w="999" w:type="pct"/>
          </w:tcPr>
          <w:p w14:paraId="7F93D652" w14:textId="77777777" w:rsidR="009972F5" w:rsidRPr="001B4017" w:rsidRDefault="009972F5" w:rsidP="00656658">
            <w:pPr>
              <w:pStyle w:val="paragrafesraas0"/>
              <w:tabs>
                <w:tab w:val="clear" w:pos="720"/>
                <w:tab w:val="num" w:pos="993"/>
              </w:tabs>
              <w:ind w:left="0" w:firstLine="0"/>
              <w:jc w:val="center"/>
              <w:rPr>
                <w:sz w:val="24"/>
                <w:szCs w:val="24"/>
              </w:rPr>
            </w:pPr>
            <w:r w:rsidRPr="001B4017">
              <w:rPr>
                <w:sz w:val="24"/>
                <w:szCs w:val="24"/>
              </w:rPr>
              <w:t>M3</w:t>
            </w:r>
            <w:r w:rsidRPr="001B4017">
              <w:rPr>
                <w:sz w:val="24"/>
                <w:szCs w:val="24"/>
                <w:vertAlign w:val="superscript"/>
              </w:rPr>
              <w:t>1</w:t>
            </w:r>
          </w:p>
        </w:tc>
        <w:tc>
          <w:tcPr>
            <w:tcW w:w="1000" w:type="pct"/>
          </w:tcPr>
          <w:p w14:paraId="6591F269" w14:textId="77777777" w:rsidR="009972F5" w:rsidRPr="00A724B0" w:rsidRDefault="009972F5" w:rsidP="00656658">
            <w:pPr>
              <w:pStyle w:val="paragrafesraas0"/>
              <w:tabs>
                <w:tab w:val="clear" w:pos="720"/>
                <w:tab w:val="num" w:pos="993"/>
              </w:tabs>
              <w:ind w:left="0" w:firstLine="0"/>
              <w:jc w:val="center"/>
              <w:rPr>
                <w:color w:val="00B050"/>
                <w:sz w:val="24"/>
                <w:szCs w:val="24"/>
              </w:rPr>
            </w:pPr>
            <w:r w:rsidRPr="00A724B0">
              <w:rPr>
                <w:color w:val="00B050"/>
                <w:sz w:val="24"/>
                <w:szCs w:val="24"/>
              </w:rPr>
              <w:t>M3</w:t>
            </w:r>
            <w:r w:rsidRPr="00A724B0">
              <w:rPr>
                <w:color w:val="00B050"/>
                <w:sz w:val="24"/>
                <w:szCs w:val="24"/>
                <w:vertAlign w:val="superscript"/>
              </w:rPr>
              <w:t>1</w:t>
            </w:r>
            <w:r w:rsidRPr="00A724B0">
              <w:rPr>
                <w:color w:val="00B050"/>
                <w:sz w:val="24"/>
                <w:szCs w:val="24"/>
              </w:rPr>
              <w:t>.1</w:t>
            </w:r>
          </w:p>
        </w:tc>
        <w:tc>
          <w:tcPr>
            <w:tcW w:w="1000" w:type="pct"/>
          </w:tcPr>
          <w:p w14:paraId="2B0D9245" w14:textId="77777777" w:rsidR="009972F5" w:rsidRPr="00A724B0" w:rsidRDefault="009972F5" w:rsidP="00656658">
            <w:pPr>
              <w:pStyle w:val="paragrafesraas0"/>
              <w:tabs>
                <w:tab w:val="clear" w:pos="720"/>
                <w:tab w:val="num" w:pos="993"/>
              </w:tabs>
              <w:ind w:left="0" w:firstLine="0"/>
              <w:jc w:val="center"/>
              <w:rPr>
                <w:color w:val="00B050"/>
                <w:sz w:val="24"/>
                <w:szCs w:val="24"/>
              </w:rPr>
            </w:pPr>
            <w:r w:rsidRPr="00A724B0">
              <w:rPr>
                <w:color w:val="00B050"/>
                <w:sz w:val="24"/>
                <w:szCs w:val="24"/>
              </w:rPr>
              <w:t>M3</w:t>
            </w:r>
            <w:r w:rsidRPr="00A724B0">
              <w:rPr>
                <w:color w:val="00B050"/>
                <w:sz w:val="24"/>
                <w:szCs w:val="24"/>
                <w:vertAlign w:val="superscript"/>
              </w:rPr>
              <w:t>1</w:t>
            </w:r>
            <w:r w:rsidRPr="00A724B0">
              <w:rPr>
                <w:color w:val="00B050"/>
                <w:sz w:val="24"/>
                <w:szCs w:val="24"/>
              </w:rPr>
              <w:t>.2</w:t>
            </w:r>
          </w:p>
        </w:tc>
        <w:tc>
          <w:tcPr>
            <w:tcW w:w="1000" w:type="pct"/>
          </w:tcPr>
          <w:p w14:paraId="42B118AA" w14:textId="77777777" w:rsidR="009972F5" w:rsidRPr="00A724B0" w:rsidRDefault="009972F5" w:rsidP="00656658">
            <w:pPr>
              <w:pStyle w:val="paragrafesraas0"/>
              <w:tabs>
                <w:tab w:val="clear" w:pos="720"/>
                <w:tab w:val="num" w:pos="993"/>
              </w:tabs>
              <w:ind w:left="0" w:firstLine="0"/>
              <w:jc w:val="center"/>
              <w:rPr>
                <w:color w:val="00B050"/>
                <w:sz w:val="24"/>
                <w:szCs w:val="24"/>
              </w:rPr>
            </w:pPr>
            <w:r w:rsidRPr="00A724B0">
              <w:rPr>
                <w:color w:val="00B050"/>
                <w:sz w:val="24"/>
                <w:szCs w:val="24"/>
              </w:rPr>
              <w:t>M3</w:t>
            </w:r>
            <w:r w:rsidRPr="00A724B0">
              <w:rPr>
                <w:color w:val="00B050"/>
                <w:sz w:val="24"/>
                <w:szCs w:val="24"/>
                <w:vertAlign w:val="superscript"/>
              </w:rPr>
              <w:t>1</w:t>
            </w:r>
            <w:r w:rsidRPr="00A724B0">
              <w:rPr>
                <w:color w:val="00B050"/>
                <w:sz w:val="24"/>
                <w:szCs w:val="24"/>
              </w:rPr>
              <w:t>.X</w:t>
            </w:r>
          </w:p>
        </w:tc>
        <w:tc>
          <w:tcPr>
            <w:tcW w:w="1001" w:type="pct"/>
          </w:tcPr>
          <w:p w14:paraId="1F0C030F" w14:textId="77777777" w:rsidR="009972F5" w:rsidRPr="00A724B0" w:rsidRDefault="009972F5" w:rsidP="00656658">
            <w:pPr>
              <w:pStyle w:val="paragrafesraas0"/>
              <w:tabs>
                <w:tab w:val="clear" w:pos="720"/>
                <w:tab w:val="num" w:pos="993"/>
              </w:tabs>
              <w:ind w:left="0" w:firstLine="0"/>
              <w:jc w:val="center"/>
              <w:rPr>
                <w:color w:val="00B050"/>
                <w:sz w:val="24"/>
                <w:szCs w:val="24"/>
              </w:rPr>
            </w:pPr>
            <w:r w:rsidRPr="00A724B0">
              <w:rPr>
                <w:color w:val="00B050"/>
                <w:sz w:val="24"/>
                <w:szCs w:val="24"/>
              </w:rPr>
              <w:t>M3</w:t>
            </w:r>
            <w:r w:rsidRPr="00A724B0">
              <w:rPr>
                <w:color w:val="00B050"/>
                <w:sz w:val="24"/>
                <w:szCs w:val="24"/>
                <w:vertAlign w:val="superscript"/>
              </w:rPr>
              <w:t>1</w:t>
            </w:r>
            <w:r w:rsidRPr="00A724B0">
              <w:rPr>
                <w:color w:val="00B050"/>
                <w:sz w:val="24"/>
                <w:szCs w:val="24"/>
              </w:rPr>
              <w:t>.N</w:t>
            </w:r>
          </w:p>
        </w:tc>
      </w:tr>
      <w:tr w:rsidR="009972F5" w:rsidRPr="001B4017" w14:paraId="7E0656CB" w14:textId="77777777" w:rsidTr="0068398F">
        <w:tc>
          <w:tcPr>
            <w:tcW w:w="999" w:type="pct"/>
          </w:tcPr>
          <w:p w14:paraId="23A57578" w14:textId="77777777" w:rsidR="009972F5" w:rsidRPr="001B4017" w:rsidRDefault="009972F5" w:rsidP="00656658">
            <w:pPr>
              <w:pStyle w:val="paragrafesraas0"/>
              <w:tabs>
                <w:tab w:val="clear" w:pos="720"/>
                <w:tab w:val="num" w:pos="993"/>
              </w:tabs>
              <w:ind w:left="0" w:firstLine="0"/>
              <w:jc w:val="center"/>
              <w:rPr>
                <w:sz w:val="24"/>
                <w:szCs w:val="24"/>
              </w:rPr>
            </w:pPr>
            <w:r w:rsidRPr="001B4017">
              <w:rPr>
                <w:sz w:val="24"/>
                <w:szCs w:val="24"/>
              </w:rPr>
              <w:t>M3</w:t>
            </w:r>
            <w:r w:rsidRPr="001B4017">
              <w:rPr>
                <w:sz w:val="24"/>
                <w:szCs w:val="24"/>
                <w:vertAlign w:val="superscript"/>
              </w:rPr>
              <w:t>2</w:t>
            </w:r>
          </w:p>
        </w:tc>
        <w:tc>
          <w:tcPr>
            <w:tcW w:w="1000" w:type="pct"/>
          </w:tcPr>
          <w:p w14:paraId="1D98467A" w14:textId="77777777" w:rsidR="009972F5" w:rsidRPr="00A724B0" w:rsidRDefault="009972F5" w:rsidP="00656658">
            <w:pPr>
              <w:pStyle w:val="paragrafesraas0"/>
              <w:tabs>
                <w:tab w:val="clear" w:pos="720"/>
                <w:tab w:val="num" w:pos="993"/>
              </w:tabs>
              <w:ind w:left="0" w:firstLine="0"/>
              <w:jc w:val="center"/>
              <w:rPr>
                <w:color w:val="00B050"/>
                <w:sz w:val="24"/>
                <w:szCs w:val="24"/>
              </w:rPr>
            </w:pPr>
            <w:r w:rsidRPr="00A724B0">
              <w:rPr>
                <w:color w:val="00B050"/>
                <w:sz w:val="24"/>
                <w:szCs w:val="24"/>
              </w:rPr>
              <w:t>M3</w:t>
            </w:r>
            <w:r w:rsidRPr="00A724B0">
              <w:rPr>
                <w:color w:val="00B050"/>
                <w:sz w:val="24"/>
                <w:szCs w:val="24"/>
                <w:vertAlign w:val="superscript"/>
              </w:rPr>
              <w:t>2</w:t>
            </w:r>
            <w:r w:rsidRPr="00A724B0">
              <w:rPr>
                <w:color w:val="00B050"/>
                <w:sz w:val="24"/>
                <w:szCs w:val="24"/>
              </w:rPr>
              <w:t>.1</w:t>
            </w:r>
          </w:p>
        </w:tc>
        <w:tc>
          <w:tcPr>
            <w:tcW w:w="1000" w:type="pct"/>
          </w:tcPr>
          <w:p w14:paraId="75D46D8A" w14:textId="77777777" w:rsidR="009972F5" w:rsidRPr="00A724B0" w:rsidRDefault="009972F5" w:rsidP="00656658">
            <w:pPr>
              <w:pStyle w:val="paragrafesraas0"/>
              <w:tabs>
                <w:tab w:val="clear" w:pos="720"/>
                <w:tab w:val="num" w:pos="993"/>
              </w:tabs>
              <w:ind w:left="0" w:firstLine="0"/>
              <w:jc w:val="center"/>
              <w:rPr>
                <w:color w:val="00B050"/>
                <w:sz w:val="24"/>
                <w:szCs w:val="24"/>
              </w:rPr>
            </w:pPr>
            <w:r w:rsidRPr="00A724B0">
              <w:rPr>
                <w:color w:val="00B050"/>
                <w:sz w:val="24"/>
                <w:szCs w:val="24"/>
              </w:rPr>
              <w:t>M3</w:t>
            </w:r>
            <w:r w:rsidRPr="00A724B0">
              <w:rPr>
                <w:color w:val="00B050"/>
                <w:sz w:val="24"/>
                <w:szCs w:val="24"/>
                <w:vertAlign w:val="superscript"/>
              </w:rPr>
              <w:t>2</w:t>
            </w:r>
            <w:r w:rsidRPr="00A724B0">
              <w:rPr>
                <w:color w:val="00B050"/>
                <w:sz w:val="24"/>
                <w:szCs w:val="24"/>
              </w:rPr>
              <w:t>.2</w:t>
            </w:r>
          </w:p>
        </w:tc>
        <w:tc>
          <w:tcPr>
            <w:tcW w:w="1000" w:type="pct"/>
          </w:tcPr>
          <w:p w14:paraId="717B4250" w14:textId="77777777" w:rsidR="009972F5" w:rsidRPr="00A724B0" w:rsidRDefault="009972F5" w:rsidP="00656658">
            <w:pPr>
              <w:pStyle w:val="paragrafesraas0"/>
              <w:tabs>
                <w:tab w:val="clear" w:pos="720"/>
                <w:tab w:val="num" w:pos="993"/>
              </w:tabs>
              <w:ind w:left="0" w:firstLine="0"/>
              <w:jc w:val="center"/>
              <w:rPr>
                <w:color w:val="00B050"/>
                <w:sz w:val="24"/>
                <w:szCs w:val="24"/>
              </w:rPr>
            </w:pPr>
            <w:r w:rsidRPr="00A724B0">
              <w:rPr>
                <w:color w:val="00B050"/>
                <w:sz w:val="24"/>
                <w:szCs w:val="24"/>
              </w:rPr>
              <w:t>M3</w:t>
            </w:r>
            <w:r w:rsidRPr="00A724B0">
              <w:rPr>
                <w:color w:val="00B050"/>
                <w:sz w:val="24"/>
                <w:szCs w:val="24"/>
                <w:vertAlign w:val="superscript"/>
              </w:rPr>
              <w:t>2</w:t>
            </w:r>
            <w:r w:rsidRPr="00A724B0">
              <w:rPr>
                <w:color w:val="00B050"/>
                <w:sz w:val="24"/>
                <w:szCs w:val="24"/>
              </w:rPr>
              <w:t>.X</w:t>
            </w:r>
          </w:p>
        </w:tc>
        <w:tc>
          <w:tcPr>
            <w:tcW w:w="1001" w:type="pct"/>
          </w:tcPr>
          <w:p w14:paraId="20ABE895" w14:textId="77777777" w:rsidR="009972F5" w:rsidRPr="00A724B0" w:rsidRDefault="009972F5" w:rsidP="00656658">
            <w:pPr>
              <w:pStyle w:val="paragrafesraas0"/>
              <w:tabs>
                <w:tab w:val="clear" w:pos="720"/>
                <w:tab w:val="num" w:pos="993"/>
              </w:tabs>
              <w:ind w:left="0" w:firstLine="0"/>
              <w:jc w:val="center"/>
              <w:rPr>
                <w:color w:val="00B050"/>
                <w:sz w:val="24"/>
                <w:szCs w:val="24"/>
              </w:rPr>
            </w:pPr>
            <w:r w:rsidRPr="00A724B0">
              <w:rPr>
                <w:color w:val="00B050"/>
                <w:sz w:val="24"/>
                <w:szCs w:val="24"/>
              </w:rPr>
              <w:t>M3</w:t>
            </w:r>
            <w:r w:rsidRPr="00A724B0">
              <w:rPr>
                <w:color w:val="00B050"/>
                <w:sz w:val="24"/>
                <w:szCs w:val="24"/>
                <w:vertAlign w:val="superscript"/>
              </w:rPr>
              <w:t>2</w:t>
            </w:r>
            <w:r w:rsidRPr="00A724B0">
              <w:rPr>
                <w:color w:val="00B050"/>
                <w:sz w:val="24"/>
                <w:szCs w:val="24"/>
              </w:rPr>
              <w:t>.N</w:t>
            </w:r>
          </w:p>
        </w:tc>
      </w:tr>
      <w:tr w:rsidR="009972F5" w:rsidRPr="001B4017" w14:paraId="2FAF7BF3" w14:textId="77777777" w:rsidTr="0068398F">
        <w:tc>
          <w:tcPr>
            <w:tcW w:w="999" w:type="pct"/>
          </w:tcPr>
          <w:p w14:paraId="543CB290" w14:textId="77777777" w:rsidR="009972F5" w:rsidRPr="001B4017" w:rsidRDefault="009972F5" w:rsidP="00656658">
            <w:pPr>
              <w:pStyle w:val="paragrafesraas0"/>
              <w:tabs>
                <w:tab w:val="clear" w:pos="720"/>
                <w:tab w:val="num" w:pos="993"/>
              </w:tabs>
              <w:ind w:left="0" w:firstLine="0"/>
              <w:jc w:val="center"/>
              <w:rPr>
                <w:sz w:val="24"/>
                <w:szCs w:val="24"/>
              </w:rPr>
            </w:pPr>
            <w:r w:rsidRPr="001B4017">
              <w:rPr>
                <w:sz w:val="24"/>
                <w:szCs w:val="24"/>
              </w:rPr>
              <w:t>M4</w:t>
            </w:r>
          </w:p>
        </w:tc>
        <w:tc>
          <w:tcPr>
            <w:tcW w:w="1000" w:type="pct"/>
          </w:tcPr>
          <w:p w14:paraId="379B323A" w14:textId="77777777" w:rsidR="009972F5" w:rsidRPr="00A724B0" w:rsidRDefault="009972F5" w:rsidP="00656658">
            <w:pPr>
              <w:pStyle w:val="paragrafesraas0"/>
              <w:tabs>
                <w:tab w:val="clear" w:pos="720"/>
                <w:tab w:val="num" w:pos="993"/>
              </w:tabs>
              <w:ind w:left="0" w:firstLine="0"/>
              <w:jc w:val="center"/>
              <w:rPr>
                <w:color w:val="00B050"/>
                <w:sz w:val="24"/>
                <w:szCs w:val="24"/>
              </w:rPr>
            </w:pPr>
            <w:r w:rsidRPr="00A724B0">
              <w:rPr>
                <w:color w:val="00B050"/>
                <w:sz w:val="24"/>
                <w:szCs w:val="24"/>
              </w:rPr>
              <w:t>M4.1</w:t>
            </w:r>
          </w:p>
        </w:tc>
        <w:tc>
          <w:tcPr>
            <w:tcW w:w="1000" w:type="pct"/>
          </w:tcPr>
          <w:p w14:paraId="57E2B4D5" w14:textId="77777777" w:rsidR="009972F5" w:rsidRPr="00A724B0" w:rsidRDefault="009972F5" w:rsidP="00656658">
            <w:pPr>
              <w:pStyle w:val="paragrafesraas0"/>
              <w:tabs>
                <w:tab w:val="clear" w:pos="720"/>
                <w:tab w:val="num" w:pos="993"/>
              </w:tabs>
              <w:ind w:left="0" w:firstLine="0"/>
              <w:jc w:val="center"/>
              <w:rPr>
                <w:color w:val="00B050"/>
                <w:sz w:val="24"/>
                <w:szCs w:val="24"/>
              </w:rPr>
            </w:pPr>
            <w:r w:rsidRPr="00A724B0">
              <w:rPr>
                <w:color w:val="00B050"/>
                <w:sz w:val="24"/>
                <w:szCs w:val="24"/>
              </w:rPr>
              <w:t>M4.2</w:t>
            </w:r>
          </w:p>
        </w:tc>
        <w:tc>
          <w:tcPr>
            <w:tcW w:w="1000" w:type="pct"/>
          </w:tcPr>
          <w:p w14:paraId="2F404072" w14:textId="77777777" w:rsidR="009972F5" w:rsidRPr="00A724B0" w:rsidRDefault="009972F5" w:rsidP="00656658">
            <w:pPr>
              <w:pStyle w:val="paragrafesraas0"/>
              <w:tabs>
                <w:tab w:val="clear" w:pos="720"/>
                <w:tab w:val="num" w:pos="993"/>
              </w:tabs>
              <w:ind w:left="0" w:firstLine="0"/>
              <w:jc w:val="center"/>
              <w:rPr>
                <w:color w:val="00B050"/>
                <w:sz w:val="24"/>
                <w:szCs w:val="24"/>
              </w:rPr>
            </w:pPr>
            <w:r w:rsidRPr="00A724B0">
              <w:rPr>
                <w:color w:val="00B050"/>
                <w:sz w:val="24"/>
                <w:szCs w:val="24"/>
              </w:rPr>
              <w:t>M4.X</w:t>
            </w:r>
          </w:p>
        </w:tc>
        <w:tc>
          <w:tcPr>
            <w:tcW w:w="1001" w:type="pct"/>
          </w:tcPr>
          <w:p w14:paraId="4EF532ED" w14:textId="77777777" w:rsidR="009972F5" w:rsidRPr="00A724B0" w:rsidRDefault="009972F5" w:rsidP="00656658">
            <w:pPr>
              <w:pStyle w:val="paragrafesraas0"/>
              <w:tabs>
                <w:tab w:val="clear" w:pos="720"/>
                <w:tab w:val="num" w:pos="993"/>
              </w:tabs>
              <w:ind w:left="0" w:firstLine="0"/>
              <w:jc w:val="center"/>
              <w:rPr>
                <w:color w:val="00B050"/>
                <w:sz w:val="24"/>
                <w:szCs w:val="24"/>
              </w:rPr>
            </w:pPr>
            <w:r w:rsidRPr="00A724B0">
              <w:rPr>
                <w:color w:val="00B050"/>
                <w:sz w:val="24"/>
                <w:szCs w:val="24"/>
              </w:rPr>
              <w:t>M4.N</w:t>
            </w:r>
          </w:p>
        </w:tc>
      </w:tr>
      <w:tr w:rsidR="009972F5" w:rsidRPr="001B4017" w14:paraId="686E863F" w14:textId="77777777" w:rsidTr="0068398F">
        <w:tc>
          <w:tcPr>
            <w:tcW w:w="999" w:type="pct"/>
          </w:tcPr>
          <w:p w14:paraId="7A32E88C" w14:textId="77777777" w:rsidR="009972F5" w:rsidRPr="001B4017" w:rsidRDefault="009972F5" w:rsidP="00656658">
            <w:pPr>
              <w:pStyle w:val="paragrafesraas0"/>
              <w:tabs>
                <w:tab w:val="clear" w:pos="720"/>
                <w:tab w:val="num" w:pos="993"/>
              </w:tabs>
              <w:ind w:left="0" w:firstLine="0"/>
              <w:jc w:val="center"/>
              <w:rPr>
                <w:sz w:val="24"/>
                <w:szCs w:val="24"/>
              </w:rPr>
            </w:pPr>
            <w:r w:rsidRPr="001B4017">
              <w:rPr>
                <w:sz w:val="24"/>
                <w:szCs w:val="24"/>
                <w:lang w:val="en-US"/>
              </w:rPr>
              <w:t>M4</w:t>
            </w:r>
            <w:r w:rsidRPr="001B4017">
              <w:rPr>
                <w:sz w:val="24"/>
                <w:szCs w:val="24"/>
                <w:vertAlign w:val="superscript"/>
                <w:lang w:val="en-US"/>
              </w:rPr>
              <w:t>1</w:t>
            </w:r>
          </w:p>
        </w:tc>
        <w:tc>
          <w:tcPr>
            <w:tcW w:w="1000" w:type="pct"/>
          </w:tcPr>
          <w:p w14:paraId="0E1049CF" w14:textId="77777777" w:rsidR="009972F5" w:rsidRPr="00A724B0" w:rsidRDefault="009972F5" w:rsidP="00656658">
            <w:pPr>
              <w:pStyle w:val="paragrafesraas0"/>
              <w:tabs>
                <w:tab w:val="clear" w:pos="720"/>
                <w:tab w:val="num" w:pos="993"/>
              </w:tabs>
              <w:ind w:left="0" w:firstLine="0"/>
              <w:jc w:val="center"/>
              <w:rPr>
                <w:color w:val="00B050"/>
                <w:sz w:val="24"/>
                <w:szCs w:val="24"/>
              </w:rPr>
            </w:pPr>
            <w:r w:rsidRPr="00A724B0">
              <w:rPr>
                <w:color w:val="00B050"/>
                <w:sz w:val="24"/>
                <w:szCs w:val="24"/>
                <w:lang w:val="en-US"/>
              </w:rPr>
              <w:t>M4</w:t>
            </w:r>
            <w:r w:rsidRPr="00A724B0">
              <w:rPr>
                <w:color w:val="00B050"/>
                <w:sz w:val="24"/>
                <w:szCs w:val="24"/>
                <w:vertAlign w:val="superscript"/>
                <w:lang w:val="en-US"/>
              </w:rPr>
              <w:t>1</w:t>
            </w:r>
            <w:r w:rsidRPr="00A724B0">
              <w:rPr>
                <w:color w:val="00B050"/>
                <w:sz w:val="24"/>
                <w:szCs w:val="24"/>
                <w:lang w:val="en-US"/>
              </w:rPr>
              <w:t>.1</w:t>
            </w:r>
          </w:p>
        </w:tc>
        <w:tc>
          <w:tcPr>
            <w:tcW w:w="1000" w:type="pct"/>
          </w:tcPr>
          <w:p w14:paraId="21EC42EC" w14:textId="77777777" w:rsidR="009972F5" w:rsidRPr="00A724B0" w:rsidRDefault="009972F5" w:rsidP="00656658">
            <w:pPr>
              <w:pStyle w:val="paragrafesraas0"/>
              <w:tabs>
                <w:tab w:val="clear" w:pos="720"/>
                <w:tab w:val="num" w:pos="993"/>
              </w:tabs>
              <w:ind w:left="0" w:firstLine="0"/>
              <w:jc w:val="center"/>
              <w:rPr>
                <w:color w:val="00B050"/>
                <w:sz w:val="24"/>
                <w:szCs w:val="24"/>
              </w:rPr>
            </w:pPr>
            <w:r w:rsidRPr="00A724B0">
              <w:rPr>
                <w:color w:val="00B050"/>
                <w:sz w:val="24"/>
                <w:szCs w:val="24"/>
                <w:lang w:val="en-US"/>
              </w:rPr>
              <w:t>M4</w:t>
            </w:r>
            <w:r w:rsidRPr="00A724B0">
              <w:rPr>
                <w:color w:val="00B050"/>
                <w:sz w:val="24"/>
                <w:szCs w:val="24"/>
                <w:vertAlign w:val="superscript"/>
                <w:lang w:val="en-US"/>
              </w:rPr>
              <w:t>1</w:t>
            </w:r>
            <w:r w:rsidRPr="00A724B0">
              <w:rPr>
                <w:color w:val="00B050"/>
                <w:sz w:val="24"/>
                <w:szCs w:val="24"/>
                <w:lang w:val="en-US"/>
              </w:rPr>
              <w:t>.2</w:t>
            </w:r>
          </w:p>
        </w:tc>
        <w:tc>
          <w:tcPr>
            <w:tcW w:w="1000" w:type="pct"/>
          </w:tcPr>
          <w:p w14:paraId="7FD01E77" w14:textId="77777777" w:rsidR="009972F5" w:rsidRPr="00A724B0" w:rsidRDefault="009972F5" w:rsidP="00656658">
            <w:pPr>
              <w:pStyle w:val="paragrafesraas0"/>
              <w:tabs>
                <w:tab w:val="clear" w:pos="720"/>
                <w:tab w:val="num" w:pos="993"/>
              </w:tabs>
              <w:ind w:left="0" w:firstLine="0"/>
              <w:jc w:val="center"/>
              <w:rPr>
                <w:color w:val="00B050"/>
                <w:sz w:val="24"/>
                <w:szCs w:val="24"/>
              </w:rPr>
            </w:pPr>
            <w:r w:rsidRPr="00A724B0">
              <w:rPr>
                <w:color w:val="00B050"/>
                <w:sz w:val="24"/>
                <w:szCs w:val="24"/>
                <w:lang w:val="en-US"/>
              </w:rPr>
              <w:t>M4</w:t>
            </w:r>
            <w:r w:rsidRPr="00A724B0">
              <w:rPr>
                <w:color w:val="00B050"/>
                <w:sz w:val="24"/>
                <w:szCs w:val="24"/>
                <w:vertAlign w:val="superscript"/>
                <w:lang w:val="en-US"/>
              </w:rPr>
              <w:t>1</w:t>
            </w:r>
            <w:r w:rsidRPr="00A724B0">
              <w:rPr>
                <w:color w:val="00B050"/>
                <w:sz w:val="24"/>
                <w:szCs w:val="24"/>
                <w:lang w:val="en-US"/>
              </w:rPr>
              <w:t>.X</w:t>
            </w:r>
          </w:p>
        </w:tc>
        <w:tc>
          <w:tcPr>
            <w:tcW w:w="1001" w:type="pct"/>
          </w:tcPr>
          <w:p w14:paraId="6E2DA70D" w14:textId="77777777" w:rsidR="009972F5" w:rsidRPr="00A724B0" w:rsidRDefault="009972F5" w:rsidP="00656658">
            <w:pPr>
              <w:pStyle w:val="paragrafesraas0"/>
              <w:tabs>
                <w:tab w:val="clear" w:pos="720"/>
                <w:tab w:val="num" w:pos="993"/>
              </w:tabs>
              <w:ind w:left="0" w:firstLine="0"/>
              <w:jc w:val="center"/>
              <w:rPr>
                <w:color w:val="00B050"/>
                <w:sz w:val="24"/>
                <w:szCs w:val="24"/>
              </w:rPr>
            </w:pPr>
            <w:r w:rsidRPr="00A724B0">
              <w:rPr>
                <w:color w:val="00B050"/>
                <w:sz w:val="24"/>
                <w:szCs w:val="24"/>
                <w:lang w:val="en-US"/>
              </w:rPr>
              <w:t>M4</w:t>
            </w:r>
            <w:r w:rsidRPr="00A724B0">
              <w:rPr>
                <w:color w:val="00B050"/>
                <w:sz w:val="24"/>
                <w:szCs w:val="24"/>
                <w:vertAlign w:val="superscript"/>
                <w:lang w:val="en-US"/>
              </w:rPr>
              <w:t>1</w:t>
            </w:r>
            <w:r w:rsidRPr="00A724B0">
              <w:rPr>
                <w:color w:val="00B050"/>
                <w:sz w:val="24"/>
                <w:szCs w:val="24"/>
                <w:lang w:val="en-US"/>
              </w:rPr>
              <w:t>.N</w:t>
            </w:r>
          </w:p>
        </w:tc>
      </w:tr>
      <w:tr w:rsidR="009972F5" w:rsidRPr="001B4017" w14:paraId="087976A4" w14:textId="77777777" w:rsidTr="0068398F">
        <w:tc>
          <w:tcPr>
            <w:tcW w:w="999" w:type="pct"/>
          </w:tcPr>
          <w:p w14:paraId="732107B5" w14:textId="77777777" w:rsidR="009972F5" w:rsidRPr="001B4017" w:rsidRDefault="009972F5" w:rsidP="00656658">
            <w:pPr>
              <w:pStyle w:val="paragrafesraas0"/>
              <w:tabs>
                <w:tab w:val="clear" w:pos="720"/>
                <w:tab w:val="num" w:pos="993"/>
              </w:tabs>
              <w:ind w:left="0" w:firstLine="0"/>
              <w:jc w:val="center"/>
              <w:rPr>
                <w:sz w:val="24"/>
                <w:szCs w:val="24"/>
              </w:rPr>
            </w:pPr>
            <w:r w:rsidRPr="001B4017">
              <w:rPr>
                <w:sz w:val="24"/>
                <w:szCs w:val="24"/>
              </w:rPr>
              <w:t>M4</w:t>
            </w:r>
            <w:r w:rsidRPr="001B4017">
              <w:rPr>
                <w:sz w:val="24"/>
                <w:szCs w:val="24"/>
                <w:vertAlign w:val="superscript"/>
              </w:rPr>
              <w:t>2</w:t>
            </w:r>
          </w:p>
        </w:tc>
        <w:tc>
          <w:tcPr>
            <w:tcW w:w="1000" w:type="pct"/>
          </w:tcPr>
          <w:p w14:paraId="5531AF60" w14:textId="77777777" w:rsidR="009972F5" w:rsidRPr="00A724B0" w:rsidRDefault="009972F5" w:rsidP="00656658">
            <w:pPr>
              <w:pStyle w:val="paragrafesraas0"/>
              <w:tabs>
                <w:tab w:val="clear" w:pos="720"/>
                <w:tab w:val="num" w:pos="993"/>
              </w:tabs>
              <w:ind w:left="0" w:firstLine="0"/>
              <w:jc w:val="center"/>
              <w:rPr>
                <w:color w:val="00B050"/>
                <w:sz w:val="24"/>
                <w:szCs w:val="24"/>
              </w:rPr>
            </w:pPr>
            <w:r w:rsidRPr="00A724B0">
              <w:rPr>
                <w:color w:val="00B050"/>
                <w:sz w:val="24"/>
                <w:szCs w:val="24"/>
              </w:rPr>
              <w:t>M4</w:t>
            </w:r>
            <w:r w:rsidRPr="00A724B0">
              <w:rPr>
                <w:color w:val="00B050"/>
                <w:sz w:val="24"/>
                <w:szCs w:val="24"/>
                <w:vertAlign w:val="superscript"/>
              </w:rPr>
              <w:t>2</w:t>
            </w:r>
            <w:r w:rsidRPr="00A724B0">
              <w:rPr>
                <w:color w:val="00B050"/>
                <w:sz w:val="24"/>
                <w:szCs w:val="24"/>
              </w:rPr>
              <w:t>.1</w:t>
            </w:r>
          </w:p>
        </w:tc>
        <w:tc>
          <w:tcPr>
            <w:tcW w:w="1000" w:type="pct"/>
          </w:tcPr>
          <w:p w14:paraId="6E21E331" w14:textId="77777777" w:rsidR="009972F5" w:rsidRPr="00A724B0" w:rsidRDefault="009972F5" w:rsidP="00656658">
            <w:pPr>
              <w:pStyle w:val="paragrafesraas0"/>
              <w:tabs>
                <w:tab w:val="clear" w:pos="720"/>
                <w:tab w:val="num" w:pos="993"/>
              </w:tabs>
              <w:ind w:left="0" w:firstLine="0"/>
              <w:jc w:val="center"/>
              <w:rPr>
                <w:color w:val="00B050"/>
                <w:sz w:val="24"/>
                <w:szCs w:val="24"/>
              </w:rPr>
            </w:pPr>
            <w:r w:rsidRPr="00A724B0">
              <w:rPr>
                <w:color w:val="00B050"/>
                <w:sz w:val="24"/>
                <w:szCs w:val="24"/>
              </w:rPr>
              <w:t>M4</w:t>
            </w:r>
            <w:r w:rsidRPr="00A724B0">
              <w:rPr>
                <w:color w:val="00B050"/>
                <w:sz w:val="24"/>
                <w:szCs w:val="24"/>
                <w:vertAlign w:val="superscript"/>
              </w:rPr>
              <w:t>2</w:t>
            </w:r>
            <w:r w:rsidRPr="00A724B0">
              <w:rPr>
                <w:color w:val="00B050"/>
                <w:sz w:val="24"/>
                <w:szCs w:val="24"/>
              </w:rPr>
              <w:t>.2</w:t>
            </w:r>
          </w:p>
        </w:tc>
        <w:tc>
          <w:tcPr>
            <w:tcW w:w="1000" w:type="pct"/>
          </w:tcPr>
          <w:p w14:paraId="2515CF88" w14:textId="77777777" w:rsidR="009972F5" w:rsidRPr="00A724B0" w:rsidRDefault="009972F5" w:rsidP="00656658">
            <w:pPr>
              <w:pStyle w:val="paragrafesraas0"/>
              <w:tabs>
                <w:tab w:val="clear" w:pos="720"/>
                <w:tab w:val="num" w:pos="993"/>
              </w:tabs>
              <w:ind w:left="0" w:firstLine="0"/>
              <w:jc w:val="center"/>
              <w:rPr>
                <w:color w:val="00B050"/>
                <w:sz w:val="24"/>
                <w:szCs w:val="24"/>
              </w:rPr>
            </w:pPr>
            <w:r w:rsidRPr="00A724B0">
              <w:rPr>
                <w:color w:val="00B050"/>
                <w:sz w:val="24"/>
                <w:szCs w:val="24"/>
              </w:rPr>
              <w:t>M4</w:t>
            </w:r>
            <w:r w:rsidRPr="00A724B0">
              <w:rPr>
                <w:color w:val="00B050"/>
                <w:sz w:val="24"/>
                <w:szCs w:val="24"/>
                <w:vertAlign w:val="superscript"/>
              </w:rPr>
              <w:t>2</w:t>
            </w:r>
            <w:r w:rsidRPr="00A724B0">
              <w:rPr>
                <w:color w:val="00B050"/>
                <w:sz w:val="24"/>
                <w:szCs w:val="24"/>
              </w:rPr>
              <w:t>.X</w:t>
            </w:r>
          </w:p>
        </w:tc>
        <w:tc>
          <w:tcPr>
            <w:tcW w:w="1001" w:type="pct"/>
          </w:tcPr>
          <w:p w14:paraId="50C74A47" w14:textId="77777777" w:rsidR="009972F5" w:rsidRPr="00A724B0" w:rsidRDefault="009972F5" w:rsidP="00656658">
            <w:pPr>
              <w:pStyle w:val="paragrafesraas0"/>
              <w:tabs>
                <w:tab w:val="clear" w:pos="720"/>
                <w:tab w:val="num" w:pos="993"/>
              </w:tabs>
              <w:ind w:left="0" w:firstLine="0"/>
              <w:jc w:val="center"/>
              <w:rPr>
                <w:color w:val="00B050"/>
                <w:sz w:val="24"/>
                <w:szCs w:val="24"/>
              </w:rPr>
            </w:pPr>
            <w:r w:rsidRPr="00A724B0">
              <w:rPr>
                <w:color w:val="00B050"/>
                <w:sz w:val="24"/>
                <w:szCs w:val="24"/>
              </w:rPr>
              <w:t>M4</w:t>
            </w:r>
            <w:r w:rsidRPr="00A724B0">
              <w:rPr>
                <w:color w:val="00B050"/>
                <w:sz w:val="24"/>
                <w:szCs w:val="24"/>
                <w:vertAlign w:val="superscript"/>
              </w:rPr>
              <w:t>2</w:t>
            </w:r>
            <w:r w:rsidRPr="00A724B0">
              <w:rPr>
                <w:color w:val="00B050"/>
                <w:sz w:val="24"/>
                <w:szCs w:val="24"/>
              </w:rPr>
              <w:t>.N</w:t>
            </w:r>
          </w:p>
        </w:tc>
      </w:tr>
      <w:tr w:rsidR="009972F5" w:rsidRPr="001B4017" w14:paraId="7E6D6E7B" w14:textId="77777777" w:rsidTr="0068398F">
        <w:tc>
          <w:tcPr>
            <w:tcW w:w="999" w:type="pct"/>
          </w:tcPr>
          <w:p w14:paraId="36C913D2" w14:textId="77777777" w:rsidR="009972F5" w:rsidRPr="001B4017" w:rsidRDefault="009972F5" w:rsidP="00656658">
            <w:pPr>
              <w:pStyle w:val="paragrafesraas0"/>
              <w:tabs>
                <w:tab w:val="clear" w:pos="720"/>
                <w:tab w:val="num" w:pos="993"/>
              </w:tabs>
              <w:ind w:left="0" w:firstLine="0"/>
              <w:jc w:val="center"/>
              <w:rPr>
                <w:sz w:val="24"/>
                <w:szCs w:val="24"/>
              </w:rPr>
            </w:pPr>
            <w:r w:rsidRPr="001B4017">
              <w:rPr>
                <w:sz w:val="24"/>
                <w:szCs w:val="24"/>
              </w:rPr>
              <w:t>M5</w:t>
            </w:r>
          </w:p>
        </w:tc>
        <w:tc>
          <w:tcPr>
            <w:tcW w:w="1000" w:type="pct"/>
          </w:tcPr>
          <w:p w14:paraId="5B0A3980" w14:textId="77777777" w:rsidR="009972F5" w:rsidRPr="00A724B0" w:rsidRDefault="009972F5" w:rsidP="00656658">
            <w:pPr>
              <w:pStyle w:val="paragrafesraas0"/>
              <w:tabs>
                <w:tab w:val="clear" w:pos="720"/>
                <w:tab w:val="num" w:pos="993"/>
              </w:tabs>
              <w:ind w:left="0" w:firstLine="0"/>
              <w:jc w:val="center"/>
              <w:rPr>
                <w:color w:val="00B050"/>
                <w:sz w:val="24"/>
                <w:szCs w:val="24"/>
              </w:rPr>
            </w:pPr>
            <w:r w:rsidRPr="00A724B0">
              <w:rPr>
                <w:color w:val="00B050"/>
                <w:sz w:val="24"/>
                <w:szCs w:val="24"/>
              </w:rPr>
              <w:t>M5.1</w:t>
            </w:r>
          </w:p>
        </w:tc>
        <w:tc>
          <w:tcPr>
            <w:tcW w:w="1000" w:type="pct"/>
          </w:tcPr>
          <w:p w14:paraId="324CD804" w14:textId="77777777" w:rsidR="009972F5" w:rsidRPr="00A724B0" w:rsidRDefault="009972F5" w:rsidP="00656658">
            <w:pPr>
              <w:pStyle w:val="paragrafesraas0"/>
              <w:tabs>
                <w:tab w:val="clear" w:pos="720"/>
                <w:tab w:val="num" w:pos="993"/>
              </w:tabs>
              <w:ind w:left="0" w:firstLine="0"/>
              <w:jc w:val="center"/>
              <w:rPr>
                <w:color w:val="00B050"/>
                <w:sz w:val="24"/>
                <w:szCs w:val="24"/>
              </w:rPr>
            </w:pPr>
            <w:r w:rsidRPr="00A724B0">
              <w:rPr>
                <w:color w:val="00B050"/>
                <w:sz w:val="24"/>
                <w:szCs w:val="24"/>
              </w:rPr>
              <w:t>M5.2</w:t>
            </w:r>
          </w:p>
        </w:tc>
        <w:tc>
          <w:tcPr>
            <w:tcW w:w="1000" w:type="pct"/>
          </w:tcPr>
          <w:p w14:paraId="4907D63D" w14:textId="77777777" w:rsidR="009972F5" w:rsidRPr="00A724B0" w:rsidRDefault="009972F5" w:rsidP="00656658">
            <w:pPr>
              <w:pStyle w:val="paragrafesraas0"/>
              <w:tabs>
                <w:tab w:val="clear" w:pos="720"/>
                <w:tab w:val="num" w:pos="993"/>
              </w:tabs>
              <w:ind w:left="0" w:firstLine="0"/>
              <w:jc w:val="center"/>
              <w:rPr>
                <w:color w:val="00B050"/>
                <w:sz w:val="24"/>
                <w:szCs w:val="24"/>
              </w:rPr>
            </w:pPr>
            <w:r w:rsidRPr="00A724B0">
              <w:rPr>
                <w:color w:val="00B050"/>
                <w:sz w:val="24"/>
                <w:szCs w:val="24"/>
              </w:rPr>
              <w:t>M5.X</w:t>
            </w:r>
          </w:p>
        </w:tc>
        <w:tc>
          <w:tcPr>
            <w:tcW w:w="1001" w:type="pct"/>
          </w:tcPr>
          <w:p w14:paraId="4CB2B242" w14:textId="77777777" w:rsidR="009972F5" w:rsidRPr="00A724B0" w:rsidRDefault="009972F5" w:rsidP="00656658">
            <w:pPr>
              <w:pStyle w:val="paragrafesraas0"/>
              <w:tabs>
                <w:tab w:val="clear" w:pos="720"/>
                <w:tab w:val="num" w:pos="993"/>
              </w:tabs>
              <w:ind w:left="0" w:firstLine="0"/>
              <w:jc w:val="center"/>
              <w:rPr>
                <w:color w:val="00B050"/>
                <w:sz w:val="24"/>
                <w:szCs w:val="24"/>
              </w:rPr>
            </w:pPr>
            <w:r w:rsidRPr="00A724B0">
              <w:rPr>
                <w:color w:val="00B050"/>
                <w:sz w:val="24"/>
                <w:szCs w:val="24"/>
              </w:rPr>
              <w:t>M5.N</w:t>
            </w:r>
          </w:p>
        </w:tc>
      </w:tr>
    </w:tbl>
    <w:p w14:paraId="47346316" w14:textId="77777777" w:rsidR="009972F5" w:rsidRPr="001B4017" w:rsidRDefault="009972F5" w:rsidP="002D4F60">
      <w:pPr>
        <w:pStyle w:val="Turinys1"/>
      </w:pPr>
    </w:p>
    <w:p w14:paraId="3FCA2D51" w14:textId="77777777" w:rsidR="009972F5" w:rsidRPr="001B4017" w:rsidRDefault="009972F5" w:rsidP="002D4F60">
      <w:pPr>
        <w:pStyle w:val="Turinys1"/>
      </w:pPr>
      <w:r w:rsidRPr="001B4017">
        <w:t>III. Metinio atlyginimo apskaičiavimas ir perskaičiavimas</w:t>
      </w:r>
      <w:bookmarkEnd w:id="1188"/>
      <w:bookmarkEnd w:id="1189"/>
      <w:bookmarkEnd w:id="1190"/>
      <w:bookmarkEnd w:id="1191"/>
      <w:bookmarkEnd w:id="1192"/>
      <w:bookmarkEnd w:id="1193"/>
    </w:p>
    <w:p w14:paraId="4A394C99" w14:textId="77777777" w:rsidR="009972F5" w:rsidRPr="001B4017" w:rsidRDefault="009972F5" w:rsidP="00656658">
      <w:pPr>
        <w:pStyle w:val="Sraopastraipa"/>
        <w:numPr>
          <w:ilvl w:val="0"/>
          <w:numId w:val="22"/>
        </w:numPr>
        <w:spacing w:after="120" w:line="276" w:lineRule="auto"/>
        <w:ind w:left="1418" w:hanging="851"/>
        <w:jc w:val="both"/>
      </w:pPr>
      <w:r w:rsidRPr="001B4017">
        <w:t xml:space="preserve">Atitinkamų kalendorinių metų Metinis atlyginimas pagal Sutarties nuostatas yra apskaičiuojamos pagal tokią formulę: </w:t>
      </w:r>
    </w:p>
    <w:p w14:paraId="133C7110" w14:textId="77777777" w:rsidR="009972F5" w:rsidRPr="001B4017" w:rsidRDefault="009972F5" w:rsidP="00656658">
      <w:pPr>
        <w:spacing w:after="120" w:line="276" w:lineRule="auto"/>
        <w:ind w:left="405"/>
        <w:jc w:val="both"/>
        <w:rPr>
          <w:bCs/>
        </w:rPr>
      </w:pPr>
    </w:p>
    <w:p w14:paraId="10CA205F" w14:textId="77777777" w:rsidR="009972F5" w:rsidRPr="001B4017" w:rsidRDefault="009B285F" w:rsidP="00656658">
      <w:pPr>
        <w:spacing w:after="120" w:line="276" w:lineRule="auto"/>
        <w:ind w:firstLine="426"/>
        <w:jc w:val="both"/>
        <w:rPr>
          <w:lang w:val="en-US" w:eastAsia="lt-LT"/>
        </w:rPr>
      </w:pPr>
      <m:oMathPara>
        <m:oMathParaPr>
          <m:jc m:val="center"/>
        </m:oMathParaPr>
        <m:oMath>
          <m:sSub>
            <m:sSubPr>
              <m:ctrlPr>
                <w:rPr>
                  <w:rFonts w:ascii="Cambria Math" w:eastAsia="Times New Roman" w:hAnsi="Cambria Math"/>
                  <w:i/>
                  <w:lang w:eastAsia="lt-LT"/>
                </w:rPr>
              </m:ctrlPr>
            </m:sSubPr>
            <m:e>
              <m:r>
                <w:rPr>
                  <w:rFonts w:ascii="Cambria Math" w:eastAsia="Times New Roman" w:hAnsi="Cambria Math"/>
                  <w:lang w:eastAsia="lt-LT"/>
                </w:rPr>
                <m:t>M</m:t>
              </m:r>
            </m:e>
            <m:sub>
              <m:r>
                <w:rPr>
                  <w:rFonts w:ascii="Cambria Math" w:eastAsia="Times New Roman" w:hAnsi="Cambria Math"/>
                  <w:lang w:eastAsia="lt-LT"/>
                </w:rPr>
                <m:t>n</m:t>
              </m:r>
            </m:sub>
          </m:sSub>
          <m:r>
            <w:rPr>
              <w:rFonts w:ascii="Cambria Math" w:eastAsia="Times New Roman" w:hAnsi="Cambria Math"/>
              <w:lang w:eastAsia="lt-LT"/>
            </w:rPr>
            <m:t>=</m:t>
          </m:r>
          <m:sSub>
            <m:sSubPr>
              <m:ctrlPr>
                <w:rPr>
                  <w:rFonts w:ascii="Cambria Math" w:eastAsia="Times New Roman" w:hAnsi="Cambria Math"/>
                  <w:i/>
                  <w:lang w:eastAsia="lt-LT"/>
                </w:rPr>
              </m:ctrlPr>
            </m:sSubPr>
            <m:e>
              <m:r>
                <w:rPr>
                  <w:rFonts w:ascii="Cambria Math" w:eastAsia="Times New Roman" w:hAnsi="Cambria Math"/>
                  <w:lang w:eastAsia="lt-LT"/>
                </w:rPr>
                <m:t>MS</m:t>
              </m:r>
            </m:e>
            <m:sub>
              <m:r>
                <w:rPr>
                  <w:rFonts w:ascii="Cambria Math" w:eastAsia="Times New Roman" w:hAnsi="Cambria Math"/>
                  <w:lang w:eastAsia="lt-LT"/>
                </w:rPr>
                <m:t>n</m:t>
              </m:r>
            </m:sub>
          </m:sSub>
          <m:r>
            <w:rPr>
              <w:rFonts w:ascii="Cambria Math" w:eastAsia="Times New Roman" w:hAnsi="Cambria Math"/>
              <w:lang w:eastAsia="lt-LT"/>
            </w:rPr>
            <m:t>+</m:t>
          </m:r>
          <m:sSub>
            <m:sSubPr>
              <m:ctrlPr>
                <w:rPr>
                  <w:rFonts w:ascii="Cambria Math" w:eastAsia="Times New Roman" w:hAnsi="Cambria Math"/>
                  <w:i/>
                  <w:lang w:eastAsia="lt-LT"/>
                </w:rPr>
              </m:ctrlPr>
            </m:sSubPr>
            <m:e>
              <m:r>
                <w:rPr>
                  <w:rFonts w:ascii="Cambria Math" w:eastAsia="Times New Roman" w:hAnsi="Cambria Math"/>
                  <w:lang w:eastAsia="lt-LT"/>
                </w:rPr>
                <m:t>M</m:t>
              </m:r>
              <m:sSup>
                <m:sSupPr>
                  <m:ctrlPr>
                    <w:rPr>
                      <w:rFonts w:ascii="Cambria Math" w:eastAsia="Times New Roman" w:hAnsi="Cambria Math"/>
                      <w:i/>
                      <w:lang w:eastAsia="lt-LT"/>
                    </w:rPr>
                  </m:ctrlPr>
                </m:sSupPr>
                <m:e>
                  <m:r>
                    <w:rPr>
                      <w:rFonts w:ascii="Cambria Math" w:eastAsia="Times New Roman" w:hAnsi="Cambria Math"/>
                      <w:lang w:eastAsia="lt-LT"/>
                    </w:rPr>
                    <m:t>3</m:t>
                  </m:r>
                </m:e>
                <m:sup>
                  <m:r>
                    <w:rPr>
                      <w:rFonts w:ascii="Cambria Math" w:eastAsia="Times New Roman" w:hAnsi="Cambria Math"/>
                      <w:lang w:eastAsia="lt-LT"/>
                    </w:rPr>
                    <m:t>1</m:t>
                  </m:r>
                </m:sup>
              </m:sSup>
            </m:e>
            <m:sub>
              <m:r>
                <w:rPr>
                  <w:rFonts w:ascii="Cambria Math" w:eastAsia="Times New Roman" w:hAnsi="Cambria Math"/>
                  <w:lang w:eastAsia="lt-LT"/>
                </w:rPr>
                <m:t>n</m:t>
              </m:r>
            </m:sub>
          </m:sSub>
          <m:r>
            <w:rPr>
              <w:rFonts w:ascii="Cambria Math" w:eastAsia="Times New Roman" w:hAnsi="Cambria Math"/>
              <w:lang w:eastAsia="lt-LT"/>
            </w:rPr>
            <m:t>+</m:t>
          </m:r>
          <m:sSub>
            <m:sSubPr>
              <m:ctrlPr>
                <w:rPr>
                  <w:rFonts w:ascii="Cambria Math" w:eastAsia="Times New Roman" w:hAnsi="Cambria Math"/>
                  <w:i/>
                  <w:lang w:eastAsia="lt-LT"/>
                </w:rPr>
              </m:ctrlPr>
            </m:sSubPr>
            <m:e>
              <m:r>
                <w:rPr>
                  <w:rFonts w:ascii="Cambria Math" w:eastAsia="Times New Roman" w:hAnsi="Cambria Math"/>
                  <w:lang w:eastAsia="lt-LT"/>
                </w:rPr>
                <m:t>M</m:t>
              </m:r>
              <m:sSup>
                <m:sSupPr>
                  <m:ctrlPr>
                    <w:rPr>
                      <w:rFonts w:ascii="Cambria Math" w:eastAsia="Times New Roman" w:hAnsi="Cambria Math"/>
                      <w:i/>
                      <w:lang w:eastAsia="lt-LT"/>
                    </w:rPr>
                  </m:ctrlPr>
                </m:sSupPr>
                <m:e>
                  <m:r>
                    <w:rPr>
                      <w:rFonts w:ascii="Cambria Math" w:eastAsia="Times New Roman" w:hAnsi="Cambria Math"/>
                      <w:lang w:eastAsia="lt-LT"/>
                    </w:rPr>
                    <m:t>3</m:t>
                  </m:r>
                </m:e>
                <m:sup>
                  <m:r>
                    <w:rPr>
                      <w:rFonts w:ascii="Cambria Math" w:eastAsia="Times New Roman" w:hAnsi="Cambria Math"/>
                      <w:lang w:eastAsia="lt-LT"/>
                    </w:rPr>
                    <m:t>2</m:t>
                  </m:r>
                </m:sup>
              </m:sSup>
            </m:e>
            <m:sub>
              <m:r>
                <w:rPr>
                  <w:rFonts w:ascii="Cambria Math" w:eastAsia="Times New Roman" w:hAnsi="Cambria Math"/>
                  <w:lang w:eastAsia="lt-LT"/>
                </w:rPr>
                <m:t>n</m:t>
              </m:r>
            </m:sub>
          </m:sSub>
          <m:r>
            <w:rPr>
              <w:rFonts w:ascii="Cambria Math" w:eastAsia="Times New Roman" w:hAnsi="Cambria Math"/>
              <w:lang w:eastAsia="lt-LT"/>
            </w:rPr>
            <m:t xml:space="preserve">+ </m:t>
          </m:r>
          <m:sSub>
            <m:sSubPr>
              <m:ctrlPr>
                <w:rPr>
                  <w:rFonts w:ascii="Cambria Math" w:eastAsia="Times New Roman" w:hAnsi="Cambria Math"/>
                  <w:i/>
                  <w:lang w:eastAsia="lt-LT"/>
                </w:rPr>
              </m:ctrlPr>
            </m:sSubPr>
            <m:e>
              <m:r>
                <w:rPr>
                  <w:rFonts w:ascii="Cambria Math" w:eastAsia="Times New Roman" w:hAnsi="Cambria Math"/>
                  <w:lang w:eastAsia="lt-LT"/>
                </w:rPr>
                <m:t>M</m:t>
              </m:r>
              <m:sSup>
                <m:sSupPr>
                  <m:ctrlPr>
                    <w:rPr>
                      <w:rFonts w:ascii="Cambria Math" w:eastAsia="Times New Roman" w:hAnsi="Cambria Math"/>
                      <w:i/>
                      <w:lang w:eastAsia="lt-LT"/>
                    </w:rPr>
                  </m:ctrlPr>
                </m:sSupPr>
                <m:e>
                  <m:r>
                    <w:rPr>
                      <w:rFonts w:ascii="Cambria Math" w:eastAsia="Times New Roman" w:hAnsi="Cambria Math"/>
                      <w:lang w:eastAsia="lt-LT"/>
                    </w:rPr>
                    <m:t>4</m:t>
                  </m:r>
                </m:e>
                <m:sup>
                  <m:r>
                    <w:rPr>
                      <w:rFonts w:ascii="Cambria Math" w:eastAsia="Times New Roman" w:hAnsi="Cambria Math"/>
                      <w:lang w:eastAsia="lt-LT"/>
                    </w:rPr>
                    <m:t>1</m:t>
                  </m:r>
                </m:sup>
              </m:sSup>
            </m:e>
            <m:sub>
              <m:r>
                <w:rPr>
                  <w:rFonts w:ascii="Cambria Math" w:eastAsia="Times New Roman" w:hAnsi="Cambria Math"/>
                  <w:lang w:eastAsia="lt-LT"/>
                </w:rPr>
                <m:t>n</m:t>
              </m:r>
            </m:sub>
          </m:sSub>
          <m:r>
            <w:rPr>
              <w:rFonts w:ascii="Cambria Math" w:eastAsia="Times New Roman" w:hAnsi="Cambria Math"/>
              <w:lang w:eastAsia="lt-LT"/>
            </w:rPr>
            <m:t>+</m:t>
          </m:r>
          <m:sSub>
            <m:sSubPr>
              <m:ctrlPr>
                <w:rPr>
                  <w:rFonts w:ascii="Cambria Math" w:eastAsia="Times New Roman" w:hAnsi="Cambria Math"/>
                  <w:i/>
                  <w:lang w:eastAsia="lt-LT"/>
                </w:rPr>
              </m:ctrlPr>
            </m:sSubPr>
            <m:e>
              <m:r>
                <w:rPr>
                  <w:rFonts w:ascii="Cambria Math" w:eastAsia="Times New Roman" w:hAnsi="Cambria Math"/>
                  <w:lang w:eastAsia="lt-LT"/>
                </w:rPr>
                <m:t>M</m:t>
              </m:r>
              <m:sSup>
                <m:sSupPr>
                  <m:ctrlPr>
                    <w:rPr>
                      <w:rFonts w:ascii="Cambria Math" w:eastAsia="Times New Roman" w:hAnsi="Cambria Math"/>
                      <w:i/>
                      <w:lang w:eastAsia="lt-LT"/>
                    </w:rPr>
                  </m:ctrlPr>
                </m:sSupPr>
                <m:e>
                  <m:r>
                    <w:rPr>
                      <w:rFonts w:ascii="Cambria Math" w:eastAsia="Times New Roman" w:hAnsi="Cambria Math"/>
                      <w:lang w:eastAsia="lt-LT"/>
                    </w:rPr>
                    <m:t>4</m:t>
                  </m:r>
                </m:e>
                <m:sup>
                  <m:r>
                    <w:rPr>
                      <w:rFonts w:ascii="Cambria Math" w:eastAsia="Times New Roman" w:hAnsi="Cambria Math"/>
                      <w:lang w:eastAsia="lt-LT"/>
                    </w:rPr>
                    <m:t>2</m:t>
                  </m:r>
                </m:sup>
              </m:sSup>
            </m:e>
            <m:sub>
              <m:r>
                <w:rPr>
                  <w:rFonts w:ascii="Cambria Math" w:eastAsia="Times New Roman" w:hAnsi="Cambria Math"/>
                  <w:lang w:eastAsia="lt-LT"/>
                </w:rPr>
                <m:t>n</m:t>
              </m:r>
            </m:sub>
          </m:sSub>
          <m:r>
            <w:rPr>
              <w:rFonts w:ascii="Cambria Math" w:eastAsia="Times New Roman" w:hAnsi="Cambria Math"/>
              <w:lang w:eastAsia="lt-LT"/>
            </w:rPr>
            <m:t>+</m:t>
          </m:r>
          <m:sSub>
            <m:sSubPr>
              <m:ctrlPr>
                <w:rPr>
                  <w:rFonts w:ascii="Cambria Math" w:eastAsia="Times New Roman" w:hAnsi="Cambria Math"/>
                  <w:i/>
                  <w:lang w:eastAsia="lt-LT"/>
                </w:rPr>
              </m:ctrlPr>
            </m:sSubPr>
            <m:e>
              <m:r>
                <w:rPr>
                  <w:rFonts w:ascii="Cambria Math" w:eastAsia="Times New Roman" w:hAnsi="Cambria Math"/>
                  <w:lang w:eastAsia="lt-LT"/>
                </w:rPr>
                <m:t>M5</m:t>
              </m:r>
            </m:e>
            <m:sub>
              <m:r>
                <w:rPr>
                  <w:rFonts w:ascii="Cambria Math" w:eastAsia="Times New Roman" w:hAnsi="Cambria Math"/>
                  <w:lang w:eastAsia="lt-LT"/>
                </w:rPr>
                <m:t>n</m:t>
              </m:r>
            </m:sub>
          </m:sSub>
        </m:oMath>
      </m:oMathPara>
    </w:p>
    <w:p w14:paraId="3548A0C6" w14:textId="77777777" w:rsidR="009972F5" w:rsidRPr="001B4017" w:rsidRDefault="009972F5" w:rsidP="00656658">
      <w:pPr>
        <w:spacing w:after="120" w:line="276" w:lineRule="auto"/>
        <w:ind w:firstLine="851"/>
        <w:jc w:val="both"/>
        <w:rPr>
          <w:rFonts w:eastAsia="Times New Roman"/>
          <w:lang w:eastAsia="lt-LT"/>
        </w:rPr>
      </w:pPr>
      <w:r w:rsidRPr="001B4017">
        <w:rPr>
          <w:rFonts w:eastAsia="Times New Roman"/>
          <w:lang w:eastAsia="lt-LT"/>
        </w:rPr>
        <w:t>kur:</w:t>
      </w:r>
    </w:p>
    <w:p w14:paraId="3E4C919D" w14:textId="77777777" w:rsidR="009972F5" w:rsidRPr="001B4017" w:rsidRDefault="009972F5" w:rsidP="00656658">
      <w:pPr>
        <w:spacing w:after="120" w:line="276" w:lineRule="auto"/>
        <w:ind w:firstLine="851"/>
        <w:jc w:val="both"/>
        <w:rPr>
          <w:lang w:eastAsia="lt-LT"/>
        </w:rPr>
      </w:pPr>
    </w:p>
    <w:tbl>
      <w:tblPr>
        <w:tblW w:w="0" w:type="auto"/>
        <w:tblInd w:w="108" w:type="dxa"/>
        <w:tblLook w:val="04A0" w:firstRow="1" w:lastRow="0" w:firstColumn="1" w:lastColumn="0" w:noHBand="0" w:noVBand="1"/>
      </w:tblPr>
      <w:tblGrid>
        <w:gridCol w:w="1338"/>
        <w:gridCol w:w="8192"/>
      </w:tblGrid>
      <w:tr w:rsidR="009972F5" w:rsidRPr="001B4017" w14:paraId="555D19E7" w14:textId="77777777" w:rsidTr="00A724B0">
        <w:trPr>
          <w:tblHeader/>
        </w:trPr>
        <w:tc>
          <w:tcPr>
            <w:tcW w:w="1338" w:type="dxa"/>
            <w:hideMark/>
          </w:tcPr>
          <w:p w14:paraId="1A7B0B08" w14:textId="77777777" w:rsidR="009972F5" w:rsidRPr="001B4017" w:rsidRDefault="009972F5" w:rsidP="00656658">
            <w:pPr>
              <w:spacing w:after="120" w:line="276" w:lineRule="auto"/>
              <w:ind w:left="176" w:firstLine="426"/>
              <w:rPr>
                <w:rFonts w:eastAsia="Times New Roman"/>
                <w:i/>
                <w:lang w:eastAsia="lt-LT"/>
              </w:rPr>
            </w:pPr>
            <w:proofErr w:type="spellStart"/>
            <w:r w:rsidRPr="001B4017">
              <w:rPr>
                <w:rFonts w:eastAsia="Times New Roman"/>
                <w:i/>
                <w:lang w:eastAsia="lt-LT"/>
              </w:rPr>
              <w:t>Mn</w:t>
            </w:r>
            <w:proofErr w:type="spellEnd"/>
          </w:p>
        </w:tc>
        <w:tc>
          <w:tcPr>
            <w:tcW w:w="8192" w:type="dxa"/>
            <w:hideMark/>
          </w:tcPr>
          <w:p w14:paraId="7D62E0F5" w14:textId="77777777" w:rsidR="009972F5" w:rsidRPr="001B4017" w:rsidRDefault="009972F5" w:rsidP="00656658">
            <w:pPr>
              <w:spacing w:after="120" w:line="276" w:lineRule="auto"/>
              <w:ind w:firstLine="426"/>
              <w:jc w:val="both"/>
              <w:rPr>
                <w:rFonts w:eastAsia="Times New Roman"/>
                <w:lang w:eastAsia="lt-LT"/>
              </w:rPr>
            </w:pPr>
            <w:r w:rsidRPr="001B4017">
              <w:rPr>
                <w:rFonts w:eastAsia="Times New Roman"/>
                <w:lang w:eastAsia="lt-LT"/>
              </w:rPr>
              <w:t xml:space="preserve">Metinis atlyginimas </w:t>
            </w:r>
            <w:r w:rsidRPr="001B4017">
              <w:rPr>
                <w:rFonts w:eastAsia="Times New Roman"/>
                <w:i/>
                <w:lang w:eastAsia="lt-LT"/>
              </w:rPr>
              <w:t>n</w:t>
            </w:r>
            <w:r w:rsidRPr="001B4017">
              <w:rPr>
                <w:rFonts w:eastAsia="Times New Roman"/>
                <w:lang w:eastAsia="lt-LT"/>
              </w:rPr>
              <w:t>-</w:t>
            </w:r>
            <w:proofErr w:type="spellStart"/>
            <w:r w:rsidRPr="001B4017">
              <w:rPr>
                <w:rFonts w:eastAsia="Times New Roman"/>
                <w:lang w:eastAsia="lt-LT"/>
              </w:rPr>
              <w:t>aisiais</w:t>
            </w:r>
            <w:proofErr w:type="spellEnd"/>
            <w:r w:rsidRPr="001B4017">
              <w:rPr>
                <w:rFonts w:eastAsia="Times New Roman"/>
                <w:lang w:eastAsia="lt-LT"/>
              </w:rPr>
              <w:t xml:space="preserve"> metais</w:t>
            </w:r>
          </w:p>
        </w:tc>
      </w:tr>
      <w:tr w:rsidR="009972F5" w:rsidRPr="001B4017" w14:paraId="3CD0C8FA" w14:textId="77777777" w:rsidTr="00A724B0">
        <w:trPr>
          <w:tblHeader/>
        </w:trPr>
        <w:tc>
          <w:tcPr>
            <w:tcW w:w="1338" w:type="dxa"/>
          </w:tcPr>
          <w:p w14:paraId="6FB79958" w14:textId="77777777" w:rsidR="009972F5" w:rsidRPr="001B4017" w:rsidRDefault="009972F5" w:rsidP="00656658">
            <w:pPr>
              <w:spacing w:after="120" w:line="276" w:lineRule="auto"/>
              <w:ind w:left="602"/>
              <w:jc w:val="both"/>
              <w:rPr>
                <w:rFonts w:eastAsia="Times New Roman"/>
                <w:i/>
                <w:lang w:eastAsia="lt-LT"/>
              </w:rPr>
            </w:pPr>
            <w:proofErr w:type="spellStart"/>
            <w:r w:rsidRPr="001B4017">
              <w:rPr>
                <w:rFonts w:eastAsia="Times New Roman"/>
                <w:i/>
                <w:lang w:eastAsia="lt-LT"/>
              </w:rPr>
              <w:t>MSn</w:t>
            </w:r>
            <w:proofErr w:type="spellEnd"/>
          </w:p>
        </w:tc>
        <w:tc>
          <w:tcPr>
            <w:tcW w:w="8192" w:type="dxa"/>
            <w:hideMark/>
          </w:tcPr>
          <w:p w14:paraId="7182AA6B" w14:textId="77777777" w:rsidR="009972F5" w:rsidRPr="001B4017" w:rsidRDefault="009972F5" w:rsidP="00656658">
            <w:pPr>
              <w:spacing w:after="120" w:line="276" w:lineRule="auto"/>
              <w:ind w:firstLine="426"/>
              <w:jc w:val="both"/>
              <w:outlineLvl w:val="2"/>
              <w:rPr>
                <w:rFonts w:eastAsia="Times New Roman"/>
                <w:lang w:eastAsia="lt-LT"/>
              </w:rPr>
            </w:pPr>
            <w:r w:rsidRPr="001B4017">
              <w:rPr>
                <w:rFonts w:eastAsia="Times New Roman"/>
                <w:lang w:eastAsia="lt-LT"/>
              </w:rPr>
              <w:t xml:space="preserve">Skolinto ir nuosavo kapitalo srautai </w:t>
            </w:r>
            <w:r w:rsidRPr="001B4017">
              <w:rPr>
                <w:rFonts w:eastAsia="Times New Roman"/>
                <w:i/>
                <w:lang w:eastAsia="lt-LT"/>
              </w:rPr>
              <w:t>n</w:t>
            </w:r>
            <w:r w:rsidRPr="001B4017">
              <w:rPr>
                <w:rFonts w:eastAsia="Times New Roman"/>
                <w:lang w:eastAsia="lt-LT"/>
              </w:rPr>
              <w:t>-</w:t>
            </w:r>
            <w:proofErr w:type="spellStart"/>
            <w:r w:rsidRPr="001B4017">
              <w:rPr>
                <w:rFonts w:eastAsia="Times New Roman"/>
                <w:lang w:eastAsia="lt-LT"/>
              </w:rPr>
              <w:t>aisiais</w:t>
            </w:r>
            <w:proofErr w:type="spellEnd"/>
            <w:r w:rsidRPr="001B4017">
              <w:rPr>
                <w:rFonts w:eastAsia="Times New Roman"/>
                <w:lang w:eastAsia="lt-LT"/>
              </w:rPr>
              <w:t xml:space="preserve"> metais</w:t>
            </w:r>
          </w:p>
        </w:tc>
      </w:tr>
      <w:tr w:rsidR="009972F5" w:rsidRPr="001B4017" w14:paraId="7B7EAF2E" w14:textId="77777777" w:rsidTr="00A724B0">
        <w:trPr>
          <w:tblHeader/>
        </w:trPr>
        <w:tc>
          <w:tcPr>
            <w:tcW w:w="1338" w:type="dxa"/>
          </w:tcPr>
          <w:p w14:paraId="30BAED46" w14:textId="77777777" w:rsidR="009972F5" w:rsidRPr="001B4017" w:rsidRDefault="009972F5" w:rsidP="00656658">
            <w:pPr>
              <w:spacing w:after="120" w:line="276" w:lineRule="auto"/>
              <w:ind w:left="602"/>
              <w:jc w:val="both"/>
              <w:rPr>
                <w:rFonts w:eastAsia="Times New Roman"/>
                <w:i/>
                <w:lang w:eastAsia="lt-LT"/>
              </w:rPr>
            </w:pPr>
            <w:r w:rsidRPr="001B4017">
              <w:rPr>
                <w:rFonts w:eastAsia="Times New Roman"/>
                <w:i/>
                <w:lang w:eastAsia="lt-LT"/>
              </w:rPr>
              <w:t>M3</w:t>
            </w:r>
            <w:r w:rsidRPr="001B4017">
              <w:rPr>
                <w:rFonts w:eastAsia="Times New Roman"/>
                <w:i/>
                <w:vertAlign w:val="superscript"/>
                <w:lang w:eastAsia="lt-LT"/>
              </w:rPr>
              <w:t>1</w:t>
            </w:r>
            <w:r w:rsidRPr="001B4017">
              <w:rPr>
                <w:rFonts w:eastAsia="Times New Roman"/>
                <w:i/>
                <w:lang w:eastAsia="lt-LT"/>
              </w:rPr>
              <w:t>n</w:t>
            </w:r>
          </w:p>
        </w:tc>
        <w:tc>
          <w:tcPr>
            <w:tcW w:w="8192" w:type="dxa"/>
            <w:hideMark/>
          </w:tcPr>
          <w:p w14:paraId="0E2D50BA" w14:textId="77777777" w:rsidR="009972F5" w:rsidRPr="001B4017" w:rsidRDefault="009972F5" w:rsidP="00656658">
            <w:pPr>
              <w:spacing w:after="120" w:line="276" w:lineRule="auto"/>
              <w:ind w:firstLine="426"/>
              <w:jc w:val="both"/>
              <w:outlineLvl w:val="2"/>
              <w:rPr>
                <w:rFonts w:eastAsia="Times New Roman"/>
                <w:lang w:eastAsia="lt-LT"/>
              </w:rPr>
            </w:pPr>
            <w:r w:rsidRPr="001B4017">
              <w:t>Finansinės veiklos (palūkanų) pajamos</w:t>
            </w:r>
            <w:r w:rsidRPr="001B4017">
              <w:rPr>
                <w:rFonts w:eastAsia="Times New Roman"/>
                <w:lang w:eastAsia="lt-LT"/>
              </w:rPr>
              <w:t xml:space="preserve"> </w:t>
            </w:r>
            <w:r w:rsidRPr="001B4017">
              <w:rPr>
                <w:rFonts w:eastAsia="Times New Roman"/>
                <w:i/>
                <w:lang w:eastAsia="lt-LT"/>
              </w:rPr>
              <w:t>n</w:t>
            </w:r>
            <w:r w:rsidRPr="001B4017">
              <w:rPr>
                <w:rFonts w:eastAsia="Times New Roman"/>
                <w:lang w:eastAsia="lt-LT"/>
              </w:rPr>
              <w:t>-</w:t>
            </w:r>
            <w:proofErr w:type="spellStart"/>
            <w:r w:rsidRPr="001B4017">
              <w:rPr>
                <w:rFonts w:eastAsia="Times New Roman"/>
                <w:lang w:eastAsia="lt-LT"/>
              </w:rPr>
              <w:t>aisiais</w:t>
            </w:r>
            <w:proofErr w:type="spellEnd"/>
            <w:r w:rsidRPr="001B4017">
              <w:rPr>
                <w:rFonts w:eastAsia="Times New Roman"/>
                <w:lang w:eastAsia="lt-LT"/>
              </w:rPr>
              <w:t xml:space="preserve"> metais</w:t>
            </w:r>
          </w:p>
        </w:tc>
      </w:tr>
      <w:tr w:rsidR="009972F5" w:rsidRPr="001B4017" w14:paraId="38368BAF" w14:textId="77777777" w:rsidTr="00A724B0">
        <w:trPr>
          <w:tblHeader/>
        </w:trPr>
        <w:tc>
          <w:tcPr>
            <w:tcW w:w="1338" w:type="dxa"/>
          </w:tcPr>
          <w:p w14:paraId="46138015" w14:textId="77777777" w:rsidR="009972F5" w:rsidRPr="001B4017" w:rsidRDefault="009972F5" w:rsidP="00656658">
            <w:pPr>
              <w:spacing w:after="120" w:line="276" w:lineRule="auto"/>
              <w:ind w:left="602"/>
              <w:jc w:val="both"/>
              <w:rPr>
                <w:rFonts w:eastAsia="Times New Roman"/>
                <w:i/>
                <w:lang w:eastAsia="lt-LT"/>
              </w:rPr>
            </w:pPr>
            <w:r w:rsidRPr="001B4017">
              <w:rPr>
                <w:rFonts w:eastAsia="Times New Roman"/>
                <w:i/>
                <w:lang w:eastAsia="lt-LT"/>
              </w:rPr>
              <w:t>M3</w:t>
            </w:r>
            <w:r w:rsidRPr="001B4017">
              <w:rPr>
                <w:rFonts w:eastAsia="Times New Roman"/>
                <w:i/>
                <w:vertAlign w:val="superscript"/>
                <w:lang w:eastAsia="lt-LT"/>
              </w:rPr>
              <w:t>2</w:t>
            </w:r>
            <w:r w:rsidRPr="001B4017">
              <w:rPr>
                <w:rFonts w:eastAsia="Times New Roman"/>
                <w:i/>
                <w:lang w:eastAsia="lt-LT"/>
              </w:rPr>
              <w:t>n</w:t>
            </w:r>
          </w:p>
        </w:tc>
        <w:tc>
          <w:tcPr>
            <w:tcW w:w="8192" w:type="dxa"/>
          </w:tcPr>
          <w:p w14:paraId="75256F95" w14:textId="77777777" w:rsidR="009972F5" w:rsidRPr="001B4017" w:rsidRDefault="009972F5" w:rsidP="00656658">
            <w:pPr>
              <w:spacing w:after="120" w:line="276" w:lineRule="auto"/>
              <w:ind w:firstLine="426"/>
              <w:jc w:val="both"/>
              <w:outlineLvl w:val="2"/>
              <w:rPr>
                <w:rFonts w:eastAsia="Times New Roman"/>
                <w:lang w:eastAsia="lt-LT"/>
              </w:rPr>
            </w:pPr>
            <w:r w:rsidRPr="001B4017">
              <w:t xml:space="preserve">Investicinės veiklos ir nuosavo kapitalo pajamos </w:t>
            </w:r>
            <w:r w:rsidRPr="001B4017">
              <w:rPr>
                <w:rFonts w:eastAsia="Times New Roman"/>
                <w:i/>
                <w:lang w:eastAsia="lt-LT"/>
              </w:rPr>
              <w:t>n</w:t>
            </w:r>
            <w:r w:rsidRPr="001B4017">
              <w:rPr>
                <w:rFonts w:eastAsia="Times New Roman"/>
                <w:lang w:eastAsia="lt-LT"/>
              </w:rPr>
              <w:t>-</w:t>
            </w:r>
            <w:proofErr w:type="spellStart"/>
            <w:r w:rsidRPr="001B4017">
              <w:rPr>
                <w:rFonts w:eastAsia="Times New Roman"/>
                <w:lang w:eastAsia="lt-LT"/>
              </w:rPr>
              <w:t>aisiais</w:t>
            </w:r>
            <w:proofErr w:type="spellEnd"/>
            <w:r w:rsidRPr="001B4017">
              <w:rPr>
                <w:rFonts w:eastAsia="Times New Roman"/>
                <w:lang w:eastAsia="lt-LT"/>
              </w:rPr>
              <w:t xml:space="preserve"> metais</w:t>
            </w:r>
          </w:p>
        </w:tc>
      </w:tr>
      <w:tr w:rsidR="009972F5" w:rsidRPr="001B4017" w14:paraId="24952139" w14:textId="77777777" w:rsidTr="00225EB9">
        <w:trPr>
          <w:tblHeader/>
        </w:trPr>
        <w:tc>
          <w:tcPr>
            <w:tcW w:w="1292" w:type="dxa"/>
          </w:tcPr>
          <w:p w14:paraId="1F99896D" w14:textId="77777777" w:rsidR="009972F5" w:rsidRPr="001B4017" w:rsidRDefault="009972F5" w:rsidP="00656658">
            <w:pPr>
              <w:spacing w:after="120" w:line="276" w:lineRule="auto"/>
              <w:ind w:left="602"/>
              <w:jc w:val="both"/>
              <w:rPr>
                <w:rFonts w:eastAsia="Times New Roman"/>
                <w:i/>
                <w:lang w:eastAsia="lt-LT"/>
              </w:rPr>
            </w:pPr>
            <w:r w:rsidRPr="001B4017">
              <w:rPr>
                <w:rFonts w:eastAsia="Times New Roman"/>
                <w:i/>
                <w:lang w:eastAsia="lt-LT"/>
              </w:rPr>
              <w:t>M4</w:t>
            </w:r>
            <w:r w:rsidRPr="001B4017">
              <w:rPr>
                <w:rFonts w:eastAsia="Times New Roman"/>
                <w:i/>
                <w:vertAlign w:val="superscript"/>
                <w:lang w:eastAsia="lt-LT"/>
              </w:rPr>
              <w:t>1</w:t>
            </w:r>
            <w:r w:rsidRPr="001B4017">
              <w:rPr>
                <w:rFonts w:eastAsia="Times New Roman"/>
                <w:i/>
                <w:lang w:eastAsia="lt-LT"/>
              </w:rPr>
              <w:t>n</w:t>
            </w:r>
          </w:p>
        </w:tc>
        <w:tc>
          <w:tcPr>
            <w:tcW w:w="8238" w:type="dxa"/>
          </w:tcPr>
          <w:p w14:paraId="6039CDB2" w14:textId="6868D2C1" w:rsidR="009972F5" w:rsidRPr="001B4017" w:rsidRDefault="009972F5" w:rsidP="003226E4">
            <w:pPr>
              <w:spacing w:after="120" w:line="276" w:lineRule="auto"/>
              <w:ind w:firstLine="426"/>
              <w:jc w:val="both"/>
              <w:outlineLvl w:val="2"/>
              <w:rPr>
                <w:rFonts w:eastAsia="Times New Roman"/>
                <w:lang w:eastAsia="lt-LT"/>
              </w:rPr>
            </w:pPr>
            <w:r w:rsidRPr="001B4017">
              <w:rPr>
                <w:rFonts w:eastAsia="Times New Roman"/>
                <w:lang w:eastAsia="lt-LT"/>
              </w:rPr>
              <w:t>Paslaugų teikimo pajamos</w:t>
            </w:r>
            <w:r w:rsidRPr="001B4017">
              <w:rPr>
                <w:rFonts w:eastAsia="Times New Roman"/>
                <w:i/>
                <w:lang w:eastAsia="lt-LT"/>
              </w:rPr>
              <w:t xml:space="preserve"> n</w:t>
            </w:r>
            <w:r w:rsidRPr="001B4017">
              <w:rPr>
                <w:rFonts w:eastAsia="Times New Roman"/>
                <w:lang w:eastAsia="lt-LT"/>
              </w:rPr>
              <w:t>-</w:t>
            </w:r>
            <w:proofErr w:type="spellStart"/>
            <w:r w:rsidRPr="001B4017">
              <w:rPr>
                <w:rFonts w:eastAsia="Times New Roman"/>
                <w:lang w:eastAsia="lt-LT"/>
              </w:rPr>
              <w:t>aisiais</w:t>
            </w:r>
            <w:proofErr w:type="spellEnd"/>
            <w:r w:rsidRPr="001B4017">
              <w:rPr>
                <w:rFonts w:eastAsia="Times New Roman"/>
                <w:lang w:eastAsia="lt-LT"/>
              </w:rPr>
              <w:t xml:space="preserve"> metais </w:t>
            </w:r>
          </w:p>
        </w:tc>
      </w:tr>
      <w:tr w:rsidR="009972F5" w:rsidRPr="001B4017" w14:paraId="642AFC5D" w14:textId="77777777" w:rsidTr="00A724B0">
        <w:trPr>
          <w:tblHeader/>
        </w:trPr>
        <w:tc>
          <w:tcPr>
            <w:tcW w:w="1338" w:type="dxa"/>
          </w:tcPr>
          <w:p w14:paraId="08284F58" w14:textId="77777777" w:rsidR="009972F5" w:rsidRPr="001B4017" w:rsidRDefault="009972F5" w:rsidP="00656658">
            <w:pPr>
              <w:spacing w:after="120" w:line="276" w:lineRule="auto"/>
              <w:ind w:left="602"/>
              <w:jc w:val="both"/>
              <w:rPr>
                <w:rFonts w:eastAsia="Times New Roman"/>
                <w:i/>
                <w:lang w:eastAsia="lt-LT"/>
              </w:rPr>
            </w:pPr>
            <w:r w:rsidRPr="001B4017">
              <w:rPr>
                <w:rFonts w:eastAsia="Times New Roman"/>
                <w:i/>
                <w:lang w:eastAsia="lt-LT"/>
              </w:rPr>
              <w:t>M4</w:t>
            </w:r>
            <w:r w:rsidRPr="001B4017">
              <w:rPr>
                <w:rFonts w:eastAsia="Times New Roman"/>
                <w:i/>
                <w:vertAlign w:val="superscript"/>
                <w:lang w:eastAsia="lt-LT"/>
              </w:rPr>
              <w:t>2</w:t>
            </w:r>
            <w:r w:rsidRPr="001B4017">
              <w:rPr>
                <w:rFonts w:eastAsia="Times New Roman"/>
                <w:i/>
                <w:lang w:eastAsia="lt-LT"/>
              </w:rPr>
              <w:t>n</w:t>
            </w:r>
          </w:p>
        </w:tc>
        <w:tc>
          <w:tcPr>
            <w:tcW w:w="8192" w:type="dxa"/>
          </w:tcPr>
          <w:p w14:paraId="0D7888F6" w14:textId="77777777" w:rsidR="009972F5" w:rsidRPr="001B4017" w:rsidRDefault="009972F5" w:rsidP="00656658">
            <w:pPr>
              <w:spacing w:after="120" w:line="276" w:lineRule="auto"/>
              <w:ind w:firstLine="426"/>
              <w:jc w:val="both"/>
              <w:outlineLvl w:val="2"/>
              <w:rPr>
                <w:rFonts w:eastAsia="Times New Roman"/>
                <w:lang w:eastAsia="lt-LT"/>
              </w:rPr>
            </w:pPr>
            <w:r w:rsidRPr="001B4017">
              <w:rPr>
                <w:rFonts w:eastAsia="Times New Roman"/>
                <w:lang w:eastAsia="lt-LT"/>
              </w:rPr>
              <w:t xml:space="preserve">Atnaujinimo ir remonto darbų pajamos </w:t>
            </w:r>
            <w:r w:rsidRPr="00A724B0">
              <w:rPr>
                <w:rFonts w:eastAsia="Times New Roman"/>
                <w:i/>
                <w:lang w:eastAsia="lt-LT"/>
              </w:rPr>
              <w:t>n-</w:t>
            </w:r>
            <w:proofErr w:type="spellStart"/>
            <w:r w:rsidRPr="001B4017">
              <w:rPr>
                <w:rFonts w:eastAsia="Times New Roman"/>
                <w:lang w:eastAsia="lt-LT"/>
              </w:rPr>
              <w:t>aisiais</w:t>
            </w:r>
            <w:proofErr w:type="spellEnd"/>
            <w:r w:rsidRPr="001B4017">
              <w:rPr>
                <w:rFonts w:eastAsia="Times New Roman"/>
                <w:lang w:eastAsia="lt-LT"/>
              </w:rPr>
              <w:t xml:space="preserve"> metais</w:t>
            </w:r>
          </w:p>
        </w:tc>
      </w:tr>
      <w:tr w:rsidR="009972F5" w:rsidRPr="001B4017" w14:paraId="3277915A" w14:textId="77777777" w:rsidTr="00225EB9">
        <w:trPr>
          <w:tblHeader/>
        </w:trPr>
        <w:tc>
          <w:tcPr>
            <w:tcW w:w="1292" w:type="dxa"/>
          </w:tcPr>
          <w:p w14:paraId="60206210" w14:textId="77777777" w:rsidR="009972F5" w:rsidRPr="001B4017" w:rsidRDefault="009972F5" w:rsidP="00656658">
            <w:pPr>
              <w:spacing w:after="120" w:line="276" w:lineRule="auto"/>
              <w:ind w:left="602"/>
              <w:jc w:val="both"/>
              <w:rPr>
                <w:rFonts w:eastAsia="Times New Roman"/>
                <w:i/>
                <w:lang w:eastAsia="lt-LT"/>
              </w:rPr>
            </w:pPr>
            <w:r w:rsidRPr="001B4017">
              <w:rPr>
                <w:rFonts w:eastAsia="Times New Roman"/>
                <w:i/>
                <w:lang w:eastAsia="lt-LT"/>
              </w:rPr>
              <w:t>M5n</w:t>
            </w:r>
          </w:p>
        </w:tc>
        <w:tc>
          <w:tcPr>
            <w:tcW w:w="8238" w:type="dxa"/>
          </w:tcPr>
          <w:p w14:paraId="555ED754" w14:textId="5A3530D0" w:rsidR="009972F5" w:rsidRPr="001B4017" w:rsidRDefault="009972F5" w:rsidP="003226E4">
            <w:pPr>
              <w:spacing w:after="120" w:line="276" w:lineRule="auto"/>
              <w:ind w:firstLine="426"/>
              <w:jc w:val="both"/>
              <w:outlineLvl w:val="2"/>
              <w:rPr>
                <w:rFonts w:eastAsia="Times New Roman"/>
                <w:lang w:eastAsia="lt-LT"/>
              </w:rPr>
            </w:pPr>
            <w:r w:rsidRPr="001B4017">
              <w:rPr>
                <w:rFonts w:eastAsia="Times New Roman"/>
                <w:lang w:eastAsia="lt-LT"/>
              </w:rPr>
              <w:t xml:space="preserve">Administravimo ir valdymo pajamos </w:t>
            </w:r>
            <w:r w:rsidRPr="001B4017">
              <w:rPr>
                <w:rFonts w:eastAsia="Times New Roman"/>
                <w:i/>
                <w:lang w:eastAsia="lt-LT"/>
              </w:rPr>
              <w:t>n</w:t>
            </w:r>
            <w:r w:rsidRPr="001B4017">
              <w:rPr>
                <w:rFonts w:eastAsia="Times New Roman"/>
                <w:lang w:eastAsia="lt-LT"/>
              </w:rPr>
              <w:t>-</w:t>
            </w:r>
            <w:proofErr w:type="spellStart"/>
            <w:r w:rsidRPr="001B4017">
              <w:rPr>
                <w:rFonts w:eastAsia="Times New Roman"/>
                <w:lang w:eastAsia="lt-LT"/>
              </w:rPr>
              <w:t>aisiais</w:t>
            </w:r>
            <w:proofErr w:type="spellEnd"/>
            <w:r w:rsidRPr="001B4017">
              <w:rPr>
                <w:rFonts w:eastAsia="Times New Roman"/>
                <w:lang w:eastAsia="lt-LT"/>
              </w:rPr>
              <w:t xml:space="preserve"> metais</w:t>
            </w:r>
          </w:p>
        </w:tc>
      </w:tr>
    </w:tbl>
    <w:p w14:paraId="6D71811D" w14:textId="77777777" w:rsidR="00881082" w:rsidRPr="001B4017" w:rsidRDefault="00881082" w:rsidP="00656658">
      <w:pPr>
        <w:pStyle w:val="paragrafesraas0"/>
        <w:tabs>
          <w:tab w:val="clear" w:pos="720"/>
          <w:tab w:val="left" w:pos="851"/>
        </w:tabs>
        <w:ind w:left="851" w:firstLine="0"/>
        <w:jc w:val="center"/>
        <w:rPr>
          <w:sz w:val="24"/>
          <w:szCs w:val="24"/>
        </w:rPr>
      </w:pPr>
    </w:p>
    <w:p w14:paraId="2021FE83" w14:textId="25A53E10" w:rsidR="009972F5" w:rsidRPr="00A724B0" w:rsidRDefault="00453B97" w:rsidP="00656658">
      <w:pPr>
        <w:pStyle w:val="paragrafesraas0"/>
        <w:tabs>
          <w:tab w:val="clear" w:pos="720"/>
          <w:tab w:val="left" w:pos="851"/>
        </w:tabs>
        <w:ind w:left="851" w:firstLine="0"/>
        <w:rPr>
          <w:color w:val="00B050"/>
          <w:sz w:val="24"/>
          <w:szCs w:val="24"/>
        </w:rPr>
      </w:pPr>
      <w:r w:rsidRPr="001B4017">
        <w:rPr>
          <w:i/>
          <w:color w:val="0070C0"/>
          <w:sz w:val="24"/>
          <w:szCs w:val="24"/>
        </w:rPr>
        <w:t>[</w:t>
      </w:r>
      <w:r w:rsidR="009972F5" w:rsidRPr="00A724B0">
        <w:rPr>
          <w:i/>
          <w:color w:val="0070C0"/>
          <w:sz w:val="24"/>
          <w:szCs w:val="24"/>
        </w:rPr>
        <w:t xml:space="preserve">Kai Objektą sudaro kelios dalys, </w:t>
      </w:r>
      <w:r w:rsidR="0065738A" w:rsidRPr="001B4017">
        <w:rPr>
          <w:i/>
          <w:color w:val="0070C0"/>
          <w:sz w:val="24"/>
          <w:szCs w:val="24"/>
        </w:rPr>
        <w:t xml:space="preserve">nurodoma </w:t>
      </w:r>
      <w:r w:rsidR="0065738A" w:rsidRPr="00A724B0">
        <w:rPr>
          <w:color w:val="00B050"/>
          <w:sz w:val="24"/>
          <w:szCs w:val="24"/>
        </w:rPr>
        <w:t xml:space="preserve">Atskirų </w:t>
      </w:r>
      <w:r w:rsidR="009972F5" w:rsidRPr="00A724B0">
        <w:rPr>
          <w:color w:val="00B050"/>
          <w:sz w:val="24"/>
          <w:szCs w:val="24"/>
        </w:rPr>
        <w:t>Objekto dalių Metinio atlyginimo dalių suma lygi Pasiūlymo finansinės dalyje nurodyto bendro Metinio atlyginimo dalims, kurios apskaičiuojamos pagal tokias formules:</w:t>
      </w:r>
    </w:p>
    <w:p w14:paraId="1B7CA07E" w14:textId="77777777" w:rsidR="009972F5" w:rsidRPr="00A724B0" w:rsidRDefault="009B285F" w:rsidP="00656658">
      <w:pPr>
        <w:pStyle w:val="paragrafesraas0"/>
        <w:ind w:left="851" w:firstLine="0"/>
        <w:rPr>
          <w:color w:val="00B050"/>
          <w:sz w:val="24"/>
          <w:szCs w:val="24"/>
        </w:rPr>
      </w:pPr>
      <m:oMathPara>
        <m:oMath>
          <m:sSub>
            <m:sSubPr>
              <m:ctrlPr>
                <w:rPr>
                  <w:rFonts w:ascii="Cambria Math" w:hAnsi="Cambria Math"/>
                  <w:i/>
                  <w:color w:val="00B050"/>
                  <w:sz w:val="24"/>
                  <w:szCs w:val="24"/>
                </w:rPr>
              </m:ctrlPr>
            </m:sSubPr>
            <m:e>
              <m:r>
                <w:rPr>
                  <w:rFonts w:ascii="Cambria Math" w:hAnsi="Cambria Math"/>
                  <w:color w:val="00B050"/>
                  <w:sz w:val="24"/>
                  <w:szCs w:val="24"/>
                </w:rPr>
                <m:t>MS</m:t>
              </m:r>
            </m:e>
            <m:sub>
              <m:r>
                <w:rPr>
                  <w:rFonts w:ascii="Cambria Math" w:hAnsi="Cambria Math"/>
                  <w:color w:val="00B050"/>
                  <w:sz w:val="24"/>
                  <w:szCs w:val="24"/>
                </w:rPr>
                <m:t>n</m:t>
              </m:r>
            </m:sub>
          </m:sSub>
          <m:r>
            <w:rPr>
              <w:rFonts w:ascii="Cambria Math" w:hAnsi="Cambria Math"/>
              <w:color w:val="00B050"/>
              <w:sz w:val="24"/>
              <w:szCs w:val="24"/>
            </w:rPr>
            <m:t>=</m:t>
          </m:r>
          <m:nary>
            <m:naryPr>
              <m:chr m:val="∑"/>
              <m:limLoc m:val="undOvr"/>
              <m:ctrlPr>
                <w:rPr>
                  <w:rFonts w:ascii="Cambria Math" w:hAnsi="Cambria Math"/>
                  <w:i/>
                  <w:color w:val="00B050"/>
                  <w:sz w:val="24"/>
                  <w:szCs w:val="24"/>
                </w:rPr>
              </m:ctrlPr>
            </m:naryPr>
            <m:sub>
              <m:r>
                <w:rPr>
                  <w:rFonts w:ascii="Cambria Math" w:hAnsi="Cambria Math"/>
                  <w:color w:val="00B050"/>
                  <w:sz w:val="24"/>
                  <w:szCs w:val="24"/>
                </w:rPr>
                <m:t>1</m:t>
              </m:r>
            </m:sub>
            <m:sup>
              <m:r>
                <w:rPr>
                  <w:rFonts w:ascii="Cambria Math" w:hAnsi="Cambria Math"/>
                  <w:color w:val="00B050"/>
                  <w:sz w:val="24"/>
                  <w:szCs w:val="24"/>
                </w:rPr>
                <m:t>N</m:t>
              </m:r>
            </m:sup>
            <m:e>
              <m:sSub>
                <m:sSubPr>
                  <m:ctrlPr>
                    <w:rPr>
                      <w:rFonts w:ascii="Cambria Math" w:hAnsi="Cambria Math"/>
                      <w:i/>
                      <w:color w:val="00B050"/>
                      <w:sz w:val="24"/>
                      <w:szCs w:val="24"/>
                    </w:rPr>
                  </m:ctrlPr>
                </m:sSubPr>
                <m:e>
                  <m:r>
                    <w:rPr>
                      <w:rFonts w:ascii="Cambria Math" w:hAnsi="Cambria Math"/>
                      <w:color w:val="00B050"/>
                      <w:sz w:val="24"/>
                      <w:szCs w:val="24"/>
                    </w:rPr>
                    <m:t>MS.X</m:t>
                  </m:r>
                </m:e>
                <m:sub>
                  <m:r>
                    <w:rPr>
                      <w:rFonts w:ascii="Cambria Math" w:hAnsi="Cambria Math"/>
                      <w:color w:val="00B050"/>
                      <w:sz w:val="24"/>
                      <w:szCs w:val="24"/>
                    </w:rPr>
                    <m:t>n</m:t>
                  </m:r>
                </m:sub>
              </m:sSub>
            </m:e>
          </m:nary>
        </m:oMath>
      </m:oMathPara>
    </w:p>
    <w:p w14:paraId="1725BAB9" w14:textId="77777777" w:rsidR="009972F5" w:rsidRPr="00A724B0" w:rsidRDefault="009B285F" w:rsidP="00656658">
      <w:pPr>
        <w:pStyle w:val="paragrafesraas0"/>
        <w:ind w:left="851" w:firstLine="0"/>
        <w:rPr>
          <w:color w:val="00B050"/>
          <w:sz w:val="24"/>
          <w:szCs w:val="24"/>
        </w:rPr>
      </w:pPr>
      <m:oMathPara>
        <m:oMath>
          <m:sSub>
            <m:sSubPr>
              <m:ctrlPr>
                <w:rPr>
                  <w:rFonts w:ascii="Cambria Math" w:hAnsi="Cambria Math"/>
                  <w:i/>
                  <w:color w:val="00B050"/>
                  <w:sz w:val="24"/>
                  <w:szCs w:val="24"/>
                </w:rPr>
              </m:ctrlPr>
            </m:sSubPr>
            <m:e>
              <m:sSup>
                <m:sSupPr>
                  <m:ctrlPr>
                    <w:rPr>
                      <w:rFonts w:ascii="Cambria Math" w:hAnsi="Cambria Math"/>
                      <w:i/>
                      <w:color w:val="00B050"/>
                      <w:sz w:val="24"/>
                      <w:szCs w:val="24"/>
                    </w:rPr>
                  </m:ctrlPr>
                </m:sSupPr>
                <m:e>
                  <m:r>
                    <w:rPr>
                      <w:rFonts w:ascii="Cambria Math" w:hAnsi="Cambria Math"/>
                      <w:color w:val="00B050"/>
                      <w:sz w:val="24"/>
                      <w:szCs w:val="24"/>
                    </w:rPr>
                    <m:t>M3</m:t>
                  </m:r>
                </m:e>
                <m:sup>
                  <m:r>
                    <w:rPr>
                      <w:rFonts w:ascii="Cambria Math" w:hAnsi="Cambria Math"/>
                      <w:color w:val="00B050"/>
                      <w:sz w:val="24"/>
                      <w:szCs w:val="24"/>
                    </w:rPr>
                    <m:t>1</m:t>
                  </m:r>
                </m:sup>
              </m:sSup>
            </m:e>
            <m:sub>
              <m:r>
                <w:rPr>
                  <w:rFonts w:ascii="Cambria Math" w:hAnsi="Cambria Math"/>
                  <w:color w:val="00B050"/>
                  <w:sz w:val="24"/>
                  <w:szCs w:val="24"/>
                </w:rPr>
                <m:t>n</m:t>
              </m:r>
            </m:sub>
          </m:sSub>
          <m:r>
            <w:rPr>
              <w:rFonts w:ascii="Cambria Math" w:hAnsi="Cambria Math"/>
              <w:color w:val="00B050"/>
              <w:sz w:val="24"/>
              <w:szCs w:val="24"/>
            </w:rPr>
            <m:t>=</m:t>
          </m:r>
          <m:nary>
            <m:naryPr>
              <m:chr m:val="∑"/>
              <m:limLoc m:val="undOvr"/>
              <m:ctrlPr>
                <w:rPr>
                  <w:rFonts w:ascii="Cambria Math" w:hAnsi="Cambria Math"/>
                  <w:i/>
                  <w:color w:val="00B050"/>
                  <w:sz w:val="24"/>
                  <w:szCs w:val="24"/>
                </w:rPr>
              </m:ctrlPr>
            </m:naryPr>
            <m:sub>
              <m:r>
                <w:rPr>
                  <w:rFonts w:ascii="Cambria Math" w:hAnsi="Cambria Math"/>
                  <w:color w:val="00B050"/>
                  <w:sz w:val="24"/>
                  <w:szCs w:val="24"/>
                </w:rPr>
                <m:t>1</m:t>
              </m:r>
            </m:sub>
            <m:sup>
              <m:r>
                <w:rPr>
                  <w:rFonts w:ascii="Cambria Math" w:hAnsi="Cambria Math"/>
                  <w:color w:val="00B050"/>
                  <w:sz w:val="24"/>
                  <w:szCs w:val="24"/>
                </w:rPr>
                <m:t>N</m:t>
              </m:r>
            </m:sup>
            <m:e>
              <m:sSub>
                <m:sSubPr>
                  <m:ctrlPr>
                    <w:rPr>
                      <w:rFonts w:ascii="Cambria Math" w:hAnsi="Cambria Math"/>
                      <w:i/>
                      <w:color w:val="00B050"/>
                      <w:sz w:val="24"/>
                      <w:szCs w:val="24"/>
                    </w:rPr>
                  </m:ctrlPr>
                </m:sSubPr>
                <m:e>
                  <m:sSup>
                    <m:sSupPr>
                      <m:ctrlPr>
                        <w:rPr>
                          <w:rFonts w:ascii="Cambria Math" w:hAnsi="Cambria Math"/>
                          <w:i/>
                          <w:color w:val="00B050"/>
                          <w:sz w:val="24"/>
                          <w:szCs w:val="24"/>
                        </w:rPr>
                      </m:ctrlPr>
                    </m:sSupPr>
                    <m:e>
                      <m:r>
                        <w:rPr>
                          <w:rFonts w:ascii="Cambria Math" w:hAnsi="Cambria Math"/>
                          <w:color w:val="00B050"/>
                          <w:sz w:val="24"/>
                          <w:szCs w:val="24"/>
                        </w:rPr>
                        <m:t>M3</m:t>
                      </m:r>
                    </m:e>
                    <m:sup>
                      <m:r>
                        <w:rPr>
                          <w:rFonts w:ascii="Cambria Math" w:hAnsi="Cambria Math"/>
                          <w:color w:val="00B050"/>
                          <w:sz w:val="24"/>
                          <w:szCs w:val="24"/>
                        </w:rPr>
                        <m:t>1</m:t>
                      </m:r>
                    </m:sup>
                  </m:sSup>
                  <m:r>
                    <w:rPr>
                      <w:rFonts w:ascii="Cambria Math" w:hAnsi="Cambria Math"/>
                      <w:color w:val="00B050"/>
                      <w:sz w:val="24"/>
                      <w:szCs w:val="24"/>
                    </w:rPr>
                    <m:t>.X</m:t>
                  </m:r>
                </m:e>
                <m:sub>
                  <m:r>
                    <w:rPr>
                      <w:rFonts w:ascii="Cambria Math" w:hAnsi="Cambria Math"/>
                      <w:color w:val="00B050"/>
                      <w:sz w:val="24"/>
                      <w:szCs w:val="24"/>
                    </w:rPr>
                    <m:t>n</m:t>
                  </m:r>
                </m:sub>
              </m:sSub>
            </m:e>
          </m:nary>
        </m:oMath>
      </m:oMathPara>
    </w:p>
    <w:p w14:paraId="1D79007C" w14:textId="77777777" w:rsidR="009972F5" w:rsidRPr="00A724B0" w:rsidRDefault="009B285F" w:rsidP="00656658">
      <w:pPr>
        <w:pStyle w:val="paragrafesraas0"/>
        <w:ind w:left="851" w:firstLine="0"/>
        <w:rPr>
          <w:color w:val="00B050"/>
          <w:sz w:val="24"/>
          <w:szCs w:val="24"/>
        </w:rPr>
      </w:pPr>
      <m:oMathPara>
        <m:oMath>
          <m:sSub>
            <m:sSubPr>
              <m:ctrlPr>
                <w:rPr>
                  <w:rFonts w:ascii="Cambria Math" w:hAnsi="Cambria Math"/>
                  <w:i/>
                  <w:color w:val="00B050"/>
                  <w:sz w:val="24"/>
                  <w:szCs w:val="24"/>
                </w:rPr>
              </m:ctrlPr>
            </m:sSubPr>
            <m:e>
              <m:sSup>
                <m:sSupPr>
                  <m:ctrlPr>
                    <w:rPr>
                      <w:rFonts w:ascii="Cambria Math" w:hAnsi="Cambria Math"/>
                      <w:i/>
                      <w:color w:val="00B050"/>
                      <w:sz w:val="24"/>
                      <w:szCs w:val="24"/>
                    </w:rPr>
                  </m:ctrlPr>
                </m:sSupPr>
                <m:e>
                  <m:r>
                    <w:rPr>
                      <w:rFonts w:ascii="Cambria Math" w:hAnsi="Cambria Math"/>
                      <w:color w:val="00B050"/>
                      <w:sz w:val="24"/>
                      <w:szCs w:val="24"/>
                    </w:rPr>
                    <m:t>M3</m:t>
                  </m:r>
                </m:e>
                <m:sup>
                  <m:r>
                    <w:rPr>
                      <w:rFonts w:ascii="Cambria Math" w:hAnsi="Cambria Math"/>
                      <w:color w:val="00B050"/>
                      <w:sz w:val="24"/>
                      <w:szCs w:val="24"/>
                    </w:rPr>
                    <m:t>2</m:t>
                  </m:r>
                </m:sup>
              </m:sSup>
            </m:e>
            <m:sub>
              <m:r>
                <w:rPr>
                  <w:rFonts w:ascii="Cambria Math" w:hAnsi="Cambria Math"/>
                  <w:color w:val="00B050"/>
                  <w:sz w:val="24"/>
                  <w:szCs w:val="24"/>
                </w:rPr>
                <m:t>n</m:t>
              </m:r>
            </m:sub>
          </m:sSub>
          <m:r>
            <w:rPr>
              <w:rFonts w:ascii="Cambria Math" w:hAnsi="Cambria Math"/>
              <w:color w:val="00B050"/>
              <w:sz w:val="24"/>
              <w:szCs w:val="24"/>
            </w:rPr>
            <m:t>=</m:t>
          </m:r>
          <m:nary>
            <m:naryPr>
              <m:chr m:val="∑"/>
              <m:limLoc m:val="undOvr"/>
              <m:ctrlPr>
                <w:rPr>
                  <w:rFonts w:ascii="Cambria Math" w:hAnsi="Cambria Math"/>
                  <w:i/>
                  <w:color w:val="00B050"/>
                  <w:sz w:val="24"/>
                  <w:szCs w:val="24"/>
                </w:rPr>
              </m:ctrlPr>
            </m:naryPr>
            <m:sub>
              <m:r>
                <w:rPr>
                  <w:rFonts w:ascii="Cambria Math" w:hAnsi="Cambria Math"/>
                  <w:color w:val="00B050"/>
                  <w:sz w:val="24"/>
                  <w:szCs w:val="24"/>
                </w:rPr>
                <m:t>1</m:t>
              </m:r>
            </m:sub>
            <m:sup>
              <m:r>
                <w:rPr>
                  <w:rFonts w:ascii="Cambria Math" w:hAnsi="Cambria Math"/>
                  <w:color w:val="00B050"/>
                  <w:sz w:val="24"/>
                  <w:szCs w:val="24"/>
                </w:rPr>
                <m:t>N</m:t>
              </m:r>
            </m:sup>
            <m:e>
              <m:sSub>
                <m:sSubPr>
                  <m:ctrlPr>
                    <w:rPr>
                      <w:rFonts w:ascii="Cambria Math" w:hAnsi="Cambria Math"/>
                      <w:i/>
                      <w:color w:val="00B050"/>
                      <w:sz w:val="24"/>
                      <w:szCs w:val="24"/>
                    </w:rPr>
                  </m:ctrlPr>
                </m:sSubPr>
                <m:e>
                  <m:sSup>
                    <m:sSupPr>
                      <m:ctrlPr>
                        <w:rPr>
                          <w:rFonts w:ascii="Cambria Math" w:hAnsi="Cambria Math"/>
                          <w:i/>
                          <w:color w:val="00B050"/>
                          <w:sz w:val="24"/>
                          <w:szCs w:val="24"/>
                        </w:rPr>
                      </m:ctrlPr>
                    </m:sSupPr>
                    <m:e>
                      <m:r>
                        <w:rPr>
                          <w:rFonts w:ascii="Cambria Math" w:hAnsi="Cambria Math"/>
                          <w:color w:val="00B050"/>
                          <w:sz w:val="24"/>
                          <w:szCs w:val="24"/>
                        </w:rPr>
                        <m:t>M3</m:t>
                      </m:r>
                    </m:e>
                    <m:sup>
                      <m:r>
                        <w:rPr>
                          <w:rFonts w:ascii="Cambria Math" w:hAnsi="Cambria Math"/>
                          <w:color w:val="00B050"/>
                          <w:sz w:val="24"/>
                          <w:szCs w:val="24"/>
                        </w:rPr>
                        <m:t>2</m:t>
                      </m:r>
                    </m:sup>
                  </m:sSup>
                  <m:r>
                    <w:rPr>
                      <w:rFonts w:ascii="Cambria Math" w:hAnsi="Cambria Math"/>
                      <w:color w:val="00B050"/>
                      <w:sz w:val="24"/>
                      <w:szCs w:val="24"/>
                    </w:rPr>
                    <m:t>.X</m:t>
                  </m:r>
                </m:e>
                <m:sub>
                  <m:r>
                    <w:rPr>
                      <w:rFonts w:ascii="Cambria Math" w:hAnsi="Cambria Math"/>
                      <w:color w:val="00B050"/>
                      <w:sz w:val="24"/>
                      <w:szCs w:val="24"/>
                    </w:rPr>
                    <m:t>n</m:t>
                  </m:r>
                </m:sub>
              </m:sSub>
            </m:e>
          </m:nary>
        </m:oMath>
      </m:oMathPara>
    </w:p>
    <w:p w14:paraId="46144E24" w14:textId="77777777" w:rsidR="009972F5" w:rsidRPr="00A724B0" w:rsidRDefault="009B285F" w:rsidP="00656658">
      <w:pPr>
        <w:pStyle w:val="paragrafesraas0"/>
        <w:ind w:left="851" w:firstLine="0"/>
        <w:rPr>
          <w:color w:val="00B050"/>
          <w:sz w:val="24"/>
          <w:szCs w:val="24"/>
        </w:rPr>
      </w:pPr>
      <m:oMathPara>
        <m:oMath>
          <m:sSub>
            <m:sSubPr>
              <m:ctrlPr>
                <w:rPr>
                  <w:rFonts w:ascii="Cambria Math" w:hAnsi="Cambria Math"/>
                  <w:i/>
                  <w:color w:val="00B050"/>
                  <w:sz w:val="24"/>
                  <w:szCs w:val="24"/>
                </w:rPr>
              </m:ctrlPr>
            </m:sSubPr>
            <m:e>
              <m:sSup>
                <m:sSupPr>
                  <m:ctrlPr>
                    <w:rPr>
                      <w:rFonts w:ascii="Cambria Math" w:hAnsi="Cambria Math"/>
                      <w:i/>
                      <w:color w:val="00B050"/>
                      <w:sz w:val="24"/>
                      <w:szCs w:val="24"/>
                    </w:rPr>
                  </m:ctrlPr>
                </m:sSupPr>
                <m:e>
                  <m:r>
                    <w:rPr>
                      <w:rFonts w:ascii="Cambria Math" w:hAnsi="Cambria Math"/>
                      <w:color w:val="00B050"/>
                      <w:sz w:val="24"/>
                      <w:szCs w:val="24"/>
                    </w:rPr>
                    <m:t>M4</m:t>
                  </m:r>
                </m:e>
                <m:sup>
                  <m:r>
                    <w:rPr>
                      <w:rFonts w:ascii="Cambria Math" w:hAnsi="Cambria Math"/>
                      <w:color w:val="00B050"/>
                      <w:sz w:val="24"/>
                      <w:szCs w:val="24"/>
                    </w:rPr>
                    <m:t>1</m:t>
                  </m:r>
                </m:sup>
              </m:sSup>
            </m:e>
            <m:sub>
              <m:r>
                <w:rPr>
                  <w:rFonts w:ascii="Cambria Math" w:hAnsi="Cambria Math"/>
                  <w:color w:val="00B050"/>
                  <w:sz w:val="24"/>
                  <w:szCs w:val="24"/>
                </w:rPr>
                <m:t>n</m:t>
              </m:r>
            </m:sub>
          </m:sSub>
          <m:r>
            <w:rPr>
              <w:rFonts w:ascii="Cambria Math" w:hAnsi="Cambria Math"/>
              <w:color w:val="00B050"/>
              <w:sz w:val="24"/>
              <w:szCs w:val="24"/>
            </w:rPr>
            <m:t>=</m:t>
          </m:r>
          <m:nary>
            <m:naryPr>
              <m:chr m:val="∑"/>
              <m:limLoc m:val="undOvr"/>
              <m:ctrlPr>
                <w:rPr>
                  <w:rFonts w:ascii="Cambria Math" w:hAnsi="Cambria Math"/>
                  <w:i/>
                  <w:color w:val="00B050"/>
                  <w:sz w:val="24"/>
                  <w:szCs w:val="24"/>
                </w:rPr>
              </m:ctrlPr>
            </m:naryPr>
            <m:sub>
              <m:r>
                <w:rPr>
                  <w:rFonts w:ascii="Cambria Math" w:hAnsi="Cambria Math"/>
                  <w:color w:val="00B050"/>
                  <w:sz w:val="24"/>
                  <w:szCs w:val="24"/>
                </w:rPr>
                <m:t>1</m:t>
              </m:r>
            </m:sub>
            <m:sup>
              <m:r>
                <w:rPr>
                  <w:rFonts w:ascii="Cambria Math" w:hAnsi="Cambria Math"/>
                  <w:color w:val="00B050"/>
                  <w:sz w:val="24"/>
                  <w:szCs w:val="24"/>
                </w:rPr>
                <m:t>N</m:t>
              </m:r>
            </m:sup>
            <m:e>
              <m:sSub>
                <m:sSubPr>
                  <m:ctrlPr>
                    <w:rPr>
                      <w:rFonts w:ascii="Cambria Math" w:hAnsi="Cambria Math"/>
                      <w:i/>
                      <w:color w:val="00B050"/>
                      <w:sz w:val="24"/>
                      <w:szCs w:val="24"/>
                    </w:rPr>
                  </m:ctrlPr>
                </m:sSubPr>
                <m:e>
                  <m:sSup>
                    <m:sSupPr>
                      <m:ctrlPr>
                        <w:rPr>
                          <w:rFonts w:ascii="Cambria Math" w:hAnsi="Cambria Math"/>
                          <w:i/>
                          <w:color w:val="00B050"/>
                          <w:sz w:val="24"/>
                          <w:szCs w:val="24"/>
                        </w:rPr>
                      </m:ctrlPr>
                    </m:sSupPr>
                    <m:e>
                      <m:r>
                        <w:rPr>
                          <w:rFonts w:ascii="Cambria Math" w:hAnsi="Cambria Math"/>
                          <w:color w:val="00B050"/>
                          <w:sz w:val="24"/>
                          <w:szCs w:val="24"/>
                        </w:rPr>
                        <m:t>M4</m:t>
                      </m:r>
                    </m:e>
                    <m:sup>
                      <m:r>
                        <w:rPr>
                          <w:rFonts w:ascii="Cambria Math" w:hAnsi="Cambria Math"/>
                          <w:color w:val="00B050"/>
                          <w:sz w:val="24"/>
                          <w:szCs w:val="24"/>
                        </w:rPr>
                        <m:t>1</m:t>
                      </m:r>
                    </m:sup>
                  </m:sSup>
                  <m:r>
                    <w:rPr>
                      <w:rFonts w:ascii="Cambria Math" w:hAnsi="Cambria Math"/>
                      <w:color w:val="00B050"/>
                      <w:sz w:val="24"/>
                      <w:szCs w:val="24"/>
                    </w:rPr>
                    <m:t>.X</m:t>
                  </m:r>
                </m:e>
                <m:sub>
                  <m:r>
                    <w:rPr>
                      <w:rFonts w:ascii="Cambria Math" w:hAnsi="Cambria Math"/>
                      <w:color w:val="00B050"/>
                      <w:sz w:val="24"/>
                      <w:szCs w:val="24"/>
                    </w:rPr>
                    <m:t>n</m:t>
                  </m:r>
                </m:sub>
              </m:sSub>
            </m:e>
          </m:nary>
        </m:oMath>
      </m:oMathPara>
    </w:p>
    <w:p w14:paraId="1406A4A8" w14:textId="77777777" w:rsidR="009972F5" w:rsidRPr="00A724B0" w:rsidRDefault="009B285F" w:rsidP="00656658">
      <w:pPr>
        <w:pStyle w:val="paragrafesraas0"/>
        <w:ind w:left="851" w:firstLine="0"/>
        <w:rPr>
          <w:color w:val="00B050"/>
          <w:sz w:val="24"/>
          <w:szCs w:val="24"/>
        </w:rPr>
      </w:pPr>
      <m:oMathPara>
        <m:oMath>
          <m:sSub>
            <m:sSubPr>
              <m:ctrlPr>
                <w:rPr>
                  <w:rFonts w:ascii="Cambria Math" w:hAnsi="Cambria Math"/>
                  <w:i/>
                  <w:color w:val="00B050"/>
                  <w:sz w:val="24"/>
                  <w:szCs w:val="24"/>
                </w:rPr>
              </m:ctrlPr>
            </m:sSubPr>
            <m:e>
              <m:sSup>
                <m:sSupPr>
                  <m:ctrlPr>
                    <w:rPr>
                      <w:rFonts w:ascii="Cambria Math" w:hAnsi="Cambria Math"/>
                      <w:i/>
                      <w:color w:val="00B050"/>
                      <w:sz w:val="24"/>
                      <w:szCs w:val="24"/>
                    </w:rPr>
                  </m:ctrlPr>
                </m:sSupPr>
                <m:e>
                  <m:r>
                    <w:rPr>
                      <w:rFonts w:ascii="Cambria Math" w:hAnsi="Cambria Math"/>
                      <w:color w:val="00B050"/>
                      <w:sz w:val="24"/>
                      <w:szCs w:val="24"/>
                    </w:rPr>
                    <m:t>M4</m:t>
                  </m:r>
                </m:e>
                <m:sup>
                  <m:r>
                    <w:rPr>
                      <w:rFonts w:ascii="Cambria Math" w:hAnsi="Cambria Math"/>
                      <w:color w:val="00B050"/>
                      <w:sz w:val="24"/>
                      <w:szCs w:val="24"/>
                    </w:rPr>
                    <m:t>2</m:t>
                  </m:r>
                </m:sup>
              </m:sSup>
            </m:e>
            <m:sub>
              <m:r>
                <w:rPr>
                  <w:rFonts w:ascii="Cambria Math" w:hAnsi="Cambria Math"/>
                  <w:color w:val="00B050"/>
                  <w:sz w:val="24"/>
                  <w:szCs w:val="24"/>
                </w:rPr>
                <m:t>n</m:t>
              </m:r>
            </m:sub>
          </m:sSub>
          <m:r>
            <w:rPr>
              <w:rFonts w:ascii="Cambria Math" w:hAnsi="Cambria Math"/>
              <w:color w:val="00B050"/>
              <w:sz w:val="24"/>
              <w:szCs w:val="24"/>
            </w:rPr>
            <m:t>=</m:t>
          </m:r>
          <m:nary>
            <m:naryPr>
              <m:chr m:val="∑"/>
              <m:limLoc m:val="undOvr"/>
              <m:ctrlPr>
                <w:rPr>
                  <w:rFonts w:ascii="Cambria Math" w:hAnsi="Cambria Math"/>
                  <w:i/>
                  <w:color w:val="00B050"/>
                  <w:sz w:val="24"/>
                  <w:szCs w:val="24"/>
                </w:rPr>
              </m:ctrlPr>
            </m:naryPr>
            <m:sub>
              <m:r>
                <w:rPr>
                  <w:rFonts w:ascii="Cambria Math" w:hAnsi="Cambria Math"/>
                  <w:color w:val="00B050"/>
                  <w:sz w:val="24"/>
                  <w:szCs w:val="24"/>
                </w:rPr>
                <m:t>1</m:t>
              </m:r>
            </m:sub>
            <m:sup>
              <m:r>
                <w:rPr>
                  <w:rFonts w:ascii="Cambria Math" w:hAnsi="Cambria Math"/>
                  <w:color w:val="00B050"/>
                  <w:sz w:val="24"/>
                  <w:szCs w:val="24"/>
                </w:rPr>
                <m:t>N</m:t>
              </m:r>
            </m:sup>
            <m:e>
              <m:sSub>
                <m:sSubPr>
                  <m:ctrlPr>
                    <w:rPr>
                      <w:rFonts w:ascii="Cambria Math" w:hAnsi="Cambria Math"/>
                      <w:i/>
                      <w:color w:val="00B050"/>
                      <w:sz w:val="24"/>
                      <w:szCs w:val="24"/>
                    </w:rPr>
                  </m:ctrlPr>
                </m:sSubPr>
                <m:e>
                  <m:sSup>
                    <m:sSupPr>
                      <m:ctrlPr>
                        <w:rPr>
                          <w:rFonts w:ascii="Cambria Math" w:hAnsi="Cambria Math"/>
                          <w:i/>
                          <w:color w:val="00B050"/>
                          <w:sz w:val="24"/>
                          <w:szCs w:val="24"/>
                        </w:rPr>
                      </m:ctrlPr>
                    </m:sSupPr>
                    <m:e>
                      <m:r>
                        <w:rPr>
                          <w:rFonts w:ascii="Cambria Math" w:hAnsi="Cambria Math"/>
                          <w:color w:val="00B050"/>
                          <w:sz w:val="24"/>
                          <w:szCs w:val="24"/>
                        </w:rPr>
                        <m:t>M4</m:t>
                      </m:r>
                    </m:e>
                    <m:sup>
                      <m:r>
                        <w:rPr>
                          <w:rFonts w:ascii="Cambria Math" w:hAnsi="Cambria Math"/>
                          <w:color w:val="00B050"/>
                          <w:sz w:val="24"/>
                          <w:szCs w:val="24"/>
                        </w:rPr>
                        <m:t>2</m:t>
                      </m:r>
                    </m:sup>
                  </m:sSup>
                  <m:r>
                    <w:rPr>
                      <w:rFonts w:ascii="Cambria Math" w:hAnsi="Cambria Math"/>
                      <w:color w:val="00B050"/>
                      <w:sz w:val="24"/>
                      <w:szCs w:val="24"/>
                    </w:rPr>
                    <m:t>.X</m:t>
                  </m:r>
                </m:e>
                <m:sub>
                  <m:r>
                    <w:rPr>
                      <w:rFonts w:ascii="Cambria Math" w:hAnsi="Cambria Math"/>
                      <w:color w:val="00B050"/>
                      <w:sz w:val="24"/>
                      <w:szCs w:val="24"/>
                    </w:rPr>
                    <m:t>n</m:t>
                  </m:r>
                </m:sub>
              </m:sSub>
            </m:e>
          </m:nary>
        </m:oMath>
      </m:oMathPara>
    </w:p>
    <w:p w14:paraId="5DE771E2" w14:textId="77777777" w:rsidR="009972F5" w:rsidRPr="00A724B0" w:rsidRDefault="009B285F" w:rsidP="00656658">
      <w:pPr>
        <w:pStyle w:val="paragrafesraas0"/>
        <w:ind w:left="851" w:firstLine="0"/>
        <w:rPr>
          <w:color w:val="00B050"/>
          <w:sz w:val="24"/>
          <w:szCs w:val="24"/>
        </w:rPr>
      </w:pPr>
      <m:oMathPara>
        <m:oMath>
          <m:sSub>
            <m:sSubPr>
              <m:ctrlPr>
                <w:rPr>
                  <w:rFonts w:ascii="Cambria Math" w:hAnsi="Cambria Math"/>
                  <w:i/>
                  <w:color w:val="00B050"/>
                  <w:sz w:val="24"/>
                  <w:szCs w:val="24"/>
                </w:rPr>
              </m:ctrlPr>
            </m:sSubPr>
            <m:e>
              <m:r>
                <w:rPr>
                  <w:rFonts w:ascii="Cambria Math" w:hAnsi="Cambria Math"/>
                  <w:color w:val="00B050"/>
                  <w:sz w:val="24"/>
                  <w:szCs w:val="24"/>
                </w:rPr>
                <m:t>M5</m:t>
              </m:r>
            </m:e>
            <m:sub>
              <m:r>
                <w:rPr>
                  <w:rFonts w:ascii="Cambria Math" w:hAnsi="Cambria Math"/>
                  <w:color w:val="00B050"/>
                  <w:sz w:val="24"/>
                  <w:szCs w:val="24"/>
                </w:rPr>
                <m:t>n</m:t>
              </m:r>
            </m:sub>
          </m:sSub>
          <m:r>
            <w:rPr>
              <w:rFonts w:ascii="Cambria Math" w:hAnsi="Cambria Math"/>
              <w:color w:val="00B050"/>
              <w:sz w:val="24"/>
              <w:szCs w:val="24"/>
            </w:rPr>
            <m:t>=</m:t>
          </m:r>
          <m:nary>
            <m:naryPr>
              <m:chr m:val="∑"/>
              <m:limLoc m:val="undOvr"/>
              <m:ctrlPr>
                <w:rPr>
                  <w:rFonts w:ascii="Cambria Math" w:hAnsi="Cambria Math"/>
                  <w:i/>
                  <w:color w:val="00B050"/>
                  <w:sz w:val="24"/>
                  <w:szCs w:val="24"/>
                </w:rPr>
              </m:ctrlPr>
            </m:naryPr>
            <m:sub>
              <m:r>
                <w:rPr>
                  <w:rFonts w:ascii="Cambria Math" w:hAnsi="Cambria Math"/>
                  <w:color w:val="00B050"/>
                  <w:sz w:val="24"/>
                  <w:szCs w:val="24"/>
                </w:rPr>
                <m:t>1</m:t>
              </m:r>
            </m:sub>
            <m:sup>
              <m:r>
                <w:rPr>
                  <w:rFonts w:ascii="Cambria Math" w:hAnsi="Cambria Math"/>
                  <w:color w:val="00B050"/>
                  <w:sz w:val="24"/>
                  <w:szCs w:val="24"/>
                </w:rPr>
                <m:t>N</m:t>
              </m:r>
            </m:sup>
            <m:e>
              <m:sSub>
                <m:sSubPr>
                  <m:ctrlPr>
                    <w:rPr>
                      <w:rFonts w:ascii="Cambria Math" w:hAnsi="Cambria Math"/>
                      <w:i/>
                      <w:color w:val="00B050"/>
                      <w:sz w:val="24"/>
                      <w:szCs w:val="24"/>
                    </w:rPr>
                  </m:ctrlPr>
                </m:sSubPr>
                <m:e>
                  <m:r>
                    <w:rPr>
                      <w:rFonts w:ascii="Cambria Math" w:hAnsi="Cambria Math"/>
                      <w:color w:val="00B050"/>
                      <w:sz w:val="24"/>
                      <w:szCs w:val="24"/>
                    </w:rPr>
                    <m:t>M5.X</m:t>
                  </m:r>
                </m:e>
                <m:sub>
                  <m:r>
                    <w:rPr>
                      <w:rFonts w:ascii="Cambria Math" w:hAnsi="Cambria Math"/>
                      <w:color w:val="00B050"/>
                      <w:sz w:val="24"/>
                      <w:szCs w:val="24"/>
                    </w:rPr>
                    <m:t>n</m:t>
                  </m:r>
                </m:sub>
              </m:sSub>
            </m:e>
          </m:nary>
        </m:oMath>
      </m:oMathPara>
    </w:p>
    <w:p w14:paraId="54F086C5" w14:textId="05923CF0" w:rsidR="009972F5" w:rsidRPr="00A724B0" w:rsidRDefault="009972F5" w:rsidP="00656658">
      <w:pPr>
        <w:spacing w:after="120" w:line="276" w:lineRule="auto"/>
        <w:ind w:left="851"/>
        <w:contextualSpacing/>
        <w:jc w:val="both"/>
        <w:rPr>
          <w:color w:val="00B050"/>
        </w:rPr>
      </w:pPr>
      <w:r w:rsidRPr="00A724B0">
        <w:rPr>
          <w:color w:val="00B050"/>
        </w:rPr>
        <w:t>Objekto dalių Metinių atlyginimų suma lygi Pasiūlymo finansinės dalyje nurodytam bendram Metiniam atlyginimui ir apskaičiuojama pagal tokią formulę:</w:t>
      </w:r>
    </w:p>
    <w:p w14:paraId="2A6F1B0B" w14:textId="77777777" w:rsidR="009972F5" w:rsidRPr="00A724B0" w:rsidRDefault="009972F5" w:rsidP="00656658">
      <w:pPr>
        <w:spacing w:after="120" w:line="276" w:lineRule="auto"/>
        <w:ind w:left="405"/>
        <w:contextualSpacing/>
        <w:jc w:val="both"/>
        <w:rPr>
          <w:color w:val="00B050"/>
        </w:rPr>
      </w:pPr>
    </w:p>
    <w:p w14:paraId="036D48EB" w14:textId="77777777" w:rsidR="009972F5" w:rsidRPr="00A724B0" w:rsidRDefault="009B285F" w:rsidP="00656658">
      <w:pPr>
        <w:spacing w:after="120" w:line="276" w:lineRule="auto"/>
        <w:ind w:left="405"/>
        <w:contextualSpacing/>
        <w:jc w:val="both"/>
        <w:rPr>
          <w:color w:val="00B050"/>
          <w:lang w:eastAsia="lt-LT"/>
        </w:rPr>
      </w:pPr>
      <m:oMathPara>
        <m:oMath>
          <m:sSub>
            <m:sSubPr>
              <m:ctrlPr>
                <w:rPr>
                  <w:rFonts w:ascii="Cambria Math" w:eastAsia="Times New Roman" w:hAnsi="Cambria Math"/>
                  <w:i/>
                  <w:color w:val="00B050"/>
                  <w:spacing w:val="-3"/>
                </w:rPr>
              </m:ctrlPr>
            </m:sSubPr>
            <m:e>
              <m:r>
                <w:rPr>
                  <w:rFonts w:ascii="Cambria Math" w:hAnsi="Cambria Math"/>
                  <w:color w:val="00B050"/>
                </w:rPr>
                <m:t>M</m:t>
              </m:r>
            </m:e>
            <m:sub>
              <m:r>
                <w:rPr>
                  <w:rFonts w:ascii="Cambria Math" w:hAnsi="Cambria Math"/>
                  <w:color w:val="00B050"/>
                </w:rPr>
                <m:t>n</m:t>
              </m:r>
            </m:sub>
          </m:sSub>
          <m:r>
            <w:rPr>
              <w:rFonts w:ascii="Cambria Math" w:hAnsi="Cambria Math"/>
              <w:color w:val="00B050"/>
            </w:rPr>
            <m:t>=</m:t>
          </m:r>
          <m:nary>
            <m:naryPr>
              <m:chr m:val="∑"/>
              <m:limLoc m:val="undOvr"/>
              <m:ctrlPr>
                <w:rPr>
                  <w:rFonts w:ascii="Cambria Math" w:eastAsia="Times New Roman" w:hAnsi="Cambria Math"/>
                  <w:i/>
                  <w:color w:val="00B050"/>
                  <w:spacing w:val="-3"/>
                </w:rPr>
              </m:ctrlPr>
            </m:naryPr>
            <m:sub>
              <m:r>
                <w:rPr>
                  <w:rFonts w:ascii="Cambria Math" w:hAnsi="Cambria Math"/>
                  <w:color w:val="00B050"/>
                </w:rPr>
                <m:t>1</m:t>
              </m:r>
            </m:sub>
            <m:sup>
              <m:r>
                <w:rPr>
                  <w:rFonts w:ascii="Cambria Math" w:hAnsi="Cambria Math"/>
                  <w:color w:val="00B050"/>
                </w:rPr>
                <m:t>N</m:t>
              </m:r>
            </m:sup>
            <m:e>
              <m:sSub>
                <m:sSubPr>
                  <m:ctrlPr>
                    <w:rPr>
                      <w:rFonts w:ascii="Cambria Math" w:eastAsia="Times New Roman" w:hAnsi="Cambria Math"/>
                      <w:i/>
                      <w:color w:val="00B050"/>
                      <w:spacing w:val="-3"/>
                    </w:rPr>
                  </m:ctrlPr>
                </m:sSubPr>
                <m:e>
                  <m:r>
                    <w:rPr>
                      <w:rFonts w:ascii="Cambria Math" w:hAnsi="Cambria Math"/>
                      <w:color w:val="00B050"/>
                    </w:rPr>
                    <m:t>M.X</m:t>
                  </m:r>
                </m:e>
                <m:sub>
                  <m:r>
                    <w:rPr>
                      <w:rFonts w:ascii="Cambria Math" w:hAnsi="Cambria Math"/>
                      <w:color w:val="00B050"/>
                    </w:rPr>
                    <m:t>n</m:t>
                  </m:r>
                </m:sub>
              </m:sSub>
            </m:e>
          </m:nary>
          <m:r>
            <w:rPr>
              <w:rFonts w:ascii="Cambria Math" w:eastAsia="Times New Roman" w:hAnsi="Cambria Math"/>
              <w:color w:val="00B050"/>
              <w:spacing w:val="-3"/>
            </w:rPr>
            <m:t>=</m:t>
          </m:r>
          <m:nary>
            <m:naryPr>
              <m:chr m:val="∑"/>
              <m:limLoc m:val="undOvr"/>
              <m:ctrlPr>
                <w:rPr>
                  <w:rFonts w:ascii="Cambria Math" w:eastAsia="Times New Roman" w:hAnsi="Cambria Math"/>
                  <w:i/>
                  <w:color w:val="00B050"/>
                  <w:spacing w:val="-3"/>
                </w:rPr>
              </m:ctrlPr>
            </m:naryPr>
            <m:sub>
              <m:r>
                <w:rPr>
                  <w:rFonts w:ascii="Cambria Math" w:eastAsia="Times New Roman" w:hAnsi="Cambria Math"/>
                  <w:color w:val="00B050"/>
                  <w:spacing w:val="-3"/>
                </w:rPr>
                <m:t>1</m:t>
              </m:r>
            </m:sub>
            <m:sup>
              <m:r>
                <w:rPr>
                  <w:rFonts w:ascii="Cambria Math" w:eastAsia="Times New Roman" w:hAnsi="Cambria Math"/>
                  <w:color w:val="00B050"/>
                  <w:spacing w:val="-3"/>
                </w:rPr>
                <m:t>N</m:t>
              </m:r>
            </m:sup>
            <m:e>
              <m:r>
                <w:rPr>
                  <w:rFonts w:ascii="Cambria Math" w:eastAsia="Times New Roman" w:hAnsi="Cambria Math"/>
                  <w:color w:val="00B050"/>
                  <w:spacing w:val="-3"/>
                </w:rPr>
                <m:t>(</m:t>
              </m:r>
              <m:sSub>
                <m:sSubPr>
                  <m:ctrlPr>
                    <w:rPr>
                      <w:rFonts w:ascii="Cambria Math" w:eastAsia="Times New Roman" w:hAnsi="Cambria Math"/>
                      <w:i/>
                      <w:color w:val="00B050"/>
                      <w:lang w:eastAsia="lt-LT"/>
                    </w:rPr>
                  </m:ctrlPr>
                </m:sSubPr>
                <m:e>
                  <m:r>
                    <w:rPr>
                      <w:rFonts w:ascii="Cambria Math" w:eastAsia="Times New Roman" w:hAnsi="Cambria Math"/>
                      <w:color w:val="00B050"/>
                      <w:lang w:eastAsia="lt-LT"/>
                    </w:rPr>
                    <m:t>MS.X</m:t>
                  </m:r>
                </m:e>
                <m:sub>
                  <m:r>
                    <w:rPr>
                      <w:rFonts w:ascii="Cambria Math" w:eastAsia="Times New Roman" w:hAnsi="Cambria Math"/>
                      <w:color w:val="00B050"/>
                      <w:lang w:eastAsia="lt-LT"/>
                    </w:rPr>
                    <m:t>n</m:t>
                  </m:r>
                </m:sub>
              </m:sSub>
              <m:r>
                <w:rPr>
                  <w:rFonts w:ascii="Cambria Math" w:eastAsia="Times New Roman" w:hAnsi="Cambria Math"/>
                  <w:color w:val="00B050"/>
                  <w:lang w:eastAsia="lt-LT"/>
                </w:rPr>
                <m:t>+</m:t>
              </m:r>
              <m:sSub>
                <m:sSubPr>
                  <m:ctrlPr>
                    <w:rPr>
                      <w:rFonts w:ascii="Cambria Math" w:eastAsia="Times New Roman" w:hAnsi="Cambria Math"/>
                      <w:i/>
                      <w:color w:val="00B050"/>
                      <w:lang w:eastAsia="lt-LT"/>
                    </w:rPr>
                  </m:ctrlPr>
                </m:sSubPr>
                <m:e>
                  <m:r>
                    <w:rPr>
                      <w:rFonts w:ascii="Cambria Math" w:eastAsia="Times New Roman" w:hAnsi="Cambria Math"/>
                      <w:color w:val="00B050"/>
                      <w:lang w:eastAsia="lt-LT"/>
                    </w:rPr>
                    <m:t>M</m:t>
                  </m:r>
                  <m:sSup>
                    <m:sSupPr>
                      <m:ctrlPr>
                        <w:rPr>
                          <w:rFonts w:ascii="Cambria Math" w:eastAsia="Times New Roman" w:hAnsi="Cambria Math"/>
                          <w:i/>
                          <w:color w:val="00B050"/>
                          <w:lang w:eastAsia="lt-LT"/>
                        </w:rPr>
                      </m:ctrlPr>
                    </m:sSupPr>
                    <m:e>
                      <m:r>
                        <w:rPr>
                          <w:rFonts w:ascii="Cambria Math" w:eastAsia="Times New Roman" w:hAnsi="Cambria Math"/>
                          <w:color w:val="00B050"/>
                          <w:lang w:eastAsia="lt-LT"/>
                        </w:rPr>
                        <m:t>3</m:t>
                      </m:r>
                    </m:e>
                    <m:sup>
                      <m:r>
                        <w:rPr>
                          <w:rFonts w:ascii="Cambria Math" w:eastAsia="Times New Roman" w:hAnsi="Cambria Math"/>
                          <w:color w:val="00B050"/>
                          <w:lang w:eastAsia="lt-LT"/>
                        </w:rPr>
                        <m:t>1</m:t>
                      </m:r>
                    </m:sup>
                  </m:sSup>
                  <m:r>
                    <w:rPr>
                      <w:rFonts w:ascii="Cambria Math" w:eastAsia="Times New Roman" w:hAnsi="Cambria Math"/>
                      <w:color w:val="00B050"/>
                      <w:lang w:eastAsia="lt-LT"/>
                    </w:rPr>
                    <m:t>.X</m:t>
                  </m:r>
                </m:e>
                <m:sub>
                  <m:r>
                    <w:rPr>
                      <w:rFonts w:ascii="Cambria Math" w:eastAsia="Times New Roman" w:hAnsi="Cambria Math"/>
                      <w:color w:val="00B050"/>
                      <w:lang w:eastAsia="lt-LT"/>
                    </w:rPr>
                    <m:t>n</m:t>
                  </m:r>
                </m:sub>
              </m:sSub>
              <m:r>
                <w:rPr>
                  <w:rFonts w:ascii="Cambria Math" w:eastAsia="Times New Roman" w:hAnsi="Cambria Math"/>
                  <w:color w:val="00B050"/>
                  <w:lang w:eastAsia="lt-LT"/>
                </w:rPr>
                <m:t>+</m:t>
              </m:r>
              <m:sSub>
                <m:sSubPr>
                  <m:ctrlPr>
                    <w:rPr>
                      <w:rFonts w:ascii="Cambria Math" w:eastAsia="Times New Roman" w:hAnsi="Cambria Math"/>
                      <w:i/>
                      <w:color w:val="00B050"/>
                      <w:lang w:eastAsia="lt-LT"/>
                    </w:rPr>
                  </m:ctrlPr>
                </m:sSubPr>
                <m:e>
                  <m:r>
                    <w:rPr>
                      <w:rFonts w:ascii="Cambria Math" w:eastAsia="Times New Roman" w:hAnsi="Cambria Math"/>
                      <w:color w:val="00B050"/>
                      <w:lang w:eastAsia="lt-LT"/>
                    </w:rPr>
                    <m:t>M</m:t>
                  </m:r>
                  <m:sSup>
                    <m:sSupPr>
                      <m:ctrlPr>
                        <w:rPr>
                          <w:rFonts w:ascii="Cambria Math" w:eastAsia="Times New Roman" w:hAnsi="Cambria Math"/>
                          <w:i/>
                          <w:color w:val="00B050"/>
                          <w:lang w:eastAsia="lt-LT"/>
                        </w:rPr>
                      </m:ctrlPr>
                    </m:sSupPr>
                    <m:e>
                      <m:r>
                        <w:rPr>
                          <w:rFonts w:ascii="Cambria Math" w:eastAsia="Times New Roman" w:hAnsi="Cambria Math"/>
                          <w:color w:val="00B050"/>
                          <w:lang w:eastAsia="lt-LT"/>
                        </w:rPr>
                        <m:t>3</m:t>
                      </m:r>
                    </m:e>
                    <m:sup>
                      <m:r>
                        <w:rPr>
                          <w:rFonts w:ascii="Cambria Math" w:eastAsia="Times New Roman" w:hAnsi="Cambria Math"/>
                          <w:color w:val="00B050"/>
                          <w:lang w:eastAsia="lt-LT"/>
                        </w:rPr>
                        <m:t>2</m:t>
                      </m:r>
                    </m:sup>
                  </m:sSup>
                  <m:r>
                    <w:rPr>
                      <w:rFonts w:ascii="Cambria Math" w:eastAsia="Times New Roman" w:hAnsi="Cambria Math"/>
                      <w:color w:val="00B050"/>
                      <w:lang w:eastAsia="lt-LT"/>
                    </w:rPr>
                    <m:t>.X</m:t>
                  </m:r>
                </m:e>
                <m:sub>
                  <m:r>
                    <w:rPr>
                      <w:rFonts w:ascii="Cambria Math" w:eastAsia="Times New Roman" w:hAnsi="Cambria Math"/>
                      <w:color w:val="00B050"/>
                      <w:lang w:eastAsia="lt-LT"/>
                    </w:rPr>
                    <m:t>n</m:t>
                  </m:r>
                </m:sub>
              </m:sSub>
              <m:r>
                <w:rPr>
                  <w:rFonts w:ascii="Cambria Math" w:eastAsia="Times New Roman" w:hAnsi="Cambria Math"/>
                  <w:color w:val="00B050"/>
                  <w:lang w:eastAsia="lt-LT"/>
                </w:rPr>
                <m:t xml:space="preserve">+ </m:t>
              </m:r>
              <m:sSub>
                <m:sSubPr>
                  <m:ctrlPr>
                    <w:rPr>
                      <w:rFonts w:ascii="Cambria Math" w:eastAsia="Times New Roman" w:hAnsi="Cambria Math"/>
                      <w:i/>
                      <w:color w:val="00B050"/>
                      <w:lang w:eastAsia="lt-LT"/>
                    </w:rPr>
                  </m:ctrlPr>
                </m:sSubPr>
                <m:e>
                  <m:r>
                    <w:rPr>
                      <w:rFonts w:ascii="Cambria Math" w:eastAsia="Times New Roman" w:hAnsi="Cambria Math"/>
                      <w:color w:val="00B050"/>
                      <w:lang w:eastAsia="lt-LT"/>
                    </w:rPr>
                    <m:t>M</m:t>
                  </m:r>
                  <m:sSup>
                    <m:sSupPr>
                      <m:ctrlPr>
                        <w:rPr>
                          <w:rFonts w:ascii="Cambria Math" w:eastAsia="Times New Roman" w:hAnsi="Cambria Math"/>
                          <w:i/>
                          <w:color w:val="00B050"/>
                          <w:lang w:eastAsia="lt-LT"/>
                        </w:rPr>
                      </m:ctrlPr>
                    </m:sSupPr>
                    <m:e>
                      <m:r>
                        <w:rPr>
                          <w:rFonts w:ascii="Cambria Math" w:eastAsia="Times New Roman" w:hAnsi="Cambria Math"/>
                          <w:color w:val="00B050"/>
                          <w:lang w:eastAsia="lt-LT"/>
                        </w:rPr>
                        <m:t>4</m:t>
                      </m:r>
                    </m:e>
                    <m:sup>
                      <m:r>
                        <w:rPr>
                          <w:rFonts w:ascii="Cambria Math" w:eastAsia="Times New Roman" w:hAnsi="Cambria Math"/>
                          <w:color w:val="00B050"/>
                          <w:lang w:eastAsia="lt-LT"/>
                        </w:rPr>
                        <m:t>1</m:t>
                      </m:r>
                    </m:sup>
                  </m:sSup>
                  <m:r>
                    <w:rPr>
                      <w:rFonts w:ascii="Cambria Math" w:eastAsia="Times New Roman" w:hAnsi="Cambria Math"/>
                      <w:color w:val="00B050"/>
                      <w:lang w:eastAsia="lt-LT"/>
                    </w:rPr>
                    <m:t>.X</m:t>
                  </m:r>
                </m:e>
                <m:sub>
                  <m:r>
                    <w:rPr>
                      <w:rFonts w:ascii="Cambria Math" w:eastAsia="Times New Roman" w:hAnsi="Cambria Math"/>
                      <w:color w:val="00B050"/>
                      <w:lang w:eastAsia="lt-LT"/>
                    </w:rPr>
                    <m:t>n</m:t>
                  </m:r>
                </m:sub>
              </m:sSub>
              <m:r>
                <w:rPr>
                  <w:rFonts w:ascii="Cambria Math" w:eastAsia="Times New Roman" w:hAnsi="Cambria Math"/>
                  <w:color w:val="00B050"/>
                  <w:lang w:eastAsia="lt-LT"/>
                </w:rPr>
                <m:t>+</m:t>
              </m:r>
              <m:sSub>
                <m:sSubPr>
                  <m:ctrlPr>
                    <w:rPr>
                      <w:rFonts w:ascii="Cambria Math" w:eastAsia="Times New Roman" w:hAnsi="Cambria Math"/>
                      <w:i/>
                      <w:color w:val="00B050"/>
                      <w:lang w:eastAsia="lt-LT"/>
                    </w:rPr>
                  </m:ctrlPr>
                </m:sSubPr>
                <m:e>
                  <m:r>
                    <w:rPr>
                      <w:rFonts w:ascii="Cambria Math" w:eastAsia="Times New Roman" w:hAnsi="Cambria Math"/>
                      <w:color w:val="00B050"/>
                      <w:lang w:eastAsia="lt-LT"/>
                    </w:rPr>
                    <m:t>M</m:t>
                  </m:r>
                  <m:sSup>
                    <m:sSupPr>
                      <m:ctrlPr>
                        <w:rPr>
                          <w:rFonts w:ascii="Cambria Math" w:eastAsia="Times New Roman" w:hAnsi="Cambria Math"/>
                          <w:i/>
                          <w:color w:val="00B050"/>
                          <w:lang w:eastAsia="lt-LT"/>
                        </w:rPr>
                      </m:ctrlPr>
                    </m:sSupPr>
                    <m:e>
                      <m:r>
                        <w:rPr>
                          <w:rFonts w:ascii="Cambria Math" w:eastAsia="Times New Roman" w:hAnsi="Cambria Math"/>
                          <w:color w:val="00B050"/>
                          <w:lang w:eastAsia="lt-LT"/>
                        </w:rPr>
                        <m:t>4</m:t>
                      </m:r>
                    </m:e>
                    <m:sup>
                      <m:r>
                        <w:rPr>
                          <w:rFonts w:ascii="Cambria Math" w:eastAsia="Times New Roman" w:hAnsi="Cambria Math"/>
                          <w:color w:val="00B050"/>
                          <w:lang w:eastAsia="lt-LT"/>
                        </w:rPr>
                        <m:t>2</m:t>
                      </m:r>
                    </m:sup>
                  </m:sSup>
                  <m:r>
                    <w:rPr>
                      <w:rFonts w:ascii="Cambria Math" w:eastAsia="Times New Roman" w:hAnsi="Cambria Math"/>
                      <w:color w:val="00B050"/>
                      <w:lang w:eastAsia="lt-LT"/>
                    </w:rPr>
                    <m:t>.X</m:t>
                  </m:r>
                </m:e>
                <m:sub>
                  <m:r>
                    <w:rPr>
                      <w:rFonts w:ascii="Cambria Math" w:eastAsia="Times New Roman" w:hAnsi="Cambria Math"/>
                      <w:color w:val="00B050"/>
                      <w:lang w:eastAsia="lt-LT"/>
                    </w:rPr>
                    <m:t>n</m:t>
                  </m:r>
                </m:sub>
              </m:sSub>
              <m:r>
                <w:rPr>
                  <w:rFonts w:ascii="Cambria Math" w:eastAsia="Times New Roman" w:hAnsi="Cambria Math"/>
                  <w:color w:val="00B050"/>
                  <w:lang w:eastAsia="lt-LT"/>
                </w:rPr>
                <m:t>+</m:t>
              </m:r>
              <m:sSub>
                <m:sSubPr>
                  <m:ctrlPr>
                    <w:rPr>
                      <w:rFonts w:ascii="Cambria Math" w:eastAsia="Times New Roman" w:hAnsi="Cambria Math"/>
                      <w:i/>
                      <w:color w:val="00B050"/>
                      <w:lang w:eastAsia="lt-LT"/>
                    </w:rPr>
                  </m:ctrlPr>
                </m:sSubPr>
                <m:e>
                  <m:r>
                    <w:rPr>
                      <w:rFonts w:ascii="Cambria Math" w:eastAsia="Times New Roman" w:hAnsi="Cambria Math"/>
                      <w:color w:val="00B050"/>
                      <w:lang w:eastAsia="lt-LT"/>
                    </w:rPr>
                    <m:t>M5.X</m:t>
                  </m:r>
                </m:e>
                <m:sub>
                  <m:r>
                    <w:rPr>
                      <w:rFonts w:ascii="Cambria Math" w:eastAsia="Times New Roman" w:hAnsi="Cambria Math"/>
                      <w:color w:val="00B050"/>
                      <w:lang w:eastAsia="lt-LT"/>
                    </w:rPr>
                    <m:t>n</m:t>
                  </m:r>
                </m:sub>
              </m:sSub>
              <m:r>
                <w:rPr>
                  <w:rFonts w:ascii="Cambria Math" w:eastAsia="Times New Roman" w:hAnsi="Cambria Math"/>
                  <w:color w:val="00B050"/>
                  <w:spacing w:val="-3"/>
                </w:rPr>
                <m:t>)</m:t>
              </m:r>
            </m:e>
          </m:nary>
        </m:oMath>
      </m:oMathPara>
    </w:p>
    <w:p w14:paraId="129323A2" w14:textId="77777777" w:rsidR="009972F5" w:rsidRPr="001B4017" w:rsidRDefault="009972F5" w:rsidP="00656658">
      <w:pPr>
        <w:spacing w:after="120" w:line="276" w:lineRule="auto"/>
        <w:ind w:left="405"/>
        <w:contextualSpacing/>
        <w:jc w:val="both"/>
      </w:pPr>
    </w:p>
    <w:p w14:paraId="31CAC389" w14:textId="77777777" w:rsidR="009972F5" w:rsidRPr="001B4017" w:rsidRDefault="009972F5" w:rsidP="002D4F60">
      <w:pPr>
        <w:pStyle w:val="Turinys1"/>
      </w:pPr>
      <w:bookmarkStart w:id="1194" w:name="_Toc369279843"/>
      <w:bookmarkStart w:id="1195" w:name="_Toc515621837"/>
      <w:bookmarkStart w:id="1196" w:name="_Toc517254691"/>
      <w:bookmarkStart w:id="1197" w:name="_Toc519144672"/>
      <w:bookmarkStart w:id="1198" w:name="_Toc519658054"/>
      <w:bookmarkStart w:id="1199" w:name="_Toc519658959"/>
      <w:r w:rsidRPr="001B4017">
        <w:t>IV. Metinio atlyginimo mokėjimas</w:t>
      </w:r>
      <w:bookmarkEnd w:id="1194"/>
      <w:bookmarkEnd w:id="1195"/>
      <w:bookmarkEnd w:id="1196"/>
      <w:bookmarkEnd w:id="1197"/>
      <w:bookmarkEnd w:id="1198"/>
      <w:bookmarkEnd w:id="1199"/>
    </w:p>
    <w:p w14:paraId="4ABC35C3" w14:textId="05F15BF6" w:rsidR="009972F5" w:rsidRPr="001B4017" w:rsidRDefault="009972F5" w:rsidP="00656658">
      <w:pPr>
        <w:pStyle w:val="Sraopastraipa"/>
        <w:numPr>
          <w:ilvl w:val="0"/>
          <w:numId w:val="22"/>
        </w:numPr>
        <w:spacing w:after="120" w:line="276" w:lineRule="auto"/>
        <w:ind w:left="1418" w:hanging="851"/>
        <w:jc w:val="both"/>
      </w:pPr>
      <w:r w:rsidRPr="001B4017">
        <w:t xml:space="preserve">Metinis atlyginimas pradedamas mokėti nuo Eksploatacijos pradžios. </w:t>
      </w:r>
      <w:r w:rsidR="00DE649E" w:rsidRPr="00A724B0">
        <w:rPr>
          <w:i/>
          <w:color w:val="0070C0"/>
        </w:rPr>
        <w:t xml:space="preserve">[Jei </w:t>
      </w:r>
      <w:r w:rsidRPr="00A724B0">
        <w:rPr>
          <w:i/>
          <w:color w:val="0070C0"/>
        </w:rPr>
        <w:t>Objektą sudaro kelios dalys,</w:t>
      </w:r>
      <w:r w:rsidR="00DE649E" w:rsidRPr="00A724B0">
        <w:rPr>
          <w:i/>
          <w:color w:val="0070C0"/>
        </w:rPr>
        <w:t xml:space="preserve"> nurodoma</w:t>
      </w:r>
      <w:r w:rsidRPr="001B4017">
        <w:t xml:space="preserve"> </w:t>
      </w:r>
      <w:r w:rsidRPr="00A724B0">
        <w:rPr>
          <w:color w:val="00B050"/>
        </w:rPr>
        <w:t>Metinis atlyginimas pradedamas mokėti įvertinant atskirai nuo kiekvieno</w:t>
      </w:r>
      <w:r w:rsidR="00225EB9">
        <w:rPr>
          <w:color w:val="00B050"/>
        </w:rPr>
        <w:t>s</w:t>
      </w:r>
      <w:r w:rsidRPr="00A724B0">
        <w:rPr>
          <w:color w:val="00B050"/>
        </w:rPr>
        <w:t xml:space="preserve"> Objekto dalies Eksploatacijos pradžios.</w:t>
      </w:r>
      <w:r w:rsidR="001720AA" w:rsidRPr="001B4017">
        <w:rPr>
          <w:color w:val="00B050"/>
        </w:rPr>
        <w:t>]</w:t>
      </w:r>
      <w:r w:rsidRPr="001B4017">
        <w:t xml:space="preserve"> Valdžios subjektas PVM nuo Investicijų, skirtų Turto </w:t>
      </w:r>
      <w:r w:rsidR="001817B8" w:rsidRPr="00A724B0">
        <w:rPr>
          <w:color w:val="00B050"/>
        </w:rPr>
        <w:t>[</w:t>
      </w:r>
      <w:r w:rsidRPr="00A724B0">
        <w:rPr>
          <w:color w:val="00B050"/>
        </w:rPr>
        <w:t>Objektų dalių Turto</w:t>
      </w:r>
      <w:r w:rsidR="001817B8" w:rsidRPr="00A724B0">
        <w:rPr>
          <w:color w:val="00B050"/>
        </w:rPr>
        <w:t>]</w:t>
      </w:r>
      <w:r w:rsidR="001817B8" w:rsidRPr="001B4017">
        <w:t xml:space="preserve"> </w:t>
      </w:r>
      <w:r w:rsidRPr="001B4017">
        <w:t xml:space="preserve">sukūrimui, vertės moka lygiomis dalimis kartu su kiekvieno mėnesio Metiniu atlyginimu </w:t>
      </w:r>
      <w:r w:rsidR="001817B8" w:rsidRPr="00A724B0">
        <w:rPr>
          <w:color w:val="00B050"/>
        </w:rPr>
        <w:t>[</w:t>
      </w:r>
      <w:r w:rsidRPr="00A724B0">
        <w:rPr>
          <w:color w:val="00B050"/>
        </w:rPr>
        <w:t>Objekto dalies Metiniu atlyginimu</w:t>
      </w:r>
      <w:r w:rsidR="001817B8" w:rsidRPr="00A724B0">
        <w:rPr>
          <w:color w:val="00B050"/>
        </w:rPr>
        <w:t>]</w:t>
      </w:r>
      <w:r w:rsidRPr="001B4017">
        <w:t xml:space="preserve">, išskyrus jei Privačiam subjektui atsirastų prievolė visą PVM nuo Objekto </w:t>
      </w:r>
      <w:r w:rsidR="001817B8" w:rsidRPr="00A724B0">
        <w:rPr>
          <w:color w:val="00B050"/>
        </w:rPr>
        <w:t>[</w:t>
      </w:r>
      <w:r w:rsidRPr="00A724B0">
        <w:rPr>
          <w:color w:val="00B050"/>
        </w:rPr>
        <w:t>Objekto dalies</w:t>
      </w:r>
      <w:r w:rsidR="001817B8" w:rsidRPr="00A724B0">
        <w:rPr>
          <w:color w:val="00B050"/>
        </w:rPr>
        <w:t>]</w:t>
      </w:r>
      <w:r w:rsidR="001817B8" w:rsidRPr="001B4017">
        <w:t xml:space="preserve"> </w:t>
      </w:r>
      <w:r w:rsidRPr="001B4017">
        <w:t xml:space="preserve">Investicijų vertės sumokėti užbaigus Darbus, susijusius Objekto </w:t>
      </w:r>
      <w:r w:rsidR="001817B8" w:rsidRPr="00A724B0">
        <w:rPr>
          <w:color w:val="00B050"/>
        </w:rPr>
        <w:t>[</w:t>
      </w:r>
      <w:r w:rsidRPr="00A724B0">
        <w:rPr>
          <w:color w:val="00B050"/>
        </w:rPr>
        <w:t>Objekto dalies</w:t>
      </w:r>
      <w:r w:rsidR="001817B8" w:rsidRPr="00A724B0">
        <w:rPr>
          <w:color w:val="00B050"/>
        </w:rPr>
        <w:t>]</w:t>
      </w:r>
      <w:r w:rsidR="001817B8" w:rsidRPr="001B4017">
        <w:t xml:space="preserve"> </w:t>
      </w:r>
      <w:r w:rsidRPr="001B4017">
        <w:t xml:space="preserve">sukūrimu. Jei Privačiam subjektui atsirastų prievolė visą PVM nuo Objekto </w:t>
      </w:r>
      <w:r w:rsidR="001817B8" w:rsidRPr="00A724B0">
        <w:rPr>
          <w:color w:val="00B050"/>
        </w:rPr>
        <w:t>[</w:t>
      </w:r>
      <w:r w:rsidRPr="00A724B0">
        <w:rPr>
          <w:color w:val="00B050"/>
        </w:rPr>
        <w:t>Objekto dalies</w:t>
      </w:r>
      <w:r w:rsidR="001817B8" w:rsidRPr="00A724B0">
        <w:rPr>
          <w:color w:val="00B050"/>
        </w:rPr>
        <w:t>]</w:t>
      </w:r>
      <w:r w:rsidR="001817B8" w:rsidRPr="001B4017">
        <w:t xml:space="preserve"> </w:t>
      </w:r>
      <w:r w:rsidRPr="001B4017">
        <w:t xml:space="preserve">Investicijų vertės sumokėti užbaigus Darbus, tokiu atveju, Valdžios subjektas sumokės standartinį PVM tarifą, apskaičiuotą nuo Investicijų, skirtų Turto (Objekto dalies Turto) sukūrimui, vertės, kuri pagal pateiktą Investuotojo pasiūlymą yra [(   )] EUR, kur, </w:t>
      </w:r>
      <w:r w:rsidR="003E339B" w:rsidRPr="00A724B0">
        <w:rPr>
          <w:i/>
          <w:color w:val="0070C0"/>
        </w:rPr>
        <w:t>[</w:t>
      </w:r>
      <w:r w:rsidRPr="00A724B0">
        <w:rPr>
          <w:i/>
          <w:color w:val="0070C0"/>
        </w:rPr>
        <w:t xml:space="preserve">kai Objektą sudaro kelios </w:t>
      </w:r>
      <w:r w:rsidRPr="00A724B0">
        <w:rPr>
          <w:color w:val="0070C0"/>
        </w:rPr>
        <w:t xml:space="preserve">dalys, </w:t>
      </w:r>
      <w:r w:rsidR="003E339B" w:rsidRPr="001B4017">
        <w:rPr>
          <w:i/>
          <w:color w:val="0070C0"/>
        </w:rPr>
        <w:t>nurodoma</w:t>
      </w:r>
      <w:r w:rsidR="003E339B" w:rsidRPr="001B4017">
        <w:t xml:space="preserve"> </w:t>
      </w:r>
      <w:r w:rsidRPr="00A724B0">
        <w:rPr>
          <w:color w:val="00B050"/>
        </w:rPr>
        <w:t>Mokykla 1 yra [(   )] EUR, Mokykla 2 yra [(   )] EUR, Mokykla X yra [(   )] EUR ir Mokykla N yra [(   )] EUR</w:t>
      </w:r>
      <w:r w:rsidR="003E339B" w:rsidRPr="00A724B0">
        <w:rPr>
          <w:color w:val="00B050"/>
        </w:rPr>
        <w:t>]</w:t>
      </w:r>
      <w:r w:rsidRPr="001B4017">
        <w:t xml:space="preserve">, išskyrus, jei tokia Objekto </w:t>
      </w:r>
      <w:r w:rsidR="001817B8" w:rsidRPr="00A724B0">
        <w:rPr>
          <w:color w:val="00B050"/>
        </w:rPr>
        <w:t>[</w:t>
      </w:r>
      <w:r w:rsidRPr="00A724B0">
        <w:rPr>
          <w:color w:val="00B050"/>
        </w:rPr>
        <w:t>Objekto dalių</w:t>
      </w:r>
      <w:r w:rsidR="001817B8" w:rsidRPr="00A724B0">
        <w:rPr>
          <w:color w:val="00B050"/>
        </w:rPr>
        <w:t>]</w:t>
      </w:r>
      <w:r w:rsidR="001817B8" w:rsidRPr="001B4017">
        <w:t xml:space="preserve"> </w:t>
      </w:r>
      <w:r w:rsidRPr="001B4017">
        <w:t xml:space="preserve">Investicijų vertė buvo keičiama Sutartyje nustatytais atvejais, neatsižvelgiant į tai, kad už Objekto </w:t>
      </w:r>
      <w:r w:rsidR="001817B8" w:rsidRPr="00A724B0">
        <w:rPr>
          <w:color w:val="00B050"/>
        </w:rPr>
        <w:t>[</w:t>
      </w:r>
      <w:r w:rsidRPr="00A724B0">
        <w:rPr>
          <w:color w:val="00B050"/>
        </w:rPr>
        <w:t>(Objekto dalies</w:t>
      </w:r>
      <w:r w:rsidR="001817B8" w:rsidRPr="00A724B0">
        <w:rPr>
          <w:color w:val="00B050"/>
        </w:rPr>
        <w:t>]</w:t>
      </w:r>
      <w:r w:rsidR="001817B8" w:rsidRPr="001B4017">
        <w:t xml:space="preserve"> </w:t>
      </w:r>
      <w:r w:rsidRPr="001B4017">
        <w:t xml:space="preserve">Investicijas Valdžios subjektas mokės dalimis visą </w:t>
      </w:r>
      <w:r w:rsidRPr="001B4017">
        <w:lastRenderedPageBreak/>
        <w:t xml:space="preserve">Sutartyje nustatytą </w:t>
      </w:r>
      <w:r w:rsidR="00995BA5" w:rsidRPr="00A724B0">
        <w:rPr>
          <w:color w:val="00B050"/>
        </w:rPr>
        <w:t>[</w:t>
      </w:r>
      <w:r w:rsidRPr="00A724B0">
        <w:rPr>
          <w:color w:val="00B050"/>
        </w:rPr>
        <w:t>visą Objekto dalies Eksploatacijos</w:t>
      </w:r>
      <w:r w:rsidR="00995BA5" w:rsidRPr="00A724B0">
        <w:rPr>
          <w:color w:val="00B050"/>
        </w:rPr>
        <w:t>]</w:t>
      </w:r>
      <w:r w:rsidR="00995BA5" w:rsidRPr="001B4017">
        <w:t xml:space="preserve"> </w:t>
      </w:r>
      <w:r w:rsidRPr="001B4017">
        <w:t xml:space="preserve">laikotarpį šio priedo nustatyta tvarka. </w:t>
      </w:r>
    </w:p>
    <w:p w14:paraId="31674F42" w14:textId="18E76001" w:rsidR="009972F5" w:rsidRPr="001B4017" w:rsidRDefault="009972F5" w:rsidP="00656658">
      <w:pPr>
        <w:pStyle w:val="Sraopastraipa"/>
        <w:numPr>
          <w:ilvl w:val="0"/>
          <w:numId w:val="22"/>
        </w:numPr>
        <w:spacing w:after="120" w:line="276" w:lineRule="auto"/>
        <w:ind w:left="1418" w:hanging="851"/>
        <w:jc w:val="both"/>
      </w:pPr>
      <w:r w:rsidRPr="001B4017">
        <w:t xml:space="preserve">Metinis atlyginimas </w:t>
      </w:r>
      <w:r w:rsidR="001817B8" w:rsidRPr="00A724B0">
        <w:rPr>
          <w:color w:val="00B050"/>
        </w:rPr>
        <w:t>[</w:t>
      </w:r>
      <w:r w:rsidRPr="00A724B0">
        <w:rPr>
          <w:color w:val="00B050"/>
        </w:rPr>
        <w:t>Objekto dalies Metinis atlyginimas</w:t>
      </w:r>
      <w:r w:rsidR="001817B8" w:rsidRPr="00A724B0">
        <w:rPr>
          <w:color w:val="00B050"/>
        </w:rPr>
        <w:t>]</w:t>
      </w:r>
      <w:r w:rsidRPr="001B4017">
        <w:t xml:space="preserve"> kiekvienais metais nevertinant indeksavimo (infliacijos, kainų, darbo užmokesčio (toliau – DU) pokyčių) realia verte yra vienodo dydžio (išskyrus pirmuosius ir paskutinius mokėjimų metus, jeigu Metinis atlyginimas (Objekto dalies Metinis atlyginimas) pradedamas mokėti ne nuo kalendorinių metų pradžios).</w:t>
      </w:r>
    </w:p>
    <w:p w14:paraId="63587383" w14:textId="7B203182" w:rsidR="009972F5" w:rsidRPr="001B4017" w:rsidRDefault="009972F5" w:rsidP="00656658">
      <w:pPr>
        <w:pStyle w:val="Sraopastraipa"/>
        <w:numPr>
          <w:ilvl w:val="0"/>
          <w:numId w:val="22"/>
        </w:numPr>
        <w:spacing w:after="120" w:line="276" w:lineRule="auto"/>
        <w:ind w:left="1418" w:hanging="851"/>
        <w:jc w:val="both"/>
      </w:pPr>
      <w:r w:rsidRPr="001B4017">
        <w:t xml:space="preserve">Metinio atlyginimo, </w:t>
      </w:r>
      <w:r w:rsidR="007E1006" w:rsidRPr="001B4017">
        <w:rPr>
          <w:color w:val="00B050"/>
        </w:rPr>
        <w:t>[</w:t>
      </w:r>
      <w:r w:rsidRPr="00A724B0">
        <w:rPr>
          <w:color w:val="00B050"/>
        </w:rPr>
        <w:t>Objekto dalių ir Objekto dalių bendro Metinio atlyginimo</w:t>
      </w:r>
      <w:r w:rsidR="00CE7A32" w:rsidRPr="00A724B0">
        <w:rPr>
          <w:color w:val="00B050"/>
        </w:rPr>
        <w:t>]</w:t>
      </w:r>
      <w:r w:rsidRPr="001B4017">
        <w:t xml:space="preserve">, dedamųjų mokėjimo grafikas realiomis (neindeksuotomis) vertėmis pateikiamas šio Sutarties priedo </w:t>
      </w:r>
      <w:r w:rsidR="00225EB9">
        <w:fldChar w:fldCharType="begin"/>
      </w:r>
      <w:r w:rsidR="00225EB9">
        <w:instrText xml:space="preserve"> REF _Ref113267241 \r \h </w:instrText>
      </w:r>
      <w:r w:rsidR="00225EB9">
        <w:fldChar w:fldCharType="separate"/>
      </w:r>
      <w:r w:rsidR="0089751A">
        <w:t>Sutarties 3 priedo 1</w:t>
      </w:r>
      <w:r w:rsidR="00225EB9">
        <w:fldChar w:fldCharType="end"/>
      </w:r>
      <w:r w:rsidRPr="001B4017">
        <w:t xml:space="preserve"> priedėl</w:t>
      </w:r>
      <w:r w:rsidR="00C25D19">
        <w:t>yje.</w:t>
      </w:r>
      <w:r w:rsidRPr="001B4017">
        <w:t xml:space="preserve"> </w:t>
      </w:r>
    </w:p>
    <w:p w14:paraId="64655209" w14:textId="4654E481" w:rsidR="009972F5" w:rsidRPr="001B4017" w:rsidRDefault="009972F5" w:rsidP="00656658">
      <w:pPr>
        <w:pStyle w:val="Sraopastraipa"/>
        <w:numPr>
          <w:ilvl w:val="0"/>
          <w:numId w:val="22"/>
        </w:numPr>
        <w:spacing w:after="120" w:line="276" w:lineRule="auto"/>
        <w:ind w:left="1418" w:hanging="851"/>
        <w:jc w:val="both"/>
      </w:pPr>
      <w:r w:rsidRPr="001B4017">
        <w:t xml:space="preserve">Kiekvienų Sutarties kalendorinių metų pradžioje Privatus subjektas, vadovaujantis šio priedo VII skyriumi (Indeksavimas), atnaujina šio Sutarties priedo 1 priedėlio </w:t>
      </w:r>
      <w:r w:rsidRPr="001B4017">
        <w:rPr>
          <w:i/>
        </w:rPr>
        <w:t>Metinio atlyginimo mokėjimo grafikas</w:t>
      </w:r>
      <w:r w:rsidRPr="001B4017">
        <w:t xml:space="preserve"> 2 lentelę, patikslinant nurodytą atitinkamų metų nominalią Metinio atlyginimo, </w:t>
      </w:r>
      <w:r w:rsidR="007E1006" w:rsidRPr="00A724B0">
        <w:rPr>
          <w:color w:val="00B050"/>
        </w:rPr>
        <w:t>[</w:t>
      </w:r>
      <w:r w:rsidRPr="00A724B0">
        <w:rPr>
          <w:color w:val="00B050"/>
        </w:rPr>
        <w:t>Objekto dalių Metiniai atlyginimų ir Objekto dalių bendro Metinis atlyginimo</w:t>
      </w:r>
      <w:r w:rsidR="003A3B5E" w:rsidRPr="001B4017">
        <w:rPr>
          <w:color w:val="00B050"/>
        </w:rPr>
        <w:t>]</w:t>
      </w:r>
      <w:r w:rsidRPr="001B4017">
        <w:t xml:space="preserve">, sumą ir pateikia ją Valdžios subjektui derinti. Valdžios subjektas per 10 (dešimt) Darbo dienų turi suderinti šio priedo </w:t>
      </w:r>
      <w:r w:rsidR="002727E1">
        <w:fldChar w:fldCharType="begin"/>
      </w:r>
      <w:r w:rsidR="002727E1">
        <w:instrText xml:space="preserve"> REF _Ref113267410 \r \h </w:instrText>
      </w:r>
      <w:r w:rsidR="002727E1">
        <w:fldChar w:fldCharType="separate"/>
      </w:r>
      <w:r w:rsidR="0089751A">
        <w:t>Sutarties 3 priedo 1</w:t>
      </w:r>
      <w:r w:rsidR="002727E1">
        <w:fldChar w:fldCharType="end"/>
      </w:r>
      <w:r w:rsidRPr="001B4017">
        <w:t xml:space="preserve"> priedėlio </w:t>
      </w:r>
      <w:r w:rsidRPr="001B4017">
        <w:rPr>
          <w:i/>
        </w:rPr>
        <w:t>Metinio atlyginimo mokėjimo grafikas</w:t>
      </w:r>
      <w:r w:rsidRPr="001B4017">
        <w:t xml:space="preserve"> 2 lentelės pakeitimą arba pateikti motyvuotą atsisakymą derinti pakeitimus. Jeigu per šiame punkte nustatytą laiką Valdžios subjektas nesuderina 2 lentelės pakeitimo arba nepateikia motyvuoto atsisakymo derinti pakeitimą, laikoma, kad Valdžios subjektas suderino šio priedo 1 priedėlio </w:t>
      </w:r>
      <w:r w:rsidRPr="001B4017">
        <w:rPr>
          <w:i/>
        </w:rPr>
        <w:t xml:space="preserve">Metinio atlyginimo mokėjimo grafikas </w:t>
      </w:r>
      <w:r w:rsidRPr="001B4017">
        <w:t xml:space="preserve">2 lentelę be pastabų. </w:t>
      </w:r>
    </w:p>
    <w:p w14:paraId="1E08FEFC" w14:textId="51371F96" w:rsidR="009972F5" w:rsidRPr="001B4017" w:rsidRDefault="009972F5" w:rsidP="00656658">
      <w:pPr>
        <w:pStyle w:val="Sraopastraipa"/>
        <w:numPr>
          <w:ilvl w:val="0"/>
          <w:numId w:val="22"/>
        </w:numPr>
        <w:spacing w:after="120" w:line="276" w:lineRule="auto"/>
        <w:ind w:left="1418" w:hanging="851"/>
        <w:contextualSpacing w:val="0"/>
        <w:jc w:val="both"/>
      </w:pPr>
      <w:r w:rsidRPr="001B4017">
        <w:rPr>
          <w:bCs/>
        </w:rPr>
        <w:t xml:space="preserve">Metinio atlyginimo </w:t>
      </w:r>
      <w:r w:rsidR="000C5EE0" w:rsidRPr="00A724B0">
        <w:rPr>
          <w:bCs/>
          <w:color w:val="00B050"/>
        </w:rPr>
        <w:t>[</w:t>
      </w:r>
      <w:r w:rsidRPr="00A724B0">
        <w:rPr>
          <w:bCs/>
          <w:color w:val="00B050"/>
        </w:rPr>
        <w:t>Objekto dalies Metinio atlyginimo</w:t>
      </w:r>
      <w:r w:rsidR="000C5EE0" w:rsidRPr="00A724B0">
        <w:rPr>
          <w:bCs/>
          <w:color w:val="00B050"/>
        </w:rPr>
        <w:t>]</w:t>
      </w:r>
      <w:r w:rsidRPr="001B4017">
        <w:rPr>
          <w:bCs/>
        </w:rPr>
        <w:t xml:space="preserve"> mokėjimai atliekami kiekvieną mėnesį per </w:t>
      </w:r>
      <w:r w:rsidR="003A3B5E" w:rsidRPr="001B4017">
        <w:rPr>
          <w:color w:val="FF0000"/>
        </w:rPr>
        <w:t>[</w:t>
      </w:r>
      <w:r w:rsidR="003A3B5E" w:rsidRPr="001B4017">
        <w:rPr>
          <w:i/>
          <w:color w:val="FF0000"/>
        </w:rPr>
        <w:t xml:space="preserve">nurodoma terminas skaičiais ir žodžiais, </w:t>
      </w:r>
      <w:r w:rsidR="003A3B5E" w:rsidRPr="001B4017">
        <w:rPr>
          <w:i/>
          <w:color w:val="0070C0"/>
        </w:rPr>
        <w:t>rekomenduotina 2</w:t>
      </w:r>
      <w:r w:rsidR="003A3B5E" w:rsidRPr="001B4017">
        <w:rPr>
          <w:bCs/>
          <w:i/>
          <w:color w:val="0070C0"/>
        </w:rPr>
        <w:t>1 (dvidešimt vieną) dieną</w:t>
      </w:r>
      <w:r w:rsidR="003A3B5E" w:rsidRPr="001B4017">
        <w:rPr>
          <w:color w:val="FF0000"/>
        </w:rPr>
        <w:t xml:space="preserve">] </w:t>
      </w:r>
      <w:r w:rsidRPr="001B4017">
        <w:rPr>
          <w:bCs/>
        </w:rPr>
        <w:t xml:space="preserve">dienų nuo tos dienos, kai Privatus subjektas pateikia ir suderina su Valdžios subjektu mėnesinę ataskaitą ir PVM sąskaitą – faktūrą. Valdžios subjektas mėnesinę ataskaitą turi suderinti per </w:t>
      </w:r>
      <w:r w:rsidRPr="003456E1">
        <w:rPr>
          <w:bCs/>
        </w:rPr>
        <w:t>5</w:t>
      </w:r>
      <w:r w:rsidRPr="001B4017">
        <w:rPr>
          <w:bCs/>
        </w:rPr>
        <w:t xml:space="preserve"> (penkias) Darbo dienas. Jeigu Valdžios subjektas neturi esminių pastabų, turinčių įtakos Metinio atlyginimo </w:t>
      </w:r>
      <w:r w:rsidR="003A3B5E" w:rsidRPr="001B4017">
        <w:rPr>
          <w:bCs/>
          <w:color w:val="00B050"/>
        </w:rPr>
        <w:t>[</w:t>
      </w:r>
      <w:r w:rsidRPr="00A724B0">
        <w:rPr>
          <w:bCs/>
          <w:color w:val="00B050"/>
        </w:rPr>
        <w:t>Objekto dalies Metinio atlyginimo</w:t>
      </w:r>
      <w:r w:rsidR="003A3B5E" w:rsidRPr="001B4017">
        <w:rPr>
          <w:bCs/>
          <w:color w:val="00B050"/>
        </w:rPr>
        <w:t>]</w:t>
      </w:r>
      <w:r w:rsidR="003A3B5E" w:rsidRPr="001B4017">
        <w:rPr>
          <w:bCs/>
        </w:rPr>
        <w:t xml:space="preserve"> </w:t>
      </w:r>
      <w:r w:rsidRPr="001B4017">
        <w:rPr>
          <w:bCs/>
        </w:rPr>
        <w:t>apskaičiavimui ir mokėjimui, laikoma, kad Valdžios subjektas suderino ataskaitą.</w:t>
      </w:r>
    </w:p>
    <w:p w14:paraId="5A2AC99C" w14:textId="77777777" w:rsidR="009972F5" w:rsidRPr="001B4017" w:rsidRDefault="009972F5" w:rsidP="00656658">
      <w:pPr>
        <w:pStyle w:val="Sraopastraipa"/>
        <w:numPr>
          <w:ilvl w:val="0"/>
          <w:numId w:val="22"/>
        </w:numPr>
        <w:spacing w:after="120" w:line="276" w:lineRule="auto"/>
        <w:ind w:left="1418" w:hanging="851"/>
        <w:contextualSpacing w:val="0"/>
        <w:jc w:val="both"/>
      </w:pPr>
      <w:r w:rsidRPr="001B4017">
        <w:rPr>
          <w:bCs/>
        </w:rPr>
        <w:t xml:space="preserve">Metinio atlyginimo mėnesio dalis apskaičiuojama </w:t>
      </w:r>
      <w:r w:rsidRPr="001B4017">
        <w:t xml:space="preserve">pagal tokią formulę: </w:t>
      </w:r>
    </w:p>
    <w:p w14:paraId="36854B20" w14:textId="77777777" w:rsidR="009972F5" w:rsidRPr="001B4017" w:rsidRDefault="009972F5" w:rsidP="00656658">
      <w:pPr>
        <w:spacing w:after="120" w:line="276" w:lineRule="auto"/>
        <w:ind w:left="1418" w:hanging="851"/>
        <w:jc w:val="both"/>
      </w:pPr>
    </w:p>
    <w:p w14:paraId="329FE238" w14:textId="0F81297D" w:rsidR="009972F5" w:rsidRPr="001B4017" w:rsidRDefault="009B285F" w:rsidP="00656658">
      <w:pPr>
        <w:tabs>
          <w:tab w:val="left" w:pos="3105"/>
        </w:tabs>
        <w:spacing w:after="120" w:line="276" w:lineRule="auto"/>
        <w:jc w:val="center"/>
      </w:pPr>
      <m:oMathPara>
        <m:oMath>
          <m:sSub>
            <m:sSubPr>
              <m:ctrlPr>
                <w:rPr>
                  <w:rFonts w:ascii="Cambria Math" w:hAnsi="Cambria Math"/>
                  <w:i/>
                </w:rPr>
              </m:ctrlPr>
            </m:sSubPr>
            <m:e>
              <m:r>
                <w:rPr>
                  <w:rFonts w:ascii="Cambria Math" w:hAnsi="Cambria Math"/>
                </w:rPr>
                <m:t>m</m:t>
              </m:r>
            </m:e>
            <m:sub>
              <m:r>
                <w:rPr>
                  <w:rFonts w:ascii="Cambria Math" w:hAnsi="Cambria Math"/>
                </w:rPr>
                <m:t>nk</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M</m:t>
                  </m:r>
                </m:e>
                <m:sub>
                  <m:r>
                    <w:rPr>
                      <w:rFonts w:ascii="Cambria Math" w:hAnsi="Cambria Math"/>
                    </w:rPr>
                    <m:t>n</m:t>
                  </m:r>
                </m:sub>
              </m:sSub>
            </m:num>
            <m:den>
              <m:r>
                <w:rPr>
                  <w:rFonts w:ascii="Cambria Math" w:hAnsi="Cambria Math"/>
                </w:rPr>
                <m:t>12</m:t>
              </m:r>
            </m:den>
          </m:f>
        </m:oMath>
      </m:oMathPara>
    </w:p>
    <w:p w14:paraId="3AB63EC8" w14:textId="77777777" w:rsidR="009972F5" w:rsidRPr="001B4017" w:rsidRDefault="009972F5" w:rsidP="00656658">
      <w:pPr>
        <w:pStyle w:val="1stlevelheading0"/>
        <w:spacing w:before="0" w:beforeAutospacing="0" w:after="120" w:afterAutospacing="0" w:line="276" w:lineRule="auto"/>
        <w:ind w:left="851"/>
        <w:jc w:val="both"/>
      </w:pPr>
      <w:r w:rsidRPr="001B4017">
        <w:t>kur:</w:t>
      </w:r>
    </w:p>
    <w:tbl>
      <w:tblPr>
        <w:tblW w:w="8930" w:type="dxa"/>
        <w:tblInd w:w="817" w:type="dxa"/>
        <w:tblLook w:val="04A0" w:firstRow="1" w:lastRow="0" w:firstColumn="1" w:lastColumn="0" w:noHBand="0" w:noVBand="1"/>
      </w:tblPr>
      <w:tblGrid>
        <w:gridCol w:w="1242"/>
        <w:gridCol w:w="7688"/>
      </w:tblGrid>
      <w:tr w:rsidR="009972F5" w:rsidRPr="001B4017" w14:paraId="755077ED" w14:textId="77777777" w:rsidTr="0068398F">
        <w:trPr>
          <w:tblHeader/>
        </w:trPr>
        <w:tc>
          <w:tcPr>
            <w:tcW w:w="1242" w:type="dxa"/>
          </w:tcPr>
          <w:p w14:paraId="7C936096" w14:textId="77777777" w:rsidR="009972F5" w:rsidRPr="001B4017" w:rsidRDefault="009972F5" w:rsidP="00656658">
            <w:pPr>
              <w:pStyle w:val="1stlevelheading0"/>
              <w:tabs>
                <w:tab w:val="left" w:pos="900"/>
              </w:tabs>
              <w:spacing w:before="0" w:beforeAutospacing="0" w:after="120" w:afterAutospacing="0" w:line="276" w:lineRule="auto"/>
              <w:ind w:left="176"/>
              <w:rPr>
                <w:i/>
              </w:rPr>
            </w:pPr>
            <w:proofErr w:type="spellStart"/>
            <w:r w:rsidRPr="001B4017">
              <w:rPr>
                <w:i/>
              </w:rPr>
              <w:t>m</w:t>
            </w:r>
            <w:r w:rsidRPr="001B4017">
              <w:rPr>
                <w:i/>
                <w:vertAlign w:val="subscript"/>
              </w:rPr>
              <w:t>nk</w:t>
            </w:r>
            <w:proofErr w:type="spellEnd"/>
            <w:r w:rsidRPr="001B4017">
              <w:rPr>
                <w:i/>
                <w:vertAlign w:val="subscript"/>
              </w:rPr>
              <w:tab/>
            </w:r>
          </w:p>
        </w:tc>
        <w:tc>
          <w:tcPr>
            <w:tcW w:w="7688" w:type="dxa"/>
          </w:tcPr>
          <w:p w14:paraId="3CED43D8" w14:textId="77777777" w:rsidR="009972F5" w:rsidRPr="001B4017" w:rsidRDefault="009972F5" w:rsidP="00656658">
            <w:pPr>
              <w:pStyle w:val="1stlevelheading0"/>
              <w:spacing w:before="0" w:beforeAutospacing="0" w:after="120" w:afterAutospacing="0" w:line="276" w:lineRule="auto"/>
              <w:jc w:val="both"/>
            </w:pPr>
            <w:r w:rsidRPr="001B4017">
              <w:t xml:space="preserve">Metinio atlyginimo </w:t>
            </w:r>
            <w:r w:rsidRPr="001B4017">
              <w:rPr>
                <w:i/>
              </w:rPr>
              <w:t>k</w:t>
            </w:r>
            <w:r w:rsidRPr="001B4017">
              <w:t>-</w:t>
            </w:r>
            <w:proofErr w:type="spellStart"/>
            <w:r w:rsidRPr="001B4017">
              <w:t>ojo</w:t>
            </w:r>
            <w:proofErr w:type="spellEnd"/>
            <w:r w:rsidRPr="001B4017">
              <w:t xml:space="preserve"> mėnesio dalis </w:t>
            </w:r>
            <w:r w:rsidRPr="001B4017">
              <w:rPr>
                <w:i/>
              </w:rPr>
              <w:t>n</w:t>
            </w:r>
            <w:r w:rsidRPr="001B4017">
              <w:t>-</w:t>
            </w:r>
            <w:proofErr w:type="spellStart"/>
            <w:r w:rsidRPr="001B4017">
              <w:t>aisiais</w:t>
            </w:r>
            <w:proofErr w:type="spellEnd"/>
            <w:r w:rsidRPr="001B4017">
              <w:t xml:space="preserve"> metais</w:t>
            </w:r>
          </w:p>
        </w:tc>
      </w:tr>
      <w:tr w:rsidR="009972F5" w:rsidRPr="001B4017" w14:paraId="12A87000" w14:textId="77777777" w:rsidTr="0068398F">
        <w:trPr>
          <w:tblHeader/>
        </w:trPr>
        <w:tc>
          <w:tcPr>
            <w:tcW w:w="1242" w:type="dxa"/>
          </w:tcPr>
          <w:p w14:paraId="2B15C3B9" w14:textId="77777777" w:rsidR="009972F5" w:rsidRPr="001B4017" w:rsidRDefault="009972F5" w:rsidP="00656658">
            <w:pPr>
              <w:pStyle w:val="1stlevelheading0"/>
              <w:spacing w:before="0" w:beforeAutospacing="0" w:after="120" w:afterAutospacing="0" w:line="276" w:lineRule="auto"/>
              <w:ind w:left="176"/>
              <w:rPr>
                <w:i/>
              </w:rPr>
            </w:pPr>
            <w:proofErr w:type="spellStart"/>
            <w:r w:rsidRPr="001B4017">
              <w:rPr>
                <w:i/>
              </w:rPr>
              <w:t>Mn</w:t>
            </w:r>
            <w:proofErr w:type="spellEnd"/>
          </w:p>
        </w:tc>
        <w:tc>
          <w:tcPr>
            <w:tcW w:w="7688" w:type="dxa"/>
          </w:tcPr>
          <w:p w14:paraId="7D025729" w14:textId="77777777" w:rsidR="009972F5" w:rsidRPr="001B4017" w:rsidRDefault="009972F5" w:rsidP="00656658">
            <w:pPr>
              <w:pStyle w:val="1stlevelheading0"/>
              <w:spacing w:before="0" w:beforeAutospacing="0" w:after="120" w:afterAutospacing="0" w:line="276" w:lineRule="auto"/>
              <w:jc w:val="both"/>
              <w:outlineLvl w:val="2"/>
            </w:pPr>
            <w:r w:rsidRPr="001B4017">
              <w:t xml:space="preserve">Metinis atlyginimas </w:t>
            </w:r>
            <w:r w:rsidRPr="001B4017">
              <w:rPr>
                <w:i/>
              </w:rPr>
              <w:t>n</w:t>
            </w:r>
            <w:r w:rsidRPr="001B4017">
              <w:t>-</w:t>
            </w:r>
            <w:proofErr w:type="spellStart"/>
            <w:r w:rsidRPr="001B4017">
              <w:t>aisiais</w:t>
            </w:r>
            <w:proofErr w:type="spellEnd"/>
            <w:r w:rsidRPr="001B4017">
              <w:t xml:space="preserve"> metais</w:t>
            </w:r>
          </w:p>
          <w:p w14:paraId="5DD6C09F" w14:textId="77777777" w:rsidR="009972F5" w:rsidRPr="001B4017" w:rsidRDefault="009972F5" w:rsidP="00656658">
            <w:pPr>
              <w:pStyle w:val="1stlevelheading0"/>
              <w:spacing w:before="0" w:beforeAutospacing="0" w:after="120" w:afterAutospacing="0" w:line="276" w:lineRule="auto"/>
              <w:ind w:left="810"/>
              <w:outlineLvl w:val="2"/>
            </w:pPr>
          </w:p>
        </w:tc>
      </w:tr>
    </w:tbl>
    <w:p w14:paraId="21A9AFCF" w14:textId="77777777" w:rsidR="003A3B5E" w:rsidRPr="001B4017" w:rsidRDefault="003A3B5E" w:rsidP="00656658">
      <w:pPr>
        <w:pStyle w:val="Sraopastraipa"/>
        <w:spacing w:after="120" w:line="276" w:lineRule="auto"/>
        <w:ind w:left="810"/>
        <w:jc w:val="both"/>
        <w:rPr>
          <w:color w:val="0070C0"/>
        </w:rPr>
      </w:pPr>
    </w:p>
    <w:p w14:paraId="62DD7A7A" w14:textId="45AFD6ED" w:rsidR="009972F5" w:rsidRPr="00A724B0" w:rsidRDefault="003A3B5E" w:rsidP="00656658">
      <w:pPr>
        <w:pStyle w:val="Sraopastraipa"/>
        <w:spacing w:after="120" w:line="276" w:lineRule="auto"/>
        <w:ind w:left="810"/>
        <w:jc w:val="both"/>
        <w:rPr>
          <w:color w:val="00B050"/>
        </w:rPr>
      </w:pPr>
      <w:r w:rsidRPr="00A724B0">
        <w:rPr>
          <w:i/>
          <w:color w:val="0070C0"/>
        </w:rPr>
        <w:t>[</w:t>
      </w:r>
      <w:r w:rsidR="009972F5" w:rsidRPr="00A724B0">
        <w:rPr>
          <w:i/>
          <w:color w:val="0070C0"/>
        </w:rPr>
        <w:t>Kai Objektą sudaro kelios dalys,</w:t>
      </w:r>
      <w:r w:rsidRPr="00A724B0">
        <w:rPr>
          <w:i/>
          <w:color w:val="0070C0"/>
        </w:rPr>
        <w:t xml:space="preserve"> nurodoma</w:t>
      </w:r>
      <w:r w:rsidR="009972F5" w:rsidRPr="00A724B0">
        <w:rPr>
          <w:color w:val="0070C0"/>
        </w:rPr>
        <w:t xml:space="preserve"> </w:t>
      </w:r>
      <w:r w:rsidR="009972F5" w:rsidRPr="00A724B0">
        <w:rPr>
          <w:color w:val="00B050"/>
        </w:rPr>
        <w:t>Objekto dalies Metinio atlyginimo mėnesio dalis apskaičiuojama pagal tokią formulę:</w:t>
      </w:r>
    </w:p>
    <w:p w14:paraId="65B0894A" w14:textId="77777777" w:rsidR="009972F5" w:rsidRPr="00A724B0" w:rsidRDefault="009972F5" w:rsidP="00656658">
      <w:pPr>
        <w:pStyle w:val="Sraopastraipa"/>
        <w:spacing w:after="120" w:line="276" w:lineRule="auto"/>
        <w:ind w:left="810"/>
        <w:jc w:val="both"/>
        <w:rPr>
          <w:color w:val="00B050"/>
        </w:rPr>
      </w:pPr>
    </w:p>
    <w:p w14:paraId="408FB619" w14:textId="77777777" w:rsidR="009972F5" w:rsidRPr="00A724B0" w:rsidRDefault="009B285F" w:rsidP="00656658">
      <w:pPr>
        <w:tabs>
          <w:tab w:val="left" w:pos="3105"/>
        </w:tabs>
        <w:spacing w:after="120" w:line="276" w:lineRule="auto"/>
        <w:jc w:val="both"/>
        <w:rPr>
          <w:color w:val="00B050"/>
        </w:rPr>
      </w:pPr>
      <m:oMathPara>
        <m:oMathParaPr>
          <m:jc m:val="center"/>
        </m:oMathParaPr>
        <m:oMath>
          <m:sSub>
            <m:sSubPr>
              <m:ctrlPr>
                <w:rPr>
                  <w:rFonts w:ascii="Cambria Math" w:hAnsi="Cambria Math"/>
                  <w:i/>
                  <w:color w:val="00B050"/>
                </w:rPr>
              </m:ctrlPr>
            </m:sSubPr>
            <m:e>
              <m:r>
                <w:rPr>
                  <w:rFonts w:ascii="Cambria Math" w:hAnsi="Cambria Math"/>
                  <w:color w:val="00B050"/>
                </w:rPr>
                <m:t>m.X</m:t>
              </m:r>
            </m:e>
            <m:sub>
              <m:r>
                <w:rPr>
                  <w:rFonts w:ascii="Cambria Math" w:hAnsi="Cambria Math"/>
                  <w:color w:val="00B050"/>
                </w:rPr>
                <m:t>nk</m:t>
              </m:r>
            </m:sub>
          </m:sSub>
          <m:r>
            <w:rPr>
              <w:rFonts w:ascii="Cambria Math" w:hAnsi="Cambria Math"/>
              <w:color w:val="00B050"/>
            </w:rPr>
            <m:t>=</m:t>
          </m:r>
          <m:f>
            <m:fPr>
              <m:ctrlPr>
                <w:rPr>
                  <w:rFonts w:ascii="Cambria Math" w:hAnsi="Cambria Math"/>
                  <w:i/>
                  <w:color w:val="00B050"/>
                </w:rPr>
              </m:ctrlPr>
            </m:fPr>
            <m:num>
              <m:sSub>
                <m:sSubPr>
                  <m:ctrlPr>
                    <w:rPr>
                      <w:rFonts w:ascii="Cambria Math" w:hAnsi="Cambria Math"/>
                      <w:i/>
                      <w:color w:val="00B050"/>
                    </w:rPr>
                  </m:ctrlPr>
                </m:sSubPr>
                <m:e>
                  <m:r>
                    <w:rPr>
                      <w:rFonts w:ascii="Cambria Math" w:hAnsi="Cambria Math"/>
                      <w:color w:val="00B050"/>
                    </w:rPr>
                    <m:t>M.X</m:t>
                  </m:r>
                </m:e>
                <m:sub>
                  <m:r>
                    <w:rPr>
                      <w:rFonts w:ascii="Cambria Math" w:hAnsi="Cambria Math"/>
                      <w:color w:val="00B050"/>
                    </w:rPr>
                    <m:t>n</m:t>
                  </m:r>
                </m:sub>
              </m:sSub>
            </m:num>
            <m:den>
              <m:r>
                <w:rPr>
                  <w:rFonts w:ascii="Cambria Math" w:hAnsi="Cambria Math"/>
                  <w:color w:val="00B050"/>
                </w:rPr>
                <m:t>12</m:t>
              </m:r>
            </m:den>
          </m:f>
        </m:oMath>
      </m:oMathPara>
    </w:p>
    <w:p w14:paraId="6449AB3B" w14:textId="77777777" w:rsidR="009972F5" w:rsidRPr="00A724B0" w:rsidRDefault="009972F5" w:rsidP="00656658">
      <w:pPr>
        <w:pStyle w:val="1stlevelheading0"/>
        <w:spacing w:before="0" w:beforeAutospacing="0" w:after="120" w:afterAutospacing="0" w:line="276" w:lineRule="auto"/>
        <w:ind w:left="851"/>
        <w:jc w:val="both"/>
        <w:rPr>
          <w:color w:val="00B050"/>
        </w:rPr>
      </w:pPr>
      <w:r w:rsidRPr="00A724B0">
        <w:rPr>
          <w:color w:val="00B050"/>
        </w:rPr>
        <w:t>kur:</w:t>
      </w:r>
    </w:p>
    <w:p w14:paraId="793AE194" w14:textId="77777777" w:rsidR="009972F5" w:rsidRPr="00A724B0" w:rsidRDefault="009972F5" w:rsidP="00656658">
      <w:pPr>
        <w:pStyle w:val="1stlevelheading0"/>
        <w:spacing w:before="0" w:beforeAutospacing="0" w:after="120" w:afterAutospacing="0" w:line="276" w:lineRule="auto"/>
        <w:ind w:left="851"/>
        <w:jc w:val="both"/>
        <w:rPr>
          <w:color w:val="00B050"/>
        </w:rPr>
      </w:pPr>
    </w:p>
    <w:tbl>
      <w:tblPr>
        <w:tblW w:w="8930" w:type="dxa"/>
        <w:tblInd w:w="817" w:type="dxa"/>
        <w:tblLook w:val="04A0" w:firstRow="1" w:lastRow="0" w:firstColumn="1" w:lastColumn="0" w:noHBand="0" w:noVBand="1"/>
      </w:tblPr>
      <w:tblGrid>
        <w:gridCol w:w="1242"/>
        <w:gridCol w:w="7688"/>
      </w:tblGrid>
      <w:tr w:rsidR="009972F5" w:rsidRPr="001B4017" w14:paraId="129B3BAE" w14:textId="77777777" w:rsidTr="0068398F">
        <w:trPr>
          <w:tblHeader/>
        </w:trPr>
        <w:tc>
          <w:tcPr>
            <w:tcW w:w="1242" w:type="dxa"/>
          </w:tcPr>
          <w:p w14:paraId="62ECE13A" w14:textId="77777777" w:rsidR="009972F5" w:rsidRPr="00A724B0" w:rsidRDefault="009972F5" w:rsidP="00656658">
            <w:pPr>
              <w:pStyle w:val="1stlevelheading0"/>
              <w:tabs>
                <w:tab w:val="left" w:pos="900"/>
              </w:tabs>
              <w:spacing w:before="0" w:beforeAutospacing="0" w:after="120" w:afterAutospacing="0" w:line="276" w:lineRule="auto"/>
              <w:ind w:left="176"/>
              <w:rPr>
                <w:i/>
                <w:color w:val="00B050"/>
              </w:rPr>
            </w:pPr>
            <w:proofErr w:type="spellStart"/>
            <w:r w:rsidRPr="00A724B0">
              <w:rPr>
                <w:i/>
                <w:color w:val="00B050"/>
              </w:rPr>
              <w:t>m.X</w:t>
            </w:r>
            <w:r w:rsidRPr="00A724B0">
              <w:rPr>
                <w:i/>
                <w:color w:val="00B050"/>
                <w:vertAlign w:val="subscript"/>
              </w:rPr>
              <w:t>nk</w:t>
            </w:r>
            <w:proofErr w:type="spellEnd"/>
            <w:r w:rsidRPr="00A724B0">
              <w:rPr>
                <w:i/>
                <w:color w:val="00B050"/>
                <w:vertAlign w:val="subscript"/>
              </w:rPr>
              <w:tab/>
            </w:r>
          </w:p>
        </w:tc>
        <w:tc>
          <w:tcPr>
            <w:tcW w:w="7688" w:type="dxa"/>
          </w:tcPr>
          <w:p w14:paraId="34894EA7" w14:textId="77777777" w:rsidR="009972F5" w:rsidRPr="00A724B0" w:rsidRDefault="009972F5" w:rsidP="00656658">
            <w:pPr>
              <w:pStyle w:val="1stlevelheading0"/>
              <w:spacing w:before="0" w:beforeAutospacing="0" w:after="120" w:afterAutospacing="0" w:line="276" w:lineRule="auto"/>
              <w:jc w:val="both"/>
              <w:rPr>
                <w:color w:val="00B050"/>
              </w:rPr>
            </w:pPr>
            <w:r w:rsidRPr="00A724B0">
              <w:rPr>
                <w:color w:val="00B050"/>
              </w:rPr>
              <w:t xml:space="preserve">Objekto dalies Nr. X metinio atlyginimo </w:t>
            </w:r>
            <w:r w:rsidRPr="00A724B0">
              <w:rPr>
                <w:i/>
                <w:color w:val="00B050"/>
              </w:rPr>
              <w:t>k</w:t>
            </w:r>
            <w:r w:rsidRPr="00A724B0">
              <w:rPr>
                <w:color w:val="00B050"/>
              </w:rPr>
              <w:t>-</w:t>
            </w:r>
            <w:proofErr w:type="spellStart"/>
            <w:r w:rsidRPr="00A724B0">
              <w:rPr>
                <w:color w:val="00B050"/>
              </w:rPr>
              <w:t>ojo</w:t>
            </w:r>
            <w:proofErr w:type="spellEnd"/>
            <w:r w:rsidRPr="00A724B0">
              <w:rPr>
                <w:color w:val="00B050"/>
              </w:rPr>
              <w:t xml:space="preserve"> mėnesio dalis </w:t>
            </w:r>
            <w:r w:rsidRPr="00A724B0">
              <w:rPr>
                <w:i/>
                <w:color w:val="00B050"/>
              </w:rPr>
              <w:t>n</w:t>
            </w:r>
            <w:r w:rsidRPr="00A724B0">
              <w:rPr>
                <w:color w:val="00B050"/>
              </w:rPr>
              <w:t>-</w:t>
            </w:r>
            <w:proofErr w:type="spellStart"/>
            <w:r w:rsidRPr="00A724B0">
              <w:rPr>
                <w:color w:val="00B050"/>
              </w:rPr>
              <w:t>aisiais</w:t>
            </w:r>
            <w:proofErr w:type="spellEnd"/>
            <w:r w:rsidRPr="00A724B0">
              <w:rPr>
                <w:color w:val="00B050"/>
              </w:rPr>
              <w:t xml:space="preserve"> metais</w:t>
            </w:r>
          </w:p>
        </w:tc>
      </w:tr>
      <w:tr w:rsidR="009972F5" w:rsidRPr="001B4017" w14:paraId="4E94295E" w14:textId="77777777" w:rsidTr="0068398F">
        <w:trPr>
          <w:tblHeader/>
        </w:trPr>
        <w:tc>
          <w:tcPr>
            <w:tcW w:w="1242" w:type="dxa"/>
          </w:tcPr>
          <w:p w14:paraId="684D41F9" w14:textId="77777777" w:rsidR="009972F5" w:rsidRPr="00A724B0" w:rsidRDefault="009972F5" w:rsidP="00656658">
            <w:pPr>
              <w:pStyle w:val="1stlevelheading0"/>
              <w:spacing w:before="0" w:beforeAutospacing="0" w:after="120" w:afterAutospacing="0" w:line="276" w:lineRule="auto"/>
              <w:ind w:left="176"/>
              <w:rPr>
                <w:i/>
                <w:color w:val="00B050"/>
              </w:rPr>
            </w:pPr>
            <w:proofErr w:type="spellStart"/>
            <w:r w:rsidRPr="00A724B0">
              <w:rPr>
                <w:i/>
                <w:color w:val="00B050"/>
              </w:rPr>
              <w:t>M.X</w:t>
            </w:r>
            <w:r w:rsidRPr="00A724B0">
              <w:rPr>
                <w:i/>
                <w:color w:val="00B050"/>
                <w:vertAlign w:val="subscript"/>
              </w:rPr>
              <w:t>n</w:t>
            </w:r>
            <w:proofErr w:type="spellEnd"/>
          </w:p>
        </w:tc>
        <w:tc>
          <w:tcPr>
            <w:tcW w:w="7688" w:type="dxa"/>
          </w:tcPr>
          <w:p w14:paraId="76E8DD66" w14:textId="77777777" w:rsidR="009972F5" w:rsidRPr="00A724B0" w:rsidRDefault="009972F5" w:rsidP="00656658">
            <w:pPr>
              <w:pStyle w:val="1stlevelheading0"/>
              <w:spacing w:before="0" w:beforeAutospacing="0" w:after="120" w:afterAutospacing="0" w:line="276" w:lineRule="auto"/>
              <w:jc w:val="both"/>
              <w:outlineLvl w:val="2"/>
              <w:rPr>
                <w:color w:val="00B050"/>
              </w:rPr>
            </w:pPr>
            <w:r w:rsidRPr="00A724B0">
              <w:rPr>
                <w:color w:val="00B050"/>
              </w:rPr>
              <w:t xml:space="preserve">Objekto dalies Nr. X metinis atlyginimas </w:t>
            </w:r>
            <w:r w:rsidRPr="00A724B0">
              <w:rPr>
                <w:i/>
                <w:color w:val="00B050"/>
              </w:rPr>
              <w:t>n</w:t>
            </w:r>
            <w:r w:rsidRPr="00A724B0">
              <w:rPr>
                <w:color w:val="00B050"/>
              </w:rPr>
              <w:t>-</w:t>
            </w:r>
            <w:proofErr w:type="spellStart"/>
            <w:r w:rsidRPr="00A724B0">
              <w:rPr>
                <w:color w:val="00B050"/>
              </w:rPr>
              <w:t>aisiais</w:t>
            </w:r>
            <w:proofErr w:type="spellEnd"/>
            <w:r w:rsidRPr="00A724B0">
              <w:rPr>
                <w:color w:val="00B050"/>
              </w:rPr>
              <w:t xml:space="preserve"> metais</w:t>
            </w:r>
          </w:p>
          <w:p w14:paraId="5E827A21" w14:textId="77777777" w:rsidR="009972F5" w:rsidRPr="00A724B0" w:rsidRDefault="009972F5" w:rsidP="00656658">
            <w:pPr>
              <w:pStyle w:val="1stlevelheading0"/>
              <w:spacing w:before="0" w:beforeAutospacing="0" w:after="120" w:afterAutospacing="0" w:line="276" w:lineRule="auto"/>
              <w:ind w:left="810"/>
              <w:outlineLvl w:val="2"/>
              <w:rPr>
                <w:color w:val="00B050"/>
              </w:rPr>
            </w:pPr>
          </w:p>
        </w:tc>
      </w:tr>
    </w:tbl>
    <w:p w14:paraId="2503CBC6" w14:textId="77777777" w:rsidR="009972F5" w:rsidRPr="00A724B0" w:rsidRDefault="009972F5" w:rsidP="00656658">
      <w:pPr>
        <w:pStyle w:val="Sraopastraipa"/>
        <w:spacing w:after="120" w:line="276" w:lineRule="auto"/>
        <w:ind w:left="810"/>
        <w:jc w:val="both"/>
        <w:rPr>
          <w:color w:val="00B050"/>
        </w:rPr>
      </w:pPr>
    </w:p>
    <w:p w14:paraId="1DAD2F7E" w14:textId="6E8AF1E1" w:rsidR="009972F5" w:rsidRPr="00A724B0" w:rsidRDefault="009972F5" w:rsidP="00656658">
      <w:pPr>
        <w:pStyle w:val="Sraopastraipa"/>
        <w:spacing w:after="120" w:line="276" w:lineRule="auto"/>
        <w:ind w:left="810"/>
        <w:jc w:val="both"/>
        <w:rPr>
          <w:color w:val="00B050"/>
        </w:rPr>
      </w:pPr>
      <w:r w:rsidRPr="00A724B0">
        <w:rPr>
          <w:color w:val="00B050"/>
        </w:rPr>
        <w:t>Objektų dalių Metinių atlyginimų mėnesio dalies suma apskaičiuojama pagal tokią formulę:</w:t>
      </w:r>
    </w:p>
    <w:p w14:paraId="1803AFF8" w14:textId="77777777" w:rsidR="009972F5" w:rsidRPr="00A724B0" w:rsidRDefault="009972F5" w:rsidP="00656658">
      <w:pPr>
        <w:pStyle w:val="Sraopastraipa"/>
        <w:spacing w:after="120" w:line="276" w:lineRule="auto"/>
        <w:ind w:left="810"/>
        <w:jc w:val="both"/>
        <w:rPr>
          <w:color w:val="00B050"/>
        </w:rPr>
      </w:pPr>
    </w:p>
    <w:p w14:paraId="6082839A" w14:textId="77777777" w:rsidR="009972F5" w:rsidRPr="00A724B0" w:rsidRDefault="009B285F" w:rsidP="00656658">
      <w:pPr>
        <w:pStyle w:val="Sraopastraipa"/>
        <w:spacing w:after="120" w:line="276" w:lineRule="auto"/>
        <w:ind w:left="810"/>
        <w:jc w:val="both"/>
        <w:rPr>
          <w:color w:val="00B050"/>
          <w:spacing w:val="-3"/>
        </w:rPr>
      </w:pPr>
      <m:oMathPara>
        <m:oMath>
          <m:sSub>
            <m:sSubPr>
              <m:ctrlPr>
                <w:rPr>
                  <w:rFonts w:ascii="Cambria Math" w:eastAsia="Times New Roman" w:hAnsi="Cambria Math"/>
                  <w:i/>
                  <w:color w:val="00B050"/>
                  <w:spacing w:val="-3"/>
                </w:rPr>
              </m:ctrlPr>
            </m:sSubPr>
            <m:e>
              <m:r>
                <w:rPr>
                  <w:rFonts w:ascii="Cambria Math" w:hAnsi="Cambria Math"/>
                  <w:color w:val="00B050"/>
                </w:rPr>
                <m:t>m</m:t>
              </m:r>
            </m:e>
            <m:sub>
              <m:r>
                <w:rPr>
                  <w:rFonts w:ascii="Cambria Math" w:hAnsi="Cambria Math"/>
                  <w:color w:val="00B050"/>
                </w:rPr>
                <m:t>nk</m:t>
              </m:r>
            </m:sub>
          </m:sSub>
          <m:r>
            <w:rPr>
              <w:rFonts w:ascii="Cambria Math" w:hAnsi="Cambria Math"/>
              <w:color w:val="00B050"/>
            </w:rPr>
            <m:t>=</m:t>
          </m:r>
          <m:nary>
            <m:naryPr>
              <m:chr m:val="∑"/>
              <m:limLoc m:val="undOvr"/>
              <m:ctrlPr>
                <w:rPr>
                  <w:rFonts w:ascii="Cambria Math" w:eastAsia="Times New Roman" w:hAnsi="Cambria Math"/>
                  <w:i/>
                  <w:color w:val="00B050"/>
                  <w:spacing w:val="-3"/>
                </w:rPr>
              </m:ctrlPr>
            </m:naryPr>
            <m:sub>
              <m:r>
                <w:rPr>
                  <w:rFonts w:ascii="Cambria Math" w:hAnsi="Cambria Math"/>
                  <w:color w:val="00B050"/>
                </w:rPr>
                <m:t>1</m:t>
              </m:r>
            </m:sub>
            <m:sup>
              <m:r>
                <w:rPr>
                  <w:rFonts w:ascii="Cambria Math" w:hAnsi="Cambria Math"/>
                  <w:color w:val="00B050"/>
                </w:rPr>
                <m:t>N</m:t>
              </m:r>
            </m:sup>
            <m:e>
              <m:sSub>
                <m:sSubPr>
                  <m:ctrlPr>
                    <w:rPr>
                      <w:rFonts w:ascii="Cambria Math" w:eastAsia="Times New Roman" w:hAnsi="Cambria Math"/>
                      <w:i/>
                      <w:color w:val="00B050"/>
                      <w:spacing w:val="-3"/>
                    </w:rPr>
                  </m:ctrlPr>
                </m:sSubPr>
                <m:e>
                  <m:r>
                    <w:rPr>
                      <w:rFonts w:ascii="Cambria Math" w:hAnsi="Cambria Math"/>
                      <w:color w:val="00B050"/>
                    </w:rPr>
                    <m:t>m.X</m:t>
                  </m:r>
                </m:e>
                <m:sub>
                  <m:r>
                    <w:rPr>
                      <w:rFonts w:ascii="Cambria Math" w:hAnsi="Cambria Math"/>
                      <w:color w:val="00B050"/>
                    </w:rPr>
                    <m:t>nk</m:t>
                  </m:r>
                </m:sub>
              </m:sSub>
            </m:e>
          </m:nary>
        </m:oMath>
      </m:oMathPara>
    </w:p>
    <w:p w14:paraId="09FF81DE" w14:textId="77777777" w:rsidR="009972F5" w:rsidRPr="001B4017" w:rsidRDefault="009972F5" w:rsidP="00656658">
      <w:pPr>
        <w:pStyle w:val="Sraopastraipa"/>
        <w:spacing w:after="120" w:line="276" w:lineRule="auto"/>
        <w:ind w:left="810"/>
        <w:jc w:val="both"/>
      </w:pPr>
    </w:p>
    <w:p w14:paraId="2A25C9BD" w14:textId="204E3FCF" w:rsidR="009972F5" w:rsidRPr="001B4017" w:rsidRDefault="003A3B5E" w:rsidP="003226E4">
      <w:pPr>
        <w:pStyle w:val="Sraopastraipa"/>
        <w:numPr>
          <w:ilvl w:val="0"/>
          <w:numId w:val="22"/>
        </w:numPr>
        <w:tabs>
          <w:tab w:val="left" w:pos="1418"/>
        </w:tabs>
        <w:spacing w:after="120" w:line="276" w:lineRule="auto"/>
        <w:ind w:left="1418" w:hanging="851"/>
        <w:contextualSpacing w:val="0"/>
        <w:jc w:val="both"/>
      </w:pPr>
      <w:bookmarkStart w:id="1200" w:name="_Ref113275998"/>
      <w:r w:rsidRPr="001B4017">
        <w:t>J</w:t>
      </w:r>
      <w:r w:rsidR="009972F5" w:rsidRPr="001B4017">
        <w:t xml:space="preserve">eigu Objekto </w:t>
      </w:r>
      <w:r w:rsidRPr="001B4017">
        <w:rPr>
          <w:color w:val="00B050"/>
        </w:rPr>
        <w:t>[</w:t>
      </w:r>
      <w:r w:rsidR="009972F5" w:rsidRPr="00A724B0">
        <w:rPr>
          <w:color w:val="00B050"/>
        </w:rPr>
        <w:t>Objekto dalies</w:t>
      </w:r>
      <w:r w:rsidRPr="001B4017">
        <w:rPr>
          <w:color w:val="00B050"/>
        </w:rPr>
        <w:t>]</w:t>
      </w:r>
      <w:r w:rsidRPr="001B4017">
        <w:t xml:space="preserve"> </w:t>
      </w:r>
      <w:r w:rsidR="009972F5" w:rsidRPr="001B4017">
        <w:t xml:space="preserve">sukūrimo laikotarpis trunka ilgiau nei numatyta (numatyta Eksploatacijos </w:t>
      </w:r>
      <w:r w:rsidRPr="00A724B0">
        <w:rPr>
          <w:color w:val="00B050"/>
        </w:rPr>
        <w:t>[</w:t>
      </w:r>
      <w:r w:rsidR="009972F5" w:rsidRPr="00A724B0">
        <w:rPr>
          <w:color w:val="00B050"/>
        </w:rPr>
        <w:t>Objekto dalies Eksploatacijos</w:t>
      </w:r>
      <w:r w:rsidRPr="00A724B0">
        <w:rPr>
          <w:color w:val="00B050"/>
        </w:rPr>
        <w:t>]</w:t>
      </w:r>
      <w:r w:rsidRPr="001B4017">
        <w:t xml:space="preserve"> </w:t>
      </w:r>
      <w:r w:rsidR="009972F5" w:rsidRPr="001B4017">
        <w:t xml:space="preserve">pradžia vėluoja), pirmaisiais ir vėlesniais Sutarties Metinio atlyginimo </w:t>
      </w:r>
      <w:r w:rsidRPr="00A724B0">
        <w:rPr>
          <w:color w:val="00B050"/>
        </w:rPr>
        <w:t>[</w:t>
      </w:r>
      <w:r w:rsidR="009972F5" w:rsidRPr="00A724B0">
        <w:rPr>
          <w:color w:val="00B050"/>
        </w:rPr>
        <w:t>Objekto dalies Metinio atlyginimo</w:t>
      </w:r>
      <w:r w:rsidRPr="00A724B0">
        <w:rPr>
          <w:color w:val="00B050"/>
        </w:rPr>
        <w:t>]</w:t>
      </w:r>
      <w:r w:rsidRPr="001B4017">
        <w:t xml:space="preserve"> </w:t>
      </w:r>
      <w:r w:rsidR="009972F5" w:rsidRPr="001B4017">
        <w:t xml:space="preserve">mokėjimo metais, priklausomai nuo to, kiek vėluoja Eksploatacijos </w:t>
      </w:r>
      <w:r w:rsidRPr="00A724B0">
        <w:rPr>
          <w:color w:val="00B050"/>
        </w:rPr>
        <w:t>[</w:t>
      </w:r>
      <w:r w:rsidR="009972F5" w:rsidRPr="00A724B0">
        <w:rPr>
          <w:color w:val="00B050"/>
        </w:rPr>
        <w:t>Objekto dalies</w:t>
      </w:r>
      <w:r w:rsidR="009972F5" w:rsidRPr="002727E1">
        <w:t xml:space="preserve"> </w:t>
      </w:r>
      <w:r w:rsidR="009972F5" w:rsidRPr="00A724B0">
        <w:rPr>
          <w:color w:val="00B050"/>
        </w:rPr>
        <w:t>Eksploatacijos</w:t>
      </w:r>
      <w:r w:rsidR="009972F5" w:rsidRPr="002727E1">
        <w:t xml:space="preserve">) </w:t>
      </w:r>
      <w:r w:rsidR="009972F5" w:rsidRPr="001B4017">
        <w:t xml:space="preserve">pradžia, FVM </w:t>
      </w:r>
      <w:r w:rsidRPr="00A724B0">
        <w:rPr>
          <w:color w:val="00B050"/>
        </w:rPr>
        <w:t>[</w:t>
      </w:r>
      <w:r w:rsidR="009972F5" w:rsidRPr="00A724B0">
        <w:rPr>
          <w:color w:val="00B050"/>
        </w:rPr>
        <w:t>Objekto dalies FVM</w:t>
      </w:r>
      <w:r w:rsidRPr="00A724B0">
        <w:rPr>
          <w:color w:val="00B050"/>
        </w:rPr>
        <w:t>]</w:t>
      </w:r>
      <w:r w:rsidRPr="001B4017">
        <w:t xml:space="preserve"> </w:t>
      </w:r>
      <w:r w:rsidR="009972F5" w:rsidRPr="001B4017">
        <w:t xml:space="preserve">apskaičiuotas Objekto </w:t>
      </w:r>
      <w:r w:rsidRPr="00A724B0">
        <w:rPr>
          <w:color w:val="00B050"/>
        </w:rPr>
        <w:t>[</w:t>
      </w:r>
      <w:r w:rsidR="009972F5" w:rsidRPr="00A724B0">
        <w:rPr>
          <w:color w:val="00B050"/>
        </w:rPr>
        <w:t>Objekto dalies</w:t>
      </w:r>
      <w:r w:rsidRPr="00A724B0">
        <w:rPr>
          <w:color w:val="00B050"/>
        </w:rPr>
        <w:t>]</w:t>
      </w:r>
      <w:r w:rsidRPr="001B4017">
        <w:t xml:space="preserve"> </w:t>
      </w:r>
      <w:r w:rsidR="009972F5" w:rsidRPr="001B4017">
        <w:t xml:space="preserve">kiekvienų metų Metinis atlyginimas mokamas ne FVM </w:t>
      </w:r>
      <w:r w:rsidRPr="00A724B0">
        <w:rPr>
          <w:color w:val="00B050"/>
        </w:rPr>
        <w:t>[</w:t>
      </w:r>
      <w:r w:rsidR="009972F5" w:rsidRPr="00A724B0">
        <w:rPr>
          <w:color w:val="00B050"/>
        </w:rPr>
        <w:t>Objekto dalies</w:t>
      </w:r>
      <w:r w:rsidR="009972F5" w:rsidRPr="002727E1">
        <w:t xml:space="preserve"> </w:t>
      </w:r>
      <w:r w:rsidR="009972F5" w:rsidRPr="00A724B0">
        <w:rPr>
          <w:color w:val="00B050"/>
        </w:rPr>
        <w:t>FVM</w:t>
      </w:r>
      <w:r w:rsidR="009972F5" w:rsidRPr="002727E1">
        <w:t xml:space="preserve">) </w:t>
      </w:r>
      <w:r w:rsidR="009972F5" w:rsidRPr="001B4017">
        <w:t xml:space="preserve">numatytą mėnesių skaičių per metus, o išdėstant Metinį atlyginimą </w:t>
      </w:r>
      <w:r w:rsidRPr="00A724B0">
        <w:rPr>
          <w:color w:val="00B050"/>
        </w:rPr>
        <w:t>[</w:t>
      </w:r>
      <w:r w:rsidR="009972F5" w:rsidRPr="00A724B0">
        <w:rPr>
          <w:color w:val="00B050"/>
        </w:rPr>
        <w:t>Objekto dalies Metinį atlyginimą</w:t>
      </w:r>
      <w:r w:rsidRPr="00A724B0">
        <w:rPr>
          <w:color w:val="00B050"/>
        </w:rPr>
        <w:t>]</w:t>
      </w:r>
      <w:r w:rsidRPr="001B4017">
        <w:t xml:space="preserve"> </w:t>
      </w:r>
      <w:r w:rsidR="009972F5" w:rsidRPr="001B4017">
        <w:t xml:space="preserve">per likusį mėnesių skaičių nuo Objekto </w:t>
      </w:r>
      <w:r w:rsidRPr="00A724B0">
        <w:rPr>
          <w:color w:val="00B050"/>
        </w:rPr>
        <w:t>[</w:t>
      </w:r>
      <w:r w:rsidR="009972F5" w:rsidRPr="00A724B0">
        <w:rPr>
          <w:color w:val="00B050"/>
        </w:rPr>
        <w:t>Objekto dalies</w:t>
      </w:r>
      <w:r w:rsidRPr="00A724B0">
        <w:rPr>
          <w:color w:val="00B050"/>
        </w:rPr>
        <w:t>]</w:t>
      </w:r>
      <w:r w:rsidRPr="001B4017">
        <w:t xml:space="preserve"> </w:t>
      </w:r>
      <w:r w:rsidR="009972F5" w:rsidRPr="001B4017">
        <w:t>Eksploatacijos pradžios iki kalendorinių metų pabaigos tokia tvarka, kad Metinio atlyginimo (MS, M3 ir M4</w:t>
      </w:r>
      <w:r w:rsidR="009972F5" w:rsidRPr="001B4017">
        <w:rPr>
          <w:vertAlign w:val="superscript"/>
        </w:rPr>
        <w:t>2</w:t>
      </w:r>
      <w:r w:rsidR="009972F5" w:rsidRPr="001B4017">
        <w:t xml:space="preserve">) </w:t>
      </w:r>
      <w:r w:rsidRPr="00A724B0">
        <w:rPr>
          <w:color w:val="00B050"/>
        </w:rPr>
        <w:t>[</w:t>
      </w:r>
      <w:r w:rsidR="009972F5" w:rsidRPr="00A724B0">
        <w:rPr>
          <w:color w:val="00B050"/>
        </w:rPr>
        <w:t>Objekto dalies Metinio atlyginimo (MS.X, M3.X ir M4</w:t>
      </w:r>
      <w:r w:rsidR="009972F5" w:rsidRPr="00A724B0">
        <w:rPr>
          <w:color w:val="00B050"/>
          <w:vertAlign w:val="superscript"/>
        </w:rPr>
        <w:t>2</w:t>
      </w:r>
      <w:r w:rsidR="009972F5" w:rsidRPr="00A724B0">
        <w:rPr>
          <w:color w:val="00B050"/>
        </w:rPr>
        <w:t>.X</w:t>
      </w:r>
      <w:r w:rsidRPr="00A724B0">
        <w:rPr>
          <w:color w:val="00B050"/>
        </w:rPr>
        <w:t>)]</w:t>
      </w:r>
      <w:r w:rsidRPr="001B4017">
        <w:t xml:space="preserve"> </w:t>
      </w:r>
      <w:r w:rsidR="009972F5" w:rsidRPr="001B4017">
        <w:t xml:space="preserve">mėnesinės dalys apskaičiuojamos šių dalių Metinį atlyginimą jį išdėstant lygiomis dalimis likusiems mėnesiams nuo Eksploatacijos </w:t>
      </w:r>
      <w:r w:rsidRPr="00A724B0">
        <w:rPr>
          <w:color w:val="00B050"/>
        </w:rPr>
        <w:t>[</w:t>
      </w:r>
      <w:r w:rsidR="009972F5" w:rsidRPr="00A724B0">
        <w:rPr>
          <w:color w:val="00B050"/>
        </w:rPr>
        <w:t>Objekto dalies</w:t>
      </w:r>
      <w:r w:rsidR="009972F5" w:rsidRPr="001B4017">
        <w:t xml:space="preserve"> </w:t>
      </w:r>
      <w:r w:rsidR="009972F5" w:rsidRPr="00A724B0">
        <w:rPr>
          <w:color w:val="00B050"/>
        </w:rPr>
        <w:t>Eksploatacijos</w:t>
      </w:r>
      <w:r w:rsidR="009972F5" w:rsidRPr="001B4017">
        <w:t>) pradžios iki kalendorinių metų pabaigos, o M4</w:t>
      </w:r>
      <w:r w:rsidR="009972F5" w:rsidRPr="001B4017">
        <w:rPr>
          <w:vertAlign w:val="superscript"/>
        </w:rPr>
        <w:t>1</w:t>
      </w:r>
      <w:r w:rsidR="009972F5" w:rsidRPr="001B4017">
        <w:t xml:space="preserve"> ir M5 </w:t>
      </w:r>
      <w:r w:rsidRPr="00A724B0">
        <w:rPr>
          <w:color w:val="00B050"/>
        </w:rPr>
        <w:t>[</w:t>
      </w:r>
      <w:r w:rsidR="009972F5" w:rsidRPr="00A724B0">
        <w:rPr>
          <w:color w:val="00B050"/>
        </w:rPr>
        <w:t>Objekto dalies M4</w:t>
      </w:r>
      <w:r w:rsidR="009972F5" w:rsidRPr="00A724B0">
        <w:rPr>
          <w:color w:val="00B050"/>
          <w:vertAlign w:val="superscript"/>
        </w:rPr>
        <w:t>1</w:t>
      </w:r>
      <w:r w:rsidR="009972F5" w:rsidRPr="00A724B0">
        <w:rPr>
          <w:color w:val="00B050"/>
        </w:rPr>
        <w:t>.X ir M5.X</w:t>
      </w:r>
      <w:r w:rsidRPr="00A724B0">
        <w:rPr>
          <w:color w:val="00B050"/>
        </w:rPr>
        <w:t>]</w:t>
      </w:r>
      <w:r w:rsidRPr="001B4017">
        <w:t xml:space="preserve"> </w:t>
      </w:r>
      <w:r w:rsidR="009972F5" w:rsidRPr="001B4017">
        <w:t xml:space="preserve">dalys mokamos tik tiek likusių mėnesių, kiek liko nuo Objekto </w:t>
      </w:r>
      <w:r w:rsidRPr="00A724B0">
        <w:rPr>
          <w:color w:val="00B050"/>
        </w:rPr>
        <w:t>[</w:t>
      </w:r>
      <w:r w:rsidR="009972F5" w:rsidRPr="00A724B0">
        <w:rPr>
          <w:color w:val="00B050"/>
        </w:rPr>
        <w:t>Objekto dalies</w:t>
      </w:r>
      <w:r w:rsidRPr="00A724B0">
        <w:rPr>
          <w:color w:val="00B050"/>
        </w:rPr>
        <w:t>]</w:t>
      </w:r>
      <w:r w:rsidRPr="001B4017">
        <w:t xml:space="preserve"> </w:t>
      </w:r>
      <w:r w:rsidR="009972F5" w:rsidRPr="001B4017">
        <w:t xml:space="preserve">Eksploatacijos pradžios datos iki kalendorinių metų pabaigos kaip numatyta FVM </w:t>
      </w:r>
      <w:r w:rsidRPr="00A724B0">
        <w:rPr>
          <w:color w:val="00B050"/>
        </w:rPr>
        <w:t>[</w:t>
      </w:r>
      <w:r w:rsidR="009972F5" w:rsidRPr="00A724B0">
        <w:rPr>
          <w:color w:val="00B050"/>
        </w:rPr>
        <w:t>Objekto dalies FVM</w:t>
      </w:r>
      <w:r w:rsidRPr="00A724B0">
        <w:rPr>
          <w:color w:val="00B050"/>
        </w:rPr>
        <w:t>]</w:t>
      </w:r>
      <w:r w:rsidRPr="001B4017">
        <w:t xml:space="preserve">. </w:t>
      </w:r>
      <w:r w:rsidR="009972F5" w:rsidRPr="001B4017">
        <w:t xml:space="preserve">Šiuo atveju pirmųjų metų Metinis atlyginimas </w:t>
      </w:r>
      <w:r w:rsidRPr="00A724B0">
        <w:rPr>
          <w:color w:val="00B050"/>
        </w:rPr>
        <w:t>[</w:t>
      </w:r>
      <w:r w:rsidR="009972F5" w:rsidRPr="00A724B0">
        <w:rPr>
          <w:color w:val="00B050"/>
        </w:rPr>
        <w:t>Objekto dalies Metinis atlyginimas</w:t>
      </w:r>
      <w:r w:rsidRPr="00A724B0">
        <w:rPr>
          <w:color w:val="00B050"/>
        </w:rPr>
        <w:t>]</w:t>
      </w:r>
      <w:r w:rsidRPr="001B4017">
        <w:t xml:space="preserve"> </w:t>
      </w:r>
      <w:r w:rsidR="009972F5" w:rsidRPr="001B4017">
        <w:t xml:space="preserve">susidėtų tik iš likusių atitinkamų Sutarties mėnesių </w:t>
      </w:r>
      <w:r w:rsidRPr="00A724B0">
        <w:rPr>
          <w:color w:val="00B050"/>
        </w:rPr>
        <w:t>[</w:t>
      </w:r>
      <w:r w:rsidR="009972F5" w:rsidRPr="00A724B0">
        <w:rPr>
          <w:color w:val="00B050"/>
        </w:rPr>
        <w:t>Objekto dalies Eksploatacijos mėnesių</w:t>
      </w:r>
      <w:r w:rsidRPr="00A724B0">
        <w:rPr>
          <w:color w:val="00B050"/>
        </w:rPr>
        <w:t>]</w:t>
      </w:r>
      <w:r w:rsidRPr="001B4017">
        <w:t xml:space="preserve"> </w:t>
      </w:r>
      <w:r w:rsidR="009972F5" w:rsidRPr="001B4017">
        <w:t xml:space="preserve">tais kalendoriniais metais. Ši taisyklė yra taikoma per visą Eksploatacijos </w:t>
      </w:r>
      <w:r w:rsidRPr="00A724B0">
        <w:rPr>
          <w:color w:val="00B050"/>
        </w:rPr>
        <w:t>[Objekto dalies</w:t>
      </w:r>
      <w:r w:rsidR="002727E1">
        <w:rPr>
          <w:color w:val="00B050"/>
        </w:rPr>
        <w:t xml:space="preserve"> Eksploatacijos</w:t>
      </w:r>
      <w:r w:rsidRPr="00A724B0">
        <w:rPr>
          <w:color w:val="00B050"/>
        </w:rPr>
        <w:t>]</w:t>
      </w:r>
      <w:r w:rsidRPr="001B4017">
        <w:t xml:space="preserve"> </w:t>
      </w:r>
      <w:r w:rsidR="009972F5" w:rsidRPr="001B4017">
        <w:t>laikotarpį</w:t>
      </w:r>
      <w:r w:rsidRPr="001B4017">
        <w:t xml:space="preserve">. </w:t>
      </w:r>
      <w:r w:rsidR="009972F5" w:rsidRPr="001B4017">
        <w:t>Formulė, pagal kurią susidariusioje situacijoje būtų apskaičiuojamas Metinis atlyginimas atitinkamą mėnesį, yra tokia:</w:t>
      </w:r>
      <w:bookmarkEnd w:id="1200"/>
      <w:r w:rsidR="009972F5" w:rsidRPr="001B4017">
        <w:t xml:space="preserve"> </w:t>
      </w:r>
    </w:p>
    <w:p w14:paraId="06B911F5" w14:textId="77777777" w:rsidR="009972F5" w:rsidRPr="001B4017" w:rsidRDefault="009972F5" w:rsidP="00656658">
      <w:pPr>
        <w:pStyle w:val="Sraopastraipa"/>
        <w:spacing w:after="120" w:line="276" w:lineRule="auto"/>
        <w:ind w:left="405"/>
        <w:contextualSpacing w:val="0"/>
        <w:jc w:val="both"/>
      </w:pPr>
    </w:p>
    <w:p w14:paraId="04F2A39F" w14:textId="77777777" w:rsidR="009972F5" w:rsidRPr="001B4017" w:rsidRDefault="009B285F" w:rsidP="00656658">
      <w:pPr>
        <w:pStyle w:val="1stlevelheading0"/>
        <w:spacing w:before="0" w:beforeAutospacing="0" w:after="120" w:afterAutospacing="0" w:line="276" w:lineRule="auto"/>
        <w:ind w:firstLine="405"/>
        <w:jc w:val="center"/>
      </w:pPr>
      <m:oMathPara>
        <m:oMath>
          <m:sSub>
            <m:sSubPr>
              <m:ctrlPr>
                <w:rPr>
                  <w:rFonts w:ascii="Cambria Math" w:hAnsi="Cambria Math"/>
                  <w:i/>
                </w:rPr>
              </m:ctrlPr>
            </m:sSubPr>
            <m:e>
              <m:r>
                <w:rPr>
                  <w:rFonts w:ascii="Cambria Math" w:hAnsi="Cambria Math"/>
                </w:rPr>
                <m:t>m</m:t>
              </m:r>
            </m:e>
            <m:sub>
              <m:r>
                <w:rPr>
                  <w:rFonts w:ascii="Cambria Math" w:hAnsi="Cambria Math"/>
                </w:rPr>
                <m:t>nm</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Mc</m:t>
                  </m:r>
                </m:e>
                <m:sub>
                  <m:r>
                    <w:rPr>
                      <w:rFonts w:ascii="Cambria Math" w:hAnsi="Cambria Math"/>
                    </w:rPr>
                    <m:t>n</m:t>
                  </m:r>
                </m:sub>
              </m:sSub>
            </m:num>
            <m:den>
              <m:r>
                <w:rPr>
                  <w:rFonts w:ascii="Cambria Math" w:hAnsi="Cambria Math"/>
                </w:rPr>
                <m:t>L</m:t>
              </m:r>
            </m:den>
          </m:f>
          <m:r>
            <w:rPr>
              <w:rFonts w:ascii="Cambria Math" w:hAnsi="Cambria Math"/>
            </w:rPr>
            <m:t xml:space="preserve">+ </m:t>
          </m:r>
          <m:sSub>
            <m:sSubPr>
              <m:ctrlPr>
                <w:rPr>
                  <w:rFonts w:ascii="Cambria Math" w:hAnsi="Cambria Math"/>
                  <w:i/>
                </w:rPr>
              </m:ctrlPr>
            </m:sSubPr>
            <m:e>
              <m:r>
                <w:rPr>
                  <w:rFonts w:ascii="Cambria Math" w:hAnsi="Cambria Math"/>
                </w:rPr>
                <m:t>Mp</m:t>
              </m:r>
            </m:e>
            <m:sub>
              <m:r>
                <w:rPr>
                  <w:rFonts w:ascii="Cambria Math" w:hAnsi="Cambria Math"/>
                </w:rPr>
                <m:t>nm</m:t>
              </m:r>
            </m:sub>
          </m:sSub>
        </m:oMath>
      </m:oMathPara>
    </w:p>
    <w:p w14:paraId="6B7BC667" w14:textId="77777777" w:rsidR="009972F5" w:rsidRPr="001B4017" w:rsidRDefault="009972F5" w:rsidP="00656658">
      <w:pPr>
        <w:pStyle w:val="1stlevelheading0"/>
        <w:spacing w:before="0" w:beforeAutospacing="0" w:after="120" w:afterAutospacing="0" w:line="276" w:lineRule="auto"/>
        <w:ind w:firstLine="405"/>
      </w:pPr>
    </w:p>
    <w:p w14:paraId="06774DBD" w14:textId="77777777" w:rsidR="009972F5" w:rsidRPr="001B4017" w:rsidRDefault="009972F5" w:rsidP="00656658">
      <w:pPr>
        <w:pStyle w:val="1stlevelheading0"/>
        <w:spacing w:before="0" w:beforeAutospacing="0" w:after="120" w:afterAutospacing="0" w:line="276" w:lineRule="auto"/>
        <w:ind w:left="851"/>
      </w:pPr>
      <w:r w:rsidRPr="001B4017">
        <w:t>kur:</w:t>
      </w:r>
    </w:p>
    <w:p w14:paraId="29EE09ED" w14:textId="77777777" w:rsidR="009972F5" w:rsidRPr="001B4017" w:rsidRDefault="009972F5" w:rsidP="00656658">
      <w:pPr>
        <w:pStyle w:val="1stlevelheading0"/>
        <w:spacing w:before="0" w:beforeAutospacing="0" w:after="120" w:afterAutospacing="0" w:line="276" w:lineRule="auto"/>
        <w:ind w:firstLine="405"/>
        <w:jc w:val="center"/>
      </w:pPr>
    </w:p>
    <w:tbl>
      <w:tblPr>
        <w:tblW w:w="9600" w:type="dxa"/>
        <w:tblInd w:w="250" w:type="dxa"/>
        <w:tblLayout w:type="fixed"/>
        <w:tblLook w:val="04A0" w:firstRow="1" w:lastRow="0" w:firstColumn="1" w:lastColumn="0" w:noHBand="0" w:noVBand="1"/>
      </w:tblPr>
      <w:tblGrid>
        <w:gridCol w:w="1665"/>
        <w:gridCol w:w="7935"/>
      </w:tblGrid>
      <w:tr w:rsidR="009972F5" w:rsidRPr="001B4017" w14:paraId="5FECAC7B" w14:textId="77777777" w:rsidTr="0068398F">
        <w:trPr>
          <w:tblHeader/>
        </w:trPr>
        <w:tc>
          <w:tcPr>
            <w:tcW w:w="1665" w:type="dxa"/>
          </w:tcPr>
          <w:p w14:paraId="2BFFA0C4" w14:textId="77777777" w:rsidR="009972F5" w:rsidRPr="001B4017" w:rsidRDefault="009B285F" w:rsidP="00656658">
            <w:pPr>
              <w:pStyle w:val="1stlevelheading0"/>
              <w:spacing w:before="0" w:beforeAutospacing="0" w:after="120" w:afterAutospacing="0" w:line="276" w:lineRule="auto"/>
            </w:pPr>
            <m:oMathPara>
              <m:oMath>
                <m:sSub>
                  <m:sSubPr>
                    <m:ctrlPr>
                      <w:rPr>
                        <w:rFonts w:ascii="Cambria Math" w:hAnsi="Cambria Math"/>
                        <w:i/>
                      </w:rPr>
                    </m:ctrlPr>
                  </m:sSubPr>
                  <m:e>
                    <m:r>
                      <w:rPr>
                        <w:rFonts w:ascii="Cambria Math" w:hAnsi="Cambria Math"/>
                      </w:rPr>
                      <m:t>m</m:t>
                    </m:r>
                  </m:e>
                  <m:sub>
                    <m:r>
                      <w:rPr>
                        <w:rFonts w:ascii="Cambria Math" w:hAnsi="Cambria Math"/>
                      </w:rPr>
                      <m:t>nm</m:t>
                    </m:r>
                  </m:sub>
                </m:sSub>
              </m:oMath>
            </m:oMathPara>
          </w:p>
        </w:tc>
        <w:tc>
          <w:tcPr>
            <w:tcW w:w="7935" w:type="dxa"/>
          </w:tcPr>
          <w:p w14:paraId="08C7469D" w14:textId="3689296E" w:rsidR="009972F5" w:rsidRPr="001B4017" w:rsidRDefault="009972F5" w:rsidP="00656658">
            <w:pPr>
              <w:pStyle w:val="1stlevelheading0"/>
              <w:spacing w:before="0" w:beforeAutospacing="0" w:after="120" w:afterAutospacing="0" w:line="276" w:lineRule="auto"/>
              <w:jc w:val="both"/>
            </w:pPr>
            <w:r w:rsidRPr="001B4017">
              <w:t xml:space="preserve">Metinio atlyginimo </w:t>
            </w:r>
            <w:r w:rsidRPr="001B4017">
              <w:rPr>
                <w:i/>
              </w:rPr>
              <w:t>m</w:t>
            </w:r>
            <w:r w:rsidRPr="001B4017">
              <w:t xml:space="preserve">-tojo mėnesio dalis nominalia(indeksuota) verte </w:t>
            </w:r>
            <w:r w:rsidRPr="001B4017">
              <w:rPr>
                <w:i/>
              </w:rPr>
              <w:t xml:space="preserve">n </w:t>
            </w:r>
            <w:r w:rsidR="00C4410E" w:rsidRPr="001B4017">
              <w:rPr>
                <w:i/>
              </w:rPr>
              <w:t>–</w:t>
            </w:r>
            <w:r w:rsidRPr="001B4017">
              <w:rPr>
                <w:i/>
              </w:rPr>
              <w:t xml:space="preserve"> taisiais</w:t>
            </w:r>
            <w:r w:rsidRPr="001B4017">
              <w:t xml:space="preserve"> metais;</w:t>
            </w:r>
          </w:p>
        </w:tc>
      </w:tr>
      <w:tr w:rsidR="009972F5" w:rsidRPr="001B4017" w14:paraId="2426EF0D" w14:textId="77777777" w:rsidTr="0068398F">
        <w:trPr>
          <w:tblHeader/>
        </w:trPr>
        <w:tc>
          <w:tcPr>
            <w:tcW w:w="1665" w:type="dxa"/>
          </w:tcPr>
          <w:p w14:paraId="15A1D469" w14:textId="77777777" w:rsidR="009972F5" w:rsidRPr="001B4017" w:rsidRDefault="009B285F" w:rsidP="00656658">
            <w:pPr>
              <w:pStyle w:val="1stlevelheading0"/>
              <w:spacing w:before="0" w:beforeAutospacing="0" w:after="120" w:afterAutospacing="0" w:line="276" w:lineRule="auto"/>
              <w:ind w:left="176"/>
              <w:jc w:val="center"/>
              <w:rPr>
                <w:rFonts w:eastAsia="Calibri"/>
              </w:rPr>
            </w:pPr>
            <m:oMathPara>
              <m:oMath>
                <m:sSub>
                  <m:sSubPr>
                    <m:ctrlPr>
                      <w:rPr>
                        <w:rFonts w:ascii="Cambria Math" w:eastAsia="Calibri" w:hAnsi="Cambria Math"/>
                        <w:i/>
                      </w:rPr>
                    </m:ctrlPr>
                  </m:sSubPr>
                  <m:e>
                    <m:r>
                      <w:rPr>
                        <w:rFonts w:ascii="Cambria Math" w:eastAsia="Calibri" w:hAnsi="Cambria Math"/>
                      </w:rPr>
                      <m:t>Mc</m:t>
                    </m:r>
                  </m:e>
                  <m:sub>
                    <m:r>
                      <w:rPr>
                        <w:rFonts w:ascii="Cambria Math" w:eastAsia="Calibri" w:hAnsi="Cambria Math"/>
                      </w:rPr>
                      <m:t>n</m:t>
                    </m:r>
                  </m:sub>
                </m:sSub>
              </m:oMath>
            </m:oMathPara>
          </w:p>
          <w:p w14:paraId="7C5E7EEE" w14:textId="77777777" w:rsidR="009972F5" w:rsidRPr="001B4017" w:rsidRDefault="009972F5" w:rsidP="00656658">
            <w:pPr>
              <w:pStyle w:val="1stlevelheading0"/>
              <w:spacing w:before="0" w:beforeAutospacing="0" w:after="120" w:afterAutospacing="0" w:line="276" w:lineRule="auto"/>
              <w:ind w:left="176"/>
              <w:jc w:val="center"/>
              <w:rPr>
                <w:rFonts w:eastAsia="Calibri"/>
              </w:rPr>
            </w:pPr>
          </w:p>
          <w:p w14:paraId="503878E8" w14:textId="77777777" w:rsidR="009972F5" w:rsidRPr="001B4017" w:rsidRDefault="009972F5" w:rsidP="00656658">
            <w:pPr>
              <w:pStyle w:val="1stlevelheading0"/>
              <w:spacing w:before="0" w:beforeAutospacing="0" w:after="120" w:afterAutospacing="0" w:line="276" w:lineRule="auto"/>
              <w:ind w:left="176"/>
              <w:jc w:val="center"/>
              <w:rPr>
                <w:rFonts w:eastAsia="Calibri"/>
              </w:rPr>
            </w:pPr>
            <w:r w:rsidRPr="001B4017">
              <w:rPr>
                <w:rFonts w:eastAsia="Calibri"/>
              </w:rPr>
              <w:t>L</w:t>
            </w:r>
          </w:p>
          <w:p w14:paraId="21832D48" w14:textId="77777777" w:rsidR="009972F5" w:rsidRPr="001B4017" w:rsidRDefault="009972F5" w:rsidP="00656658">
            <w:pPr>
              <w:pStyle w:val="1stlevelheading0"/>
              <w:spacing w:before="0" w:beforeAutospacing="0" w:after="120" w:afterAutospacing="0" w:line="276" w:lineRule="auto"/>
              <w:ind w:left="176"/>
              <w:jc w:val="center"/>
              <w:rPr>
                <w:rFonts w:eastAsia="Calibri"/>
              </w:rPr>
            </w:pPr>
          </w:p>
          <w:p w14:paraId="406CE432" w14:textId="77777777" w:rsidR="009972F5" w:rsidRPr="001B4017" w:rsidRDefault="009B285F" w:rsidP="00656658">
            <w:pPr>
              <w:pStyle w:val="1stlevelheading0"/>
              <w:spacing w:before="0" w:beforeAutospacing="0" w:after="120" w:afterAutospacing="0" w:line="276" w:lineRule="auto"/>
              <w:ind w:left="176"/>
              <w:jc w:val="center"/>
              <w:rPr>
                <w:rFonts w:eastAsia="Calibri"/>
              </w:rPr>
            </w:pPr>
            <m:oMathPara>
              <m:oMath>
                <m:sSub>
                  <m:sSubPr>
                    <m:ctrlPr>
                      <w:rPr>
                        <w:rFonts w:ascii="Cambria Math" w:eastAsia="Calibri" w:hAnsi="Cambria Math"/>
                        <w:i/>
                      </w:rPr>
                    </m:ctrlPr>
                  </m:sSubPr>
                  <m:e>
                    <m:r>
                      <w:rPr>
                        <w:rFonts w:ascii="Cambria Math" w:eastAsia="Calibri" w:hAnsi="Cambria Math"/>
                      </w:rPr>
                      <m:t>Mp</m:t>
                    </m:r>
                  </m:e>
                  <m:sub>
                    <m:r>
                      <w:rPr>
                        <w:rFonts w:ascii="Cambria Math" w:eastAsia="Calibri" w:hAnsi="Cambria Math"/>
                      </w:rPr>
                      <m:t>nm</m:t>
                    </m:r>
                  </m:sub>
                </m:sSub>
              </m:oMath>
            </m:oMathPara>
          </w:p>
          <w:p w14:paraId="2C7B1F1E" w14:textId="77777777" w:rsidR="009972F5" w:rsidRPr="001B4017" w:rsidRDefault="009972F5" w:rsidP="00656658">
            <w:pPr>
              <w:pStyle w:val="1stlevelheading0"/>
              <w:spacing w:before="0" w:beforeAutospacing="0" w:after="120" w:afterAutospacing="0" w:line="276" w:lineRule="auto"/>
            </w:pPr>
          </w:p>
        </w:tc>
        <w:tc>
          <w:tcPr>
            <w:tcW w:w="7935" w:type="dxa"/>
          </w:tcPr>
          <w:p w14:paraId="0A658A48" w14:textId="7C141462" w:rsidR="009972F5" w:rsidRPr="001B4017" w:rsidRDefault="009972F5" w:rsidP="00656658">
            <w:pPr>
              <w:pStyle w:val="1stlevelheading0"/>
              <w:spacing w:before="0" w:beforeAutospacing="0" w:after="120" w:afterAutospacing="0" w:line="276" w:lineRule="auto"/>
              <w:jc w:val="both"/>
            </w:pPr>
            <w:r w:rsidRPr="001B4017">
              <w:t>Metinio atlyginimo dalis už MS, M3 ir M4</w:t>
            </w:r>
            <w:r w:rsidRPr="001B4017">
              <w:rPr>
                <w:vertAlign w:val="superscript"/>
              </w:rPr>
              <w:t>2</w:t>
            </w:r>
            <w:r w:rsidRPr="001B4017">
              <w:t xml:space="preserve"> atlyginimo dalis </w:t>
            </w:r>
            <w:r w:rsidRPr="001B4017">
              <w:rPr>
                <w:i/>
              </w:rPr>
              <w:t xml:space="preserve">n </w:t>
            </w:r>
            <w:r w:rsidR="00C4410E" w:rsidRPr="001B4017">
              <w:rPr>
                <w:i/>
              </w:rPr>
              <w:t>–</w:t>
            </w:r>
            <w:r w:rsidRPr="001B4017">
              <w:rPr>
                <w:i/>
              </w:rPr>
              <w:t xml:space="preserve"> taisiais</w:t>
            </w:r>
            <w:r w:rsidRPr="001B4017">
              <w:t xml:space="preserve"> metais;</w:t>
            </w:r>
          </w:p>
          <w:p w14:paraId="7476B176" w14:textId="77777777" w:rsidR="009972F5" w:rsidRPr="001B4017" w:rsidRDefault="009972F5" w:rsidP="00656658">
            <w:pPr>
              <w:pStyle w:val="1stlevelheading0"/>
              <w:spacing w:before="0" w:beforeAutospacing="0" w:after="120" w:afterAutospacing="0" w:line="276" w:lineRule="auto"/>
              <w:jc w:val="both"/>
            </w:pPr>
            <w:r w:rsidRPr="001B4017">
              <w:t>nepilnų Sutarties metų mėnesių skaičius likęs nuo faktinės Eksploatacijos pradžios iki kalendorinių metų pabaigos;</w:t>
            </w:r>
          </w:p>
          <w:p w14:paraId="0882FCBF" w14:textId="381B55D9" w:rsidR="009972F5" w:rsidRPr="001B4017" w:rsidRDefault="009972F5" w:rsidP="00656658">
            <w:pPr>
              <w:pStyle w:val="1stlevelheading0"/>
              <w:spacing w:before="0" w:beforeAutospacing="0" w:after="120" w:afterAutospacing="0" w:line="276" w:lineRule="auto"/>
              <w:jc w:val="both"/>
            </w:pPr>
            <w:r w:rsidRPr="001B4017">
              <w:t xml:space="preserve">Metinio atlyginimo </w:t>
            </w:r>
            <w:r w:rsidRPr="001B4017">
              <w:rPr>
                <w:i/>
              </w:rPr>
              <w:t>m</w:t>
            </w:r>
            <w:r w:rsidRPr="001B4017">
              <w:t>-tojo mėnesio dalis už M4</w:t>
            </w:r>
            <w:r w:rsidRPr="001B4017">
              <w:rPr>
                <w:vertAlign w:val="superscript"/>
              </w:rPr>
              <w:t>1</w:t>
            </w:r>
            <w:r w:rsidRPr="001B4017">
              <w:t xml:space="preserve"> ir M5 atlyginimo dalis nominalia (indeksuota) verte </w:t>
            </w:r>
            <w:r w:rsidRPr="001B4017">
              <w:rPr>
                <w:i/>
              </w:rPr>
              <w:t xml:space="preserve">n </w:t>
            </w:r>
            <w:r w:rsidR="00C4410E" w:rsidRPr="001B4017">
              <w:rPr>
                <w:i/>
              </w:rPr>
              <w:t>–</w:t>
            </w:r>
            <w:r w:rsidRPr="001B4017">
              <w:rPr>
                <w:i/>
              </w:rPr>
              <w:t xml:space="preserve"> taisiais</w:t>
            </w:r>
            <w:r w:rsidRPr="001B4017">
              <w:t xml:space="preserve"> metais;</w:t>
            </w:r>
          </w:p>
        </w:tc>
      </w:tr>
    </w:tbl>
    <w:p w14:paraId="7A6D4C31" w14:textId="77777777" w:rsidR="003A3B5E" w:rsidRPr="001B4017" w:rsidRDefault="003A3B5E" w:rsidP="00656658">
      <w:pPr>
        <w:spacing w:after="120" w:line="276" w:lineRule="auto"/>
        <w:ind w:left="851"/>
        <w:jc w:val="both"/>
      </w:pPr>
      <w:bookmarkStart w:id="1201" w:name="_Ref517164704"/>
    </w:p>
    <w:p w14:paraId="04AD7A07" w14:textId="7BB69DAB" w:rsidR="009972F5" w:rsidRPr="00A724B0" w:rsidRDefault="003A3B5E" w:rsidP="00656658">
      <w:pPr>
        <w:spacing w:after="120" w:line="276" w:lineRule="auto"/>
        <w:ind w:left="851"/>
        <w:jc w:val="both"/>
        <w:rPr>
          <w:color w:val="00B050"/>
        </w:rPr>
      </w:pPr>
      <w:r w:rsidRPr="00A724B0">
        <w:rPr>
          <w:i/>
          <w:color w:val="0070C0"/>
        </w:rPr>
        <w:t>[</w:t>
      </w:r>
      <w:r w:rsidR="009972F5" w:rsidRPr="00A724B0">
        <w:rPr>
          <w:i/>
          <w:color w:val="0070C0"/>
        </w:rPr>
        <w:t xml:space="preserve">Kai Objektą sudaro kelios dalys, </w:t>
      </w:r>
      <w:r w:rsidRPr="00A724B0">
        <w:rPr>
          <w:i/>
          <w:color w:val="0070C0"/>
        </w:rPr>
        <w:t>nurodoma</w:t>
      </w:r>
      <w:r w:rsidRPr="00A724B0">
        <w:rPr>
          <w:color w:val="0070C0"/>
        </w:rPr>
        <w:t xml:space="preserve"> </w:t>
      </w:r>
      <w:r w:rsidR="009972F5" w:rsidRPr="00A724B0">
        <w:rPr>
          <w:color w:val="00B050"/>
        </w:rPr>
        <w:t>formulė, pagal kurią susidariusioje situacijoje būtų apskaičiuojamas Objekto dalies Metinis atlyginimas atitinkamą mėnesį, yra tokia:</w:t>
      </w:r>
    </w:p>
    <w:p w14:paraId="0E2F09C8" w14:textId="77777777" w:rsidR="009972F5" w:rsidRPr="00A724B0" w:rsidRDefault="009972F5" w:rsidP="00656658">
      <w:pPr>
        <w:spacing w:after="120" w:line="276" w:lineRule="auto"/>
        <w:ind w:left="851"/>
        <w:jc w:val="both"/>
        <w:rPr>
          <w:color w:val="00B050"/>
        </w:rPr>
      </w:pPr>
    </w:p>
    <w:p w14:paraId="3D96E9B7" w14:textId="77777777" w:rsidR="009972F5" w:rsidRPr="00A724B0" w:rsidRDefault="009B285F" w:rsidP="00656658">
      <w:pPr>
        <w:pStyle w:val="1stlevelheading0"/>
        <w:spacing w:before="0" w:beforeAutospacing="0" w:after="120" w:afterAutospacing="0" w:line="276" w:lineRule="auto"/>
        <w:ind w:firstLine="405"/>
        <w:jc w:val="center"/>
        <w:rPr>
          <w:color w:val="00B050"/>
        </w:rPr>
      </w:pPr>
      <m:oMath>
        <m:sSub>
          <m:sSubPr>
            <m:ctrlPr>
              <w:rPr>
                <w:rFonts w:ascii="Cambria Math" w:hAnsi="Cambria Math"/>
                <w:i/>
                <w:color w:val="00B050"/>
              </w:rPr>
            </m:ctrlPr>
          </m:sSubPr>
          <m:e>
            <m:r>
              <w:rPr>
                <w:rFonts w:ascii="Cambria Math" w:hAnsi="Cambria Math"/>
                <w:color w:val="00B050"/>
              </w:rPr>
              <m:t>m.X</m:t>
            </m:r>
          </m:e>
          <m:sub>
            <m:r>
              <w:rPr>
                <w:rFonts w:ascii="Cambria Math" w:hAnsi="Cambria Math"/>
                <w:color w:val="00B050"/>
              </w:rPr>
              <m:t>nm</m:t>
            </m:r>
          </m:sub>
        </m:sSub>
        <m:r>
          <w:rPr>
            <w:rFonts w:ascii="Cambria Math" w:hAnsi="Cambria Math"/>
            <w:color w:val="00B050"/>
          </w:rPr>
          <m:t>=</m:t>
        </m:r>
        <m:f>
          <m:fPr>
            <m:ctrlPr>
              <w:rPr>
                <w:rFonts w:ascii="Cambria Math" w:hAnsi="Cambria Math"/>
                <w:i/>
                <w:color w:val="00B050"/>
              </w:rPr>
            </m:ctrlPr>
          </m:fPr>
          <m:num>
            <m:sSub>
              <m:sSubPr>
                <m:ctrlPr>
                  <w:rPr>
                    <w:rFonts w:ascii="Cambria Math" w:hAnsi="Cambria Math"/>
                    <w:i/>
                    <w:color w:val="00B050"/>
                  </w:rPr>
                </m:ctrlPr>
              </m:sSubPr>
              <m:e>
                <m:r>
                  <w:rPr>
                    <w:rFonts w:ascii="Cambria Math" w:hAnsi="Cambria Math"/>
                    <w:color w:val="00B050"/>
                  </w:rPr>
                  <m:t>M.Xc</m:t>
                </m:r>
              </m:e>
              <m:sub>
                <m:r>
                  <w:rPr>
                    <w:rFonts w:ascii="Cambria Math" w:hAnsi="Cambria Math"/>
                    <w:color w:val="00B050"/>
                  </w:rPr>
                  <m:t>n</m:t>
                </m:r>
              </m:sub>
            </m:sSub>
          </m:num>
          <m:den>
            <m:r>
              <w:rPr>
                <w:rFonts w:ascii="Cambria Math" w:hAnsi="Cambria Math"/>
                <w:color w:val="00B050"/>
              </w:rPr>
              <m:t>L.X</m:t>
            </m:r>
          </m:den>
        </m:f>
        <m:r>
          <w:rPr>
            <w:rFonts w:ascii="Cambria Math" w:hAnsi="Cambria Math"/>
            <w:color w:val="00B050"/>
          </w:rPr>
          <m:t xml:space="preserve">+ </m:t>
        </m:r>
        <m:sSub>
          <m:sSubPr>
            <m:ctrlPr>
              <w:rPr>
                <w:rFonts w:ascii="Cambria Math" w:hAnsi="Cambria Math"/>
                <w:i/>
                <w:color w:val="00B050"/>
              </w:rPr>
            </m:ctrlPr>
          </m:sSubPr>
          <m:e>
            <m:r>
              <w:rPr>
                <w:rFonts w:ascii="Cambria Math" w:hAnsi="Cambria Math"/>
                <w:color w:val="00B050"/>
              </w:rPr>
              <m:t>Mp.X</m:t>
            </m:r>
          </m:e>
          <m:sub>
            <m:r>
              <w:rPr>
                <w:rFonts w:ascii="Cambria Math" w:hAnsi="Cambria Math"/>
                <w:color w:val="00B050"/>
              </w:rPr>
              <m:t>nm</m:t>
            </m:r>
          </m:sub>
        </m:sSub>
      </m:oMath>
      <w:r w:rsidR="009972F5" w:rsidRPr="00A724B0">
        <w:rPr>
          <w:i/>
          <w:color w:val="00B050"/>
        </w:rPr>
        <w:t xml:space="preserve"> </w:t>
      </w:r>
      <w:r w:rsidR="009972F5" w:rsidRPr="00A724B0">
        <w:rPr>
          <w:color w:val="00B050"/>
        </w:rPr>
        <w:t>,</w:t>
      </w:r>
    </w:p>
    <w:p w14:paraId="6190E3D3" w14:textId="77777777" w:rsidR="009972F5" w:rsidRPr="00A724B0" w:rsidRDefault="009972F5" w:rsidP="00656658">
      <w:pPr>
        <w:pStyle w:val="1stlevelheading0"/>
        <w:spacing w:before="0" w:beforeAutospacing="0" w:after="120" w:afterAutospacing="0" w:line="276" w:lineRule="auto"/>
        <w:ind w:firstLine="405"/>
        <w:jc w:val="center"/>
        <w:rPr>
          <w:color w:val="00B050"/>
        </w:rPr>
      </w:pPr>
    </w:p>
    <w:p w14:paraId="0E810766" w14:textId="77777777" w:rsidR="009972F5" w:rsidRPr="00A724B0" w:rsidRDefault="009972F5" w:rsidP="00656658">
      <w:pPr>
        <w:pStyle w:val="1stlevelheading0"/>
        <w:spacing w:before="0" w:beforeAutospacing="0" w:after="120" w:afterAutospacing="0" w:line="276" w:lineRule="auto"/>
        <w:ind w:left="851"/>
        <w:rPr>
          <w:color w:val="00B050"/>
        </w:rPr>
      </w:pPr>
      <w:r w:rsidRPr="00A724B0">
        <w:rPr>
          <w:color w:val="00B050"/>
        </w:rPr>
        <w:t>kur:</w:t>
      </w:r>
    </w:p>
    <w:p w14:paraId="07057D32" w14:textId="77777777" w:rsidR="009972F5" w:rsidRPr="00A724B0" w:rsidRDefault="009972F5" w:rsidP="00656658">
      <w:pPr>
        <w:pStyle w:val="1stlevelheading0"/>
        <w:spacing w:before="0" w:beforeAutospacing="0" w:after="120" w:afterAutospacing="0" w:line="276" w:lineRule="auto"/>
        <w:ind w:firstLine="405"/>
        <w:rPr>
          <w:color w:val="00B050"/>
        </w:rPr>
      </w:pPr>
    </w:p>
    <w:tbl>
      <w:tblPr>
        <w:tblW w:w="9600" w:type="dxa"/>
        <w:tblInd w:w="250" w:type="dxa"/>
        <w:tblLayout w:type="fixed"/>
        <w:tblLook w:val="04A0" w:firstRow="1" w:lastRow="0" w:firstColumn="1" w:lastColumn="0" w:noHBand="0" w:noVBand="1"/>
      </w:tblPr>
      <w:tblGrid>
        <w:gridCol w:w="1665"/>
        <w:gridCol w:w="7935"/>
      </w:tblGrid>
      <w:tr w:rsidR="009972F5" w:rsidRPr="001B4017" w14:paraId="191FE55A" w14:textId="77777777" w:rsidTr="0068398F">
        <w:trPr>
          <w:tblHeader/>
        </w:trPr>
        <w:tc>
          <w:tcPr>
            <w:tcW w:w="1665" w:type="dxa"/>
          </w:tcPr>
          <w:p w14:paraId="78A08FEC" w14:textId="77777777" w:rsidR="009972F5" w:rsidRPr="00A724B0" w:rsidRDefault="009B285F" w:rsidP="00656658">
            <w:pPr>
              <w:pStyle w:val="1stlevelheading0"/>
              <w:spacing w:before="0" w:beforeAutospacing="0" w:after="120" w:afterAutospacing="0" w:line="276" w:lineRule="auto"/>
              <w:rPr>
                <w:color w:val="00B050"/>
              </w:rPr>
            </w:pPr>
            <m:oMathPara>
              <m:oMath>
                <m:sSub>
                  <m:sSubPr>
                    <m:ctrlPr>
                      <w:rPr>
                        <w:rFonts w:ascii="Cambria Math" w:hAnsi="Cambria Math"/>
                        <w:i/>
                        <w:color w:val="00B050"/>
                      </w:rPr>
                    </m:ctrlPr>
                  </m:sSubPr>
                  <m:e>
                    <m:r>
                      <w:rPr>
                        <w:rFonts w:ascii="Cambria Math" w:hAnsi="Cambria Math"/>
                        <w:color w:val="00B050"/>
                      </w:rPr>
                      <m:t>m.X</m:t>
                    </m:r>
                  </m:e>
                  <m:sub>
                    <m:r>
                      <w:rPr>
                        <w:rFonts w:ascii="Cambria Math" w:hAnsi="Cambria Math"/>
                        <w:color w:val="00B050"/>
                      </w:rPr>
                      <m:t>nm</m:t>
                    </m:r>
                  </m:sub>
                </m:sSub>
              </m:oMath>
            </m:oMathPara>
          </w:p>
        </w:tc>
        <w:tc>
          <w:tcPr>
            <w:tcW w:w="7935" w:type="dxa"/>
          </w:tcPr>
          <w:p w14:paraId="42BE49BE" w14:textId="58D00911" w:rsidR="009972F5" w:rsidRPr="00A724B0" w:rsidRDefault="009972F5" w:rsidP="00656658">
            <w:pPr>
              <w:pStyle w:val="1stlevelheading0"/>
              <w:spacing w:before="0" w:beforeAutospacing="0" w:after="120" w:afterAutospacing="0" w:line="276" w:lineRule="auto"/>
              <w:ind w:left="-41"/>
              <w:jc w:val="both"/>
              <w:rPr>
                <w:color w:val="00B050"/>
              </w:rPr>
            </w:pPr>
            <w:r w:rsidRPr="00A724B0">
              <w:rPr>
                <w:color w:val="00B050"/>
              </w:rPr>
              <w:t xml:space="preserve">Objekto dalies Nr. X Metinio atlyginimo </w:t>
            </w:r>
            <w:r w:rsidRPr="00A724B0">
              <w:rPr>
                <w:i/>
                <w:color w:val="00B050"/>
              </w:rPr>
              <w:t>m</w:t>
            </w:r>
            <w:r w:rsidRPr="00A724B0">
              <w:rPr>
                <w:color w:val="00B050"/>
              </w:rPr>
              <w:t xml:space="preserve">-tojo mėnesio dalis </w:t>
            </w:r>
            <w:r w:rsidRPr="00A724B0">
              <w:rPr>
                <w:i/>
                <w:color w:val="00B050"/>
              </w:rPr>
              <w:t xml:space="preserve">n </w:t>
            </w:r>
            <w:r w:rsidR="00C4410E" w:rsidRPr="001B4017">
              <w:rPr>
                <w:i/>
                <w:color w:val="00B050"/>
              </w:rPr>
              <w:t>–</w:t>
            </w:r>
            <w:r w:rsidRPr="00A724B0">
              <w:rPr>
                <w:i/>
                <w:color w:val="00B050"/>
              </w:rPr>
              <w:t xml:space="preserve"> taisiais</w:t>
            </w:r>
            <w:r w:rsidRPr="00A724B0">
              <w:rPr>
                <w:color w:val="00B050"/>
              </w:rPr>
              <w:t xml:space="preserve"> metais;</w:t>
            </w:r>
          </w:p>
        </w:tc>
      </w:tr>
      <w:tr w:rsidR="009972F5" w:rsidRPr="001B4017" w14:paraId="557D5D1F" w14:textId="77777777" w:rsidTr="0068398F">
        <w:trPr>
          <w:tblHeader/>
        </w:trPr>
        <w:tc>
          <w:tcPr>
            <w:tcW w:w="1665" w:type="dxa"/>
          </w:tcPr>
          <w:p w14:paraId="77AE73AD" w14:textId="77777777" w:rsidR="009972F5" w:rsidRPr="00A724B0" w:rsidRDefault="009B285F" w:rsidP="00656658">
            <w:pPr>
              <w:pStyle w:val="1stlevelheading0"/>
              <w:spacing w:before="0" w:beforeAutospacing="0" w:after="120" w:afterAutospacing="0" w:line="276" w:lineRule="auto"/>
              <w:ind w:left="176"/>
              <w:jc w:val="center"/>
              <w:rPr>
                <w:rFonts w:eastAsia="Calibri"/>
                <w:color w:val="00B050"/>
              </w:rPr>
            </w:pPr>
            <m:oMathPara>
              <m:oMath>
                <m:sSub>
                  <m:sSubPr>
                    <m:ctrlPr>
                      <w:rPr>
                        <w:rFonts w:ascii="Cambria Math" w:eastAsia="Calibri" w:hAnsi="Cambria Math"/>
                        <w:i/>
                        <w:color w:val="00B050"/>
                      </w:rPr>
                    </m:ctrlPr>
                  </m:sSubPr>
                  <m:e>
                    <m:r>
                      <w:rPr>
                        <w:rFonts w:ascii="Cambria Math" w:eastAsia="Calibri" w:hAnsi="Cambria Math"/>
                        <w:color w:val="00B050"/>
                      </w:rPr>
                      <m:t>M.Xc</m:t>
                    </m:r>
                  </m:e>
                  <m:sub>
                    <m:r>
                      <w:rPr>
                        <w:rFonts w:ascii="Cambria Math" w:eastAsia="Calibri" w:hAnsi="Cambria Math"/>
                        <w:color w:val="00B050"/>
                      </w:rPr>
                      <m:t>n</m:t>
                    </m:r>
                  </m:sub>
                </m:sSub>
              </m:oMath>
            </m:oMathPara>
          </w:p>
          <w:p w14:paraId="7A98A6B6" w14:textId="77777777" w:rsidR="009972F5" w:rsidRPr="00A724B0" w:rsidRDefault="009972F5" w:rsidP="00656658">
            <w:pPr>
              <w:pStyle w:val="1stlevelheading0"/>
              <w:spacing w:before="0" w:beforeAutospacing="0" w:after="120" w:afterAutospacing="0" w:line="276" w:lineRule="auto"/>
              <w:ind w:left="176"/>
              <w:jc w:val="center"/>
              <w:rPr>
                <w:rFonts w:eastAsia="Calibri"/>
                <w:color w:val="00B050"/>
              </w:rPr>
            </w:pPr>
          </w:p>
          <w:p w14:paraId="4D407F7D" w14:textId="77777777" w:rsidR="009972F5" w:rsidRPr="00A724B0" w:rsidRDefault="009972F5" w:rsidP="00656658">
            <w:pPr>
              <w:pStyle w:val="1stlevelheading0"/>
              <w:spacing w:before="0" w:beforeAutospacing="0" w:after="120" w:afterAutospacing="0" w:line="276" w:lineRule="auto"/>
              <w:ind w:left="176"/>
              <w:jc w:val="center"/>
              <w:rPr>
                <w:rFonts w:eastAsia="Calibri"/>
                <w:color w:val="00B050"/>
              </w:rPr>
            </w:pPr>
            <w:r w:rsidRPr="00A724B0">
              <w:rPr>
                <w:rFonts w:eastAsia="Calibri"/>
                <w:color w:val="00B050"/>
              </w:rPr>
              <w:t>L.X</w:t>
            </w:r>
          </w:p>
          <w:p w14:paraId="3E67C37D" w14:textId="77777777" w:rsidR="009972F5" w:rsidRPr="00A724B0" w:rsidRDefault="009972F5" w:rsidP="00656658">
            <w:pPr>
              <w:pStyle w:val="1stlevelheading0"/>
              <w:spacing w:before="0" w:beforeAutospacing="0" w:after="120" w:afterAutospacing="0" w:line="276" w:lineRule="auto"/>
              <w:ind w:left="176"/>
              <w:jc w:val="center"/>
              <w:rPr>
                <w:rFonts w:eastAsia="Calibri"/>
                <w:color w:val="00B050"/>
              </w:rPr>
            </w:pPr>
          </w:p>
          <w:p w14:paraId="2DC36D86" w14:textId="77777777" w:rsidR="009972F5" w:rsidRPr="00A724B0" w:rsidRDefault="009972F5" w:rsidP="00656658">
            <w:pPr>
              <w:pStyle w:val="1stlevelheading0"/>
              <w:spacing w:before="0" w:beforeAutospacing="0" w:after="120" w:afterAutospacing="0" w:line="276" w:lineRule="auto"/>
              <w:ind w:left="176"/>
              <w:jc w:val="center"/>
              <w:rPr>
                <w:rFonts w:eastAsia="Calibri"/>
                <w:color w:val="00B050"/>
              </w:rPr>
            </w:pPr>
          </w:p>
          <w:p w14:paraId="3D4D82B9" w14:textId="77777777" w:rsidR="009972F5" w:rsidRPr="00A724B0" w:rsidRDefault="009B285F" w:rsidP="00656658">
            <w:pPr>
              <w:pStyle w:val="1stlevelheading0"/>
              <w:spacing w:before="0" w:beforeAutospacing="0" w:after="120" w:afterAutospacing="0" w:line="276" w:lineRule="auto"/>
              <w:ind w:left="176"/>
              <w:jc w:val="center"/>
              <w:rPr>
                <w:rFonts w:eastAsia="Calibri"/>
                <w:color w:val="00B050"/>
              </w:rPr>
            </w:pPr>
            <m:oMathPara>
              <m:oMath>
                <m:sSub>
                  <m:sSubPr>
                    <m:ctrlPr>
                      <w:rPr>
                        <w:rFonts w:ascii="Cambria Math" w:eastAsia="Calibri" w:hAnsi="Cambria Math"/>
                        <w:i/>
                        <w:color w:val="00B050"/>
                      </w:rPr>
                    </m:ctrlPr>
                  </m:sSubPr>
                  <m:e>
                    <m:r>
                      <w:rPr>
                        <w:rFonts w:ascii="Cambria Math" w:eastAsia="Calibri" w:hAnsi="Cambria Math"/>
                        <w:color w:val="00B050"/>
                      </w:rPr>
                      <m:t>Mp.X</m:t>
                    </m:r>
                  </m:e>
                  <m:sub>
                    <m:r>
                      <w:rPr>
                        <w:rFonts w:ascii="Cambria Math" w:eastAsia="Calibri" w:hAnsi="Cambria Math"/>
                        <w:color w:val="00B050"/>
                      </w:rPr>
                      <m:t>nm</m:t>
                    </m:r>
                  </m:sub>
                </m:sSub>
              </m:oMath>
            </m:oMathPara>
          </w:p>
          <w:p w14:paraId="619CD343" w14:textId="77777777" w:rsidR="009972F5" w:rsidRPr="00A724B0" w:rsidRDefault="009972F5" w:rsidP="00656658">
            <w:pPr>
              <w:pStyle w:val="1stlevelheading0"/>
              <w:spacing w:before="0" w:beforeAutospacing="0" w:after="120" w:afterAutospacing="0" w:line="276" w:lineRule="auto"/>
              <w:rPr>
                <w:color w:val="00B050"/>
              </w:rPr>
            </w:pPr>
          </w:p>
        </w:tc>
        <w:tc>
          <w:tcPr>
            <w:tcW w:w="7935" w:type="dxa"/>
          </w:tcPr>
          <w:p w14:paraId="5861AC4C" w14:textId="427AA1FA" w:rsidR="009972F5" w:rsidRPr="00A724B0" w:rsidRDefault="009972F5" w:rsidP="00656658">
            <w:pPr>
              <w:pStyle w:val="1stlevelheading0"/>
              <w:spacing w:before="0" w:beforeAutospacing="0" w:after="120" w:afterAutospacing="0" w:line="276" w:lineRule="auto"/>
              <w:ind w:left="-41"/>
              <w:jc w:val="both"/>
              <w:rPr>
                <w:color w:val="00B050"/>
              </w:rPr>
            </w:pPr>
            <w:r w:rsidRPr="00A724B0">
              <w:rPr>
                <w:color w:val="00B050"/>
              </w:rPr>
              <w:t>Objekto dalies Nr. X Metinio atlyginimo dalis už M.X, M3.X ir M4</w:t>
            </w:r>
            <w:r w:rsidRPr="00A724B0">
              <w:rPr>
                <w:color w:val="00B050"/>
                <w:vertAlign w:val="superscript"/>
              </w:rPr>
              <w:t>2</w:t>
            </w:r>
            <w:r w:rsidRPr="00A724B0">
              <w:rPr>
                <w:color w:val="00B050"/>
              </w:rPr>
              <w:t xml:space="preserve">.X atlyginimo dalis </w:t>
            </w:r>
            <w:r w:rsidRPr="00A724B0">
              <w:rPr>
                <w:i/>
                <w:color w:val="00B050"/>
              </w:rPr>
              <w:t xml:space="preserve">n </w:t>
            </w:r>
            <w:r w:rsidR="00C4410E" w:rsidRPr="001B4017">
              <w:rPr>
                <w:i/>
                <w:color w:val="00B050"/>
              </w:rPr>
              <w:t>–</w:t>
            </w:r>
            <w:r w:rsidRPr="00A724B0">
              <w:rPr>
                <w:i/>
                <w:color w:val="00B050"/>
              </w:rPr>
              <w:t xml:space="preserve"> taisiais</w:t>
            </w:r>
            <w:r w:rsidRPr="00A724B0">
              <w:rPr>
                <w:color w:val="00B050"/>
              </w:rPr>
              <w:t xml:space="preserve"> metais;</w:t>
            </w:r>
          </w:p>
          <w:p w14:paraId="361BBC39" w14:textId="77777777" w:rsidR="009972F5" w:rsidRPr="00A724B0" w:rsidRDefault="009972F5" w:rsidP="00656658">
            <w:pPr>
              <w:pStyle w:val="1stlevelheading0"/>
              <w:spacing w:before="0" w:beforeAutospacing="0" w:after="120" w:afterAutospacing="0" w:line="276" w:lineRule="auto"/>
              <w:ind w:left="-41"/>
              <w:jc w:val="both"/>
              <w:rPr>
                <w:color w:val="00B050"/>
              </w:rPr>
            </w:pPr>
            <w:r w:rsidRPr="00A724B0">
              <w:rPr>
                <w:color w:val="00B050"/>
              </w:rPr>
              <w:t>nepilnų Sutartyje numatytų Objekto Nr. X dalies Eksploatacijos metų mėnesių skaičius likęs nuo faktinės Objekto Nr. X dalies Eksploatacijos pradžios iki kalendorinių metų pabaigos;</w:t>
            </w:r>
          </w:p>
          <w:p w14:paraId="61109DAA" w14:textId="4FB76F74" w:rsidR="009972F5" w:rsidRPr="00A724B0" w:rsidRDefault="009972F5" w:rsidP="00656658">
            <w:pPr>
              <w:pStyle w:val="1stlevelheading0"/>
              <w:spacing w:before="0" w:beforeAutospacing="0" w:after="120" w:afterAutospacing="0" w:line="276" w:lineRule="auto"/>
              <w:ind w:left="-41"/>
              <w:jc w:val="both"/>
              <w:rPr>
                <w:color w:val="00B050"/>
              </w:rPr>
            </w:pPr>
            <w:r w:rsidRPr="00A724B0">
              <w:rPr>
                <w:color w:val="00B050"/>
              </w:rPr>
              <w:t xml:space="preserve">Objekto Nr. X dalies Metinio atlyginimo </w:t>
            </w:r>
            <w:r w:rsidRPr="00A724B0">
              <w:rPr>
                <w:i/>
                <w:color w:val="00B050"/>
              </w:rPr>
              <w:t>m</w:t>
            </w:r>
            <w:r w:rsidRPr="00A724B0">
              <w:rPr>
                <w:color w:val="00B050"/>
              </w:rPr>
              <w:t>-tojo mėnesio dalis už M4</w:t>
            </w:r>
            <w:r w:rsidRPr="00A724B0">
              <w:rPr>
                <w:color w:val="00B050"/>
                <w:vertAlign w:val="superscript"/>
              </w:rPr>
              <w:t>1</w:t>
            </w:r>
            <w:r w:rsidRPr="00A724B0">
              <w:rPr>
                <w:color w:val="00B050"/>
              </w:rPr>
              <w:t xml:space="preserve">.X ir M5.X atlyginimo dalis </w:t>
            </w:r>
            <w:r w:rsidRPr="00A724B0">
              <w:rPr>
                <w:i/>
                <w:color w:val="00B050"/>
              </w:rPr>
              <w:t xml:space="preserve">n </w:t>
            </w:r>
            <w:r w:rsidR="00C4410E" w:rsidRPr="001B4017">
              <w:rPr>
                <w:i/>
                <w:color w:val="00B050"/>
              </w:rPr>
              <w:t>–</w:t>
            </w:r>
            <w:r w:rsidRPr="00A724B0">
              <w:rPr>
                <w:i/>
                <w:color w:val="00B050"/>
              </w:rPr>
              <w:t xml:space="preserve"> taisiais</w:t>
            </w:r>
            <w:r w:rsidRPr="00A724B0">
              <w:rPr>
                <w:color w:val="00B050"/>
              </w:rPr>
              <w:t xml:space="preserve"> metais.</w:t>
            </w:r>
          </w:p>
        </w:tc>
      </w:tr>
    </w:tbl>
    <w:p w14:paraId="19B31B3D" w14:textId="01C00FA8" w:rsidR="009972F5" w:rsidRPr="00A724B0" w:rsidRDefault="009972F5" w:rsidP="00656658">
      <w:pPr>
        <w:pStyle w:val="Sraopastraipa"/>
        <w:spacing w:after="120" w:line="276" w:lineRule="auto"/>
        <w:ind w:left="810"/>
        <w:jc w:val="both"/>
        <w:rPr>
          <w:color w:val="00B050"/>
        </w:rPr>
      </w:pPr>
      <w:r w:rsidRPr="00A724B0">
        <w:rPr>
          <w:color w:val="00B050"/>
        </w:rPr>
        <w:t>Objektų dalių Metinių atlyginimų mėnesio dalies suma apskaičiuojama pagal tokią formulę:</w:t>
      </w:r>
    </w:p>
    <w:p w14:paraId="0728C403" w14:textId="77777777" w:rsidR="009972F5" w:rsidRPr="00A724B0" w:rsidRDefault="009972F5" w:rsidP="00656658">
      <w:pPr>
        <w:pStyle w:val="Sraopastraipa"/>
        <w:spacing w:after="120" w:line="276" w:lineRule="auto"/>
        <w:ind w:left="810"/>
        <w:jc w:val="both"/>
        <w:rPr>
          <w:color w:val="00B050"/>
        </w:rPr>
      </w:pPr>
    </w:p>
    <w:p w14:paraId="41F45A31" w14:textId="77777777" w:rsidR="009972F5" w:rsidRPr="00A724B0" w:rsidRDefault="009B285F" w:rsidP="00656658">
      <w:pPr>
        <w:pStyle w:val="Sraopastraipa"/>
        <w:spacing w:after="120" w:line="276" w:lineRule="auto"/>
        <w:ind w:left="810"/>
        <w:jc w:val="both"/>
        <w:rPr>
          <w:color w:val="00B050"/>
        </w:rPr>
      </w:pPr>
      <m:oMathPara>
        <m:oMath>
          <m:sSub>
            <m:sSubPr>
              <m:ctrlPr>
                <w:rPr>
                  <w:rFonts w:ascii="Cambria Math" w:hAnsi="Cambria Math"/>
                  <w:i/>
                  <w:color w:val="00B050"/>
                </w:rPr>
              </m:ctrlPr>
            </m:sSubPr>
            <m:e>
              <m:r>
                <w:rPr>
                  <w:rFonts w:ascii="Cambria Math" w:hAnsi="Cambria Math"/>
                  <w:color w:val="00B050"/>
                </w:rPr>
                <m:t>m</m:t>
              </m:r>
            </m:e>
            <m:sub>
              <m:r>
                <w:rPr>
                  <w:rFonts w:ascii="Cambria Math" w:hAnsi="Cambria Math"/>
                  <w:color w:val="00B050"/>
                </w:rPr>
                <m:t>nm</m:t>
              </m:r>
            </m:sub>
          </m:sSub>
          <m:r>
            <w:rPr>
              <w:rFonts w:ascii="Cambria Math" w:hAnsi="Cambria Math"/>
              <w:color w:val="00B050"/>
            </w:rPr>
            <m:t>=</m:t>
          </m:r>
          <m:nary>
            <m:naryPr>
              <m:chr m:val="∑"/>
              <m:limLoc m:val="undOvr"/>
              <m:ctrlPr>
                <w:rPr>
                  <w:rFonts w:ascii="Cambria Math" w:hAnsi="Cambria Math"/>
                  <w:i/>
                  <w:color w:val="00B050"/>
                </w:rPr>
              </m:ctrlPr>
            </m:naryPr>
            <m:sub>
              <m:r>
                <w:rPr>
                  <w:rFonts w:ascii="Cambria Math" w:hAnsi="Cambria Math"/>
                  <w:color w:val="00B050"/>
                </w:rPr>
                <m:t>1</m:t>
              </m:r>
            </m:sub>
            <m:sup>
              <m:r>
                <w:rPr>
                  <w:rFonts w:ascii="Cambria Math" w:hAnsi="Cambria Math"/>
                  <w:color w:val="00B050"/>
                </w:rPr>
                <m:t>N</m:t>
              </m:r>
            </m:sup>
            <m:e>
              <m:sSub>
                <m:sSubPr>
                  <m:ctrlPr>
                    <w:rPr>
                      <w:rFonts w:ascii="Cambria Math" w:hAnsi="Cambria Math"/>
                      <w:i/>
                      <w:color w:val="00B050"/>
                    </w:rPr>
                  </m:ctrlPr>
                </m:sSubPr>
                <m:e>
                  <m:r>
                    <w:rPr>
                      <w:rFonts w:ascii="Cambria Math" w:hAnsi="Cambria Math"/>
                      <w:color w:val="00B050"/>
                    </w:rPr>
                    <m:t>m.X</m:t>
                  </m:r>
                </m:e>
                <m:sub>
                  <m:r>
                    <w:rPr>
                      <w:rFonts w:ascii="Cambria Math" w:hAnsi="Cambria Math"/>
                      <w:color w:val="00B050"/>
                    </w:rPr>
                    <m:t>nm</m:t>
                  </m:r>
                </m:sub>
              </m:sSub>
            </m:e>
          </m:nary>
        </m:oMath>
      </m:oMathPara>
    </w:p>
    <w:p w14:paraId="5634DEFE" w14:textId="77777777" w:rsidR="009972F5" w:rsidRPr="001B4017" w:rsidRDefault="009972F5" w:rsidP="00656658">
      <w:pPr>
        <w:pStyle w:val="Sraopastraipa"/>
        <w:spacing w:after="120" w:line="276" w:lineRule="auto"/>
        <w:ind w:left="810"/>
        <w:jc w:val="both"/>
      </w:pPr>
    </w:p>
    <w:p w14:paraId="455BA445" w14:textId="4CBE479F" w:rsidR="009972F5" w:rsidRPr="001B4017" w:rsidRDefault="00801657" w:rsidP="003226E4">
      <w:pPr>
        <w:pStyle w:val="Sraopastraipa"/>
        <w:numPr>
          <w:ilvl w:val="0"/>
          <w:numId w:val="22"/>
        </w:numPr>
        <w:spacing w:after="120" w:line="276" w:lineRule="auto"/>
        <w:ind w:left="1418" w:hanging="851"/>
        <w:jc w:val="both"/>
      </w:pPr>
      <w:bookmarkStart w:id="1202" w:name="_Ref113276103"/>
      <w:r w:rsidRPr="001B4017">
        <w:rPr>
          <w:bCs/>
        </w:rPr>
        <w:t>J</w:t>
      </w:r>
      <w:r w:rsidR="009972F5" w:rsidRPr="001B4017">
        <w:rPr>
          <w:bCs/>
        </w:rPr>
        <w:t xml:space="preserve">ei faktiška Eksploatacijos </w:t>
      </w:r>
      <w:r w:rsidR="00081CBA" w:rsidRPr="00A724B0">
        <w:rPr>
          <w:bCs/>
          <w:color w:val="00B050"/>
        </w:rPr>
        <w:t>[</w:t>
      </w:r>
      <w:r w:rsidR="009972F5" w:rsidRPr="00A724B0">
        <w:rPr>
          <w:bCs/>
          <w:color w:val="00B050"/>
        </w:rPr>
        <w:t>Objekto dalies</w:t>
      </w:r>
      <w:r w:rsidR="009972F5" w:rsidRPr="002727E1">
        <w:rPr>
          <w:bCs/>
        </w:rPr>
        <w:t xml:space="preserve"> </w:t>
      </w:r>
      <w:r w:rsidR="009972F5" w:rsidRPr="00A724B0">
        <w:rPr>
          <w:bCs/>
          <w:color w:val="00B050"/>
        </w:rPr>
        <w:t>Eksploatacijos</w:t>
      </w:r>
      <w:r w:rsidR="009972F5" w:rsidRPr="002727E1">
        <w:rPr>
          <w:bCs/>
        </w:rPr>
        <w:t xml:space="preserve">) </w:t>
      </w:r>
      <w:r w:rsidR="009972F5" w:rsidRPr="001B4017">
        <w:rPr>
          <w:bCs/>
        </w:rPr>
        <w:t xml:space="preserve">pradžios data yra vėlesnė nei Sutartyje nustatytas Objekto </w:t>
      </w:r>
      <w:r w:rsidR="00081CBA" w:rsidRPr="00A724B0">
        <w:rPr>
          <w:bCs/>
          <w:color w:val="00B050"/>
        </w:rPr>
        <w:t>[</w:t>
      </w:r>
      <w:r w:rsidR="009972F5" w:rsidRPr="00A724B0">
        <w:rPr>
          <w:bCs/>
          <w:color w:val="00B050"/>
        </w:rPr>
        <w:t>Objekto dalies</w:t>
      </w:r>
      <w:r w:rsidR="00081CBA" w:rsidRPr="00A724B0">
        <w:rPr>
          <w:bCs/>
          <w:color w:val="00B050"/>
        </w:rPr>
        <w:t>]</w:t>
      </w:r>
      <w:r w:rsidR="00081CBA" w:rsidRPr="001B4017">
        <w:rPr>
          <w:bCs/>
        </w:rPr>
        <w:t xml:space="preserve"> </w:t>
      </w:r>
      <w:r w:rsidR="009972F5" w:rsidRPr="001B4017">
        <w:rPr>
          <w:bCs/>
        </w:rPr>
        <w:t xml:space="preserve">Darbų atlikimo terminas (įskaitant galimus Darbų pratęsimus), tuomet ta Metinio atlyginimo </w:t>
      </w:r>
      <w:r w:rsidR="00081CBA" w:rsidRPr="00A724B0">
        <w:rPr>
          <w:bCs/>
          <w:color w:val="00B050"/>
        </w:rPr>
        <w:t>[</w:t>
      </w:r>
      <w:r w:rsidR="009972F5" w:rsidRPr="00A724B0">
        <w:rPr>
          <w:bCs/>
          <w:color w:val="00B050"/>
        </w:rPr>
        <w:t>Objekto dalies Metinio atlyginimo</w:t>
      </w:r>
      <w:r w:rsidR="00081CBA" w:rsidRPr="00A724B0">
        <w:rPr>
          <w:bCs/>
          <w:color w:val="00B050"/>
        </w:rPr>
        <w:t>]</w:t>
      </w:r>
      <w:r w:rsidR="00081CBA" w:rsidRPr="001B4017">
        <w:rPr>
          <w:bCs/>
        </w:rPr>
        <w:t xml:space="preserve"> </w:t>
      </w:r>
      <w:r w:rsidR="009972F5" w:rsidRPr="001B4017">
        <w:rPr>
          <w:bCs/>
        </w:rPr>
        <w:t xml:space="preserve">dalis, kuri buvo numatyta nuo Pasiūlyme ir Sutartyje nurodytos </w:t>
      </w:r>
      <w:r w:rsidR="009972F5" w:rsidRPr="001B4017">
        <w:rPr>
          <w:bCs/>
        </w:rPr>
        <w:lastRenderedPageBreak/>
        <w:t xml:space="preserve">Eksploatacijos </w:t>
      </w:r>
      <w:r w:rsidR="00081CBA" w:rsidRPr="00A724B0">
        <w:rPr>
          <w:bCs/>
          <w:color w:val="00B050"/>
        </w:rPr>
        <w:t>[</w:t>
      </w:r>
      <w:r w:rsidR="009972F5" w:rsidRPr="00A724B0">
        <w:rPr>
          <w:bCs/>
          <w:color w:val="00B050"/>
        </w:rPr>
        <w:t>Objekto dalies Eksploatacijos</w:t>
      </w:r>
      <w:r w:rsidR="009972F5" w:rsidRPr="002727E1">
        <w:rPr>
          <w:bCs/>
        </w:rPr>
        <w:t>)</w:t>
      </w:r>
      <w:r w:rsidR="009972F5" w:rsidRPr="001B4017">
        <w:rPr>
          <w:bCs/>
        </w:rPr>
        <w:t xml:space="preserve"> pradžios, įskaitant Darbų termino pratęsimus pagal Sutarties nuostatas, datos iki faktinės Eksploatacijos </w:t>
      </w:r>
      <w:r w:rsidR="00081CBA" w:rsidRPr="00A724B0">
        <w:rPr>
          <w:bCs/>
          <w:color w:val="00B050"/>
        </w:rPr>
        <w:t>[</w:t>
      </w:r>
      <w:r w:rsidR="009972F5" w:rsidRPr="00A724B0">
        <w:rPr>
          <w:bCs/>
          <w:color w:val="00B050"/>
        </w:rPr>
        <w:t>Objekto dalies</w:t>
      </w:r>
      <w:r w:rsidR="009972F5" w:rsidRPr="001B4017">
        <w:rPr>
          <w:bCs/>
        </w:rPr>
        <w:t xml:space="preserve"> </w:t>
      </w:r>
      <w:r w:rsidR="009972F5" w:rsidRPr="00A724B0">
        <w:rPr>
          <w:bCs/>
          <w:color w:val="00B050"/>
        </w:rPr>
        <w:t>Eksploatacijos</w:t>
      </w:r>
      <w:r w:rsidR="009972F5" w:rsidRPr="001B4017">
        <w:rPr>
          <w:bCs/>
        </w:rPr>
        <w:t xml:space="preserve">) pradžios datos Privačiam subjektui nemokama, o mokama tik nuo faktinės </w:t>
      </w:r>
      <w:r w:rsidR="009972F5" w:rsidRPr="001B4017">
        <w:t>Eksploatacijos</w:t>
      </w:r>
      <w:r w:rsidR="009972F5" w:rsidRPr="001B4017">
        <w:rPr>
          <w:bCs/>
        </w:rPr>
        <w:t xml:space="preserve"> </w:t>
      </w:r>
      <w:r w:rsidR="00081CBA" w:rsidRPr="00A724B0">
        <w:rPr>
          <w:bCs/>
          <w:color w:val="00B050"/>
        </w:rPr>
        <w:t>[</w:t>
      </w:r>
      <w:r w:rsidR="009972F5" w:rsidRPr="00A724B0">
        <w:rPr>
          <w:bCs/>
          <w:color w:val="00B050"/>
        </w:rPr>
        <w:t>Objekto dalies</w:t>
      </w:r>
      <w:r w:rsidR="009972F5" w:rsidRPr="001B4017">
        <w:rPr>
          <w:bCs/>
        </w:rPr>
        <w:t xml:space="preserve"> </w:t>
      </w:r>
      <w:r w:rsidR="009972F5" w:rsidRPr="00A724B0">
        <w:rPr>
          <w:bCs/>
          <w:color w:val="00B050"/>
        </w:rPr>
        <w:t>Eksploatacijos</w:t>
      </w:r>
      <w:r w:rsidR="009972F5" w:rsidRPr="001B4017">
        <w:rPr>
          <w:bCs/>
        </w:rPr>
        <w:t>)</w:t>
      </w:r>
      <w:r w:rsidR="009972F5" w:rsidRPr="001B4017">
        <w:t xml:space="preserve"> pradžios datos iki Sutarties galiojimo pabaigos </w:t>
      </w:r>
      <w:r w:rsidR="00081CBA" w:rsidRPr="00A724B0">
        <w:rPr>
          <w:color w:val="00B050"/>
        </w:rPr>
        <w:t>[</w:t>
      </w:r>
      <w:r w:rsidR="009972F5" w:rsidRPr="00A724B0">
        <w:rPr>
          <w:color w:val="00B050"/>
        </w:rPr>
        <w:t>iki Objekto dalies Eksploatacijos laikotarpio pabaigos</w:t>
      </w:r>
      <w:r w:rsidR="00081CBA" w:rsidRPr="00A724B0">
        <w:rPr>
          <w:color w:val="00B050"/>
        </w:rPr>
        <w:t>]</w:t>
      </w:r>
      <w:r w:rsidR="00081CBA" w:rsidRPr="001B4017">
        <w:t xml:space="preserve"> </w:t>
      </w:r>
      <w:r w:rsidR="009972F5" w:rsidRPr="001B4017">
        <w:t>(jeigu Sutartis nenutraukiama anksčiau laiko).</w:t>
      </w:r>
      <w:bookmarkEnd w:id="1201"/>
      <w:r w:rsidR="002727E1">
        <w:t xml:space="preserve"> Tuo tikslu Privatus subjektas turi pakeisti FVM</w:t>
      </w:r>
      <w:r w:rsidR="008F4F35">
        <w:t xml:space="preserve"> </w:t>
      </w:r>
      <w:r w:rsidR="008F4F35" w:rsidRPr="00A724B0">
        <w:rPr>
          <w:color w:val="00B050"/>
        </w:rPr>
        <w:t>[Objekto dalių FVM</w:t>
      </w:r>
      <w:r w:rsidR="002131CA" w:rsidRPr="00A724B0">
        <w:rPr>
          <w:color w:val="00B050"/>
        </w:rPr>
        <w:t xml:space="preserve"> ir Pasiūlymo Finansinės dalies Priedą Nr. X</w:t>
      </w:r>
      <w:r w:rsidR="00781725" w:rsidRPr="00781725">
        <w:rPr>
          <w:color w:val="00B050"/>
        </w:rPr>
        <w:t>]</w:t>
      </w:r>
      <w:r w:rsidR="002131CA">
        <w:t xml:space="preserve">, kaip numatyta šio priedo </w:t>
      </w:r>
      <w:r w:rsidR="002131CA" w:rsidRPr="001B4017">
        <w:t>XIII skyriuje.</w:t>
      </w:r>
      <w:bookmarkEnd w:id="1202"/>
    </w:p>
    <w:p w14:paraId="5ABE613B" w14:textId="77777777" w:rsidR="009972F5" w:rsidRPr="001B4017" w:rsidRDefault="009972F5" w:rsidP="00656658">
      <w:pPr>
        <w:pStyle w:val="Sraopastraipa"/>
        <w:numPr>
          <w:ilvl w:val="0"/>
          <w:numId w:val="22"/>
        </w:numPr>
        <w:spacing w:after="120" w:line="276" w:lineRule="auto"/>
        <w:ind w:left="1418" w:hanging="851"/>
        <w:jc w:val="both"/>
      </w:pPr>
      <w:r w:rsidRPr="001B4017">
        <w:t xml:space="preserve">Privačiam subjektui mokama Metinio atlyginimo mėnesio suma </w:t>
      </w:r>
      <w:r w:rsidRPr="001B4017">
        <w:rPr>
          <w:bCs/>
        </w:rPr>
        <w:t xml:space="preserve">apskaičiuojama </w:t>
      </w:r>
      <w:r w:rsidRPr="001B4017">
        <w:t xml:space="preserve">pagal tokią formulę: </w:t>
      </w:r>
    </w:p>
    <w:p w14:paraId="54A4FAB6" w14:textId="77777777" w:rsidR="009972F5" w:rsidRPr="001B4017" w:rsidRDefault="009972F5" w:rsidP="00656658">
      <w:pPr>
        <w:spacing w:after="120" w:line="276" w:lineRule="auto"/>
        <w:ind w:left="1418" w:hanging="851"/>
        <w:jc w:val="both"/>
      </w:pPr>
    </w:p>
    <w:p w14:paraId="5832EFA2" w14:textId="77777777" w:rsidR="009972F5" w:rsidRPr="001B4017" w:rsidRDefault="009B285F" w:rsidP="00656658">
      <w:pPr>
        <w:pStyle w:val="1stlevelheading0"/>
        <w:spacing w:before="0" w:beforeAutospacing="0" w:after="120" w:afterAutospacing="0" w:line="276" w:lineRule="auto"/>
        <w:jc w:val="both"/>
        <w:rPr>
          <w:i/>
        </w:rPr>
      </w:pPr>
      <m:oMathPara>
        <m:oMathParaPr>
          <m:jc m:val="center"/>
        </m:oMathParaPr>
        <m:oMath>
          <m:sSub>
            <m:sSubPr>
              <m:ctrlPr>
                <w:rPr>
                  <w:rFonts w:ascii="Cambria Math" w:hAnsi="Cambria Math"/>
                  <w:i/>
                </w:rPr>
              </m:ctrlPr>
            </m:sSubPr>
            <m:e>
              <m:r>
                <w:rPr>
                  <w:rFonts w:ascii="Cambria Math" w:hAnsi="Cambria Math"/>
                </w:rPr>
                <m:t>S</m:t>
              </m:r>
            </m:e>
            <m:sub>
              <m:r>
                <w:rPr>
                  <w:rFonts w:ascii="Cambria Math" w:hAnsi="Cambria Math"/>
                </w:rPr>
                <m:t>nk</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nk</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P</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K</m:t>
              </m:r>
            </m:sub>
          </m:sSub>
          <m:r>
            <w:rPr>
              <w:rFonts w:ascii="Cambria Math" w:hAnsi="Cambria Math"/>
            </w:rPr>
            <m:t>+KD+KS-KI-</m:t>
          </m:r>
          <m:sSub>
            <m:sSubPr>
              <m:ctrlPr>
                <w:rPr>
                  <w:rFonts w:ascii="Cambria Math" w:hAnsi="Cambria Math"/>
                  <w:i/>
                </w:rPr>
              </m:ctrlPr>
            </m:sSubPr>
            <m:e>
              <m:r>
                <w:rPr>
                  <w:rFonts w:ascii="Cambria Math" w:hAnsi="Cambria Math"/>
                </w:rPr>
                <m:t>I</m:t>
              </m:r>
            </m:e>
            <m:sub>
              <m:r>
                <w:rPr>
                  <w:rFonts w:ascii="Cambria Math" w:hAnsi="Cambria Math"/>
                </w:rPr>
                <m:t>A</m:t>
              </m:r>
            </m:sub>
          </m:sSub>
        </m:oMath>
      </m:oMathPara>
    </w:p>
    <w:p w14:paraId="351FF9B0" w14:textId="77777777" w:rsidR="009972F5" w:rsidRPr="001B4017" w:rsidRDefault="009972F5" w:rsidP="00656658">
      <w:pPr>
        <w:pStyle w:val="1stlevelheading0"/>
        <w:tabs>
          <w:tab w:val="center" w:pos="5032"/>
        </w:tabs>
        <w:spacing w:before="0" w:beforeAutospacing="0" w:after="120" w:afterAutospacing="0" w:line="276" w:lineRule="auto"/>
        <w:ind w:firstLine="851"/>
        <w:jc w:val="both"/>
      </w:pPr>
      <w:r w:rsidRPr="001B4017">
        <w:t>kur:</w:t>
      </w:r>
    </w:p>
    <w:p w14:paraId="26BA94A1" w14:textId="77777777" w:rsidR="009972F5" w:rsidRPr="001B4017" w:rsidRDefault="009972F5" w:rsidP="00656658">
      <w:pPr>
        <w:pStyle w:val="1stlevelheading0"/>
        <w:tabs>
          <w:tab w:val="center" w:pos="5032"/>
        </w:tabs>
        <w:spacing w:before="0" w:beforeAutospacing="0" w:after="120" w:afterAutospacing="0" w:line="276" w:lineRule="auto"/>
        <w:ind w:firstLine="851"/>
        <w:jc w:val="both"/>
      </w:pPr>
      <w:r w:rsidRPr="001B4017">
        <w:tab/>
      </w:r>
    </w:p>
    <w:tbl>
      <w:tblPr>
        <w:tblW w:w="8930" w:type="dxa"/>
        <w:tblInd w:w="817" w:type="dxa"/>
        <w:tblLook w:val="04A0" w:firstRow="1" w:lastRow="0" w:firstColumn="1" w:lastColumn="0" w:noHBand="0" w:noVBand="1"/>
      </w:tblPr>
      <w:tblGrid>
        <w:gridCol w:w="1242"/>
        <w:gridCol w:w="7688"/>
      </w:tblGrid>
      <w:tr w:rsidR="009972F5" w:rsidRPr="001B4017" w14:paraId="5359C6B8" w14:textId="77777777" w:rsidTr="0068398F">
        <w:trPr>
          <w:tblHeader/>
        </w:trPr>
        <w:tc>
          <w:tcPr>
            <w:tcW w:w="1242" w:type="dxa"/>
          </w:tcPr>
          <w:p w14:paraId="5EE4A719" w14:textId="77777777" w:rsidR="009972F5" w:rsidRPr="001B4017" w:rsidRDefault="009972F5" w:rsidP="00656658">
            <w:pPr>
              <w:pStyle w:val="1stlevelheading0"/>
              <w:tabs>
                <w:tab w:val="left" w:pos="900"/>
              </w:tabs>
              <w:spacing w:before="0" w:beforeAutospacing="0" w:after="120" w:afterAutospacing="0" w:line="276" w:lineRule="auto"/>
              <w:ind w:left="176"/>
              <w:rPr>
                <w:i/>
              </w:rPr>
            </w:pPr>
            <w:proofErr w:type="spellStart"/>
            <w:r w:rsidRPr="001B4017">
              <w:rPr>
                <w:i/>
              </w:rPr>
              <w:t>S</w:t>
            </w:r>
            <w:r w:rsidRPr="001B4017">
              <w:rPr>
                <w:i/>
                <w:vertAlign w:val="subscript"/>
              </w:rPr>
              <w:t>nk</w:t>
            </w:r>
            <w:proofErr w:type="spellEnd"/>
          </w:p>
        </w:tc>
        <w:tc>
          <w:tcPr>
            <w:tcW w:w="7688" w:type="dxa"/>
          </w:tcPr>
          <w:p w14:paraId="04EB5648" w14:textId="77777777" w:rsidR="009972F5" w:rsidRPr="001B4017" w:rsidRDefault="009972F5" w:rsidP="00656658">
            <w:pPr>
              <w:pStyle w:val="1stlevelheading0"/>
              <w:spacing w:before="0" w:beforeAutospacing="0" w:after="120" w:afterAutospacing="0" w:line="276" w:lineRule="auto"/>
              <w:jc w:val="both"/>
            </w:pPr>
            <w:r w:rsidRPr="001B4017">
              <w:t xml:space="preserve">Privačiam subjektui mokama suma </w:t>
            </w:r>
            <w:r w:rsidRPr="001B4017">
              <w:rPr>
                <w:i/>
              </w:rPr>
              <w:t>k</w:t>
            </w:r>
            <w:r w:rsidRPr="001B4017">
              <w:t xml:space="preserve">-tąjį mėnesį </w:t>
            </w:r>
            <w:r w:rsidRPr="001B4017">
              <w:rPr>
                <w:i/>
              </w:rPr>
              <w:t>n</w:t>
            </w:r>
            <w:r w:rsidRPr="001B4017">
              <w:t>-</w:t>
            </w:r>
            <w:proofErr w:type="spellStart"/>
            <w:r w:rsidRPr="001B4017">
              <w:t>aisiais</w:t>
            </w:r>
            <w:proofErr w:type="spellEnd"/>
            <w:r w:rsidRPr="001B4017">
              <w:t xml:space="preserve"> metais;</w:t>
            </w:r>
          </w:p>
        </w:tc>
      </w:tr>
      <w:tr w:rsidR="009972F5" w:rsidRPr="001B4017" w14:paraId="3828D3C6" w14:textId="77777777" w:rsidTr="0068398F">
        <w:trPr>
          <w:tblHeader/>
        </w:trPr>
        <w:tc>
          <w:tcPr>
            <w:tcW w:w="1242" w:type="dxa"/>
          </w:tcPr>
          <w:p w14:paraId="36297462" w14:textId="77777777" w:rsidR="009972F5" w:rsidRPr="001B4017" w:rsidRDefault="009972F5" w:rsidP="00656658">
            <w:pPr>
              <w:pStyle w:val="1stlevelheading0"/>
              <w:spacing w:before="0" w:beforeAutospacing="0" w:after="120" w:afterAutospacing="0" w:line="276" w:lineRule="auto"/>
              <w:ind w:left="176"/>
              <w:rPr>
                <w:i/>
              </w:rPr>
            </w:pPr>
            <w:proofErr w:type="spellStart"/>
            <w:r w:rsidRPr="001B4017">
              <w:rPr>
                <w:i/>
              </w:rPr>
              <w:t>m</w:t>
            </w:r>
            <w:r w:rsidRPr="001B4017">
              <w:rPr>
                <w:i/>
                <w:vertAlign w:val="subscript"/>
              </w:rPr>
              <w:t>nk</w:t>
            </w:r>
            <w:proofErr w:type="spellEnd"/>
          </w:p>
        </w:tc>
        <w:tc>
          <w:tcPr>
            <w:tcW w:w="7688" w:type="dxa"/>
          </w:tcPr>
          <w:p w14:paraId="6F62B0E2" w14:textId="77777777" w:rsidR="009972F5" w:rsidRPr="001B4017" w:rsidRDefault="009972F5" w:rsidP="00656658">
            <w:pPr>
              <w:pStyle w:val="1stlevelheading0"/>
              <w:spacing w:before="0" w:beforeAutospacing="0" w:after="120" w:afterAutospacing="0" w:line="276" w:lineRule="auto"/>
              <w:jc w:val="both"/>
              <w:outlineLvl w:val="2"/>
            </w:pPr>
            <w:r w:rsidRPr="001B4017">
              <w:t xml:space="preserve">Metinio atlyginimo </w:t>
            </w:r>
            <w:r w:rsidRPr="001B4017">
              <w:rPr>
                <w:i/>
              </w:rPr>
              <w:t>k</w:t>
            </w:r>
            <w:r w:rsidRPr="001B4017">
              <w:t>-</w:t>
            </w:r>
            <w:proofErr w:type="spellStart"/>
            <w:r w:rsidRPr="001B4017">
              <w:t>ojo</w:t>
            </w:r>
            <w:proofErr w:type="spellEnd"/>
            <w:r w:rsidRPr="001B4017">
              <w:t xml:space="preserve"> mėnesio dalis </w:t>
            </w:r>
            <w:r w:rsidRPr="001B4017">
              <w:rPr>
                <w:i/>
              </w:rPr>
              <w:t>n</w:t>
            </w:r>
            <w:r w:rsidRPr="001B4017">
              <w:t>-</w:t>
            </w:r>
            <w:proofErr w:type="spellStart"/>
            <w:r w:rsidRPr="001B4017">
              <w:t>aisiais</w:t>
            </w:r>
            <w:proofErr w:type="spellEnd"/>
            <w:r w:rsidRPr="001B4017">
              <w:t xml:space="preserve"> metais;</w:t>
            </w:r>
          </w:p>
        </w:tc>
      </w:tr>
      <w:tr w:rsidR="009972F5" w:rsidRPr="001B4017" w14:paraId="733311EC" w14:textId="77777777" w:rsidTr="0068398F">
        <w:trPr>
          <w:tblHeader/>
        </w:trPr>
        <w:tc>
          <w:tcPr>
            <w:tcW w:w="1242" w:type="dxa"/>
          </w:tcPr>
          <w:p w14:paraId="11512E92" w14:textId="77777777" w:rsidR="009972F5" w:rsidRPr="001B4017" w:rsidRDefault="009972F5" w:rsidP="00656658">
            <w:pPr>
              <w:pStyle w:val="1stlevelheading0"/>
              <w:spacing w:before="0" w:beforeAutospacing="0" w:after="120" w:afterAutospacing="0" w:line="276" w:lineRule="auto"/>
              <w:ind w:left="176"/>
              <w:rPr>
                <w:i/>
                <w:vertAlign w:val="subscript"/>
              </w:rPr>
            </w:pPr>
            <w:r w:rsidRPr="001B4017">
              <w:rPr>
                <w:i/>
              </w:rPr>
              <w:t>I</w:t>
            </w:r>
            <w:r w:rsidRPr="001B4017">
              <w:rPr>
                <w:i/>
                <w:vertAlign w:val="subscript"/>
              </w:rPr>
              <w:t>P</w:t>
            </w:r>
          </w:p>
        </w:tc>
        <w:tc>
          <w:tcPr>
            <w:tcW w:w="7688" w:type="dxa"/>
          </w:tcPr>
          <w:p w14:paraId="72745022" w14:textId="77777777" w:rsidR="009972F5" w:rsidRPr="001B4017" w:rsidRDefault="009972F5" w:rsidP="00656658">
            <w:pPr>
              <w:pStyle w:val="1stlevelheading0"/>
              <w:spacing w:before="0" w:beforeAutospacing="0" w:after="120" w:afterAutospacing="0" w:line="276" w:lineRule="auto"/>
              <w:jc w:val="both"/>
              <w:outlineLvl w:val="2"/>
            </w:pPr>
            <w:r w:rsidRPr="001B4017">
              <w:t>išskaita dėl Funkcionavimo pažeidimo;</w:t>
            </w:r>
          </w:p>
        </w:tc>
      </w:tr>
      <w:tr w:rsidR="009972F5" w:rsidRPr="001B4017" w14:paraId="2D28A2E7" w14:textId="77777777" w:rsidTr="0068398F">
        <w:trPr>
          <w:tblHeader/>
        </w:trPr>
        <w:tc>
          <w:tcPr>
            <w:tcW w:w="1242" w:type="dxa"/>
          </w:tcPr>
          <w:p w14:paraId="09438865" w14:textId="77777777" w:rsidR="009972F5" w:rsidRPr="001B4017" w:rsidRDefault="009972F5" w:rsidP="00656658">
            <w:pPr>
              <w:pStyle w:val="1stlevelheading0"/>
              <w:spacing w:before="0" w:beforeAutospacing="0" w:after="120" w:afterAutospacing="0" w:line="276" w:lineRule="auto"/>
              <w:ind w:left="176"/>
              <w:rPr>
                <w:i/>
                <w:vertAlign w:val="subscript"/>
              </w:rPr>
            </w:pPr>
            <w:r w:rsidRPr="001B4017">
              <w:rPr>
                <w:i/>
              </w:rPr>
              <w:t>I</w:t>
            </w:r>
            <w:r w:rsidRPr="001B4017">
              <w:rPr>
                <w:i/>
                <w:vertAlign w:val="subscript"/>
              </w:rPr>
              <w:t>K</w:t>
            </w:r>
          </w:p>
        </w:tc>
        <w:tc>
          <w:tcPr>
            <w:tcW w:w="7688" w:type="dxa"/>
          </w:tcPr>
          <w:p w14:paraId="7ED42F54" w14:textId="77777777" w:rsidR="009972F5" w:rsidRPr="001B4017" w:rsidRDefault="009972F5" w:rsidP="00656658">
            <w:pPr>
              <w:pStyle w:val="1stlevelheading0"/>
              <w:spacing w:before="0" w:beforeAutospacing="0" w:after="120" w:afterAutospacing="0" w:line="276" w:lineRule="auto"/>
              <w:jc w:val="both"/>
              <w:outlineLvl w:val="2"/>
            </w:pPr>
            <w:r w:rsidRPr="001B4017">
              <w:t>išskaita dėl Kokybės pažeidimo;</w:t>
            </w:r>
          </w:p>
        </w:tc>
      </w:tr>
      <w:tr w:rsidR="009972F5" w:rsidRPr="001B4017" w14:paraId="5317C9BE" w14:textId="77777777" w:rsidTr="0068398F">
        <w:trPr>
          <w:tblHeader/>
        </w:trPr>
        <w:tc>
          <w:tcPr>
            <w:tcW w:w="1242" w:type="dxa"/>
          </w:tcPr>
          <w:p w14:paraId="0AFE354A" w14:textId="77777777" w:rsidR="009972F5" w:rsidRPr="001B4017" w:rsidRDefault="009972F5" w:rsidP="00656658">
            <w:pPr>
              <w:pStyle w:val="1stlevelheading0"/>
              <w:spacing w:before="0" w:beforeAutospacing="0" w:after="120" w:afterAutospacing="0" w:line="276" w:lineRule="auto"/>
              <w:ind w:left="176"/>
              <w:rPr>
                <w:i/>
              </w:rPr>
            </w:pPr>
            <w:r w:rsidRPr="001B4017">
              <w:rPr>
                <w:i/>
              </w:rPr>
              <w:t>KD</w:t>
            </w:r>
          </w:p>
        </w:tc>
        <w:tc>
          <w:tcPr>
            <w:tcW w:w="7688" w:type="dxa"/>
          </w:tcPr>
          <w:p w14:paraId="554F024B" w14:textId="77777777" w:rsidR="009972F5" w:rsidRPr="001B4017" w:rsidRDefault="009972F5" w:rsidP="00656658">
            <w:pPr>
              <w:pStyle w:val="1stlevelheading0"/>
              <w:spacing w:before="0" w:beforeAutospacing="0" w:after="120" w:afterAutospacing="0" w:line="276" w:lineRule="auto"/>
              <w:jc w:val="both"/>
              <w:outlineLvl w:val="2"/>
            </w:pPr>
            <w:r w:rsidRPr="001B4017">
              <w:t>kompensacija dėl Kompensavimo įvykio;</w:t>
            </w:r>
          </w:p>
        </w:tc>
      </w:tr>
      <w:tr w:rsidR="009972F5" w:rsidRPr="001B4017" w14:paraId="2AE8CD29" w14:textId="77777777" w:rsidTr="0068398F">
        <w:trPr>
          <w:tblHeader/>
        </w:trPr>
        <w:tc>
          <w:tcPr>
            <w:tcW w:w="1242" w:type="dxa"/>
          </w:tcPr>
          <w:p w14:paraId="52A35756" w14:textId="77777777" w:rsidR="009972F5" w:rsidRPr="001B4017" w:rsidRDefault="009972F5" w:rsidP="00656658">
            <w:pPr>
              <w:pStyle w:val="1stlevelheading0"/>
              <w:spacing w:before="0" w:beforeAutospacing="0" w:after="120" w:afterAutospacing="0" w:line="276" w:lineRule="auto"/>
              <w:ind w:left="176"/>
              <w:rPr>
                <w:i/>
              </w:rPr>
            </w:pPr>
            <w:r w:rsidRPr="001B4017">
              <w:rPr>
                <w:i/>
              </w:rPr>
              <w:t>KS</w:t>
            </w:r>
          </w:p>
        </w:tc>
        <w:tc>
          <w:tcPr>
            <w:tcW w:w="7688" w:type="dxa"/>
          </w:tcPr>
          <w:p w14:paraId="5F5A6BDC" w14:textId="77777777" w:rsidR="009972F5" w:rsidRPr="001B4017" w:rsidRDefault="009972F5" w:rsidP="00656658">
            <w:pPr>
              <w:pStyle w:val="1stlevelheading0"/>
              <w:spacing w:before="0" w:beforeAutospacing="0" w:after="120" w:afterAutospacing="0" w:line="276" w:lineRule="auto"/>
              <w:jc w:val="both"/>
              <w:outlineLvl w:val="2"/>
            </w:pPr>
            <w:r w:rsidRPr="001B4017">
              <w:t>kitos Privačiam subjektui pagal Sutartį mokėtinos sumos;</w:t>
            </w:r>
          </w:p>
        </w:tc>
      </w:tr>
      <w:tr w:rsidR="009972F5" w:rsidRPr="001B4017" w14:paraId="2D84C442" w14:textId="77777777" w:rsidTr="0068398F">
        <w:trPr>
          <w:tblHeader/>
        </w:trPr>
        <w:tc>
          <w:tcPr>
            <w:tcW w:w="1242" w:type="dxa"/>
          </w:tcPr>
          <w:p w14:paraId="4013697F" w14:textId="77777777" w:rsidR="009972F5" w:rsidRPr="001B4017" w:rsidRDefault="009972F5" w:rsidP="00656658">
            <w:pPr>
              <w:pStyle w:val="1stlevelheading0"/>
              <w:spacing w:before="0" w:beforeAutospacing="0" w:after="120" w:afterAutospacing="0" w:line="276" w:lineRule="auto"/>
              <w:ind w:left="176"/>
              <w:rPr>
                <w:i/>
              </w:rPr>
            </w:pPr>
            <w:r w:rsidRPr="001B4017">
              <w:rPr>
                <w:i/>
              </w:rPr>
              <w:t>KI</w:t>
            </w:r>
          </w:p>
        </w:tc>
        <w:tc>
          <w:tcPr>
            <w:tcW w:w="7688" w:type="dxa"/>
          </w:tcPr>
          <w:p w14:paraId="43C3118A" w14:textId="77777777" w:rsidR="009972F5" w:rsidRPr="001B4017" w:rsidRDefault="009972F5" w:rsidP="00656658">
            <w:pPr>
              <w:pStyle w:val="1stlevelheading0"/>
              <w:spacing w:before="0" w:beforeAutospacing="0" w:after="120" w:afterAutospacing="0" w:line="276" w:lineRule="auto"/>
              <w:jc w:val="both"/>
              <w:outlineLvl w:val="2"/>
            </w:pPr>
            <w:r w:rsidRPr="001B4017">
              <w:t>kitos Valdžios subjektui pagal Sutartį mokėtinos sumos;</w:t>
            </w:r>
          </w:p>
        </w:tc>
      </w:tr>
      <w:tr w:rsidR="009972F5" w:rsidRPr="001B4017" w14:paraId="5D3235D4" w14:textId="77777777" w:rsidTr="0068398F">
        <w:trPr>
          <w:trHeight w:val="250"/>
          <w:tblHeader/>
        </w:trPr>
        <w:tc>
          <w:tcPr>
            <w:tcW w:w="1242" w:type="dxa"/>
          </w:tcPr>
          <w:p w14:paraId="5969EBBF" w14:textId="77777777" w:rsidR="009972F5" w:rsidRPr="001B4017" w:rsidRDefault="009972F5" w:rsidP="00656658">
            <w:pPr>
              <w:pStyle w:val="1stlevelheading0"/>
              <w:spacing w:before="0" w:beforeAutospacing="0" w:after="120" w:afterAutospacing="0" w:line="276" w:lineRule="auto"/>
              <w:ind w:left="176"/>
              <w:rPr>
                <w:i/>
              </w:rPr>
            </w:pPr>
            <w:r w:rsidRPr="001B4017">
              <w:rPr>
                <w:i/>
              </w:rPr>
              <w:t>I</w:t>
            </w:r>
            <w:r w:rsidRPr="001B4017">
              <w:rPr>
                <w:i/>
                <w:vertAlign w:val="subscript"/>
              </w:rPr>
              <w:t>A</w:t>
            </w:r>
          </w:p>
        </w:tc>
        <w:tc>
          <w:tcPr>
            <w:tcW w:w="7688" w:type="dxa"/>
          </w:tcPr>
          <w:p w14:paraId="4F85DB13" w14:textId="44DBBC9A" w:rsidR="009972F5" w:rsidRPr="001B4017" w:rsidRDefault="009972F5" w:rsidP="00656658">
            <w:pPr>
              <w:pStyle w:val="1stlevelheading0"/>
              <w:spacing w:before="0" w:beforeAutospacing="0" w:after="120" w:afterAutospacing="0" w:line="276" w:lineRule="auto"/>
              <w:jc w:val="both"/>
              <w:outlineLvl w:val="2"/>
            </w:pPr>
            <w:r w:rsidRPr="001B4017">
              <w:t xml:space="preserve">išskaita pagal šio priedo </w:t>
            </w:r>
            <w:r w:rsidR="00FD4EFE">
              <w:fldChar w:fldCharType="begin"/>
            </w:r>
            <w:r w:rsidR="00FD4EFE">
              <w:instrText xml:space="preserve"> REF _Ref113269838 \r \h </w:instrText>
            </w:r>
            <w:r w:rsidR="00FD4EFE">
              <w:fldChar w:fldCharType="separate"/>
            </w:r>
            <w:r w:rsidR="0089751A">
              <w:t>36</w:t>
            </w:r>
            <w:r w:rsidR="00FD4EFE">
              <w:fldChar w:fldCharType="end"/>
            </w:r>
            <w:r w:rsidRPr="001B4017">
              <w:t xml:space="preserve"> punktą dėl netinkamo Objekto ar jo dalies.</w:t>
            </w:r>
          </w:p>
        </w:tc>
      </w:tr>
    </w:tbl>
    <w:p w14:paraId="6A47DC41" w14:textId="77777777" w:rsidR="009972F5" w:rsidRPr="001B4017" w:rsidRDefault="009972F5" w:rsidP="00656658">
      <w:pPr>
        <w:pStyle w:val="Sraopastraipa"/>
        <w:spacing w:after="120" w:line="276" w:lineRule="auto"/>
        <w:ind w:left="810"/>
        <w:jc w:val="both"/>
      </w:pPr>
    </w:p>
    <w:p w14:paraId="61D9AC70" w14:textId="406D5F1F" w:rsidR="009972F5" w:rsidRPr="00A724B0" w:rsidRDefault="00662EEC" w:rsidP="00656658">
      <w:pPr>
        <w:pStyle w:val="Sraopastraipa"/>
        <w:spacing w:after="120" w:line="276" w:lineRule="auto"/>
        <w:ind w:left="851"/>
        <w:jc w:val="both"/>
        <w:rPr>
          <w:color w:val="00B050"/>
        </w:rPr>
      </w:pPr>
      <w:r w:rsidRPr="001B4017">
        <w:rPr>
          <w:i/>
          <w:color w:val="0070C0"/>
        </w:rPr>
        <w:t>[Kai Objektą sudaro kelios dalys, nurodoma</w:t>
      </w:r>
      <w:r w:rsidR="009972F5" w:rsidRPr="001B4017">
        <w:t xml:space="preserve"> </w:t>
      </w:r>
      <w:r w:rsidR="009972F5" w:rsidRPr="00A724B0">
        <w:rPr>
          <w:color w:val="00B050"/>
        </w:rPr>
        <w:t>Privačiam subjektui mokama Objekto dalies Metinio atlyginimo mėnesio suma apskaičiuojama pagal tokią formulę:</w:t>
      </w:r>
    </w:p>
    <w:p w14:paraId="76B92411" w14:textId="77777777" w:rsidR="009972F5" w:rsidRPr="00A724B0" w:rsidRDefault="009972F5" w:rsidP="00656658">
      <w:pPr>
        <w:spacing w:after="120" w:line="276" w:lineRule="auto"/>
        <w:jc w:val="both"/>
        <w:rPr>
          <w:color w:val="00B050"/>
        </w:rPr>
      </w:pPr>
    </w:p>
    <w:p w14:paraId="37A9A925" w14:textId="77777777" w:rsidR="009972F5" w:rsidRPr="00A724B0" w:rsidRDefault="009B285F" w:rsidP="00656658">
      <w:pPr>
        <w:pStyle w:val="1stlevelheading0"/>
        <w:spacing w:before="0" w:beforeAutospacing="0" w:after="120" w:afterAutospacing="0" w:line="276" w:lineRule="auto"/>
        <w:jc w:val="both"/>
        <w:rPr>
          <w:i/>
          <w:color w:val="00B050"/>
        </w:rPr>
      </w:pPr>
      <m:oMathPara>
        <m:oMathParaPr>
          <m:jc m:val="center"/>
        </m:oMathParaPr>
        <m:oMath>
          <m:sSub>
            <m:sSubPr>
              <m:ctrlPr>
                <w:rPr>
                  <w:rFonts w:ascii="Cambria Math" w:hAnsi="Cambria Math"/>
                  <w:i/>
                  <w:color w:val="00B050"/>
                </w:rPr>
              </m:ctrlPr>
            </m:sSubPr>
            <m:e>
              <m:r>
                <w:rPr>
                  <w:rFonts w:ascii="Cambria Math" w:hAnsi="Cambria Math"/>
                  <w:color w:val="00B050"/>
                </w:rPr>
                <m:t>S.X</m:t>
              </m:r>
            </m:e>
            <m:sub>
              <m:r>
                <w:rPr>
                  <w:rFonts w:ascii="Cambria Math" w:hAnsi="Cambria Math"/>
                  <w:color w:val="00B050"/>
                </w:rPr>
                <m:t>nk</m:t>
              </m:r>
            </m:sub>
          </m:sSub>
          <m:r>
            <w:rPr>
              <w:rFonts w:ascii="Cambria Math" w:hAnsi="Cambria Math"/>
              <w:color w:val="00B050"/>
            </w:rPr>
            <m:t>=</m:t>
          </m:r>
          <m:sSub>
            <m:sSubPr>
              <m:ctrlPr>
                <w:rPr>
                  <w:rFonts w:ascii="Cambria Math" w:hAnsi="Cambria Math"/>
                  <w:i/>
                  <w:color w:val="00B050"/>
                </w:rPr>
              </m:ctrlPr>
            </m:sSubPr>
            <m:e>
              <m:r>
                <w:rPr>
                  <w:rFonts w:ascii="Cambria Math" w:hAnsi="Cambria Math"/>
                  <w:color w:val="00B050"/>
                </w:rPr>
                <m:t>m.X</m:t>
              </m:r>
            </m:e>
            <m:sub>
              <m:r>
                <w:rPr>
                  <w:rFonts w:ascii="Cambria Math" w:hAnsi="Cambria Math"/>
                  <w:color w:val="00B050"/>
                </w:rPr>
                <m:t>nk</m:t>
              </m:r>
            </m:sub>
          </m:sSub>
          <m:r>
            <w:rPr>
              <w:rFonts w:ascii="Cambria Math" w:hAnsi="Cambria Math"/>
              <w:color w:val="00B050"/>
            </w:rPr>
            <m:t>-</m:t>
          </m:r>
          <m:sSub>
            <m:sSubPr>
              <m:ctrlPr>
                <w:rPr>
                  <w:rFonts w:ascii="Cambria Math" w:hAnsi="Cambria Math"/>
                  <w:i/>
                  <w:color w:val="00B050"/>
                </w:rPr>
              </m:ctrlPr>
            </m:sSubPr>
            <m:e>
              <m:r>
                <w:rPr>
                  <w:rFonts w:ascii="Cambria Math" w:hAnsi="Cambria Math"/>
                  <w:color w:val="00B050"/>
                </w:rPr>
                <m:t>I.X</m:t>
              </m:r>
            </m:e>
            <m:sub>
              <m:r>
                <w:rPr>
                  <w:rFonts w:ascii="Cambria Math" w:hAnsi="Cambria Math"/>
                  <w:color w:val="00B050"/>
                </w:rPr>
                <m:t>P</m:t>
              </m:r>
            </m:sub>
          </m:sSub>
          <m:r>
            <w:rPr>
              <w:rFonts w:ascii="Cambria Math" w:hAnsi="Cambria Math"/>
              <w:color w:val="00B050"/>
            </w:rPr>
            <m:t>-</m:t>
          </m:r>
          <m:sSub>
            <m:sSubPr>
              <m:ctrlPr>
                <w:rPr>
                  <w:rFonts w:ascii="Cambria Math" w:hAnsi="Cambria Math"/>
                  <w:i/>
                  <w:color w:val="00B050"/>
                </w:rPr>
              </m:ctrlPr>
            </m:sSubPr>
            <m:e>
              <m:r>
                <w:rPr>
                  <w:rFonts w:ascii="Cambria Math" w:hAnsi="Cambria Math"/>
                  <w:color w:val="00B050"/>
                </w:rPr>
                <m:t>I.X</m:t>
              </m:r>
            </m:e>
            <m:sub>
              <m:r>
                <w:rPr>
                  <w:rFonts w:ascii="Cambria Math" w:hAnsi="Cambria Math"/>
                  <w:color w:val="00B050"/>
                </w:rPr>
                <m:t>K</m:t>
              </m:r>
            </m:sub>
          </m:sSub>
          <m:r>
            <w:rPr>
              <w:rFonts w:ascii="Cambria Math" w:hAnsi="Cambria Math"/>
              <w:color w:val="00B050"/>
            </w:rPr>
            <m:t>+KD.X+KS.X-KI.X-</m:t>
          </m:r>
          <m:sSub>
            <m:sSubPr>
              <m:ctrlPr>
                <w:rPr>
                  <w:rFonts w:ascii="Cambria Math" w:hAnsi="Cambria Math"/>
                  <w:i/>
                  <w:color w:val="00B050"/>
                </w:rPr>
              </m:ctrlPr>
            </m:sSubPr>
            <m:e>
              <m:r>
                <w:rPr>
                  <w:rFonts w:ascii="Cambria Math" w:hAnsi="Cambria Math"/>
                  <w:color w:val="00B050"/>
                </w:rPr>
                <m:t>I.X</m:t>
              </m:r>
            </m:e>
            <m:sub>
              <m:r>
                <w:rPr>
                  <w:rFonts w:ascii="Cambria Math" w:hAnsi="Cambria Math"/>
                  <w:color w:val="00B050"/>
                </w:rPr>
                <m:t>A</m:t>
              </m:r>
            </m:sub>
          </m:sSub>
        </m:oMath>
      </m:oMathPara>
    </w:p>
    <w:p w14:paraId="02CACBC8" w14:textId="77777777" w:rsidR="009972F5" w:rsidRPr="00A724B0" w:rsidRDefault="009972F5" w:rsidP="00656658">
      <w:pPr>
        <w:pStyle w:val="1stlevelheading0"/>
        <w:tabs>
          <w:tab w:val="center" w:pos="5032"/>
        </w:tabs>
        <w:spacing w:before="0" w:beforeAutospacing="0" w:after="120" w:afterAutospacing="0" w:line="276" w:lineRule="auto"/>
        <w:ind w:left="851"/>
        <w:jc w:val="both"/>
        <w:rPr>
          <w:color w:val="00B050"/>
        </w:rPr>
      </w:pPr>
      <w:r w:rsidRPr="00A724B0">
        <w:rPr>
          <w:color w:val="00B050"/>
        </w:rPr>
        <w:t>kur:</w:t>
      </w:r>
    </w:p>
    <w:p w14:paraId="38F87B3E" w14:textId="77777777" w:rsidR="009972F5" w:rsidRPr="00A724B0" w:rsidRDefault="009972F5" w:rsidP="00656658">
      <w:pPr>
        <w:pStyle w:val="1stlevelheading0"/>
        <w:tabs>
          <w:tab w:val="center" w:pos="5032"/>
        </w:tabs>
        <w:spacing w:before="0" w:beforeAutospacing="0" w:after="120" w:afterAutospacing="0" w:line="276" w:lineRule="auto"/>
        <w:ind w:firstLine="426"/>
        <w:jc w:val="both"/>
        <w:rPr>
          <w:color w:val="00B050"/>
        </w:rPr>
      </w:pPr>
      <w:r w:rsidRPr="00A724B0">
        <w:rPr>
          <w:color w:val="00B050"/>
        </w:rPr>
        <w:tab/>
      </w:r>
    </w:p>
    <w:tbl>
      <w:tblPr>
        <w:tblW w:w="8930" w:type="dxa"/>
        <w:tblInd w:w="817" w:type="dxa"/>
        <w:tblLook w:val="04A0" w:firstRow="1" w:lastRow="0" w:firstColumn="1" w:lastColumn="0" w:noHBand="0" w:noVBand="1"/>
      </w:tblPr>
      <w:tblGrid>
        <w:gridCol w:w="1242"/>
        <w:gridCol w:w="7688"/>
      </w:tblGrid>
      <w:tr w:rsidR="00662EEC" w:rsidRPr="001B4017" w14:paraId="3449B728" w14:textId="77777777" w:rsidTr="0068398F">
        <w:trPr>
          <w:tblHeader/>
        </w:trPr>
        <w:tc>
          <w:tcPr>
            <w:tcW w:w="1242" w:type="dxa"/>
          </w:tcPr>
          <w:p w14:paraId="2F9CCD39" w14:textId="77777777" w:rsidR="009972F5" w:rsidRPr="00A724B0" w:rsidRDefault="009972F5" w:rsidP="00656658">
            <w:pPr>
              <w:pStyle w:val="1stlevelheading0"/>
              <w:tabs>
                <w:tab w:val="left" w:pos="900"/>
              </w:tabs>
              <w:spacing w:before="0" w:beforeAutospacing="0" w:after="120" w:afterAutospacing="0" w:line="276" w:lineRule="auto"/>
              <w:ind w:left="176"/>
              <w:rPr>
                <w:i/>
                <w:color w:val="00B050"/>
              </w:rPr>
            </w:pPr>
            <w:proofErr w:type="spellStart"/>
            <w:r w:rsidRPr="00A724B0">
              <w:rPr>
                <w:i/>
                <w:color w:val="00B050"/>
              </w:rPr>
              <w:lastRenderedPageBreak/>
              <w:t>S.X</w:t>
            </w:r>
            <w:r w:rsidRPr="00A724B0">
              <w:rPr>
                <w:i/>
                <w:color w:val="00B050"/>
                <w:vertAlign w:val="subscript"/>
              </w:rPr>
              <w:t>nk</w:t>
            </w:r>
            <w:proofErr w:type="spellEnd"/>
          </w:p>
        </w:tc>
        <w:tc>
          <w:tcPr>
            <w:tcW w:w="7688" w:type="dxa"/>
          </w:tcPr>
          <w:p w14:paraId="2D79CA11" w14:textId="77777777" w:rsidR="009972F5" w:rsidRPr="00A724B0" w:rsidRDefault="009972F5" w:rsidP="00656658">
            <w:pPr>
              <w:pStyle w:val="1stlevelheading0"/>
              <w:spacing w:before="0" w:beforeAutospacing="0" w:after="120" w:afterAutospacing="0" w:line="276" w:lineRule="auto"/>
              <w:jc w:val="both"/>
              <w:rPr>
                <w:color w:val="00B050"/>
              </w:rPr>
            </w:pPr>
            <w:r w:rsidRPr="00A724B0">
              <w:rPr>
                <w:color w:val="00B050"/>
              </w:rPr>
              <w:t xml:space="preserve">Privačiam subjektui mokama suma už Objekto Nr. X dalį </w:t>
            </w:r>
            <w:r w:rsidRPr="00A724B0">
              <w:rPr>
                <w:i/>
                <w:color w:val="00B050"/>
              </w:rPr>
              <w:t>k</w:t>
            </w:r>
            <w:r w:rsidRPr="00A724B0">
              <w:rPr>
                <w:color w:val="00B050"/>
              </w:rPr>
              <w:t xml:space="preserve">-tąjį mėnesį </w:t>
            </w:r>
            <w:r w:rsidRPr="00A724B0">
              <w:rPr>
                <w:i/>
                <w:color w:val="00B050"/>
              </w:rPr>
              <w:t>n</w:t>
            </w:r>
            <w:r w:rsidRPr="00A724B0">
              <w:rPr>
                <w:color w:val="00B050"/>
              </w:rPr>
              <w:t>-</w:t>
            </w:r>
            <w:proofErr w:type="spellStart"/>
            <w:r w:rsidRPr="00A724B0">
              <w:rPr>
                <w:color w:val="00B050"/>
              </w:rPr>
              <w:t>aisiais</w:t>
            </w:r>
            <w:proofErr w:type="spellEnd"/>
            <w:r w:rsidRPr="00A724B0">
              <w:rPr>
                <w:color w:val="00B050"/>
              </w:rPr>
              <w:t xml:space="preserve"> metais;</w:t>
            </w:r>
          </w:p>
        </w:tc>
      </w:tr>
      <w:tr w:rsidR="00662EEC" w:rsidRPr="001B4017" w14:paraId="251AC60F" w14:textId="77777777" w:rsidTr="0068398F">
        <w:trPr>
          <w:tblHeader/>
        </w:trPr>
        <w:tc>
          <w:tcPr>
            <w:tcW w:w="1242" w:type="dxa"/>
          </w:tcPr>
          <w:p w14:paraId="0B04503A" w14:textId="77777777" w:rsidR="009972F5" w:rsidRPr="00A724B0" w:rsidRDefault="009972F5" w:rsidP="00656658">
            <w:pPr>
              <w:pStyle w:val="1stlevelheading0"/>
              <w:spacing w:before="0" w:beforeAutospacing="0" w:after="120" w:afterAutospacing="0" w:line="276" w:lineRule="auto"/>
              <w:ind w:left="176"/>
              <w:rPr>
                <w:i/>
                <w:color w:val="00B050"/>
              </w:rPr>
            </w:pPr>
            <w:proofErr w:type="spellStart"/>
            <w:r w:rsidRPr="00A724B0">
              <w:rPr>
                <w:i/>
                <w:color w:val="00B050"/>
              </w:rPr>
              <w:t>m.X</w:t>
            </w:r>
            <w:r w:rsidRPr="00A724B0">
              <w:rPr>
                <w:i/>
                <w:color w:val="00B050"/>
                <w:vertAlign w:val="subscript"/>
              </w:rPr>
              <w:t>nk</w:t>
            </w:r>
            <w:proofErr w:type="spellEnd"/>
          </w:p>
        </w:tc>
        <w:tc>
          <w:tcPr>
            <w:tcW w:w="7688" w:type="dxa"/>
          </w:tcPr>
          <w:p w14:paraId="3F867A9E" w14:textId="77777777" w:rsidR="009972F5" w:rsidRPr="00A724B0" w:rsidRDefault="009972F5" w:rsidP="00656658">
            <w:pPr>
              <w:pStyle w:val="1stlevelheading0"/>
              <w:spacing w:before="0" w:beforeAutospacing="0" w:after="120" w:afterAutospacing="0" w:line="276" w:lineRule="auto"/>
              <w:jc w:val="both"/>
              <w:outlineLvl w:val="2"/>
              <w:rPr>
                <w:color w:val="00B050"/>
              </w:rPr>
            </w:pPr>
            <w:r w:rsidRPr="00A724B0">
              <w:rPr>
                <w:color w:val="00B050"/>
              </w:rPr>
              <w:t xml:space="preserve">Objekto Nr. X dalies Metinio atlyginimo </w:t>
            </w:r>
            <w:r w:rsidRPr="00A724B0">
              <w:rPr>
                <w:i/>
                <w:color w:val="00B050"/>
              </w:rPr>
              <w:t>k</w:t>
            </w:r>
            <w:r w:rsidRPr="00A724B0">
              <w:rPr>
                <w:color w:val="00B050"/>
              </w:rPr>
              <w:t>-</w:t>
            </w:r>
            <w:proofErr w:type="spellStart"/>
            <w:r w:rsidRPr="00A724B0">
              <w:rPr>
                <w:color w:val="00B050"/>
              </w:rPr>
              <w:t>ojo</w:t>
            </w:r>
            <w:proofErr w:type="spellEnd"/>
            <w:r w:rsidRPr="00A724B0">
              <w:rPr>
                <w:color w:val="00B050"/>
              </w:rPr>
              <w:t xml:space="preserve"> mėnesio dalis </w:t>
            </w:r>
            <w:r w:rsidRPr="00A724B0">
              <w:rPr>
                <w:i/>
                <w:color w:val="00B050"/>
              </w:rPr>
              <w:t>n</w:t>
            </w:r>
            <w:r w:rsidRPr="00A724B0">
              <w:rPr>
                <w:color w:val="00B050"/>
              </w:rPr>
              <w:t>-</w:t>
            </w:r>
            <w:proofErr w:type="spellStart"/>
            <w:r w:rsidRPr="00A724B0">
              <w:rPr>
                <w:color w:val="00B050"/>
              </w:rPr>
              <w:t>aisiais</w:t>
            </w:r>
            <w:proofErr w:type="spellEnd"/>
            <w:r w:rsidRPr="00A724B0">
              <w:rPr>
                <w:color w:val="00B050"/>
              </w:rPr>
              <w:t xml:space="preserve"> metais;</w:t>
            </w:r>
          </w:p>
        </w:tc>
      </w:tr>
      <w:tr w:rsidR="00662EEC" w:rsidRPr="001B4017" w14:paraId="2661EDE3" w14:textId="77777777" w:rsidTr="0068398F">
        <w:trPr>
          <w:tblHeader/>
        </w:trPr>
        <w:tc>
          <w:tcPr>
            <w:tcW w:w="1242" w:type="dxa"/>
          </w:tcPr>
          <w:p w14:paraId="0F2CEBF1" w14:textId="77777777" w:rsidR="009972F5" w:rsidRPr="00A724B0" w:rsidRDefault="009972F5" w:rsidP="00656658">
            <w:pPr>
              <w:pStyle w:val="1stlevelheading0"/>
              <w:spacing w:before="0" w:beforeAutospacing="0" w:after="120" w:afterAutospacing="0" w:line="276" w:lineRule="auto"/>
              <w:ind w:left="176"/>
              <w:rPr>
                <w:i/>
                <w:color w:val="00B050"/>
                <w:vertAlign w:val="subscript"/>
              </w:rPr>
            </w:pPr>
            <w:r w:rsidRPr="00A724B0">
              <w:rPr>
                <w:i/>
                <w:color w:val="00B050"/>
              </w:rPr>
              <w:t>I.X</w:t>
            </w:r>
            <w:r w:rsidRPr="00A724B0">
              <w:rPr>
                <w:i/>
                <w:color w:val="00B050"/>
                <w:vertAlign w:val="subscript"/>
              </w:rPr>
              <w:t>P</w:t>
            </w:r>
          </w:p>
        </w:tc>
        <w:tc>
          <w:tcPr>
            <w:tcW w:w="7688" w:type="dxa"/>
          </w:tcPr>
          <w:p w14:paraId="496442C2" w14:textId="77777777" w:rsidR="009972F5" w:rsidRPr="00A724B0" w:rsidRDefault="009972F5" w:rsidP="00656658">
            <w:pPr>
              <w:pStyle w:val="1stlevelheading0"/>
              <w:spacing w:before="0" w:beforeAutospacing="0" w:after="120" w:afterAutospacing="0" w:line="276" w:lineRule="auto"/>
              <w:jc w:val="both"/>
              <w:outlineLvl w:val="2"/>
              <w:rPr>
                <w:color w:val="00B050"/>
              </w:rPr>
            </w:pPr>
            <w:r w:rsidRPr="00A724B0">
              <w:rPr>
                <w:color w:val="00B050"/>
              </w:rPr>
              <w:t>išskaita dėl Funkcionavimo pažeidimo, susijusio su Objekto Nr. X dalimi;</w:t>
            </w:r>
          </w:p>
        </w:tc>
      </w:tr>
      <w:tr w:rsidR="00662EEC" w:rsidRPr="001B4017" w14:paraId="7FE4A7A8" w14:textId="77777777" w:rsidTr="0068398F">
        <w:trPr>
          <w:tblHeader/>
        </w:trPr>
        <w:tc>
          <w:tcPr>
            <w:tcW w:w="1242" w:type="dxa"/>
          </w:tcPr>
          <w:p w14:paraId="15EFD60A" w14:textId="77777777" w:rsidR="009972F5" w:rsidRPr="00A724B0" w:rsidRDefault="009972F5" w:rsidP="00656658">
            <w:pPr>
              <w:pStyle w:val="1stlevelheading0"/>
              <w:spacing w:before="0" w:beforeAutospacing="0" w:after="120" w:afterAutospacing="0" w:line="276" w:lineRule="auto"/>
              <w:ind w:left="176"/>
              <w:rPr>
                <w:i/>
                <w:color w:val="00B050"/>
                <w:vertAlign w:val="subscript"/>
              </w:rPr>
            </w:pPr>
            <w:r w:rsidRPr="00A724B0">
              <w:rPr>
                <w:i/>
                <w:color w:val="00B050"/>
              </w:rPr>
              <w:t>I.X</w:t>
            </w:r>
            <w:r w:rsidRPr="00A724B0">
              <w:rPr>
                <w:i/>
                <w:color w:val="00B050"/>
                <w:vertAlign w:val="subscript"/>
              </w:rPr>
              <w:t>K</w:t>
            </w:r>
          </w:p>
        </w:tc>
        <w:tc>
          <w:tcPr>
            <w:tcW w:w="7688" w:type="dxa"/>
          </w:tcPr>
          <w:p w14:paraId="2CF2F66E" w14:textId="77777777" w:rsidR="009972F5" w:rsidRPr="00A724B0" w:rsidRDefault="009972F5" w:rsidP="00656658">
            <w:pPr>
              <w:pStyle w:val="1stlevelheading0"/>
              <w:spacing w:before="0" w:beforeAutospacing="0" w:after="120" w:afterAutospacing="0" w:line="276" w:lineRule="auto"/>
              <w:jc w:val="both"/>
              <w:outlineLvl w:val="2"/>
              <w:rPr>
                <w:color w:val="00B050"/>
              </w:rPr>
            </w:pPr>
            <w:r w:rsidRPr="00A724B0">
              <w:rPr>
                <w:color w:val="00B050"/>
              </w:rPr>
              <w:t>išskaita dėl Kokybės pažeidimo, susijusio su Objekto Nr. X dalimi;</w:t>
            </w:r>
          </w:p>
        </w:tc>
      </w:tr>
      <w:tr w:rsidR="00662EEC" w:rsidRPr="001B4017" w14:paraId="39C925C2" w14:textId="77777777" w:rsidTr="0068398F">
        <w:trPr>
          <w:tblHeader/>
        </w:trPr>
        <w:tc>
          <w:tcPr>
            <w:tcW w:w="1242" w:type="dxa"/>
          </w:tcPr>
          <w:p w14:paraId="0200E619" w14:textId="77777777" w:rsidR="009972F5" w:rsidRPr="00A724B0" w:rsidRDefault="009972F5" w:rsidP="00656658">
            <w:pPr>
              <w:pStyle w:val="1stlevelheading0"/>
              <w:spacing w:before="0" w:beforeAutospacing="0" w:after="120" w:afterAutospacing="0" w:line="276" w:lineRule="auto"/>
              <w:ind w:left="176"/>
              <w:rPr>
                <w:i/>
                <w:color w:val="00B050"/>
              </w:rPr>
            </w:pPr>
            <w:r w:rsidRPr="00A724B0">
              <w:rPr>
                <w:i/>
                <w:color w:val="00B050"/>
              </w:rPr>
              <w:t>KD.X</w:t>
            </w:r>
          </w:p>
        </w:tc>
        <w:tc>
          <w:tcPr>
            <w:tcW w:w="7688" w:type="dxa"/>
          </w:tcPr>
          <w:p w14:paraId="77880F8A" w14:textId="77777777" w:rsidR="009972F5" w:rsidRPr="00A724B0" w:rsidRDefault="009972F5" w:rsidP="00656658">
            <w:pPr>
              <w:pStyle w:val="1stlevelheading0"/>
              <w:spacing w:before="0" w:beforeAutospacing="0" w:after="120" w:afterAutospacing="0" w:line="276" w:lineRule="auto"/>
              <w:jc w:val="both"/>
              <w:outlineLvl w:val="2"/>
              <w:rPr>
                <w:color w:val="00B050"/>
              </w:rPr>
            </w:pPr>
            <w:r w:rsidRPr="00A724B0">
              <w:rPr>
                <w:color w:val="00B050"/>
              </w:rPr>
              <w:t>kompensacija dėl Kompensavimo įvykio, susijusio su Objekto Nr. X dalimi;</w:t>
            </w:r>
          </w:p>
        </w:tc>
      </w:tr>
      <w:tr w:rsidR="00662EEC" w:rsidRPr="001B4017" w14:paraId="0A55F492" w14:textId="77777777" w:rsidTr="0068398F">
        <w:trPr>
          <w:tblHeader/>
        </w:trPr>
        <w:tc>
          <w:tcPr>
            <w:tcW w:w="1242" w:type="dxa"/>
          </w:tcPr>
          <w:p w14:paraId="74BA615C" w14:textId="77777777" w:rsidR="009972F5" w:rsidRPr="00A724B0" w:rsidRDefault="009972F5" w:rsidP="00656658">
            <w:pPr>
              <w:pStyle w:val="1stlevelheading0"/>
              <w:spacing w:before="0" w:beforeAutospacing="0" w:after="120" w:afterAutospacing="0" w:line="276" w:lineRule="auto"/>
              <w:ind w:left="176"/>
              <w:rPr>
                <w:i/>
                <w:color w:val="00B050"/>
              </w:rPr>
            </w:pPr>
            <w:r w:rsidRPr="00A724B0">
              <w:rPr>
                <w:i/>
                <w:color w:val="00B050"/>
              </w:rPr>
              <w:t>KS.X</w:t>
            </w:r>
          </w:p>
        </w:tc>
        <w:tc>
          <w:tcPr>
            <w:tcW w:w="7688" w:type="dxa"/>
          </w:tcPr>
          <w:p w14:paraId="2D35F71E" w14:textId="77777777" w:rsidR="009972F5" w:rsidRPr="00A724B0" w:rsidRDefault="009972F5" w:rsidP="00656658">
            <w:pPr>
              <w:pStyle w:val="1stlevelheading0"/>
              <w:spacing w:before="0" w:beforeAutospacing="0" w:after="120" w:afterAutospacing="0" w:line="276" w:lineRule="auto"/>
              <w:jc w:val="both"/>
              <w:outlineLvl w:val="2"/>
              <w:rPr>
                <w:color w:val="00B050"/>
              </w:rPr>
            </w:pPr>
            <w:r w:rsidRPr="00A724B0">
              <w:rPr>
                <w:color w:val="00B050"/>
              </w:rPr>
              <w:t>kitos Privačiam subjektui pagal Sutartį mokėtinos sumos, susijusios su Objekto Nr. X dalimi;</w:t>
            </w:r>
          </w:p>
        </w:tc>
      </w:tr>
      <w:tr w:rsidR="00662EEC" w:rsidRPr="001B4017" w14:paraId="0E0BF1F2" w14:textId="77777777" w:rsidTr="0068398F">
        <w:trPr>
          <w:tblHeader/>
        </w:trPr>
        <w:tc>
          <w:tcPr>
            <w:tcW w:w="1242" w:type="dxa"/>
          </w:tcPr>
          <w:p w14:paraId="1E944122" w14:textId="77777777" w:rsidR="009972F5" w:rsidRPr="00A724B0" w:rsidRDefault="009972F5" w:rsidP="00656658">
            <w:pPr>
              <w:pStyle w:val="1stlevelheading0"/>
              <w:spacing w:before="0" w:beforeAutospacing="0" w:after="120" w:afterAutospacing="0" w:line="276" w:lineRule="auto"/>
              <w:ind w:left="176"/>
              <w:rPr>
                <w:i/>
                <w:color w:val="00B050"/>
              </w:rPr>
            </w:pPr>
            <w:r w:rsidRPr="00A724B0">
              <w:rPr>
                <w:i/>
                <w:color w:val="00B050"/>
              </w:rPr>
              <w:t>KI.X</w:t>
            </w:r>
          </w:p>
        </w:tc>
        <w:tc>
          <w:tcPr>
            <w:tcW w:w="7688" w:type="dxa"/>
          </w:tcPr>
          <w:p w14:paraId="389382C1" w14:textId="77777777" w:rsidR="009972F5" w:rsidRPr="00A724B0" w:rsidRDefault="009972F5" w:rsidP="00656658">
            <w:pPr>
              <w:pStyle w:val="1stlevelheading0"/>
              <w:spacing w:before="0" w:beforeAutospacing="0" w:after="120" w:afterAutospacing="0" w:line="276" w:lineRule="auto"/>
              <w:jc w:val="both"/>
              <w:outlineLvl w:val="2"/>
              <w:rPr>
                <w:color w:val="00B050"/>
              </w:rPr>
            </w:pPr>
            <w:r w:rsidRPr="00A724B0">
              <w:rPr>
                <w:color w:val="00B050"/>
              </w:rPr>
              <w:t>kitos Valdžios subjektui pagal Sutartį mokėtinos sumos, susijusios su Objekto Nr. X dalimi;</w:t>
            </w:r>
          </w:p>
        </w:tc>
      </w:tr>
      <w:tr w:rsidR="00662EEC" w:rsidRPr="001B4017" w14:paraId="79BD4598" w14:textId="77777777" w:rsidTr="0068398F">
        <w:trPr>
          <w:trHeight w:val="250"/>
          <w:tblHeader/>
        </w:trPr>
        <w:tc>
          <w:tcPr>
            <w:tcW w:w="1242" w:type="dxa"/>
          </w:tcPr>
          <w:p w14:paraId="7B4D7D7E" w14:textId="77777777" w:rsidR="009972F5" w:rsidRPr="00A724B0" w:rsidRDefault="009972F5" w:rsidP="00656658">
            <w:pPr>
              <w:pStyle w:val="1stlevelheading0"/>
              <w:spacing w:before="0" w:beforeAutospacing="0" w:after="120" w:afterAutospacing="0" w:line="276" w:lineRule="auto"/>
              <w:ind w:left="176"/>
              <w:rPr>
                <w:i/>
                <w:color w:val="00B050"/>
              </w:rPr>
            </w:pPr>
            <w:r w:rsidRPr="00A724B0">
              <w:rPr>
                <w:i/>
                <w:color w:val="00B050"/>
              </w:rPr>
              <w:t>I.X</w:t>
            </w:r>
            <w:r w:rsidRPr="00A724B0">
              <w:rPr>
                <w:i/>
                <w:color w:val="00B050"/>
                <w:vertAlign w:val="subscript"/>
              </w:rPr>
              <w:t>A</w:t>
            </w:r>
          </w:p>
        </w:tc>
        <w:tc>
          <w:tcPr>
            <w:tcW w:w="7688" w:type="dxa"/>
          </w:tcPr>
          <w:p w14:paraId="66D44DE5" w14:textId="583D6245" w:rsidR="009972F5" w:rsidRPr="00A724B0" w:rsidRDefault="009972F5" w:rsidP="00656658">
            <w:pPr>
              <w:pStyle w:val="1stlevelheading0"/>
              <w:spacing w:before="0" w:beforeAutospacing="0" w:after="120" w:afterAutospacing="0" w:line="276" w:lineRule="auto"/>
              <w:jc w:val="both"/>
              <w:outlineLvl w:val="2"/>
              <w:rPr>
                <w:color w:val="00B050"/>
              </w:rPr>
            </w:pPr>
            <w:r w:rsidRPr="00A724B0">
              <w:rPr>
                <w:color w:val="00B050"/>
              </w:rPr>
              <w:t xml:space="preserve">išskaita pagal šio priedo </w:t>
            </w:r>
            <w:r w:rsidR="00FD4EFE">
              <w:rPr>
                <w:color w:val="00B050"/>
              </w:rPr>
              <w:fldChar w:fldCharType="begin"/>
            </w:r>
            <w:r w:rsidR="00FD4EFE">
              <w:rPr>
                <w:color w:val="00B050"/>
              </w:rPr>
              <w:instrText xml:space="preserve"> REF _Ref113269838 \r \h </w:instrText>
            </w:r>
            <w:r w:rsidR="00FD4EFE">
              <w:rPr>
                <w:color w:val="00B050"/>
              </w:rPr>
            </w:r>
            <w:r w:rsidR="00FD4EFE">
              <w:rPr>
                <w:color w:val="00B050"/>
              </w:rPr>
              <w:fldChar w:fldCharType="separate"/>
            </w:r>
            <w:r w:rsidR="0089751A">
              <w:rPr>
                <w:color w:val="00B050"/>
              </w:rPr>
              <w:t>36</w:t>
            </w:r>
            <w:r w:rsidR="00FD4EFE">
              <w:rPr>
                <w:color w:val="00B050"/>
              </w:rPr>
              <w:fldChar w:fldCharType="end"/>
            </w:r>
            <w:r w:rsidRPr="00A724B0">
              <w:rPr>
                <w:color w:val="00B050"/>
              </w:rPr>
              <w:t xml:space="preserve"> punktą dėl netinkamo Objekto Nr. X dalies ar jos dalies</w:t>
            </w:r>
          </w:p>
        </w:tc>
      </w:tr>
    </w:tbl>
    <w:p w14:paraId="6D23DEA3" w14:textId="77777777" w:rsidR="009972F5" w:rsidRPr="001B4017" w:rsidRDefault="009972F5" w:rsidP="00656658">
      <w:pPr>
        <w:pStyle w:val="Sraopastraipa"/>
        <w:spacing w:after="120" w:line="276" w:lineRule="auto"/>
        <w:ind w:left="810"/>
        <w:jc w:val="both"/>
      </w:pPr>
    </w:p>
    <w:p w14:paraId="14210E53" w14:textId="7095D252" w:rsidR="009972F5" w:rsidRPr="00A724B0" w:rsidRDefault="009972F5" w:rsidP="00656658">
      <w:pPr>
        <w:pStyle w:val="Sraopastraipa"/>
        <w:spacing w:after="120" w:line="276" w:lineRule="auto"/>
        <w:ind w:left="810"/>
        <w:jc w:val="both"/>
        <w:rPr>
          <w:color w:val="00B050"/>
        </w:rPr>
      </w:pPr>
      <w:r w:rsidRPr="00A724B0">
        <w:rPr>
          <w:color w:val="00B050"/>
        </w:rPr>
        <w:t xml:space="preserve">Privačiam subjektui mokama Metinio atlyginimo mėnesio suma </w:t>
      </w:r>
      <w:r w:rsidRPr="00A724B0">
        <w:rPr>
          <w:bCs/>
          <w:color w:val="00B050"/>
        </w:rPr>
        <w:t xml:space="preserve">apskaičiuojama </w:t>
      </w:r>
      <w:r w:rsidRPr="00A724B0">
        <w:rPr>
          <w:color w:val="00B050"/>
        </w:rPr>
        <w:t>pagal tokią formulę:</w:t>
      </w:r>
    </w:p>
    <w:p w14:paraId="532F4A69" w14:textId="77777777" w:rsidR="009972F5" w:rsidRPr="00A724B0" w:rsidRDefault="009972F5" w:rsidP="00656658">
      <w:pPr>
        <w:pStyle w:val="Sraopastraipa"/>
        <w:spacing w:after="120" w:line="276" w:lineRule="auto"/>
        <w:ind w:left="810"/>
        <w:jc w:val="both"/>
        <w:rPr>
          <w:color w:val="00B050"/>
        </w:rPr>
      </w:pPr>
    </w:p>
    <w:p w14:paraId="58468A31" w14:textId="77777777" w:rsidR="009972F5" w:rsidRPr="00A724B0" w:rsidRDefault="009B285F" w:rsidP="00656658">
      <w:pPr>
        <w:pStyle w:val="Sraopastraipa"/>
        <w:spacing w:after="120" w:line="276" w:lineRule="auto"/>
        <w:ind w:left="810"/>
        <w:jc w:val="both"/>
        <w:rPr>
          <w:color w:val="00B050"/>
        </w:rPr>
      </w:pPr>
      <m:oMathPara>
        <m:oMath>
          <m:sSub>
            <m:sSubPr>
              <m:ctrlPr>
                <w:rPr>
                  <w:rFonts w:ascii="Cambria Math" w:hAnsi="Cambria Math"/>
                  <w:i/>
                  <w:color w:val="00B050"/>
                </w:rPr>
              </m:ctrlPr>
            </m:sSubPr>
            <m:e>
              <m:r>
                <w:rPr>
                  <w:rFonts w:ascii="Cambria Math" w:hAnsi="Cambria Math"/>
                  <w:color w:val="00B050"/>
                </w:rPr>
                <m:t>S</m:t>
              </m:r>
            </m:e>
            <m:sub>
              <m:r>
                <w:rPr>
                  <w:rFonts w:ascii="Cambria Math" w:hAnsi="Cambria Math"/>
                  <w:color w:val="00B050"/>
                </w:rPr>
                <m:t>nk</m:t>
              </m:r>
            </m:sub>
          </m:sSub>
          <m:r>
            <w:rPr>
              <w:rFonts w:ascii="Cambria Math" w:hAnsi="Cambria Math"/>
              <w:color w:val="00B050"/>
            </w:rPr>
            <m:t>=</m:t>
          </m:r>
          <m:nary>
            <m:naryPr>
              <m:chr m:val="∑"/>
              <m:limLoc m:val="undOvr"/>
              <m:ctrlPr>
                <w:rPr>
                  <w:rFonts w:ascii="Cambria Math" w:hAnsi="Cambria Math"/>
                  <w:i/>
                  <w:color w:val="00B050"/>
                </w:rPr>
              </m:ctrlPr>
            </m:naryPr>
            <m:sub>
              <m:r>
                <w:rPr>
                  <w:rFonts w:ascii="Cambria Math" w:hAnsi="Cambria Math"/>
                  <w:color w:val="00B050"/>
                </w:rPr>
                <m:t>1</m:t>
              </m:r>
            </m:sub>
            <m:sup>
              <m:r>
                <w:rPr>
                  <w:rFonts w:ascii="Cambria Math" w:hAnsi="Cambria Math"/>
                  <w:color w:val="00B050"/>
                </w:rPr>
                <m:t>N</m:t>
              </m:r>
            </m:sup>
            <m:e>
              <m:sSub>
                <m:sSubPr>
                  <m:ctrlPr>
                    <w:rPr>
                      <w:rFonts w:ascii="Cambria Math" w:hAnsi="Cambria Math"/>
                      <w:i/>
                      <w:color w:val="00B050"/>
                    </w:rPr>
                  </m:ctrlPr>
                </m:sSubPr>
                <m:e>
                  <m:r>
                    <w:rPr>
                      <w:rFonts w:ascii="Cambria Math" w:hAnsi="Cambria Math"/>
                      <w:color w:val="00B050"/>
                    </w:rPr>
                    <m:t>S.X</m:t>
                  </m:r>
                </m:e>
                <m:sub>
                  <m:r>
                    <w:rPr>
                      <w:rFonts w:ascii="Cambria Math" w:hAnsi="Cambria Math"/>
                      <w:color w:val="00B050"/>
                    </w:rPr>
                    <m:t>nk</m:t>
                  </m:r>
                </m:sub>
              </m:sSub>
            </m:e>
          </m:nary>
        </m:oMath>
      </m:oMathPara>
    </w:p>
    <w:p w14:paraId="253050CB" w14:textId="77777777" w:rsidR="009972F5" w:rsidRPr="001B4017" w:rsidRDefault="009972F5" w:rsidP="00656658">
      <w:pPr>
        <w:pStyle w:val="Sraopastraipa"/>
        <w:spacing w:after="120" w:line="276" w:lineRule="auto"/>
        <w:ind w:left="810"/>
        <w:jc w:val="both"/>
      </w:pPr>
    </w:p>
    <w:p w14:paraId="4998512A" w14:textId="77777777" w:rsidR="009972F5" w:rsidRPr="001B4017" w:rsidRDefault="009972F5" w:rsidP="002D4F60">
      <w:pPr>
        <w:pStyle w:val="Turinys1"/>
      </w:pPr>
      <w:bookmarkStart w:id="1203" w:name="_Toc369279844"/>
      <w:bookmarkStart w:id="1204" w:name="_Toc515621838"/>
      <w:bookmarkStart w:id="1205" w:name="_Toc517254692"/>
      <w:bookmarkStart w:id="1206" w:name="_Toc519144673"/>
      <w:bookmarkStart w:id="1207" w:name="_Toc519658055"/>
      <w:bookmarkStart w:id="1208" w:name="_Toc519658960"/>
      <w:r w:rsidRPr="001B4017">
        <w:t>V. Metinio atlyginimo sudedamųjų dalių apskaičiavimas</w:t>
      </w:r>
      <w:bookmarkEnd w:id="1203"/>
      <w:bookmarkEnd w:id="1204"/>
      <w:bookmarkEnd w:id="1205"/>
      <w:bookmarkEnd w:id="1206"/>
      <w:bookmarkEnd w:id="1207"/>
      <w:bookmarkEnd w:id="1208"/>
    </w:p>
    <w:p w14:paraId="736E94CB" w14:textId="53385C15" w:rsidR="009972F5" w:rsidRPr="001B4017" w:rsidRDefault="009972F5" w:rsidP="00656658">
      <w:pPr>
        <w:pStyle w:val="Sraopastraipa"/>
        <w:numPr>
          <w:ilvl w:val="0"/>
          <w:numId w:val="22"/>
        </w:numPr>
        <w:spacing w:after="120" w:line="276" w:lineRule="auto"/>
        <w:ind w:left="1418" w:hanging="851"/>
        <w:jc w:val="both"/>
      </w:pPr>
      <w:r w:rsidRPr="001B4017">
        <w:t xml:space="preserve">Metinio atlyginimo dalis </w:t>
      </w:r>
      <w:r w:rsidRPr="001B4017">
        <w:rPr>
          <w:b/>
        </w:rPr>
        <w:t xml:space="preserve">MS </w:t>
      </w:r>
      <w:r w:rsidR="00662EEC" w:rsidRPr="00A724B0">
        <w:rPr>
          <w:color w:val="00B050"/>
        </w:rPr>
        <w:t>[</w:t>
      </w:r>
      <w:r w:rsidRPr="00A724B0">
        <w:rPr>
          <w:color w:val="00B050"/>
        </w:rPr>
        <w:t xml:space="preserve">Objekto dalies Metinio atlyginimo dalis </w:t>
      </w:r>
      <w:r w:rsidRPr="00A724B0">
        <w:rPr>
          <w:b/>
          <w:color w:val="00B050"/>
        </w:rPr>
        <w:t>MS.X</w:t>
      </w:r>
      <w:r w:rsidR="00662EEC" w:rsidRPr="00A724B0">
        <w:rPr>
          <w:color w:val="00B050"/>
        </w:rPr>
        <w:t>]</w:t>
      </w:r>
      <w:r w:rsidR="00662EEC" w:rsidRPr="001B4017">
        <w:rPr>
          <w:b/>
        </w:rPr>
        <w:t xml:space="preserve"> </w:t>
      </w:r>
      <w:r w:rsidRPr="001B4017">
        <w:rPr>
          <w:b/>
        </w:rPr>
        <w:t xml:space="preserve">– Skolinto ir nuosavo kapitalo srautai </w:t>
      </w:r>
      <w:r w:rsidR="00AA5B7C" w:rsidRPr="001B4017">
        <w:rPr>
          <w:b/>
        </w:rPr>
        <w:t>–</w:t>
      </w:r>
      <w:r w:rsidRPr="001B4017">
        <w:rPr>
          <w:b/>
        </w:rPr>
        <w:t xml:space="preserve"> (neindeksuojama Metinio atlyginimo </w:t>
      </w:r>
      <w:r w:rsidR="00662EEC" w:rsidRPr="00A724B0">
        <w:rPr>
          <w:b/>
          <w:color w:val="00B050"/>
        </w:rPr>
        <w:t>[</w:t>
      </w:r>
      <w:r w:rsidRPr="00A724B0">
        <w:rPr>
          <w:b/>
          <w:color w:val="00B050"/>
        </w:rPr>
        <w:t>Objekto dalies Metinio atlyginimo</w:t>
      </w:r>
      <w:r w:rsidR="00662EEC" w:rsidRPr="00A724B0">
        <w:rPr>
          <w:b/>
          <w:color w:val="00B050"/>
        </w:rPr>
        <w:t xml:space="preserve">] </w:t>
      </w:r>
      <w:r w:rsidRPr="001B4017">
        <w:rPr>
          <w:b/>
        </w:rPr>
        <w:t>dalis)</w:t>
      </w:r>
      <w:r w:rsidRPr="001B4017">
        <w:t>:</w:t>
      </w:r>
    </w:p>
    <w:p w14:paraId="744F1618" w14:textId="77777777" w:rsidR="009972F5" w:rsidRPr="001B4017" w:rsidRDefault="009972F5" w:rsidP="00656658">
      <w:pPr>
        <w:pStyle w:val="Sraopastraipa"/>
        <w:numPr>
          <w:ilvl w:val="1"/>
          <w:numId w:val="22"/>
        </w:numPr>
        <w:spacing w:after="120" w:line="276" w:lineRule="auto"/>
        <w:ind w:left="2268" w:hanging="850"/>
        <w:jc w:val="both"/>
      </w:pPr>
      <w:r w:rsidRPr="001B4017">
        <w:t>susideda iš :</w:t>
      </w:r>
    </w:p>
    <w:p w14:paraId="190F9BB8" w14:textId="2FCB50B8" w:rsidR="009972F5" w:rsidRPr="001B4017" w:rsidRDefault="009972F5" w:rsidP="00656658">
      <w:pPr>
        <w:pStyle w:val="Sraopastraipa"/>
        <w:numPr>
          <w:ilvl w:val="0"/>
          <w:numId w:val="23"/>
        </w:numPr>
        <w:spacing w:after="120" w:line="276" w:lineRule="auto"/>
        <w:jc w:val="both"/>
      </w:pPr>
      <w:r w:rsidRPr="001B4017">
        <w:t xml:space="preserve">M1 </w:t>
      </w:r>
      <w:r w:rsidR="008522E5" w:rsidRPr="00A724B0">
        <w:rPr>
          <w:color w:val="00B050"/>
        </w:rPr>
        <w:t>[</w:t>
      </w:r>
      <w:r w:rsidRPr="00A724B0">
        <w:rPr>
          <w:color w:val="00B050"/>
        </w:rPr>
        <w:t>M1.X</w:t>
      </w:r>
      <w:r w:rsidR="008522E5" w:rsidRPr="00A724B0">
        <w:rPr>
          <w:color w:val="00B050"/>
        </w:rPr>
        <w:t>]</w:t>
      </w:r>
      <w:r w:rsidR="008522E5" w:rsidRPr="001B4017">
        <w:t xml:space="preserve"> </w:t>
      </w:r>
      <w:r w:rsidRPr="001B4017">
        <w:t>Kredito srautai –</w:t>
      </w:r>
      <w:r w:rsidR="008522E5" w:rsidRPr="001B4017">
        <w:t xml:space="preserve"> </w:t>
      </w:r>
      <w:r w:rsidRPr="001B4017">
        <w:t xml:space="preserve">Metinio atlyginimo </w:t>
      </w:r>
      <w:r w:rsidR="008522E5" w:rsidRPr="00A724B0">
        <w:rPr>
          <w:color w:val="00B050"/>
        </w:rPr>
        <w:t>[</w:t>
      </w:r>
      <w:r w:rsidRPr="00A724B0">
        <w:rPr>
          <w:color w:val="00B050"/>
        </w:rPr>
        <w:t>Objekto dalies Metinio atlyginimo</w:t>
      </w:r>
      <w:r w:rsidR="005D7B2A" w:rsidRPr="001B4017">
        <w:rPr>
          <w:color w:val="00B050"/>
        </w:rPr>
        <w:t>]</w:t>
      </w:r>
      <w:r w:rsidRPr="001B4017">
        <w:t xml:space="preserve"> dalis, skirta Finansuotojo suteiktoms paskoloms, skirtoms sukurti Turtą </w:t>
      </w:r>
      <w:r w:rsidR="008522E5" w:rsidRPr="00A724B0">
        <w:rPr>
          <w:color w:val="00B050"/>
        </w:rPr>
        <w:t>[</w:t>
      </w:r>
      <w:r w:rsidRPr="00A724B0">
        <w:rPr>
          <w:color w:val="00B050"/>
        </w:rPr>
        <w:t>Objekto dalį</w:t>
      </w:r>
      <w:r w:rsidR="008522E5" w:rsidRPr="00A724B0">
        <w:rPr>
          <w:color w:val="00B050"/>
        </w:rPr>
        <w:t>]</w:t>
      </w:r>
      <w:r w:rsidR="008522E5" w:rsidRPr="001B4017">
        <w:t xml:space="preserve"> </w:t>
      </w:r>
      <w:r w:rsidRPr="001B4017">
        <w:t>apmokėti;</w:t>
      </w:r>
    </w:p>
    <w:p w14:paraId="06D5A535" w14:textId="06F1335F" w:rsidR="009972F5" w:rsidRPr="001B4017" w:rsidRDefault="009972F5" w:rsidP="00656658">
      <w:pPr>
        <w:pStyle w:val="Sraopastraipa"/>
        <w:numPr>
          <w:ilvl w:val="0"/>
          <w:numId w:val="23"/>
        </w:numPr>
        <w:spacing w:after="120" w:line="276" w:lineRule="auto"/>
        <w:jc w:val="both"/>
      </w:pPr>
      <w:r w:rsidRPr="001B4017">
        <w:t xml:space="preserve">M2 </w:t>
      </w:r>
      <w:r w:rsidR="008522E5" w:rsidRPr="00A724B0">
        <w:rPr>
          <w:color w:val="00B050"/>
        </w:rPr>
        <w:t>[</w:t>
      </w:r>
      <w:r w:rsidRPr="00A724B0">
        <w:rPr>
          <w:color w:val="00B050"/>
        </w:rPr>
        <w:t>M2.X</w:t>
      </w:r>
      <w:r w:rsidR="008522E5" w:rsidRPr="00A724B0">
        <w:rPr>
          <w:color w:val="00B050"/>
        </w:rPr>
        <w:t xml:space="preserve">] </w:t>
      </w:r>
      <w:r w:rsidRPr="001B4017">
        <w:t>Nuosavo kapitalo srautai –</w:t>
      </w:r>
      <w:r w:rsidR="00875EF8" w:rsidRPr="001B4017">
        <w:t xml:space="preserve"> </w:t>
      </w:r>
      <w:r w:rsidRPr="001B4017">
        <w:t xml:space="preserve">Metinio atlyginimo </w:t>
      </w:r>
      <w:r w:rsidR="008522E5" w:rsidRPr="00A724B0">
        <w:rPr>
          <w:color w:val="00B050"/>
        </w:rPr>
        <w:t>[</w:t>
      </w:r>
      <w:r w:rsidRPr="00A724B0">
        <w:rPr>
          <w:color w:val="00B050"/>
        </w:rPr>
        <w:t>Objekto dalies Metinio atlyginimo</w:t>
      </w:r>
      <w:r w:rsidR="005D7B2A" w:rsidRPr="00A724B0">
        <w:rPr>
          <w:color w:val="00B050"/>
        </w:rPr>
        <w:t>]</w:t>
      </w:r>
      <w:r w:rsidR="005D7B2A" w:rsidRPr="001B4017">
        <w:t xml:space="preserve"> </w:t>
      </w:r>
      <w:r w:rsidRPr="001B4017">
        <w:t xml:space="preserve">dalis, skirta nuosavo kapitalo srautams </w:t>
      </w:r>
      <w:proofErr w:type="spellStart"/>
      <w:r w:rsidRPr="001B4017">
        <w:t>t.</w:t>
      </w:r>
      <w:r w:rsidR="002B72BD">
        <w:t>y</w:t>
      </w:r>
      <w:proofErr w:type="spellEnd"/>
      <w:r w:rsidRPr="001B4017">
        <w:t xml:space="preserve">. investuoto kapitalo ir Kitų paskolos teikėjų suteiktoms subordinuotoms paskoloms, skirtoms sukurti Turtą </w:t>
      </w:r>
      <w:r w:rsidR="008522E5" w:rsidRPr="00A724B0">
        <w:rPr>
          <w:color w:val="00B050"/>
        </w:rPr>
        <w:t>[</w:t>
      </w:r>
      <w:r w:rsidRPr="00A724B0">
        <w:rPr>
          <w:color w:val="00B050"/>
        </w:rPr>
        <w:t>Objekto dalį</w:t>
      </w:r>
      <w:r w:rsidR="008522E5" w:rsidRPr="00A724B0">
        <w:rPr>
          <w:color w:val="00B050"/>
        </w:rPr>
        <w:t>]</w:t>
      </w:r>
      <w:r w:rsidR="008522E5" w:rsidRPr="001B4017">
        <w:t xml:space="preserve"> </w:t>
      </w:r>
      <w:r w:rsidRPr="001B4017">
        <w:t>apmokėti.</w:t>
      </w:r>
    </w:p>
    <w:p w14:paraId="4D2FA10B" w14:textId="77777777" w:rsidR="009972F5" w:rsidRPr="001B4017" w:rsidRDefault="009972F5" w:rsidP="00656658">
      <w:pPr>
        <w:pStyle w:val="Sraopastraipa"/>
        <w:numPr>
          <w:ilvl w:val="1"/>
          <w:numId w:val="22"/>
        </w:numPr>
        <w:tabs>
          <w:tab w:val="left" w:pos="851"/>
        </w:tabs>
        <w:spacing w:after="120" w:line="276" w:lineRule="auto"/>
        <w:ind w:left="2268" w:hanging="850"/>
        <w:jc w:val="both"/>
      </w:pPr>
      <w:r w:rsidRPr="001B4017">
        <w:t>Apskaičiuojama atsižvelgiant į:</w:t>
      </w:r>
    </w:p>
    <w:p w14:paraId="37420514" w14:textId="07C82AB7" w:rsidR="009972F5" w:rsidRPr="001B4017" w:rsidRDefault="009972F5" w:rsidP="00656658">
      <w:pPr>
        <w:pStyle w:val="Sraopastraipa"/>
        <w:numPr>
          <w:ilvl w:val="2"/>
          <w:numId w:val="22"/>
        </w:numPr>
        <w:spacing w:after="120" w:line="276" w:lineRule="auto"/>
        <w:ind w:left="2268" w:hanging="850"/>
        <w:jc w:val="both"/>
      </w:pPr>
      <w:r w:rsidRPr="001B4017">
        <w:t xml:space="preserve">FVM </w:t>
      </w:r>
      <w:r w:rsidR="008522E5" w:rsidRPr="00A724B0">
        <w:rPr>
          <w:color w:val="00B050"/>
        </w:rPr>
        <w:t>[</w:t>
      </w:r>
      <w:r w:rsidRPr="00A724B0">
        <w:rPr>
          <w:color w:val="00B050"/>
        </w:rPr>
        <w:t>Objekto dalies</w:t>
      </w:r>
      <w:r w:rsidR="008522E5" w:rsidRPr="00A724B0">
        <w:rPr>
          <w:color w:val="00B050"/>
        </w:rPr>
        <w:t>]</w:t>
      </w:r>
      <w:r w:rsidRPr="001B4017">
        <w:t xml:space="preserve"> nurodytas Finansuotojo suteiktos paskolos sąlygas: paskolos dydis, paskolos trukmė, atidėjimo laikotarpis, paskolos grąžinimo būdas, paskolos grąžinimo grafikas ir kt.;</w:t>
      </w:r>
    </w:p>
    <w:p w14:paraId="7AC9A12F" w14:textId="24731DBB" w:rsidR="009972F5" w:rsidRPr="001B4017" w:rsidRDefault="009972F5" w:rsidP="00656658">
      <w:pPr>
        <w:pStyle w:val="Sraopastraipa"/>
        <w:numPr>
          <w:ilvl w:val="2"/>
          <w:numId w:val="22"/>
        </w:numPr>
        <w:spacing w:after="120" w:line="276" w:lineRule="auto"/>
        <w:ind w:left="2268" w:hanging="850"/>
        <w:jc w:val="both"/>
      </w:pPr>
      <w:r w:rsidRPr="001B4017">
        <w:t xml:space="preserve">FVM </w:t>
      </w:r>
      <w:r w:rsidR="008522E5" w:rsidRPr="00A724B0">
        <w:rPr>
          <w:color w:val="00B050"/>
        </w:rPr>
        <w:t>[</w:t>
      </w:r>
      <w:r w:rsidRPr="00A724B0">
        <w:rPr>
          <w:color w:val="00B050"/>
        </w:rPr>
        <w:t>Objekto dalies</w:t>
      </w:r>
      <w:r w:rsidR="008522E5" w:rsidRPr="00A724B0">
        <w:rPr>
          <w:color w:val="00B050"/>
        </w:rPr>
        <w:t>]</w:t>
      </w:r>
      <w:r w:rsidRPr="001B4017">
        <w:t xml:space="preserve"> nurodytas atitinkamų Kitų paskolos teikėjų suteiktos subordinuotos ar nesubordinuotos paskolos (jei tokia būtų) sąlygas (paskolos dydis, paskolos trukmė, atidėjimo laikotarpis, paskolos grąžinimo būdas, paskolos grąžinimo grafikas ir kt.);</w:t>
      </w:r>
    </w:p>
    <w:p w14:paraId="24398EDF" w14:textId="47BA47AC" w:rsidR="009972F5" w:rsidRPr="001B4017" w:rsidRDefault="009972F5" w:rsidP="00656658">
      <w:pPr>
        <w:pStyle w:val="Sraopastraipa"/>
        <w:numPr>
          <w:ilvl w:val="2"/>
          <w:numId w:val="22"/>
        </w:numPr>
        <w:spacing w:after="120" w:line="276" w:lineRule="auto"/>
        <w:ind w:left="2268" w:hanging="850"/>
        <w:jc w:val="both"/>
      </w:pPr>
      <w:r w:rsidRPr="001B4017">
        <w:lastRenderedPageBreak/>
        <w:t xml:space="preserve">FVM </w:t>
      </w:r>
      <w:r w:rsidR="008522E5" w:rsidRPr="00A724B0">
        <w:rPr>
          <w:color w:val="00B050"/>
        </w:rPr>
        <w:t>[</w:t>
      </w:r>
      <w:r w:rsidRPr="00A724B0">
        <w:rPr>
          <w:color w:val="00B050"/>
        </w:rPr>
        <w:t>Objekto dalies</w:t>
      </w:r>
      <w:r w:rsidR="008522E5" w:rsidRPr="00A724B0">
        <w:rPr>
          <w:color w:val="00B050"/>
        </w:rPr>
        <w:t>]</w:t>
      </w:r>
      <w:r w:rsidRPr="00A724B0">
        <w:rPr>
          <w:color w:val="00B050"/>
        </w:rPr>
        <w:t xml:space="preserve"> </w:t>
      </w:r>
      <w:r w:rsidRPr="001B4017">
        <w:t>nurodytas nuosavo kapitalo suteikimo sąlygas (dydis, nuosavo kapitalo vidinė grąžos norma ir kt.);</w:t>
      </w:r>
    </w:p>
    <w:p w14:paraId="4F2AD229" w14:textId="29A6343A" w:rsidR="009972F5" w:rsidRPr="001B4017" w:rsidRDefault="009972F5" w:rsidP="00656658">
      <w:pPr>
        <w:pStyle w:val="Sraopastraipa"/>
        <w:numPr>
          <w:ilvl w:val="2"/>
          <w:numId w:val="22"/>
        </w:numPr>
        <w:spacing w:after="120" w:line="276" w:lineRule="auto"/>
        <w:ind w:left="2268" w:hanging="850"/>
        <w:jc w:val="both"/>
      </w:pPr>
      <w:r w:rsidRPr="001B4017">
        <w:t xml:space="preserve">Objekto </w:t>
      </w:r>
      <w:r w:rsidR="008522E5" w:rsidRPr="00A724B0">
        <w:rPr>
          <w:color w:val="00B050"/>
        </w:rPr>
        <w:t>[</w:t>
      </w:r>
      <w:r w:rsidRPr="00A724B0">
        <w:rPr>
          <w:color w:val="00B050"/>
        </w:rPr>
        <w:t>Objekto dalies</w:t>
      </w:r>
      <w:r w:rsidR="008522E5" w:rsidRPr="00A724B0">
        <w:rPr>
          <w:color w:val="00B050"/>
        </w:rPr>
        <w:t>]</w:t>
      </w:r>
      <w:r w:rsidRPr="001B4017">
        <w:t xml:space="preserve"> sukūrimo laikotarpiu iki</w:t>
      </w:r>
      <w:r w:rsidR="008522E5" w:rsidRPr="001B4017">
        <w:t xml:space="preserve"> </w:t>
      </w:r>
      <w:r w:rsidRPr="001B4017">
        <w:t xml:space="preserve">Eksploatacijos </w:t>
      </w:r>
      <w:r w:rsidR="008522E5" w:rsidRPr="001B4017">
        <w:rPr>
          <w:color w:val="00B050"/>
        </w:rPr>
        <w:t>[Objekto dalies]</w:t>
      </w:r>
      <w:r w:rsidR="008522E5" w:rsidRPr="001B4017">
        <w:t xml:space="preserve"> </w:t>
      </w:r>
      <w:r w:rsidRPr="001B4017">
        <w:t xml:space="preserve">pradžios investuotą Pasiūlyme nurodytą Investicijų sumą, neviršijant Investuotojo Pasiūlyme nurodytų Objekto </w:t>
      </w:r>
      <w:r w:rsidR="008522E5" w:rsidRPr="00A724B0">
        <w:rPr>
          <w:color w:val="00B050"/>
        </w:rPr>
        <w:t>[</w:t>
      </w:r>
      <w:r w:rsidRPr="00A724B0">
        <w:rPr>
          <w:color w:val="00B050"/>
        </w:rPr>
        <w:t>Objekto dalies</w:t>
      </w:r>
      <w:r w:rsidR="008522E5" w:rsidRPr="00A724B0">
        <w:rPr>
          <w:color w:val="00B050"/>
        </w:rPr>
        <w:t>]</w:t>
      </w:r>
      <w:r w:rsidRPr="001B4017">
        <w:t xml:space="preserve"> Investicijų (įskaitant Objekto </w:t>
      </w:r>
      <w:r w:rsidR="008522E5" w:rsidRPr="00A724B0">
        <w:rPr>
          <w:color w:val="00B050"/>
        </w:rPr>
        <w:t>[</w:t>
      </w:r>
      <w:r w:rsidRPr="00A724B0">
        <w:rPr>
          <w:color w:val="00B050"/>
        </w:rPr>
        <w:t>Objekto dalies</w:t>
      </w:r>
      <w:r w:rsidR="008522E5" w:rsidRPr="00A724B0">
        <w:rPr>
          <w:color w:val="00B050"/>
        </w:rPr>
        <w:t>]</w:t>
      </w:r>
      <w:r w:rsidR="008522E5" w:rsidRPr="001B4017">
        <w:t xml:space="preserve"> </w:t>
      </w:r>
      <w:r w:rsidRPr="001B4017">
        <w:t xml:space="preserve">sukūrimo finansavimo ir visas kitas Sąnaudas iki Objekto </w:t>
      </w:r>
      <w:r w:rsidR="008522E5" w:rsidRPr="00A724B0">
        <w:rPr>
          <w:color w:val="00B050"/>
        </w:rPr>
        <w:t>[</w:t>
      </w:r>
      <w:r w:rsidRPr="00A724B0">
        <w:rPr>
          <w:color w:val="00B050"/>
        </w:rPr>
        <w:t>Objekto dalies</w:t>
      </w:r>
      <w:r w:rsidR="008522E5" w:rsidRPr="00A724B0">
        <w:rPr>
          <w:color w:val="00B050"/>
        </w:rPr>
        <w:t>]</w:t>
      </w:r>
      <w:r w:rsidRPr="001B4017">
        <w:t xml:space="preserve"> Eksploatacijos pradžios) sumos, kuri lygi [(...)] EUR (be PVM), kurioje, </w:t>
      </w:r>
      <w:r w:rsidR="008522E5" w:rsidRPr="00A724B0">
        <w:rPr>
          <w:i/>
          <w:color w:val="0070C0"/>
        </w:rPr>
        <w:t>[</w:t>
      </w:r>
      <w:r w:rsidRPr="00A724B0">
        <w:rPr>
          <w:i/>
          <w:color w:val="0070C0"/>
        </w:rPr>
        <w:t xml:space="preserve">jei Objektą sudaro kelios dalys, </w:t>
      </w:r>
      <w:r w:rsidRPr="00A724B0">
        <w:rPr>
          <w:color w:val="00B050"/>
        </w:rPr>
        <w:t>Mokyklos 1 suma lygi [(...)], Mokyklos 2 suma lygi [(...)], Mokyklos X suma lygi [(...)] ir Mokyklos N suma lygi [(...)]</w:t>
      </w:r>
      <w:r w:rsidRPr="001B4017">
        <w:t>, nebent ji keičiama Sutartyje numatytais atvejais;</w:t>
      </w:r>
    </w:p>
    <w:p w14:paraId="38CD3DDF" w14:textId="59AD1F44" w:rsidR="009972F5" w:rsidRPr="001B4017" w:rsidRDefault="009972F5" w:rsidP="00656658">
      <w:pPr>
        <w:pStyle w:val="Sraopastraipa"/>
        <w:numPr>
          <w:ilvl w:val="2"/>
          <w:numId w:val="22"/>
        </w:numPr>
        <w:spacing w:after="120" w:line="276" w:lineRule="auto"/>
        <w:ind w:left="2268" w:hanging="850"/>
        <w:jc w:val="both"/>
      </w:pPr>
      <w:r w:rsidRPr="001B4017">
        <w:t xml:space="preserve">Likusią negrąžintą Objektui </w:t>
      </w:r>
      <w:r w:rsidR="005D7B2A" w:rsidRPr="00A724B0">
        <w:rPr>
          <w:color w:val="00B050"/>
        </w:rPr>
        <w:t>[</w:t>
      </w:r>
      <w:r w:rsidRPr="00A724B0">
        <w:rPr>
          <w:color w:val="00B050"/>
        </w:rPr>
        <w:t>Objekto daliai</w:t>
      </w:r>
      <w:r w:rsidR="005D7B2A" w:rsidRPr="00A724B0">
        <w:rPr>
          <w:color w:val="00B050"/>
        </w:rPr>
        <w:t xml:space="preserve">] </w:t>
      </w:r>
      <w:r w:rsidRPr="001B4017">
        <w:t>sukurti skirtą Finansuotojo ar Kito paskolos teikėjo suteiktos paskolos ir</w:t>
      </w:r>
      <w:r w:rsidR="008522E5" w:rsidRPr="001B4017">
        <w:t xml:space="preserve"> (</w:t>
      </w:r>
      <w:r w:rsidRPr="001B4017">
        <w:t>ar</w:t>
      </w:r>
      <w:r w:rsidR="008522E5" w:rsidRPr="001B4017">
        <w:t>)</w:t>
      </w:r>
      <w:r w:rsidRPr="001B4017">
        <w:t xml:space="preserve"> subordinuotos paskolos bei neišmokėtą Privataus subjekto nuosavo kapitalo dalį, tačiau ne didesnę, nei Pasiūlyme nurodyta atitinkamam laikotarpiui likusi Finansuotojo ar Kito paskolos teikėjo suteiktos paskolos ar subordinuotos, ar nesubordinuotos paskolos dalis, nebent Sutartyje numatytais atvejais buvo padidinta Objekto </w:t>
      </w:r>
      <w:r w:rsidR="002B62D8" w:rsidRPr="00A724B0">
        <w:rPr>
          <w:color w:val="00B050"/>
        </w:rPr>
        <w:t>[</w:t>
      </w:r>
      <w:r w:rsidRPr="00A724B0">
        <w:rPr>
          <w:color w:val="00B050"/>
        </w:rPr>
        <w:t>Objekto dalies</w:t>
      </w:r>
      <w:r w:rsidR="002B62D8" w:rsidRPr="00A724B0">
        <w:rPr>
          <w:color w:val="00B050"/>
        </w:rPr>
        <w:t>]</w:t>
      </w:r>
      <w:r w:rsidR="002B62D8" w:rsidRPr="001B4017">
        <w:t xml:space="preserve"> </w:t>
      </w:r>
      <w:r w:rsidRPr="001B4017">
        <w:t xml:space="preserve">Investicijų suma. Tokiu atveju, Pasiūlyme nurodyta atitinkamam laikotarpiui likusi Finansuotojo ir </w:t>
      </w:r>
      <w:r w:rsidR="002B62D8" w:rsidRPr="001B4017">
        <w:t>(</w:t>
      </w:r>
      <w:r w:rsidRPr="001B4017">
        <w:t>ar</w:t>
      </w:r>
      <w:r w:rsidR="002B62D8" w:rsidRPr="001B4017">
        <w:t>)</w:t>
      </w:r>
      <w:r w:rsidRPr="001B4017">
        <w:t xml:space="preserve"> Kito paskolos teikėjo suteiktos paskolos dalis didinama atitinkama negrąžintos padidėjusios Investicijų sumos dalimi.</w:t>
      </w:r>
    </w:p>
    <w:p w14:paraId="34CB58B9" w14:textId="2BF5E516" w:rsidR="009972F5" w:rsidRPr="001B4017" w:rsidRDefault="009972F5" w:rsidP="00656658">
      <w:pPr>
        <w:pStyle w:val="Sraopastraipa"/>
        <w:numPr>
          <w:ilvl w:val="0"/>
          <w:numId w:val="22"/>
        </w:numPr>
        <w:spacing w:after="120" w:line="276" w:lineRule="auto"/>
        <w:ind w:left="1418" w:hanging="851"/>
        <w:jc w:val="both"/>
      </w:pPr>
      <w:r w:rsidRPr="001B4017">
        <w:t xml:space="preserve">Metinio atlyginimo dalis </w:t>
      </w:r>
      <w:r w:rsidRPr="001B4017">
        <w:rPr>
          <w:b/>
        </w:rPr>
        <w:t xml:space="preserve">M3 </w:t>
      </w:r>
      <w:r w:rsidR="009F4095" w:rsidRPr="00A724B0">
        <w:rPr>
          <w:color w:val="00B050"/>
        </w:rPr>
        <w:t>[</w:t>
      </w:r>
      <w:r w:rsidRPr="00A724B0">
        <w:rPr>
          <w:color w:val="00B050"/>
        </w:rPr>
        <w:t>Objekto dalies</w:t>
      </w:r>
      <w:r w:rsidR="009F4095" w:rsidRPr="001B4017">
        <w:rPr>
          <w:color w:val="00B050"/>
        </w:rPr>
        <w:t xml:space="preserve"> </w:t>
      </w:r>
      <w:r w:rsidRPr="00A724B0">
        <w:rPr>
          <w:b/>
          <w:color w:val="00B050"/>
        </w:rPr>
        <w:t>Metinio atlyginimo dalis M3.X</w:t>
      </w:r>
      <w:r w:rsidR="009F4095" w:rsidRPr="00A724B0">
        <w:rPr>
          <w:color w:val="00B050"/>
        </w:rPr>
        <w:t>]</w:t>
      </w:r>
      <w:r w:rsidR="009F4095" w:rsidRPr="001B4017">
        <w:rPr>
          <w:b/>
        </w:rPr>
        <w:t xml:space="preserve"> </w:t>
      </w:r>
      <w:r w:rsidRPr="001B4017">
        <w:rPr>
          <w:b/>
        </w:rPr>
        <w:t xml:space="preserve">– Finansinės ir investicinės veiklos pajamos </w:t>
      </w:r>
      <w:r w:rsidR="001C1350" w:rsidRPr="001B4017">
        <w:rPr>
          <w:b/>
        </w:rPr>
        <w:t>–</w:t>
      </w:r>
      <w:r w:rsidRPr="001B4017">
        <w:rPr>
          <w:b/>
        </w:rPr>
        <w:t xml:space="preserve"> (neindeksuojama Metinio atlyginimo </w:t>
      </w:r>
      <w:r w:rsidR="009F4095" w:rsidRPr="00A724B0">
        <w:rPr>
          <w:b/>
          <w:color w:val="00B050"/>
        </w:rPr>
        <w:t>[</w:t>
      </w:r>
      <w:r w:rsidRPr="00A724B0">
        <w:rPr>
          <w:b/>
          <w:color w:val="00B050"/>
        </w:rPr>
        <w:t>Objekto dalies</w:t>
      </w:r>
      <w:r w:rsidRPr="001B4017">
        <w:rPr>
          <w:b/>
        </w:rPr>
        <w:t xml:space="preserve"> Metinio atlyginimo)</w:t>
      </w:r>
      <w:r w:rsidR="005D7B2A" w:rsidRPr="001B4017">
        <w:rPr>
          <w:b/>
          <w:color w:val="00B050"/>
        </w:rPr>
        <w:t>]</w:t>
      </w:r>
      <w:r w:rsidRPr="001B4017">
        <w:rPr>
          <w:b/>
        </w:rPr>
        <w:t xml:space="preserve"> dalis):</w:t>
      </w:r>
    </w:p>
    <w:p w14:paraId="78177A55" w14:textId="77777777" w:rsidR="009972F5" w:rsidRPr="001B4017" w:rsidRDefault="009972F5" w:rsidP="00656658">
      <w:pPr>
        <w:pStyle w:val="Sraopastraipa"/>
        <w:numPr>
          <w:ilvl w:val="1"/>
          <w:numId w:val="22"/>
        </w:numPr>
        <w:spacing w:after="120" w:line="276" w:lineRule="auto"/>
        <w:ind w:left="2268" w:hanging="850"/>
        <w:jc w:val="both"/>
      </w:pPr>
      <w:r w:rsidRPr="001B4017">
        <w:t xml:space="preserve">Susideda iš: </w:t>
      </w:r>
    </w:p>
    <w:p w14:paraId="37BD19DF" w14:textId="7B61FD16" w:rsidR="009972F5" w:rsidRPr="001B4017" w:rsidRDefault="009972F5" w:rsidP="00656658">
      <w:pPr>
        <w:pStyle w:val="Sraopastraipa"/>
        <w:numPr>
          <w:ilvl w:val="2"/>
          <w:numId w:val="22"/>
        </w:numPr>
        <w:spacing w:after="120" w:line="276" w:lineRule="auto"/>
        <w:ind w:left="2268" w:hanging="850"/>
        <w:jc w:val="both"/>
      </w:pPr>
      <w:r w:rsidRPr="001B4017">
        <w:t>M3</w:t>
      </w:r>
      <w:r w:rsidRPr="001B4017">
        <w:rPr>
          <w:vertAlign w:val="superscript"/>
        </w:rPr>
        <w:t>1</w:t>
      </w:r>
      <w:r w:rsidRPr="001B4017">
        <w:t xml:space="preserve"> </w:t>
      </w:r>
      <w:r w:rsidR="009F4095" w:rsidRPr="00A724B0">
        <w:rPr>
          <w:color w:val="00B050"/>
        </w:rPr>
        <w:t>[</w:t>
      </w:r>
      <w:r w:rsidRPr="00A724B0">
        <w:rPr>
          <w:color w:val="00B050"/>
        </w:rPr>
        <w:t>M3</w:t>
      </w:r>
      <w:r w:rsidRPr="00A724B0">
        <w:rPr>
          <w:color w:val="00B050"/>
          <w:vertAlign w:val="superscript"/>
        </w:rPr>
        <w:t>1</w:t>
      </w:r>
      <w:r w:rsidRPr="00A724B0">
        <w:rPr>
          <w:color w:val="00B050"/>
        </w:rPr>
        <w:t>.X</w:t>
      </w:r>
      <w:r w:rsidR="009F4095" w:rsidRPr="00A724B0">
        <w:rPr>
          <w:color w:val="00B050"/>
        </w:rPr>
        <w:t>]</w:t>
      </w:r>
      <w:r w:rsidRPr="001B4017">
        <w:t xml:space="preserve"> – Metinio atlyginimo </w:t>
      </w:r>
      <w:r w:rsidR="009F4095" w:rsidRPr="00A724B0">
        <w:rPr>
          <w:color w:val="00B050"/>
        </w:rPr>
        <w:t>[</w:t>
      </w:r>
      <w:r w:rsidRPr="00A724B0">
        <w:rPr>
          <w:color w:val="00B050"/>
        </w:rPr>
        <w:t>Objekto dalies</w:t>
      </w:r>
      <w:r w:rsidRPr="001B4017">
        <w:t xml:space="preserve"> </w:t>
      </w:r>
      <w:r w:rsidRPr="00A724B0">
        <w:rPr>
          <w:color w:val="00B050"/>
        </w:rPr>
        <w:t>Metinio atlyginimo</w:t>
      </w:r>
      <w:r w:rsidR="005D7B2A" w:rsidRPr="00A724B0">
        <w:rPr>
          <w:color w:val="00B050"/>
        </w:rPr>
        <w:t>]</w:t>
      </w:r>
      <w:r w:rsidRPr="001B4017">
        <w:t xml:space="preserve"> dalis, skirta Finansuotojo paskolai, Kito paskolos teikėjo suteiktos subordinuotos paskolos palūkanoms ir su šiomis paskolomis susijusių finansavimo, paskolos sutarties sudarymo mokesčiams apmokėti;</w:t>
      </w:r>
    </w:p>
    <w:p w14:paraId="6C9657C0" w14:textId="52B936AC" w:rsidR="009972F5" w:rsidRPr="001B4017" w:rsidRDefault="009972F5" w:rsidP="00656658">
      <w:pPr>
        <w:pStyle w:val="Sraopastraipa"/>
        <w:numPr>
          <w:ilvl w:val="2"/>
          <w:numId w:val="22"/>
        </w:numPr>
        <w:spacing w:after="120" w:line="276" w:lineRule="auto"/>
        <w:ind w:left="2268" w:hanging="850"/>
        <w:jc w:val="both"/>
      </w:pPr>
      <w:r w:rsidRPr="001B4017">
        <w:t>M3</w:t>
      </w:r>
      <w:r w:rsidRPr="001B4017">
        <w:rPr>
          <w:vertAlign w:val="superscript"/>
        </w:rPr>
        <w:t>2</w:t>
      </w:r>
      <w:r w:rsidRPr="001B4017">
        <w:t xml:space="preserve"> (M3</w:t>
      </w:r>
      <w:r w:rsidRPr="001B4017">
        <w:rPr>
          <w:vertAlign w:val="superscript"/>
        </w:rPr>
        <w:t>2</w:t>
      </w:r>
      <w:r w:rsidRPr="001B4017">
        <w:t xml:space="preserve">.X) –Metinio atlyginimo </w:t>
      </w:r>
      <w:r w:rsidR="009F4095" w:rsidRPr="00A724B0">
        <w:rPr>
          <w:color w:val="00B050"/>
        </w:rPr>
        <w:t>[</w:t>
      </w:r>
      <w:r w:rsidRPr="00A724B0">
        <w:rPr>
          <w:color w:val="00B050"/>
        </w:rPr>
        <w:t>Objekto dalies</w:t>
      </w:r>
      <w:r w:rsidRPr="001B4017">
        <w:t xml:space="preserve"> </w:t>
      </w:r>
      <w:r w:rsidRPr="00A724B0">
        <w:rPr>
          <w:color w:val="00B050"/>
        </w:rPr>
        <w:t>Metinio atlyginimo</w:t>
      </w:r>
      <w:r w:rsidR="005D7B2A" w:rsidRPr="00A724B0">
        <w:rPr>
          <w:color w:val="00B050"/>
        </w:rPr>
        <w:t>]</w:t>
      </w:r>
      <w:r w:rsidRPr="001B4017">
        <w:t xml:space="preserve"> dalis, skirta Privataus subjekto nuosavo kapitalo grąžai ir su subordinuotomis paskolomis susijusių finansavimo ir paskolos sutarties sudarymo mokesčiams apmokėti.</w:t>
      </w:r>
    </w:p>
    <w:p w14:paraId="5EB1557D" w14:textId="77777777" w:rsidR="009972F5" w:rsidRPr="001B4017" w:rsidRDefault="009972F5" w:rsidP="00656658">
      <w:pPr>
        <w:pStyle w:val="Sraopastraipa"/>
        <w:numPr>
          <w:ilvl w:val="1"/>
          <w:numId w:val="22"/>
        </w:numPr>
        <w:spacing w:after="120" w:line="276" w:lineRule="auto"/>
        <w:ind w:left="2268" w:hanging="850"/>
        <w:jc w:val="both"/>
      </w:pPr>
      <w:r w:rsidRPr="001B4017">
        <w:t>Apskaičiuojamos atsižvelgiant į:</w:t>
      </w:r>
    </w:p>
    <w:p w14:paraId="54297640" w14:textId="31442422" w:rsidR="009972F5" w:rsidRPr="001B4017" w:rsidRDefault="009972F5" w:rsidP="00656658">
      <w:pPr>
        <w:pStyle w:val="Sraopastraipa"/>
        <w:numPr>
          <w:ilvl w:val="2"/>
          <w:numId w:val="22"/>
        </w:numPr>
        <w:spacing w:after="120" w:line="276" w:lineRule="auto"/>
        <w:ind w:left="2268" w:hanging="850"/>
        <w:jc w:val="both"/>
      </w:pPr>
      <w:r w:rsidRPr="001B4017">
        <w:t xml:space="preserve">FVM </w:t>
      </w:r>
      <w:r w:rsidR="009F4095" w:rsidRPr="00A724B0">
        <w:rPr>
          <w:color w:val="00B050"/>
        </w:rPr>
        <w:t>[</w:t>
      </w:r>
      <w:r w:rsidRPr="00A724B0">
        <w:rPr>
          <w:color w:val="00B050"/>
        </w:rPr>
        <w:t>Objekto dalies</w:t>
      </w:r>
      <w:r w:rsidR="009F4095" w:rsidRPr="00A724B0">
        <w:rPr>
          <w:color w:val="00B050"/>
        </w:rPr>
        <w:t>]</w:t>
      </w:r>
      <w:r w:rsidRPr="001B4017">
        <w:t xml:space="preserve"> nurodytas Finansuotojo suteiktos paskolos sąlygas: paskolos dydis, paskolos sutarties sudarymo mokesčiai, paskolos trukmė, palūkanų norma, atidėjimo laikotarpis, paskolos grąžinimo būdas, paskolos grąžinimo grafikas ir kt.;</w:t>
      </w:r>
    </w:p>
    <w:p w14:paraId="55AA46EC" w14:textId="6FCDC32F" w:rsidR="009972F5" w:rsidRPr="001B4017" w:rsidRDefault="009972F5" w:rsidP="00656658">
      <w:pPr>
        <w:pStyle w:val="Sraopastraipa"/>
        <w:numPr>
          <w:ilvl w:val="2"/>
          <w:numId w:val="22"/>
        </w:numPr>
        <w:spacing w:after="120" w:line="276" w:lineRule="auto"/>
        <w:ind w:left="2268" w:hanging="850"/>
        <w:jc w:val="both"/>
      </w:pPr>
      <w:r w:rsidRPr="001B4017">
        <w:t xml:space="preserve">FVM </w:t>
      </w:r>
      <w:r w:rsidR="00A0721D" w:rsidRPr="00A724B0">
        <w:rPr>
          <w:color w:val="00B050"/>
        </w:rPr>
        <w:t>[</w:t>
      </w:r>
      <w:r w:rsidRPr="00A724B0">
        <w:rPr>
          <w:color w:val="00B050"/>
        </w:rPr>
        <w:t>Objekto dalies</w:t>
      </w:r>
      <w:r w:rsidR="00A0721D" w:rsidRPr="00A724B0">
        <w:rPr>
          <w:color w:val="00B050"/>
        </w:rPr>
        <w:t>]</w:t>
      </w:r>
      <w:r w:rsidRPr="001B4017">
        <w:t xml:space="preserve"> nurodytas Kito paskolos teikėjo suteiktos subordinuotos ar nesubordinuotos paskolos (jei tokia būtų) sąlygas (paskolos dydis, palūkanų norma, paskolos sudarymo mokesčiai, paskolos trukmė, atidėjimo laikotarpis, paskolos grąžinimo būdas, paskolos grąžinimo grafikas ir kt.);</w:t>
      </w:r>
    </w:p>
    <w:p w14:paraId="006FA521" w14:textId="157BBE1A" w:rsidR="009972F5" w:rsidRPr="001B4017" w:rsidRDefault="009972F5" w:rsidP="00656658">
      <w:pPr>
        <w:pStyle w:val="Sraopastraipa"/>
        <w:numPr>
          <w:ilvl w:val="2"/>
          <w:numId w:val="22"/>
        </w:numPr>
        <w:spacing w:after="120" w:line="276" w:lineRule="auto"/>
        <w:ind w:left="2268" w:hanging="850"/>
        <w:jc w:val="both"/>
      </w:pPr>
      <w:r w:rsidRPr="001B4017">
        <w:lastRenderedPageBreak/>
        <w:t xml:space="preserve">FVM </w:t>
      </w:r>
      <w:r w:rsidR="00A0721D" w:rsidRPr="00A724B0">
        <w:rPr>
          <w:color w:val="00B050"/>
        </w:rPr>
        <w:t>[</w:t>
      </w:r>
      <w:r w:rsidRPr="00A724B0">
        <w:rPr>
          <w:color w:val="00B050"/>
        </w:rPr>
        <w:t>Objekto dalies</w:t>
      </w:r>
      <w:r w:rsidR="00A0721D" w:rsidRPr="00A724B0">
        <w:rPr>
          <w:color w:val="00B050"/>
        </w:rPr>
        <w:t>]</w:t>
      </w:r>
      <w:r w:rsidRPr="001B4017">
        <w:t xml:space="preserve"> nurodytas nuosavo kapitalo suteikimo sąlygas (dydis, nuosavo kapitalo vidinė grąžos norma ir kt.). </w:t>
      </w:r>
    </w:p>
    <w:p w14:paraId="561E8AD9" w14:textId="77CF55C8" w:rsidR="009972F5" w:rsidRPr="001B4017" w:rsidRDefault="009972F5" w:rsidP="00656658">
      <w:pPr>
        <w:pStyle w:val="Sraopastraipa"/>
        <w:numPr>
          <w:ilvl w:val="0"/>
          <w:numId w:val="22"/>
        </w:numPr>
        <w:spacing w:after="120" w:line="276" w:lineRule="auto"/>
        <w:ind w:left="1418" w:hanging="851"/>
        <w:jc w:val="both"/>
        <w:rPr>
          <w:b/>
        </w:rPr>
      </w:pPr>
      <w:r w:rsidRPr="001B4017">
        <w:t xml:space="preserve">Metinio atlyginimo dalis </w:t>
      </w:r>
      <w:r w:rsidRPr="001B4017">
        <w:rPr>
          <w:b/>
        </w:rPr>
        <w:t xml:space="preserve">M4 </w:t>
      </w:r>
      <w:r w:rsidR="00A0721D" w:rsidRPr="00A724B0">
        <w:rPr>
          <w:color w:val="00B050"/>
        </w:rPr>
        <w:t>[</w:t>
      </w:r>
      <w:r w:rsidRPr="00A724B0">
        <w:rPr>
          <w:color w:val="00B050"/>
        </w:rPr>
        <w:t xml:space="preserve">Objekto dalies Metinio atlyginimo dalis </w:t>
      </w:r>
      <w:r w:rsidRPr="00A724B0">
        <w:rPr>
          <w:b/>
          <w:color w:val="00B050"/>
        </w:rPr>
        <w:t>M4.X</w:t>
      </w:r>
      <w:r w:rsidR="00A0721D" w:rsidRPr="00A724B0">
        <w:rPr>
          <w:b/>
          <w:color w:val="00B050"/>
        </w:rPr>
        <w:t>]</w:t>
      </w:r>
      <w:r w:rsidRPr="001B4017">
        <w:rPr>
          <w:b/>
        </w:rPr>
        <w:t xml:space="preserve"> – Paslaugų teikimo pajamos ir Atnaujinimo ir remonto darbų pajamos – (indeksuojama Metinio atlyginimo </w:t>
      </w:r>
      <w:r w:rsidR="00A0721D" w:rsidRPr="00A724B0">
        <w:rPr>
          <w:b/>
          <w:color w:val="00B050"/>
        </w:rPr>
        <w:t>[</w:t>
      </w:r>
      <w:r w:rsidRPr="00A724B0">
        <w:rPr>
          <w:b/>
          <w:color w:val="00B050"/>
        </w:rPr>
        <w:t>Objekto dalies</w:t>
      </w:r>
      <w:r w:rsidR="00A0721D" w:rsidRPr="00A724B0">
        <w:rPr>
          <w:b/>
          <w:color w:val="00B050"/>
        </w:rPr>
        <w:t>]</w:t>
      </w:r>
      <w:r w:rsidRPr="001B4017">
        <w:rPr>
          <w:b/>
        </w:rPr>
        <w:t xml:space="preserve"> dalis) </w:t>
      </w:r>
      <w:r w:rsidRPr="001B4017">
        <w:t>susideda iš:</w:t>
      </w:r>
    </w:p>
    <w:p w14:paraId="6CC198F2" w14:textId="1F7827B8" w:rsidR="009972F5" w:rsidRPr="001B4017" w:rsidRDefault="009972F5" w:rsidP="00656658">
      <w:pPr>
        <w:pStyle w:val="Sraopastraipa"/>
        <w:numPr>
          <w:ilvl w:val="1"/>
          <w:numId w:val="22"/>
        </w:numPr>
        <w:spacing w:after="120" w:line="276" w:lineRule="auto"/>
        <w:ind w:left="2268" w:hanging="850"/>
        <w:jc w:val="both"/>
      </w:pPr>
      <w:r w:rsidRPr="001B4017">
        <w:t>M4</w:t>
      </w:r>
      <w:r w:rsidRPr="001B4017">
        <w:rPr>
          <w:vertAlign w:val="superscript"/>
        </w:rPr>
        <w:t>1</w:t>
      </w:r>
      <w:r w:rsidRPr="001B4017">
        <w:t xml:space="preserve"> </w:t>
      </w:r>
      <w:r w:rsidR="00A0721D" w:rsidRPr="00A724B0">
        <w:rPr>
          <w:color w:val="00B050"/>
        </w:rPr>
        <w:t>[</w:t>
      </w:r>
      <w:r w:rsidRPr="00A724B0">
        <w:rPr>
          <w:color w:val="00B050"/>
        </w:rPr>
        <w:t>M4</w:t>
      </w:r>
      <w:r w:rsidRPr="00A724B0">
        <w:rPr>
          <w:color w:val="00B050"/>
          <w:vertAlign w:val="superscript"/>
        </w:rPr>
        <w:t>1</w:t>
      </w:r>
      <w:r w:rsidRPr="00A724B0">
        <w:rPr>
          <w:color w:val="00B050"/>
        </w:rPr>
        <w:t>.X</w:t>
      </w:r>
      <w:r w:rsidR="00A0721D" w:rsidRPr="00A724B0">
        <w:rPr>
          <w:color w:val="00B050"/>
        </w:rPr>
        <w:t xml:space="preserve">] </w:t>
      </w:r>
      <w:r w:rsidRPr="001B4017">
        <w:t xml:space="preserve">– Metinio atlyginimo </w:t>
      </w:r>
      <w:r w:rsidR="00A0721D" w:rsidRPr="00A724B0">
        <w:rPr>
          <w:color w:val="00B050"/>
        </w:rPr>
        <w:t>[</w:t>
      </w:r>
      <w:r w:rsidRPr="00A724B0">
        <w:rPr>
          <w:color w:val="00B050"/>
        </w:rPr>
        <w:t>Objekto dalies Metinio atlyginimo</w:t>
      </w:r>
      <w:r w:rsidR="005D7B2A" w:rsidRPr="001B4017">
        <w:t>]</w:t>
      </w:r>
      <w:r w:rsidRPr="001B4017">
        <w:t xml:space="preserve">dalis, skirta Paslaugų teikimo Sąnaudoms nuo Eksploatacijos </w:t>
      </w:r>
      <w:r w:rsidR="00A0721D" w:rsidRPr="00A724B0">
        <w:rPr>
          <w:color w:val="00B050"/>
        </w:rPr>
        <w:t>[</w:t>
      </w:r>
      <w:r w:rsidRPr="00A724B0">
        <w:rPr>
          <w:color w:val="00B050"/>
        </w:rPr>
        <w:t>Objekto dalies</w:t>
      </w:r>
      <w:r w:rsidR="00A0721D" w:rsidRPr="00A724B0">
        <w:rPr>
          <w:color w:val="00B050"/>
        </w:rPr>
        <w:t>]</w:t>
      </w:r>
      <w:r w:rsidRPr="001B4017">
        <w:t xml:space="preserve"> pradžios padengti. Apskaičiuojama šio Sutarties priedo </w:t>
      </w:r>
      <w:r w:rsidR="002B72BD">
        <w:fldChar w:fldCharType="begin"/>
      </w:r>
      <w:r w:rsidR="002B72BD">
        <w:instrText xml:space="preserve"> REF _Ref113270292 \r \h </w:instrText>
      </w:r>
      <w:r w:rsidR="002B72BD">
        <w:fldChar w:fldCharType="separate"/>
      </w:r>
      <w:r w:rsidR="0089751A">
        <w:t>Sutarties 3 priedo 1</w:t>
      </w:r>
      <w:r w:rsidR="002B72BD">
        <w:fldChar w:fldCharType="end"/>
      </w:r>
      <w:r w:rsidRPr="001B4017">
        <w:t xml:space="preserve"> priedėlio </w:t>
      </w:r>
      <w:r w:rsidRPr="001B4017">
        <w:rPr>
          <w:i/>
        </w:rPr>
        <w:t>Metinio atlyginimo mokėjimų grafikas</w:t>
      </w:r>
      <w:r w:rsidRPr="001B4017">
        <w:t xml:space="preserve"> 1 lentelėje nurodytą M4</w:t>
      </w:r>
      <w:r w:rsidRPr="001B4017">
        <w:rPr>
          <w:vertAlign w:val="superscript"/>
        </w:rPr>
        <w:t>1</w:t>
      </w:r>
      <w:r w:rsidRPr="001B4017">
        <w:t xml:space="preserve"> </w:t>
      </w:r>
      <w:r w:rsidR="00A0721D" w:rsidRPr="00A724B0">
        <w:rPr>
          <w:color w:val="00B050"/>
        </w:rPr>
        <w:t>[</w:t>
      </w:r>
      <w:r w:rsidRPr="00A724B0">
        <w:rPr>
          <w:color w:val="00B050"/>
        </w:rPr>
        <w:t>M4</w:t>
      </w:r>
      <w:r w:rsidRPr="00A724B0">
        <w:rPr>
          <w:color w:val="00B050"/>
          <w:vertAlign w:val="superscript"/>
        </w:rPr>
        <w:t>1</w:t>
      </w:r>
      <w:r w:rsidRPr="00A724B0">
        <w:rPr>
          <w:color w:val="00B050"/>
        </w:rPr>
        <w:t>.X</w:t>
      </w:r>
      <w:r w:rsidR="00A0721D" w:rsidRPr="00A724B0">
        <w:rPr>
          <w:color w:val="00B050"/>
        </w:rPr>
        <w:t>]</w:t>
      </w:r>
      <w:r w:rsidRPr="001B4017">
        <w:t xml:space="preserve"> reikšmę (t. </w:t>
      </w:r>
      <w:r w:rsidR="002B72BD">
        <w:t>y</w:t>
      </w:r>
      <w:r w:rsidRPr="001B4017">
        <w:t xml:space="preserve">. metinę Paslaugų Objekte </w:t>
      </w:r>
      <w:r w:rsidR="00A0721D" w:rsidRPr="00A724B0">
        <w:rPr>
          <w:color w:val="00B050"/>
        </w:rPr>
        <w:t>[</w:t>
      </w:r>
      <w:r w:rsidRPr="00A724B0">
        <w:rPr>
          <w:color w:val="00B050"/>
        </w:rPr>
        <w:t>Objekto dalyje</w:t>
      </w:r>
      <w:r w:rsidR="00A0721D" w:rsidRPr="00A724B0">
        <w:rPr>
          <w:color w:val="00B050"/>
        </w:rPr>
        <w:t>]</w:t>
      </w:r>
      <w:r w:rsidR="00A0721D" w:rsidRPr="001B4017">
        <w:t xml:space="preserve"> </w:t>
      </w:r>
      <w:r w:rsidRPr="001B4017">
        <w:t>teikimo Sąnaudų sumą Pasiūlymo pateikimo metu galiojančiomis (bazinėmis) kainomis), indeksavus šiame priede nustatyta tvarka;</w:t>
      </w:r>
    </w:p>
    <w:p w14:paraId="5A1579B8" w14:textId="75CA4DC3" w:rsidR="009972F5" w:rsidRPr="001B4017" w:rsidRDefault="009972F5" w:rsidP="00656658">
      <w:pPr>
        <w:pStyle w:val="Sraopastraipa"/>
        <w:numPr>
          <w:ilvl w:val="1"/>
          <w:numId w:val="22"/>
        </w:numPr>
        <w:spacing w:after="120" w:line="276" w:lineRule="auto"/>
        <w:ind w:left="2268" w:hanging="850"/>
        <w:jc w:val="both"/>
      </w:pPr>
      <w:r w:rsidRPr="001B4017">
        <w:t>M4</w:t>
      </w:r>
      <w:r w:rsidRPr="001B4017">
        <w:rPr>
          <w:vertAlign w:val="superscript"/>
        </w:rPr>
        <w:t>2</w:t>
      </w:r>
      <w:r w:rsidRPr="001B4017">
        <w:t xml:space="preserve"> </w:t>
      </w:r>
      <w:r w:rsidR="00A0721D" w:rsidRPr="00A724B0">
        <w:rPr>
          <w:color w:val="00B050"/>
        </w:rPr>
        <w:t>[</w:t>
      </w:r>
      <w:r w:rsidRPr="00A724B0">
        <w:rPr>
          <w:color w:val="00B050"/>
        </w:rPr>
        <w:t>M4</w:t>
      </w:r>
      <w:r w:rsidRPr="00A724B0">
        <w:rPr>
          <w:color w:val="00B050"/>
          <w:vertAlign w:val="superscript"/>
        </w:rPr>
        <w:t>2</w:t>
      </w:r>
      <w:r w:rsidRPr="00A724B0">
        <w:rPr>
          <w:color w:val="00B050"/>
        </w:rPr>
        <w:t>.X</w:t>
      </w:r>
      <w:r w:rsidR="00A0721D" w:rsidRPr="00A724B0">
        <w:rPr>
          <w:color w:val="00B050"/>
        </w:rPr>
        <w:t xml:space="preserve">] </w:t>
      </w:r>
      <w:r w:rsidRPr="001B4017">
        <w:t xml:space="preserve">– Metinio atlyginimo </w:t>
      </w:r>
      <w:r w:rsidR="00A0721D" w:rsidRPr="00A724B0">
        <w:rPr>
          <w:color w:val="00B050"/>
        </w:rPr>
        <w:t>[</w:t>
      </w:r>
      <w:r w:rsidRPr="00A724B0">
        <w:rPr>
          <w:color w:val="00B050"/>
        </w:rPr>
        <w:t>Objekto dalies Metinio atlyginimo</w:t>
      </w:r>
      <w:r w:rsidR="005D7B2A" w:rsidRPr="00A724B0">
        <w:rPr>
          <w:color w:val="00B050"/>
        </w:rPr>
        <w:t>]</w:t>
      </w:r>
      <w:r w:rsidRPr="00A724B0">
        <w:rPr>
          <w:color w:val="00B050"/>
        </w:rPr>
        <w:t xml:space="preserve"> </w:t>
      </w:r>
      <w:r w:rsidRPr="001B4017">
        <w:t xml:space="preserve">dalis, skirta Atnaujinimo ir remonto darbų Sąnaudoms nuo Eksploatacijos </w:t>
      </w:r>
      <w:r w:rsidR="00A0721D" w:rsidRPr="00A724B0">
        <w:rPr>
          <w:color w:val="00B050"/>
        </w:rPr>
        <w:t>[</w:t>
      </w:r>
      <w:r w:rsidRPr="00A724B0">
        <w:rPr>
          <w:color w:val="00B050"/>
        </w:rPr>
        <w:t>Objekto dalies</w:t>
      </w:r>
      <w:r w:rsidR="00A0721D" w:rsidRPr="00A724B0">
        <w:rPr>
          <w:color w:val="00B050"/>
        </w:rPr>
        <w:t>]</w:t>
      </w:r>
      <w:r w:rsidRPr="001B4017">
        <w:t xml:space="preserve"> pradžios padengti. Apskaičiuojama šio Sutarties priedo </w:t>
      </w:r>
      <w:r w:rsidR="002B72BD">
        <w:fldChar w:fldCharType="begin"/>
      </w:r>
      <w:r w:rsidR="002B72BD">
        <w:instrText xml:space="preserve"> REF _Ref113270337 \r \h </w:instrText>
      </w:r>
      <w:r w:rsidR="002B72BD">
        <w:fldChar w:fldCharType="separate"/>
      </w:r>
      <w:r w:rsidR="0089751A">
        <w:t>Sutarties 3 priedo 1</w:t>
      </w:r>
      <w:r w:rsidR="002B72BD">
        <w:fldChar w:fldCharType="end"/>
      </w:r>
      <w:r w:rsidRPr="001B4017">
        <w:t xml:space="preserve"> priedėlio </w:t>
      </w:r>
      <w:r w:rsidRPr="001B4017">
        <w:rPr>
          <w:i/>
        </w:rPr>
        <w:t>Metinio atlyginimo mokėjimų grafikas</w:t>
      </w:r>
      <w:r w:rsidRPr="001B4017">
        <w:t xml:space="preserve"> 1 lentelėje nurodytą M4</w:t>
      </w:r>
      <w:r w:rsidRPr="001B4017">
        <w:rPr>
          <w:vertAlign w:val="superscript"/>
        </w:rPr>
        <w:t>2</w:t>
      </w:r>
      <w:r w:rsidRPr="001B4017">
        <w:t xml:space="preserve"> </w:t>
      </w:r>
      <w:r w:rsidR="00A0721D" w:rsidRPr="00A724B0">
        <w:rPr>
          <w:color w:val="00B050"/>
        </w:rPr>
        <w:t>[</w:t>
      </w:r>
      <w:r w:rsidRPr="00A724B0">
        <w:rPr>
          <w:color w:val="00B050"/>
        </w:rPr>
        <w:t>M4</w:t>
      </w:r>
      <w:r w:rsidRPr="00A724B0">
        <w:rPr>
          <w:color w:val="00B050"/>
          <w:vertAlign w:val="superscript"/>
        </w:rPr>
        <w:t>2</w:t>
      </w:r>
      <w:r w:rsidRPr="00A724B0">
        <w:rPr>
          <w:color w:val="00B050"/>
        </w:rPr>
        <w:t>.X</w:t>
      </w:r>
      <w:r w:rsidR="00A0721D" w:rsidRPr="00A724B0">
        <w:rPr>
          <w:color w:val="00B050"/>
        </w:rPr>
        <w:t>]</w:t>
      </w:r>
      <w:r w:rsidR="00A0721D" w:rsidRPr="001B4017">
        <w:t xml:space="preserve"> </w:t>
      </w:r>
      <w:r w:rsidRPr="001B4017">
        <w:t xml:space="preserve">reikšmę (t. </w:t>
      </w:r>
      <w:r w:rsidR="002B72BD">
        <w:t>y</w:t>
      </w:r>
      <w:r w:rsidRPr="001B4017">
        <w:t xml:space="preserve">. metinę Objekto </w:t>
      </w:r>
      <w:r w:rsidR="00A0721D" w:rsidRPr="00A724B0">
        <w:rPr>
          <w:color w:val="00B050"/>
        </w:rPr>
        <w:t>[</w:t>
      </w:r>
      <w:r w:rsidRPr="00A724B0">
        <w:rPr>
          <w:color w:val="00B050"/>
        </w:rPr>
        <w:t>Objekto dalies</w:t>
      </w:r>
      <w:r w:rsidR="00A0721D" w:rsidRPr="00A724B0">
        <w:rPr>
          <w:color w:val="00B050"/>
        </w:rPr>
        <w:t>]</w:t>
      </w:r>
      <w:r w:rsidR="00A0721D" w:rsidRPr="001B4017">
        <w:t xml:space="preserve"> </w:t>
      </w:r>
      <w:r w:rsidRPr="001B4017">
        <w:t xml:space="preserve">Atnaujinimo ir remonto darbų Sąnaudų sumą Pasiūlymo pateikimo metu galiojančiomis (bazinėmis) kainomis), indeksavus šiame priede nustatyta tvarka. </w:t>
      </w:r>
    </w:p>
    <w:p w14:paraId="04EB60CA" w14:textId="6F5FF197" w:rsidR="009972F5" w:rsidRPr="001B4017" w:rsidRDefault="009972F5" w:rsidP="00656658">
      <w:pPr>
        <w:pStyle w:val="Sraopastraipa"/>
        <w:numPr>
          <w:ilvl w:val="0"/>
          <w:numId w:val="22"/>
        </w:numPr>
        <w:spacing w:after="120" w:line="276" w:lineRule="auto"/>
        <w:ind w:left="1418" w:hanging="851"/>
        <w:jc w:val="both"/>
        <w:rPr>
          <w:b/>
        </w:rPr>
      </w:pPr>
      <w:r w:rsidRPr="001B4017">
        <w:t xml:space="preserve">Metinio atlyginimo dalis </w:t>
      </w:r>
      <w:r w:rsidRPr="001B4017">
        <w:rPr>
          <w:b/>
        </w:rPr>
        <w:t xml:space="preserve">M5 </w:t>
      </w:r>
      <w:r w:rsidR="006259F4" w:rsidRPr="00A724B0">
        <w:rPr>
          <w:color w:val="00B050"/>
        </w:rPr>
        <w:t>[</w:t>
      </w:r>
      <w:r w:rsidRPr="00A724B0">
        <w:rPr>
          <w:color w:val="00B050"/>
        </w:rPr>
        <w:t xml:space="preserve">Objekto dalies Metinio atlyginimo dalis </w:t>
      </w:r>
      <w:r w:rsidRPr="00A724B0">
        <w:rPr>
          <w:b/>
          <w:color w:val="00B050"/>
        </w:rPr>
        <w:t>M5.X</w:t>
      </w:r>
      <w:r w:rsidR="005D7B2A" w:rsidRPr="00A724B0">
        <w:t>]</w:t>
      </w:r>
      <w:r w:rsidRPr="001B4017">
        <w:rPr>
          <w:b/>
        </w:rPr>
        <w:t xml:space="preserve"> – Administravimo ir valdymo pajamos – (indeksuojama Metinio atlyginimo </w:t>
      </w:r>
      <w:r w:rsidR="005D7B2A" w:rsidRPr="00A724B0">
        <w:rPr>
          <w:b/>
          <w:color w:val="00B050"/>
        </w:rPr>
        <w:t>[</w:t>
      </w:r>
      <w:r w:rsidRPr="00A724B0">
        <w:rPr>
          <w:b/>
          <w:color w:val="00B050"/>
        </w:rPr>
        <w:t>Objekto dalies Metinio atlyginimo</w:t>
      </w:r>
      <w:r w:rsidR="005D7B2A" w:rsidRPr="00A724B0">
        <w:rPr>
          <w:color w:val="00B050"/>
        </w:rPr>
        <w:t>]</w:t>
      </w:r>
      <w:r w:rsidR="005D7B2A" w:rsidRPr="001B4017">
        <w:rPr>
          <w:b/>
        </w:rPr>
        <w:t xml:space="preserve"> </w:t>
      </w:r>
      <w:r w:rsidRPr="001B4017">
        <w:rPr>
          <w:b/>
        </w:rPr>
        <w:t>dalis):</w:t>
      </w:r>
    </w:p>
    <w:p w14:paraId="54ECC9CC" w14:textId="631FCF10" w:rsidR="009972F5" w:rsidRPr="001B4017" w:rsidRDefault="009972F5" w:rsidP="00656658">
      <w:pPr>
        <w:pStyle w:val="Sraopastraipa"/>
        <w:numPr>
          <w:ilvl w:val="1"/>
          <w:numId w:val="22"/>
        </w:numPr>
        <w:spacing w:after="120" w:line="276" w:lineRule="auto"/>
        <w:ind w:left="2268" w:hanging="850"/>
        <w:jc w:val="both"/>
      </w:pPr>
      <w:r w:rsidRPr="001B4017">
        <w:t xml:space="preserve">Metinio atlyginimo </w:t>
      </w:r>
      <w:r w:rsidR="00794858" w:rsidRPr="00A724B0">
        <w:rPr>
          <w:color w:val="00B050"/>
        </w:rPr>
        <w:t>[</w:t>
      </w:r>
      <w:r w:rsidRPr="00A724B0">
        <w:rPr>
          <w:color w:val="00B050"/>
        </w:rPr>
        <w:t>Objekto dalies Metinio atlyginimo</w:t>
      </w:r>
      <w:r w:rsidR="00794858" w:rsidRPr="00A724B0">
        <w:rPr>
          <w:color w:val="00B050"/>
        </w:rPr>
        <w:t>]</w:t>
      </w:r>
      <w:r w:rsidRPr="001B4017">
        <w:t xml:space="preserve"> dalis, skirta Administravimo ir valdymo sąnaudoms nuo Eksploatacijos </w:t>
      </w:r>
      <w:r w:rsidR="00794858" w:rsidRPr="00A724B0">
        <w:rPr>
          <w:color w:val="00B050"/>
        </w:rPr>
        <w:t>[</w:t>
      </w:r>
      <w:r w:rsidRPr="00A724B0">
        <w:rPr>
          <w:color w:val="00B050"/>
        </w:rPr>
        <w:t>Objekto dalies</w:t>
      </w:r>
      <w:r w:rsidR="00794858" w:rsidRPr="00A724B0">
        <w:rPr>
          <w:color w:val="00B050"/>
        </w:rPr>
        <w:t>]</w:t>
      </w:r>
      <w:r w:rsidRPr="001B4017">
        <w:t xml:space="preserve"> pradžios padengti;</w:t>
      </w:r>
    </w:p>
    <w:p w14:paraId="1B067B97" w14:textId="040CA9E4" w:rsidR="009972F5" w:rsidRPr="001B4017" w:rsidRDefault="009972F5" w:rsidP="00656658">
      <w:pPr>
        <w:pStyle w:val="Sraopastraipa"/>
        <w:numPr>
          <w:ilvl w:val="1"/>
          <w:numId w:val="22"/>
        </w:numPr>
        <w:spacing w:after="120" w:line="276" w:lineRule="auto"/>
        <w:ind w:left="2268" w:hanging="850"/>
        <w:jc w:val="both"/>
      </w:pPr>
      <w:r w:rsidRPr="001B4017">
        <w:t xml:space="preserve">Apskaičiuojama šio priedo </w:t>
      </w:r>
      <w:r w:rsidR="002B72BD">
        <w:fldChar w:fldCharType="begin"/>
      </w:r>
      <w:r w:rsidR="002B72BD">
        <w:instrText xml:space="preserve"> REF _Ref113270364 \r \h </w:instrText>
      </w:r>
      <w:r w:rsidR="002B72BD">
        <w:fldChar w:fldCharType="separate"/>
      </w:r>
      <w:r w:rsidR="0089751A">
        <w:t>Sutarties 3 priedo 1</w:t>
      </w:r>
      <w:r w:rsidR="002B72BD">
        <w:fldChar w:fldCharType="end"/>
      </w:r>
      <w:r w:rsidRPr="001B4017">
        <w:t xml:space="preserve"> priedėlio </w:t>
      </w:r>
      <w:r w:rsidRPr="001B4017">
        <w:rPr>
          <w:i/>
        </w:rPr>
        <w:t>Metinio atlyginimo mokėjimų grafikas</w:t>
      </w:r>
      <w:r w:rsidRPr="001B4017">
        <w:t xml:space="preserve"> 1 lentelėje nurodytą M5 </w:t>
      </w:r>
      <w:r w:rsidR="000E7A31" w:rsidRPr="00A724B0">
        <w:rPr>
          <w:color w:val="00B050"/>
        </w:rPr>
        <w:t>[</w:t>
      </w:r>
      <w:r w:rsidRPr="00A724B0">
        <w:rPr>
          <w:color w:val="00B050"/>
        </w:rPr>
        <w:t>M5.X</w:t>
      </w:r>
      <w:r w:rsidR="000E7A31" w:rsidRPr="00A724B0">
        <w:rPr>
          <w:color w:val="00B050"/>
        </w:rPr>
        <w:t>]</w:t>
      </w:r>
      <w:r w:rsidR="000E7A31" w:rsidRPr="001B4017">
        <w:t xml:space="preserve"> </w:t>
      </w:r>
      <w:r w:rsidRPr="001B4017">
        <w:t xml:space="preserve">reikšmę (t. </w:t>
      </w:r>
      <w:r w:rsidR="00BC513F">
        <w:t>y</w:t>
      </w:r>
      <w:r w:rsidRPr="001B4017">
        <w:t xml:space="preserve">. metinę Objekto </w:t>
      </w:r>
      <w:r w:rsidR="000E7A31" w:rsidRPr="00A724B0">
        <w:rPr>
          <w:color w:val="00B050"/>
        </w:rPr>
        <w:t>[</w:t>
      </w:r>
      <w:r w:rsidRPr="00A724B0">
        <w:rPr>
          <w:color w:val="00B050"/>
        </w:rPr>
        <w:t>Objekto dalies</w:t>
      </w:r>
      <w:r w:rsidR="000E7A31" w:rsidRPr="00A724B0">
        <w:rPr>
          <w:color w:val="00B050"/>
        </w:rPr>
        <w:t>]</w:t>
      </w:r>
      <w:r w:rsidR="000E7A31" w:rsidRPr="001B4017">
        <w:t xml:space="preserve"> </w:t>
      </w:r>
      <w:r w:rsidRPr="001B4017">
        <w:t>Administravimo ir valdymo sąnaudų sumą Pasiūlymo pateikimo metu galiojančiomis (bazinėmis) kainomis), indeksavus ją šio priedo VII skyriuje nustatyta tvarka.</w:t>
      </w:r>
    </w:p>
    <w:p w14:paraId="62C01995" w14:textId="77777777" w:rsidR="009972F5" w:rsidRPr="001B4017" w:rsidRDefault="009972F5" w:rsidP="00656658">
      <w:pPr>
        <w:pStyle w:val="Sraopastraipa"/>
        <w:spacing w:after="120" w:line="276" w:lineRule="auto"/>
        <w:ind w:left="806"/>
        <w:jc w:val="both"/>
      </w:pPr>
    </w:p>
    <w:p w14:paraId="7EA25F23" w14:textId="77777777" w:rsidR="009972F5" w:rsidRPr="001B4017" w:rsidRDefault="009972F5" w:rsidP="002D4F60">
      <w:pPr>
        <w:pStyle w:val="Turinys1"/>
      </w:pPr>
      <w:bookmarkStart w:id="1209" w:name="_Toc369279845"/>
      <w:bookmarkStart w:id="1210" w:name="_Toc515621839"/>
      <w:bookmarkStart w:id="1211" w:name="_Toc517254693"/>
      <w:bookmarkStart w:id="1212" w:name="_Toc519144674"/>
      <w:bookmarkStart w:id="1213" w:name="_Toc519658056"/>
      <w:bookmarkStart w:id="1214" w:name="_Toc519658961"/>
      <w:r w:rsidRPr="001B4017">
        <w:t>VI. Komunalinių paslaugų sąnaudų apskaičiavimas ir mokėjimas</w:t>
      </w:r>
      <w:bookmarkEnd w:id="1209"/>
      <w:bookmarkEnd w:id="1210"/>
      <w:bookmarkEnd w:id="1211"/>
      <w:bookmarkEnd w:id="1212"/>
      <w:bookmarkEnd w:id="1213"/>
      <w:bookmarkEnd w:id="1214"/>
    </w:p>
    <w:p w14:paraId="3628C524" w14:textId="74BD969B" w:rsidR="009972F5" w:rsidRPr="001B4017" w:rsidRDefault="009972F5" w:rsidP="00656658">
      <w:pPr>
        <w:pStyle w:val="Sraopastraipa"/>
        <w:numPr>
          <w:ilvl w:val="0"/>
          <w:numId w:val="22"/>
        </w:numPr>
        <w:spacing w:after="120" w:line="276" w:lineRule="auto"/>
        <w:ind w:left="1418" w:hanging="851"/>
        <w:contextualSpacing w:val="0"/>
        <w:jc w:val="both"/>
      </w:pPr>
      <w:r w:rsidRPr="001B4017">
        <w:t xml:space="preserve">Privatus subjektas visas patirtas Komunalinių paslaugų sąnaudas, susijusias su Objekto </w:t>
      </w:r>
      <w:r w:rsidR="00B569D8" w:rsidRPr="00A724B0">
        <w:rPr>
          <w:color w:val="00B050"/>
        </w:rPr>
        <w:t>[</w:t>
      </w:r>
      <w:r w:rsidRPr="00A724B0">
        <w:rPr>
          <w:color w:val="00B050"/>
        </w:rPr>
        <w:t>Objekto dalies</w:t>
      </w:r>
      <w:r w:rsidR="00B569D8" w:rsidRPr="00A724B0">
        <w:rPr>
          <w:color w:val="00B050"/>
        </w:rPr>
        <w:t>]</w:t>
      </w:r>
      <w:r w:rsidR="00B569D8" w:rsidRPr="001B4017">
        <w:t xml:space="preserve"> </w:t>
      </w:r>
      <w:r w:rsidRPr="001B4017">
        <w:t xml:space="preserve">sukūrimu, iki (bet neįskaitant) Eksploatacijos </w:t>
      </w:r>
      <w:r w:rsidR="00B569D8" w:rsidRPr="00A724B0">
        <w:rPr>
          <w:color w:val="00B050"/>
        </w:rPr>
        <w:t>[</w:t>
      </w:r>
      <w:r w:rsidRPr="00A724B0">
        <w:rPr>
          <w:color w:val="00B050"/>
        </w:rPr>
        <w:t>Objekto dalies</w:t>
      </w:r>
      <w:r w:rsidR="00B569D8" w:rsidRPr="00A724B0">
        <w:rPr>
          <w:color w:val="00B050"/>
        </w:rPr>
        <w:t>]</w:t>
      </w:r>
      <w:r w:rsidRPr="001B4017">
        <w:t xml:space="preserve"> pradžios apmoka savo lėšomis.</w:t>
      </w:r>
    </w:p>
    <w:p w14:paraId="551FC0A1" w14:textId="3F518721" w:rsidR="009972F5" w:rsidRPr="001B4017" w:rsidRDefault="009972F5" w:rsidP="00656658">
      <w:pPr>
        <w:pStyle w:val="Sraopastraipa"/>
        <w:numPr>
          <w:ilvl w:val="0"/>
          <w:numId w:val="22"/>
        </w:numPr>
        <w:spacing w:after="120" w:line="276" w:lineRule="auto"/>
        <w:ind w:left="1418" w:hanging="851"/>
        <w:contextualSpacing w:val="0"/>
        <w:jc w:val="both"/>
      </w:pPr>
      <w:bookmarkStart w:id="1215" w:name="_Ref60814512"/>
      <w:r w:rsidRPr="001B4017">
        <w:t xml:space="preserve">Nuo Eksploatacijos </w:t>
      </w:r>
      <w:r w:rsidR="00B569D8" w:rsidRPr="00A724B0">
        <w:rPr>
          <w:color w:val="00B050"/>
        </w:rPr>
        <w:t>[</w:t>
      </w:r>
      <w:r w:rsidRPr="00A724B0">
        <w:rPr>
          <w:color w:val="00B050"/>
        </w:rPr>
        <w:t>Objekto dalies</w:t>
      </w:r>
      <w:r w:rsidR="00B569D8" w:rsidRPr="00A724B0">
        <w:rPr>
          <w:color w:val="00B050"/>
        </w:rPr>
        <w:t>]</w:t>
      </w:r>
      <w:r w:rsidRPr="001B4017">
        <w:t xml:space="preserve"> pradžios iki Sutarties </w:t>
      </w:r>
      <w:r w:rsidR="00B569D8" w:rsidRPr="00A724B0">
        <w:rPr>
          <w:color w:val="00B050"/>
        </w:rPr>
        <w:t>[</w:t>
      </w:r>
      <w:r w:rsidRPr="00A724B0">
        <w:rPr>
          <w:color w:val="00B050"/>
        </w:rPr>
        <w:t>Objekto dalies Eksploatacijos</w:t>
      </w:r>
      <w:r w:rsidR="00B569D8" w:rsidRPr="00A724B0">
        <w:rPr>
          <w:color w:val="00B050"/>
        </w:rPr>
        <w:t>]</w:t>
      </w:r>
      <w:r w:rsidRPr="001B4017">
        <w:t xml:space="preserve"> pabaigos Komunalinių paslaugų stebėjimas bei kiekių nustatymas vykdomas visame Objekte </w:t>
      </w:r>
      <w:r w:rsidR="00B569D8" w:rsidRPr="00A724B0">
        <w:rPr>
          <w:color w:val="00B050"/>
        </w:rPr>
        <w:t>[</w:t>
      </w:r>
      <w:r w:rsidRPr="00A724B0">
        <w:rPr>
          <w:color w:val="00B050"/>
        </w:rPr>
        <w:t>Objekto dalyje</w:t>
      </w:r>
      <w:r w:rsidR="00B569D8" w:rsidRPr="00A724B0">
        <w:rPr>
          <w:color w:val="00B050"/>
        </w:rPr>
        <w:t>]</w:t>
      </w:r>
      <w:r w:rsidRPr="001B4017">
        <w:t xml:space="preserve">. Komunalinių paslaugų (išskyrus Komunalinių paslaugų organizavimą ir koordinavimą) sąnaudos neįtraukiamos į Metinį atlyginimą </w:t>
      </w:r>
      <w:r w:rsidR="00A33BCA" w:rsidRPr="00A724B0">
        <w:rPr>
          <w:color w:val="00B050"/>
        </w:rPr>
        <w:t>[</w:t>
      </w:r>
      <w:r w:rsidRPr="00A724B0">
        <w:rPr>
          <w:color w:val="00B050"/>
        </w:rPr>
        <w:t>Objekto dalies Metinį atlyginimą</w:t>
      </w:r>
      <w:r w:rsidR="00A33BCA" w:rsidRPr="00A724B0">
        <w:rPr>
          <w:color w:val="00B050"/>
        </w:rPr>
        <w:t>]</w:t>
      </w:r>
      <w:r w:rsidR="00A33BCA" w:rsidRPr="001B4017">
        <w:t xml:space="preserve"> </w:t>
      </w:r>
      <w:r w:rsidRPr="001B4017">
        <w:t>ir apmokamos pagal atskirą Privataus subjekto pateiktą sąskaitą išlaidų kompensavimui, kurioje išskiriamos šios Komunalinės paslaugos:</w:t>
      </w:r>
      <w:bookmarkEnd w:id="1215"/>
    </w:p>
    <w:p w14:paraId="3E2DD66D" w14:textId="7EDBCCBC" w:rsidR="009972F5" w:rsidRPr="001B4017" w:rsidRDefault="009972F5" w:rsidP="00656658">
      <w:pPr>
        <w:pStyle w:val="Sraopastraipa"/>
        <w:numPr>
          <w:ilvl w:val="1"/>
          <w:numId w:val="22"/>
        </w:numPr>
        <w:spacing w:after="120" w:line="276" w:lineRule="auto"/>
        <w:ind w:left="2268" w:hanging="850"/>
        <w:contextualSpacing w:val="0"/>
        <w:jc w:val="both"/>
      </w:pPr>
      <w:r w:rsidRPr="001B4017">
        <w:lastRenderedPageBreak/>
        <w:t>šilumos energija (Objekto ar jo dalies patalpų šildymui, vėdinimui ir karšto vandens paruošimui);</w:t>
      </w:r>
    </w:p>
    <w:p w14:paraId="7F87E9B0" w14:textId="77777777" w:rsidR="009972F5" w:rsidRPr="001B4017" w:rsidRDefault="009972F5" w:rsidP="00656658">
      <w:pPr>
        <w:pStyle w:val="Sraopastraipa"/>
        <w:numPr>
          <w:ilvl w:val="1"/>
          <w:numId w:val="22"/>
        </w:numPr>
        <w:spacing w:after="120" w:line="276" w:lineRule="auto"/>
        <w:ind w:left="2268" w:hanging="850"/>
        <w:contextualSpacing w:val="0"/>
        <w:jc w:val="both"/>
      </w:pPr>
      <w:r w:rsidRPr="001B4017">
        <w:t>elektra (užtikrinti Objekto ar jo dalies funkcionavimą, karšto vandens paruošimui, naudojama telekomunikacijai, technikai, ryšiams ir kt.);</w:t>
      </w:r>
    </w:p>
    <w:p w14:paraId="1C1CF9D4" w14:textId="77777777" w:rsidR="009972F5" w:rsidRPr="001B4017" w:rsidRDefault="009972F5" w:rsidP="00656658">
      <w:pPr>
        <w:pStyle w:val="Sraopastraipa"/>
        <w:numPr>
          <w:ilvl w:val="1"/>
          <w:numId w:val="22"/>
        </w:numPr>
        <w:spacing w:after="120" w:line="276" w:lineRule="auto"/>
        <w:ind w:left="2268" w:hanging="850"/>
        <w:contextualSpacing w:val="0"/>
        <w:jc w:val="both"/>
      </w:pPr>
      <w:r w:rsidRPr="001B4017">
        <w:t>šaltas vanduo ir buitinės nuotekos;</w:t>
      </w:r>
    </w:p>
    <w:p w14:paraId="1EA8FB48" w14:textId="77777777" w:rsidR="009972F5" w:rsidRPr="001B4017" w:rsidRDefault="009972F5" w:rsidP="00656658">
      <w:pPr>
        <w:pStyle w:val="Sraopastraipa"/>
        <w:numPr>
          <w:ilvl w:val="1"/>
          <w:numId w:val="22"/>
        </w:numPr>
        <w:spacing w:after="120" w:line="276" w:lineRule="auto"/>
        <w:ind w:left="2268" w:hanging="850"/>
        <w:contextualSpacing w:val="0"/>
        <w:jc w:val="both"/>
      </w:pPr>
      <w:r w:rsidRPr="001B4017">
        <w:t>dujos;</w:t>
      </w:r>
    </w:p>
    <w:p w14:paraId="53BCB4A6" w14:textId="77777777" w:rsidR="009972F5" w:rsidRPr="001B4017" w:rsidRDefault="009972F5" w:rsidP="00656658">
      <w:pPr>
        <w:pStyle w:val="Sraopastraipa"/>
        <w:numPr>
          <w:ilvl w:val="1"/>
          <w:numId w:val="22"/>
        </w:numPr>
        <w:spacing w:after="120" w:line="276" w:lineRule="auto"/>
        <w:ind w:left="2268" w:hanging="850"/>
        <w:contextualSpacing w:val="0"/>
        <w:jc w:val="both"/>
      </w:pPr>
      <w:r w:rsidRPr="001B4017">
        <w:t>atliekų tvarkymas;</w:t>
      </w:r>
    </w:p>
    <w:p w14:paraId="096B26B0" w14:textId="77777777" w:rsidR="009972F5" w:rsidRPr="001B4017" w:rsidRDefault="009972F5" w:rsidP="00656658">
      <w:pPr>
        <w:pStyle w:val="Sraopastraipa"/>
        <w:numPr>
          <w:ilvl w:val="1"/>
          <w:numId w:val="22"/>
        </w:numPr>
        <w:spacing w:after="120" w:line="276" w:lineRule="auto"/>
        <w:ind w:left="2268" w:hanging="850"/>
        <w:contextualSpacing w:val="0"/>
        <w:jc w:val="both"/>
      </w:pPr>
      <w:r w:rsidRPr="001B4017">
        <w:t>kitos Komunalinės paslaugos.</w:t>
      </w:r>
    </w:p>
    <w:p w14:paraId="6EB7F45E" w14:textId="10133EA1" w:rsidR="009972F5" w:rsidRPr="001B4017" w:rsidRDefault="009972F5" w:rsidP="00656658">
      <w:pPr>
        <w:pStyle w:val="Sraopastraipa"/>
        <w:numPr>
          <w:ilvl w:val="0"/>
          <w:numId w:val="22"/>
        </w:numPr>
        <w:spacing w:after="120" w:line="276" w:lineRule="auto"/>
        <w:ind w:left="1418" w:hanging="851"/>
        <w:contextualSpacing w:val="0"/>
        <w:jc w:val="both"/>
      </w:pPr>
      <w:bookmarkStart w:id="1216" w:name="_Ref517097645"/>
      <w:r w:rsidRPr="001B4017">
        <w:t xml:space="preserve">Komunalinių paslaugų sąnaudos, nurodytos šio priedo </w:t>
      </w:r>
      <w:r w:rsidR="00F627A1">
        <w:fldChar w:fldCharType="begin"/>
      </w:r>
      <w:r w:rsidR="00F627A1">
        <w:instrText xml:space="preserve"> REF _Ref60814512 \r \h </w:instrText>
      </w:r>
      <w:r w:rsidR="00F627A1">
        <w:fldChar w:fldCharType="separate"/>
      </w:r>
      <w:r w:rsidR="0089751A">
        <w:t>21</w:t>
      </w:r>
      <w:r w:rsidR="00F627A1">
        <w:fldChar w:fldCharType="end"/>
      </w:r>
      <w:r w:rsidRPr="001B4017">
        <w:t xml:space="preserve"> punkte yra laikomos perleidžiamomis sąnaudomis (angl. </w:t>
      </w:r>
      <w:proofErr w:type="spellStart"/>
      <w:r w:rsidRPr="00A724B0">
        <w:rPr>
          <w:i/>
        </w:rPr>
        <w:t>Pass-through</w:t>
      </w:r>
      <w:proofErr w:type="spellEnd"/>
      <w:r w:rsidRPr="00A724B0">
        <w:rPr>
          <w:i/>
        </w:rPr>
        <w:t xml:space="preserve"> </w:t>
      </w:r>
      <w:proofErr w:type="spellStart"/>
      <w:r w:rsidRPr="00A724B0">
        <w:rPr>
          <w:i/>
        </w:rPr>
        <w:t>costs</w:t>
      </w:r>
      <w:proofErr w:type="spellEnd"/>
      <w:r w:rsidRPr="001B4017">
        <w:t>) ir jas apmoka Valdžios subjektas pagal faktinius suvartojimo duomenis. Valdžios subjektas gali tikrinti Privataus subjekto pateiktos informacijos, susijusios su Komunalinėmis paslaugomis, pagrįstumą.</w:t>
      </w:r>
      <w:bookmarkEnd w:id="1216"/>
      <w:r w:rsidRPr="001B4017">
        <w:t xml:space="preserve"> </w:t>
      </w:r>
    </w:p>
    <w:p w14:paraId="4D408E60" w14:textId="77777777" w:rsidR="00172280" w:rsidRPr="001B4017" w:rsidRDefault="00172280" w:rsidP="00656658">
      <w:pPr>
        <w:pStyle w:val="Sraopastraipa"/>
        <w:spacing w:after="120" w:line="276" w:lineRule="auto"/>
        <w:ind w:left="1418"/>
        <w:contextualSpacing w:val="0"/>
        <w:jc w:val="both"/>
      </w:pPr>
    </w:p>
    <w:p w14:paraId="2226B076" w14:textId="77777777" w:rsidR="009972F5" w:rsidRPr="001B4017" w:rsidRDefault="009972F5" w:rsidP="00656658">
      <w:pPr>
        <w:pStyle w:val="Sraopastraipa"/>
        <w:spacing w:after="120" w:line="276" w:lineRule="auto"/>
        <w:ind w:left="810"/>
        <w:contextualSpacing w:val="0"/>
        <w:jc w:val="both"/>
        <w:rPr>
          <w:highlight w:val="yellow"/>
        </w:rPr>
      </w:pPr>
    </w:p>
    <w:p w14:paraId="414C7183" w14:textId="77777777" w:rsidR="009972F5" w:rsidRPr="001B4017" w:rsidRDefault="009972F5" w:rsidP="002D4F60">
      <w:pPr>
        <w:pStyle w:val="Turinys1"/>
      </w:pPr>
      <w:bookmarkStart w:id="1217" w:name="_Toc239425798"/>
      <w:bookmarkStart w:id="1218" w:name="_Toc239425812"/>
      <w:bookmarkStart w:id="1219" w:name="_Toc369279847"/>
      <w:bookmarkStart w:id="1220" w:name="_Toc515621840"/>
      <w:bookmarkStart w:id="1221" w:name="_Toc517254694"/>
      <w:bookmarkStart w:id="1222" w:name="_Toc519144675"/>
      <w:bookmarkStart w:id="1223" w:name="_Toc519658057"/>
      <w:bookmarkStart w:id="1224" w:name="_Toc519658962"/>
      <w:r w:rsidRPr="001B4017">
        <w:t>VII. Indeksavimas</w:t>
      </w:r>
      <w:bookmarkEnd w:id="1217"/>
      <w:bookmarkEnd w:id="1218"/>
      <w:bookmarkEnd w:id="1219"/>
      <w:bookmarkEnd w:id="1220"/>
      <w:bookmarkEnd w:id="1221"/>
      <w:bookmarkEnd w:id="1222"/>
      <w:bookmarkEnd w:id="1223"/>
      <w:bookmarkEnd w:id="1224"/>
    </w:p>
    <w:p w14:paraId="2CAB95D8" w14:textId="292731AD" w:rsidR="009972F5" w:rsidRPr="001B4017" w:rsidRDefault="009972F5" w:rsidP="00656658">
      <w:pPr>
        <w:pStyle w:val="Sraopastraipa"/>
        <w:numPr>
          <w:ilvl w:val="0"/>
          <w:numId w:val="22"/>
        </w:numPr>
        <w:spacing w:after="120" w:line="276" w:lineRule="auto"/>
        <w:ind w:left="1418" w:hanging="851"/>
        <w:contextualSpacing w:val="0"/>
        <w:jc w:val="both"/>
      </w:pPr>
      <w:r w:rsidRPr="001B4017">
        <w:t xml:space="preserve">Šiame priede nustatyta tvarka indeksuojamos šios Metinio atlyginimo </w:t>
      </w:r>
      <w:r w:rsidR="002F5981" w:rsidRPr="00A724B0">
        <w:rPr>
          <w:color w:val="00B050"/>
        </w:rPr>
        <w:t>[</w:t>
      </w:r>
      <w:r w:rsidRPr="00A724B0">
        <w:rPr>
          <w:color w:val="00B050"/>
        </w:rPr>
        <w:t>Objekto dalies</w:t>
      </w:r>
      <w:r w:rsidRPr="001B4017">
        <w:t xml:space="preserve"> </w:t>
      </w:r>
      <w:r w:rsidRPr="00A724B0">
        <w:rPr>
          <w:color w:val="00B050"/>
        </w:rPr>
        <w:t>Metinio atlyginimo</w:t>
      </w:r>
      <w:r w:rsidR="002F5981" w:rsidRPr="00A724B0">
        <w:rPr>
          <w:color w:val="00B050"/>
        </w:rPr>
        <w:t>]</w:t>
      </w:r>
      <w:r w:rsidR="002F5981" w:rsidRPr="001B4017">
        <w:t xml:space="preserve"> </w:t>
      </w:r>
      <w:r w:rsidRPr="001B4017">
        <w:t>dalys:</w:t>
      </w:r>
    </w:p>
    <w:p w14:paraId="65A98383" w14:textId="77777777" w:rsidR="002F5981" w:rsidRPr="001B4017" w:rsidRDefault="002F5981" w:rsidP="00656658">
      <w:pPr>
        <w:pStyle w:val="Sraopastraipa"/>
        <w:spacing w:after="120" w:line="276" w:lineRule="auto"/>
        <w:ind w:left="1418"/>
        <w:contextualSpacing w:val="0"/>
        <w:jc w:val="both"/>
      </w:pPr>
    </w:p>
    <w:tbl>
      <w:tblPr>
        <w:tblW w:w="8163" w:type="dxa"/>
        <w:tblInd w:w="1476" w:type="dxa"/>
        <w:tblLayout w:type="fixed"/>
        <w:tblLook w:val="04A0" w:firstRow="1" w:lastRow="0" w:firstColumn="1" w:lastColumn="0" w:noHBand="0" w:noVBand="1"/>
      </w:tblPr>
      <w:tblGrid>
        <w:gridCol w:w="1643"/>
        <w:gridCol w:w="6520"/>
      </w:tblGrid>
      <w:tr w:rsidR="009972F5" w:rsidRPr="001B4017" w14:paraId="2122EA0C" w14:textId="77777777" w:rsidTr="00A724B0">
        <w:trPr>
          <w:tblHeader/>
        </w:trPr>
        <w:tc>
          <w:tcPr>
            <w:tcW w:w="1643" w:type="dxa"/>
            <w:hideMark/>
          </w:tcPr>
          <w:p w14:paraId="4DA03E7C" w14:textId="0277B375" w:rsidR="009972F5" w:rsidRPr="001B4017" w:rsidRDefault="009972F5" w:rsidP="00656658">
            <w:pPr>
              <w:pStyle w:val="1stlevelheading0"/>
              <w:spacing w:before="0" w:beforeAutospacing="0" w:after="120" w:afterAutospacing="0" w:line="276" w:lineRule="auto"/>
            </w:pPr>
            <w:r w:rsidRPr="001B4017">
              <w:t>M4</w:t>
            </w:r>
            <w:r w:rsidRPr="001B4017">
              <w:rPr>
                <w:vertAlign w:val="superscript"/>
              </w:rPr>
              <w:t>1</w:t>
            </w:r>
            <w:r w:rsidRPr="001B4017">
              <w:t xml:space="preserve"> </w:t>
            </w:r>
            <w:r w:rsidR="002F5981" w:rsidRPr="00A724B0">
              <w:rPr>
                <w:color w:val="00B050"/>
              </w:rPr>
              <w:t>[</w:t>
            </w:r>
            <w:r w:rsidRPr="00A724B0">
              <w:rPr>
                <w:color w:val="00B050"/>
              </w:rPr>
              <w:t>M4</w:t>
            </w:r>
            <w:r w:rsidRPr="00A724B0">
              <w:rPr>
                <w:color w:val="00B050"/>
                <w:vertAlign w:val="superscript"/>
              </w:rPr>
              <w:t>1</w:t>
            </w:r>
            <w:r w:rsidRPr="00A724B0">
              <w:rPr>
                <w:color w:val="00B050"/>
              </w:rPr>
              <w:t>.X</w:t>
            </w:r>
            <w:r w:rsidR="002F5981" w:rsidRPr="00A724B0">
              <w:rPr>
                <w:color w:val="00B050"/>
              </w:rPr>
              <w:t>]</w:t>
            </w:r>
          </w:p>
        </w:tc>
        <w:tc>
          <w:tcPr>
            <w:tcW w:w="6520" w:type="dxa"/>
            <w:hideMark/>
          </w:tcPr>
          <w:p w14:paraId="1789EBAC" w14:textId="77777777" w:rsidR="009972F5" w:rsidRPr="001B4017" w:rsidRDefault="009972F5" w:rsidP="00656658">
            <w:pPr>
              <w:pStyle w:val="1stlevelheading0"/>
              <w:spacing w:before="0" w:beforeAutospacing="0" w:after="120" w:afterAutospacing="0" w:line="276" w:lineRule="auto"/>
            </w:pPr>
            <w:r w:rsidRPr="001B4017">
              <w:t>Paslaugų teikimo sąnaudos;</w:t>
            </w:r>
          </w:p>
        </w:tc>
      </w:tr>
      <w:tr w:rsidR="009972F5" w:rsidRPr="001B4017" w14:paraId="001516A4" w14:textId="77777777" w:rsidTr="00A724B0">
        <w:trPr>
          <w:tblHeader/>
        </w:trPr>
        <w:tc>
          <w:tcPr>
            <w:tcW w:w="1643" w:type="dxa"/>
          </w:tcPr>
          <w:p w14:paraId="5379898D" w14:textId="4D4C11C8" w:rsidR="009972F5" w:rsidRPr="001B4017" w:rsidRDefault="009972F5" w:rsidP="00656658">
            <w:pPr>
              <w:pStyle w:val="1stlevelheading0"/>
              <w:spacing w:before="0" w:beforeAutospacing="0" w:after="120" w:afterAutospacing="0" w:line="276" w:lineRule="auto"/>
            </w:pPr>
            <w:r w:rsidRPr="001B4017">
              <w:t>M4</w:t>
            </w:r>
            <w:r w:rsidRPr="001B4017">
              <w:rPr>
                <w:vertAlign w:val="superscript"/>
              </w:rPr>
              <w:t xml:space="preserve">2 </w:t>
            </w:r>
            <w:r w:rsidR="002F5981" w:rsidRPr="00A724B0">
              <w:rPr>
                <w:color w:val="00B050"/>
              </w:rPr>
              <w:t>[</w:t>
            </w:r>
            <w:r w:rsidRPr="00A724B0">
              <w:rPr>
                <w:color w:val="00B050"/>
              </w:rPr>
              <w:t>M4</w:t>
            </w:r>
            <w:r w:rsidRPr="00A724B0">
              <w:rPr>
                <w:color w:val="00B050"/>
                <w:vertAlign w:val="superscript"/>
              </w:rPr>
              <w:t>2</w:t>
            </w:r>
            <w:r w:rsidRPr="00A724B0">
              <w:rPr>
                <w:color w:val="00B050"/>
              </w:rPr>
              <w:t>.X</w:t>
            </w:r>
            <w:r w:rsidR="002F5981" w:rsidRPr="00A724B0">
              <w:rPr>
                <w:color w:val="00B050"/>
              </w:rPr>
              <w:t>]</w:t>
            </w:r>
          </w:p>
        </w:tc>
        <w:tc>
          <w:tcPr>
            <w:tcW w:w="6520" w:type="dxa"/>
          </w:tcPr>
          <w:p w14:paraId="789ED317" w14:textId="77777777" w:rsidR="009972F5" w:rsidRPr="001B4017" w:rsidRDefault="009972F5" w:rsidP="00656658">
            <w:pPr>
              <w:pStyle w:val="1stlevelheading0"/>
              <w:spacing w:before="0" w:beforeAutospacing="0" w:after="120" w:afterAutospacing="0" w:line="276" w:lineRule="auto"/>
            </w:pPr>
            <w:r w:rsidRPr="001B4017">
              <w:t>Atnaujinimo ir remonto darbų sąnaudos;</w:t>
            </w:r>
          </w:p>
        </w:tc>
      </w:tr>
      <w:tr w:rsidR="009972F5" w:rsidRPr="001B4017" w14:paraId="16CB4920" w14:textId="77777777" w:rsidTr="00A724B0">
        <w:trPr>
          <w:tblHeader/>
        </w:trPr>
        <w:tc>
          <w:tcPr>
            <w:tcW w:w="1643" w:type="dxa"/>
            <w:hideMark/>
          </w:tcPr>
          <w:p w14:paraId="441239AA" w14:textId="5D207CCF" w:rsidR="009972F5" w:rsidRPr="001B4017" w:rsidRDefault="009972F5" w:rsidP="00656658">
            <w:pPr>
              <w:pStyle w:val="1stlevelheading0"/>
              <w:spacing w:before="0" w:beforeAutospacing="0" w:after="120" w:afterAutospacing="0" w:line="276" w:lineRule="auto"/>
            </w:pPr>
            <w:r w:rsidRPr="001B4017">
              <w:t xml:space="preserve">M5 </w:t>
            </w:r>
            <w:r w:rsidR="002F5981" w:rsidRPr="00A724B0">
              <w:rPr>
                <w:color w:val="00B050"/>
              </w:rPr>
              <w:t>[</w:t>
            </w:r>
            <w:r w:rsidRPr="00A724B0">
              <w:rPr>
                <w:color w:val="00B050"/>
              </w:rPr>
              <w:t>M5.X</w:t>
            </w:r>
            <w:r w:rsidR="002F5981" w:rsidRPr="00A724B0">
              <w:rPr>
                <w:color w:val="00B050"/>
              </w:rPr>
              <w:t>]</w:t>
            </w:r>
          </w:p>
        </w:tc>
        <w:tc>
          <w:tcPr>
            <w:tcW w:w="6520" w:type="dxa"/>
            <w:hideMark/>
          </w:tcPr>
          <w:p w14:paraId="0A3B0F6C" w14:textId="77777777" w:rsidR="009972F5" w:rsidRPr="001B4017" w:rsidRDefault="009972F5" w:rsidP="00656658">
            <w:pPr>
              <w:pStyle w:val="1stlevelheading0"/>
              <w:spacing w:before="0" w:beforeAutospacing="0" w:after="120" w:afterAutospacing="0" w:line="276" w:lineRule="auto"/>
              <w:outlineLvl w:val="2"/>
            </w:pPr>
            <w:r w:rsidRPr="001B4017">
              <w:t>Administravimo ir valdymo sąnaudos.</w:t>
            </w:r>
          </w:p>
        </w:tc>
      </w:tr>
    </w:tbl>
    <w:p w14:paraId="068B778E" w14:textId="77777777" w:rsidR="002F5981" w:rsidRPr="001B4017" w:rsidRDefault="002F5981" w:rsidP="00656658">
      <w:pPr>
        <w:pStyle w:val="Sraopastraipa"/>
        <w:spacing w:after="120" w:line="276" w:lineRule="auto"/>
        <w:ind w:left="1418"/>
        <w:contextualSpacing w:val="0"/>
        <w:jc w:val="both"/>
      </w:pPr>
    </w:p>
    <w:p w14:paraId="0FC10E85" w14:textId="2D6AE536" w:rsidR="009972F5" w:rsidRPr="001B4017" w:rsidRDefault="009972F5" w:rsidP="00656658">
      <w:pPr>
        <w:pStyle w:val="Sraopastraipa"/>
        <w:numPr>
          <w:ilvl w:val="0"/>
          <w:numId w:val="22"/>
        </w:numPr>
        <w:spacing w:after="120" w:line="276" w:lineRule="auto"/>
        <w:ind w:left="1418" w:hanging="851"/>
        <w:contextualSpacing w:val="0"/>
        <w:jc w:val="both"/>
      </w:pPr>
      <w:r w:rsidRPr="001B4017">
        <w:t>Metinio atlyginimo dalys M4</w:t>
      </w:r>
      <w:r w:rsidRPr="001B4017">
        <w:rPr>
          <w:vertAlign w:val="superscript"/>
        </w:rPr>
        <w:t>1</w:t>
      </w:r>
      <w:r w:rsidRPr="001B4017">
        <w:t>, M4</w:t>
      </w:r>
      <w:r w:rsidRPr="001B4017">
        <w:rPr>
          <w:vertAlign w:val="superscript"/>
        </w:rPr>
        <w:t>2</w:t>
      </w:r>
      <w:r w:rsidRPr="001B4017">
        <w:t xml:space="preserve"> ir M5 </w:t>
      </w:r>
      <w:r w:rsidR="00781483" w:rsidRPr="00A724B0">
        <w:rPr>
          <w:color w:val="00B050"/>
        </w:rPr>
        <w:t>[</w:t>
      </w:r>
      <w:r w:rsidRPr="00A724B0">
        <w:rPr>
          <w:color w:val="00B050"/>
        </w:rPr>
        <w:t>Objekto dalies Metinio atlyginimo dalys M4</w:t>
      </w:r>
      <w:r w:rsidRPr="00A724B0">
        <w:rPr>
          <w:color w:val="00B050"/>
          <w:vertAlign w:val="superscript"/>
        </w:rPr>
        <w:t>1</w:t>
      </w:r>
      <w:r w:rsidRPr="00A724B0">
        <w:rPr>
          <w:color w:val="00B050"/>
        </w:rPr>
        <w:t>.X, M4</w:t>
      </w:r>
      <w:r w:rsidRPr="00A724B0">
        <w:rPr>
          <w:color w:val="00B050"/>
          <w:vertAlign w:val="superscript"/>
        </w:rPr>
        <w:t>2</w:t>
      </w:r>
      <w:r w:rsidRPr="00A724B0">
        <w:rPr>
          <w:color w:val="00B050"/>
        </w:rPr>
        <w:t>.X ir M5.X</w:t>
      </w:r>
      <w:r w:rsidR="00781483" w:rsidRPr="00A724B0">
        <w:rPr>
          <w:color w:val="00B050"/>
        </w:rPr>
        <w:t>]</w:t>
      </w:r>
      <w:r w:rsidRPr="001B4017">
        <w:t xml:space="preserve"> yra indeksuojamos nuo Metinio atlyginimo </w:t>
      </w:r>
      <w:r w:rsidR="00781483" w:rsidRPr="00A724B0">
        <w:rPr>
          <w:color w:val="00B050"/>
        </w:rPr>
        <w:t>[</w:t>
      </w:r>
      <w:r w:rsidRPr="00A724B0">
        <w:rPr>
          <w:color w:val="00B050"/>
        </w:rPr>
        <w:t>Objekto dalies Metinio atlyginimo</w:t>
      </w:r>
      <w:r w:rsidR="00781483" w:rsidRPr="00A724B0">
        <w:rPr>
          <w:color w:val="00B050"/>
        </w:rPr>
        <w:t>]</w:t>
      </w:r>
      <w:r w:rsidRPr="001B4017">
        <w:t xml:space="preserve"> mokėjimo pagal Sutarties nuostatas pradžios ir apima visą laikotarpį nuo bazinės datos. Bazine data laikoma</w:t>
      </w:r>
      <w:r w:rsidR="003302E1">
        <w:t xml:space="preserve"> Sutarties įsigaliojimo visa apimtimi data, </w:t>
      </w:r>
      <w:proofErr w:type="spellStart"/>
      <w:r w:rsidR="003302E1">
        <w:t>t.y</w:t>
      </w:r>
      <w:proofErr w:type="spellEnd"/>
      <w:r w:rsidR="003302E1">
        <w:t>.</w:t>
      </w:r>
      <w:r w:rsidRPr="001B4017">
        <w:t xml:space="preserve"> </w:t>
      </w:r>
      <w:r w:rsidRPr="00A724B0">
        <w:rPr>
          <w:i/>
          <w:color w:val="FF0000"/>
        </w:rPr>
        <w:t>[</w:t>
      </w:r>
      <w:r w:rsidR="00504A74" w:rsidRPr="00A724B0">
        <w:rPr>
          <w:i/>
          <w:color w:val="FF0000"/>
        </w:rPr>
        <w:t>data</w:t>
      </w:r>
      <w:r w:rsidRPr="00A724B0">
        <w:rPr>
          <w:i/>
          <w:color w:val="FF0000"/>
        </w:rPr>
        <w:t>]</w:t>
      </w:r>
      <w:r w:rsidRPr="001B4017">
        <w:rPr>
          <w:color w:val="000000" w:themeColor="text1"/>
        </w:rPr>
        <w:t>.</w:t>
      </w:r>
    </w:p>
    <w:p w14:paraId="7C56B923" w14:textId="2AD0702F" w:rsidR="009972F5" w:rsidRPr="001B4017" w:rsidRDefault="009972F5" w:rsidP="00656658">
      <w:pPr>
        <w:pStyle w:val="Sraopastraipa"/>
        <w:numPr>
          <w:ilvl w:val="0"/>
          <w:numId w:val="22"/>
        </w:numPr>
        <w:spacing w:after="120" w:line="276" w:lineRule="auto"/>
        <w:ind w:left="1418" w:hanging="851"/>
        <w:contextualSpacing w:val="0"/>
        <w:jc w:val="both"/>
      </w:pPr>
      <w:r w:rsidRPr="001B4017">
        <w:t>Metinio atlyginimo dalys M4</w:t>
      </w:r>
      <w:r w:rsidRPr="001B4017">
        <w:rPr>
          <w:vertAlign w:val="superscript"/>
        </w:rPr>
        <w:t>1</w:t>
      </w:r>
      <w:r w:rsidRPr="001B4017">
        <w:t>, M4</w:t>
      </w:r>
      <w:r w:rsidRPr="001B4017">
        <w:rPr>
          <w:vertAlign w:val="superscript"/>
        </w:rPr>
        <w:t xml:space="preserve">2 </w:t>
      </w:r>
      <w:r w:rsidRPr="001B4017">
        <w:t xml:space="preserve">ir M5 </w:t>
      </w:r>
      <w:r w:rsidR="00781483" w:rsidRPr="00A724B0">
        <w:rPr>
          <w:color w:val="00B050"/>
        </w:rPr>
        <w:t>[</w:t>
      </w:r>
      <w:r w:rsidRPr="00A724B0">
        <w:rPr>
          <w:color w:val="00B050"/>
        </w:rPr>
        <w:t>Objekto dalies Metinio atlyginimo dalys M4</w:t>
      </w:r>
      <w:r w:rsidRPr="00A724B0">
        <w:rPr>
          <w:color w:val="00B050"/>
          <w:vertAlign w:val="superscript"/>
        </w:rPr>
        <w:t>1</w:t>
      </w:r>
      <w:r w:rsidRPr="00A724B0">
        <w:rPr>
          <w:color w:val="00B050"/>
        </w:rPr>
        <w:t>.X, M4</w:t>
      </w:r>
      <w:r w:rsidRPr="00A724B0">
        <w:rPr>
          <w:color w:val="00B050"/>
          <w:vertAlign w:val="superscript"/>
        </w:rPr>
        <w:t>2</w:t>
      </w:r>
      <w:r w:rsidRPr="00A724B0">
        <w:rPr>
          <w:color w:val="00B050"/>
        </w:rPr>
        <w:t>.X ir M5.X</w:t>
      </w:r>
      <w:r w:rsidR="00781483" w:rsidRPr="00A724B0">
        <w:rPr>
          <w:color w:val="00B050"/>
        </w:rPr>
        <w:t>]</w:t>
      </w:r>
      <w:r w:rsidRPr="001B4017">
        <w:t xml:space="preserve"> yra indeksuojamos vieną kartą kiekvienam 12 (dvylikos) mėnesių laikotarpiui nuo Metinio atlyginimo </w:t>
      </w:r>
      <w:r w:rsidR="00781483" w:rsidRPr="00A724B0">
        <w:rPr>
          <w:color w:val="00B050"/>
        </w:rPr>
        <w:t>[</w:t>
      </w:r>
      <w:r w:rsidRPr="00A724B0">
        <w:rPr>
          <w:color w:val="00B050"/>
        </w:rPr>
        <w:t>Objekto dalies Metinio atlyginimo</w:t>
      </w:r>
      <w:r w:rsidR="00781483" w:rsidRPr="00A724B0">
        <w:rPr>
          <w:color w:val="00B050"/>
        </w:rPr>
        <w:t>]</w:t>
      </w:r>
      <w:r w:rsidR="00781483" w:rsidRPr="001B4017">
        <w:t xml:space="preserve"> </w:t>
      </w:r>
      <w:r w:rsidRPr="001B4017">
        <w:t>mokėjimo pagal Sutarties nuostatas pradžios.</w:t>
      </w:r>
    </w:p>
    <w:p w14:paraId="26097618" w14:textId="748B72D5" w:rsidR="009972F5" w:rsidRPr="001B4017" w:rsidRDefault="009972F5" w:rsidP="00656658">
      <w:pPr>
        <w:pStyle w:val="Sraopastraipa"/>
        <w:numPr>
          <w:ilvl w:val="0"/>
          <w:numId w:val="22"/>
        </w:numPr>
        <w:spacing w:after="120" w:line="276" w:lineRule="auto"/>
        <w:ind w:left="1418" w:hanging="851"/>
        <w:contextualSpacing w:val="0"/>
        <w:jc w:val="both"/>
      </w:pPr>
      <w:r w:rsidRPr="001B4017">
        <w:t>Rodiklis, kuriuo indeksuojamos Metinio atlyginimo dalys M4</w:t>
      </w:r>
      <w:r w:rsidRPr="001B4017">
        <w:rPr>
          <w:vertAlign w:val="superscript"/>
        </w:rPr>
        <w:t>1</w:t>
      </w:r>
      <w:r w:rsidRPr="001B4017">
        <w:t>, M4</w:t>
      </w:r>
      <w:r w:rsidRPr="001B4017">
        <w:rPr>
          <w:vertAlign w:val="superscript"/>
        </w:rPr>
        <w:t>2</w:t>
      </w:r>
      <w:r w:rsidRPr="001B4017">
        <w:t xml:space="preserve"> ir M5 </w:t>
      </w:r>
      <w:r w:rsidR="00781483" w:rsidRPr="00A724B0">
        <w:rPr>
          <w:color w:val="00B050"/>
        </w:rPr>
        <w:t>[</w:t>
      </w:r>
      <w:r w:rsidRPr="00A724B0">
        <w:rPr>
          <w:color w:val="00B050"/>
        </w:rPr>
        <w:t>Objekto dalies Metinio atlyginimo dalys M4</w:t>
      </w:r>
      <w:r w:rsidRPr="00A724B0">
        <w:rPr>
          <w:color w:val="00B050"/>
          <w:vertAlign w:val="superscript"/>
        </w:rPr>
        <w:t>1</w:t>
      </w:r>
      <w:r w:rsidRPr="00A724B0">
        <w:rPr>
          <w:color w:val="00B050"/>
        </w:rPr>
        <w:t>.X, M4</w:t>
      </w:r>
      <w:r w:rsidRPr="00A724B0">
        <w:rPr>
          <w:color w:val="00B050"/>
          <w:vertAlign w:val="superscript"/>
        </w:rPr>
        <w:t>2</w:t>
      </w:r>
      <w:r w:rsidRPr="00A724B0">
        <w:rPr>
          <w:color w:val="00B050"/>
        </w:rPr>
        <w:t>.X ir M5.X</w:t>
      </w:r>
      <w:r w:rsidR="00781483" w:rsidRPr="00A724B0">
        <w:rPr>
          <w:color w:val="00B050"/>
        </w:rPr>
        <w:t>]</w:t>
      </w:r>
      <w:r w:rsidRPr="001B4017">
        <w:t>:</w:t>
      </w:r>
    </w:p>
    <w:p w14:paraId="54042C4B" w14:textId="5108FAD9" w:rsidR="009972F5" w:rsidRPr="001B4017" w:rsidRDefault="009972F5" w:rsidP="00656658">
      <w:pPr>
        <w:pStyle w:val="Sraopastraipa"/>
        <w:numPr>
          <w:ilvl w:val="1"/>
          <w:numId w:val="22"/>
        </w:numPr>
        <w:spacing w:after="120" w:line="276" w:lineRule="auto"/>
        <w:ind w:left="2268" w:hanging="850"/>
        <w:contextualSpacing w:val="0"/>
        <w:jc w:val="both"/>
      </w:pPr>
      <w:r w:rsidRPr="001B4017">
        <w:t>taikomas indeksavimo rodiklis:</w:t>
      </w:r>
    </w:p>
    <w:p w14:paraId="608C2D39" w14:textId="77777777" w:rsidR="00487FB3" w:rsidRPr="001B4017" w:rsidRDefault="00487FB3" w:rsidP="00656658">
      <w:pPr>
        <w:pStyle w:val="Sraopastraipa"/>
        <w:spacing w:after="120" w:line="276" w:lineRule="auto"/>
        <w:ind w:left="2268"/>
        <w:contextualSpacing w:val="0"/>
        <w:jc w:val="both"/>
      </w:pPr>
    </w:p>
    <w:tbl>
      <w:tblPr>
        <w:tblW w:w="9213" w:type="dxa"/>
        <w:tblInd w:w="534" w:type="dxa"/>
        <w:tblLayout w:type="fixed"/>
        <w:tblLook w:val="04A0" w:firstRow="1" w:lastRow="0" w:firstColumn="1" w:lastColumn="0" w:noHBand="0" w:noVBand="1"/>
      </w:tblPr>
      <w:tblGrid>
        <w:gridCol w:w="1561"/>
        <w:gridCol w:w="7652"/>
      </w:tblGrid>
      <w:tr w:rsidR="009972F5" w:rsidRPr="001B4017" w14:paraId="2D8C6DDA" w14:textId="77777777" w:rsidTr="0068398F">
        <w:trPr>
          <w:tblHeader/>
        </w:trPr>
        <w:tc>
          <w:tcPr>
            <w:tcW w:w="1561" w:type="dxa"/>
          </w:tcPr>
          <w:p w14:paraId="3F240E37" w14:textId="77777777" w:rsidR="009972F5" w:rsidRPr="001B4017" w:rsidRDefault="009972F5" w:rsidP="00656658">
            <w:pPr>
              <w:pStyle w:val="1stlevelheading0"/>
              <w:spacing w:before="0" w:beforeAutospacing="0" w:after="120" w:afterAutospacing="0" w:line="276" w:lineRule="auto"/>
              <w:jc w:val="both"/>
              <w:rPr>
                <w:rFonts w:eastAsia="Calibri"/>
              </w:rPr>
            </w:pPr>
            <m:oMathPara>
              <m:oMath>
                <m:r>
                  <w:rPr>
                    <w:rFonts w:ascii="Cambria Math" w:hAnsi="Cambria Math"/>
                  </w:rPr>
                  <w:lastRenderedPageBreak/>
                  <m:t>Index_SVKI</m:t>
                </m:r>
              </m:oMath>
            </m:oMathPara>
          </w:p>
        </w:tc>
        <w:tc>
          <w:tcPr>
            <w:tcW w:w="7652" w:type="dxa"/>
          </w:tcPr>
          <w:p w14:paraId="65422D11" w14:textId="74F40AA5" w:rsidR="009972F5" w:rsidRPr="001B4017" w:rsidRDefault="009972F5" w:rsidP="00656658">
            <w:pPr>
              <w:pStyle w:val="1stlevelheading0"/>
              <w:spacing w:before="0" w:beforeAutospacing="0" w:after="120" w:afterAutospacing="0" w:line="276" w:lineRule="auto"/>
              <w:jc w:val="both"/>
            </w:pPr>
            <w:r w:rsidRPr="001B4017">
              <w:t xml:space="preserve">Mėnesinis </w:t>
            </w:r>
            <w:r w:rsidR="003302E1">
              <w:t>Valstybės duomenų agentūros</w:t>
            </w:r>
            <w:r w:rsidRPr="001B4017">
              <w:t xml:space="preserve"> skelbiamas Lietuvos Respublikos suderintas vartotojų kainų indeksas.</w:t>
            </w:r>
          </w:p>
          <w:p w14:paraId="36C7E441" w14:textId="77E67FA3" w:rsidR="009972F5" w:rsidRPr="001B4017" w:rsidRDefault="009972F5" w:rsidP="00656658">
            <w:pPr>
              <w:pStyle w:val="1stlevelheading0"/>
              <w:spacing w:before="0" w:beforeAutospacing="0" w:after="120" w:afterAutospacing="0" w:line="276" w:lineRule="auto"/>
              <w:jc w:val="both"/>
            </w:pPr>
            <w:r w:rsidRPr="001B4017">
              <w:t xml:space="preserve">Jeigu </w:t>
            </w:r>
            <w:r w:rsidR="003302E1">
              <w:t>Valstybės duomenų agentūra</w:t>
            </w:r>
            <w:r w:rsidRPr="001B4017">
              <w:t xml:space="preserve"> nebevestų statistikos dėl suderinto vartotojų kainų indekso ir jis būtų nebeskelbiamas, tai suderintas vartotojų kainų indeksas keičiamas kitu Šalių sutartu atitinkamu indeksu ar kitu lyginamuoju statistiniu rodikliu, kuris savo paskirtimi būtų jam artimiausias.</w:t>
            </w:r>
          </w:p>
        </w:tc>
      </w:tr>
    </w:tbl>
    <w:p w14:paraId="6B806567" w14:textId="77777777" w:rsidR="00487FB3" w:rsidRPr="001B4017" w:rsidRDefault="00487FB3" w:rsidP="00656658">
      <w:pPr>
        <w:pStyle w:val="Sraopastraipa"/>
        <w:spacing w:after="120" w:line="276" w:lineRule="auto"/>
        <w:ind w:left="2268"/>
        <w:contextualSpacing w:val="0"/>
        <w:jc w:val="both"/>
      </w:pPr>
    </w:p>
    <w:p w14:paraId="7F5F0EAC" w14:textId="5C8931A5" w:rsidR="009972F5" w:rsidRPr="001B4017" w:rsidRDefault="009972F5" w:rsidP="00656658">
      <w:pPr>
        <w:pStyle w:val="Sraopastraipa"/>
        <w:numPr>
          <w:ilvl w:val="1"/>
          <w:numId w:val="22"/>
        </w:numPr>
        <w:spacing w:after="120" w:line="276" w:lineRule="auto"/>
        <w:ind w:left="2268" w:hanging="850"/>
        <w:contextualSpacing w:val="0"/>
        <w:jc w:val="both"/>
      </w:pPr>
      <w:r w:rsidRPr="001B4017">
        <w:t xml:space="preserve">indeksavimo rodiklio </w:t>
      </w:r>
      <w:proofErr w:type="spellStart"/>
      <w:r w:rsidRPr="001B4017">
        <w:rPr>
          <w:i/>
        </w:rPr>
        <w:t>Index</w:t>
      </w:r>
      <w:r w:rsidRPr="001B4017">
        <w:rPr>
          <w:b/>
          <w:i/>
        </w:rPr>
        <w:t>_</w:t>
      </w:r>
      <w:r w:rsidRPr="001B4017">
        <w:rPr>
          <w:i/>
        </w:rPr>
        <w:t>SVKI</w:t>
      </w:r>
      <w:proofErr w:type="spellEnd"/>
      <w:r w:rsidRPr="001B4017">
        <w:t xml:space="preserve"> šaltinis: </w:t>
      </w:r>
      <w:r w:rsidR="003302E1">
        <w:t>Valstybės duomenų agentūros</w:t>
      </w:r>
      <w:r w:rsidRPr="001B4017">
        <w:t xml:space="preserve"> rodiklių duomenų bazė. Indeksavimo rodiklis randamas atliekant žemiau pateiktus žingsnius:</w:t>
      </w:r>
    </w:p>
    <w:p w14:paraId="7CC2CB73" w14:textId="4D565CF6" w:rsidR="009972F5" w:rsidRPr="001B4017" w:rsidRDefault="009B285F" w:rsidP="00656658">
      <w:pPr>
        <w:pStyle w:val="Sraopastraipa"/>
        <w:numPr>
          <w:ilvl w:val="2"/>
          <w:numId w:val="22"/>
        </w:numPr>
        <w:spacing w:after="120" w:line="276" w:lineRule="auto"/>
        <w:ind w:left="2268" w:hanging="850"/>
        <w:contextualSpacing w:val="0"/>
        <w:jc w:val="both"/>
      </w:pPr>
      <w:hyperlink r:id="rId9" w:history="1">
        <w:r w:rsidR="009972F5" w:rsidRPr="001B4017">
          <w:t>http://www.stat.gov.lt</w:t>
        </w:r>
      </w:hyperlink>
      <w:r w:rsidR="00883CD7" w:rsidRPr="001B4017">
        <w:t xml:space="preserve"> </w:t>
      </w:r>
      <w:r w:rsidR="009972F5" w:rsidRPr="001B4017">
        <w:t>;</w:t>
      </w:r>
    </w:p>
    <w:p w14:paraId="5803FB6E" w14:textId="77777777" w:rsidR="009972F5" w:rsidRPr="001B4017" w:rsidRDefault="009972F5" w:rsidP="00656658">
      <w:pPr>
        <w:pStyle w:val="Sraopastraipa"/>
        <w:numPr>
          <w:ilvl w:val="2"/>
          <w:numId w:val="22"/>
        </w:numPr>
        <w:spacing w:after="120" w:line="276" w:lineRule="auto"/>
        <w:ind w:left="2268" w:hanging="850"/>
        <w:contextualSpacing w:val="0"/>
        <w:jc w:val="both"/>
      </w:pPr>
      <w:r w:rsidRPr="001B4017">
        <w:t>Oficialiosios statistikos portalas;</w:t>
      </w:r>
    </w:p>
    <w:p w14:paraId="2BD18028" w14:textId="77777777" w:rsidR="009972F5" w:rsidRPr="001B4017" w:rsidRDefault="009972F5" w:rsidP="00656658">
      <w:pPr>
        <w:pStyle w:val="Sraopastraipa"/>
        <w:numPr>
          <w:ilvl w:val="2"/>
          <w:numId w:val="22"/>
        </w:numPr>
        <w:spacing w:after="120" w:line="276" w:lineRule="auto"/>
        <w:ind w:left="2268" w:hanging="850"/>
        <w:contextualSpacing w:val="0"/>
        <w:jc w:val="both"/>
      </w:pPr>
      <w:r w:rsidRPr="001B4017">
        <w:t>Ūkis ir finansai;</w:t>
      </w:r>
    </w:p>
    <w:p w14:paraId="1F2E462A" w14:textId="77777777" w:rsidR="009972F5" w:rsidRPr="001B4017" w:rsidRDefault="009972F5" w:rsidP="00656658">
      <w:pPr>
        <w:pStyle w:val="Sraopastraipa"/>
        <w:numPr>
          <w:ilvl w:val="2"/>
          <w:numId w:val="22"/>
        </w:numPr>
        <w:spacing w:after="120" w:line="276" w:lineRule="auto"/>
        <w:ind w:left="2268" w:hanging="850"/>
        <w:contextualSpacing w:val="0"/>
        <w:jc w:val="both"/>
      </w:pPr>
      <w:r w:rsidRPr="001B4017">
        <w:t>Kainų indeksai, pokyčiai ir kainos;</w:t>
      </w:r>
    </w:p>
    <w:p w14:paraId="4D46859C" w14:textId="77777777" w:rsidR="009972F5" w:rsidRPr="001B4017" w:rsidRDefault="009972F5" w:rsidP="00656658">
      <w:pPr>
        <w:pStyle w:val="Sraopastraipa"/>
        <w:numPr>
          <w:ilvl w:val="2"/>
          <w:numId w:val="22"/>
        </w:numPr>
        <w:spacing w:after="120" w:line="276" w:lineRule="auto"/>
        <w:ind w:left="2268" w:hanging="850"/>
        <w:contextualSpacing w:val="0"/>
        <w:jc w:val="both"/>
      </w:pPr>
      <w:r w:rsidRPr="001B4017">
        <w:t>Suderintas vartotojų kainų indeksas (SVKI), kainų pokyčiai, pastovių mokesčių SVKI ir svoriai;</w:t>
      </w:r>
    </w:p>
    <w:p w14:paraId="25808F09" w14:textId="77777777" w:rsidR="009972F5" w:rsidRPr="001B4017" w:rsidRDefault="009972F5" w:rsidP="00656658">
      <w:pPr>
        <w:pStyle w:val="Sraopastraipa"/>
        <w:numPr>
          <w:ilvl w:val="2"/>
          <w:numId w:val="22"/>
        </w:numPr>
        <w:spacing w:after="120" w:line="276" w:lineRule="auto"/>
        <w:ind w:left="2268" w:hanging="850"/>
        <w:contextualSpacing w:val="0"/>
        <w:jc w:val="both"/>
      </w:pPr>
      <w:r w:rsidRPr="001B4017">
        <w:t>Mėnesiniai suderinti vartotojų kainų indeksai, kainų pokyčiai pagal suderintą vartotojų kainų indeksą ir pastovių mokesčių suderinti vartotojų kainų indeksai;</w:t>
      </w:r>
    </w:p>
    <w:p w14:paraId="4FFC0C2F" w14:textId="77777777" w:rsidR="009972F5" w:rsidRPr="001B4017" w:rsidRDefault="009972F5" w:rsidP="00656658">
      <w:pPr>
        <w:pStyle w:val="Sraopastraipa"/>
        <w:numPr>
          <w:ilvl w:val="2"/>
          <w:numId w:val="22"/>
        </w:numPr>
        <w:spacing w:after="120" w:line="276" w:lineRule="auto"/>
        <w:ind w:left="2268" w:hanging="850"/>
        <w:contextualSpacing w:val="0"/>
        <w:jc w:val="both"/>
      </w:pPr>
      <w:r w:rsidRPr="001B4017">
        <w:t>Suderintas vartotojų kainų indeksas, palyginti su indekso baziniu laikotarpiu (2015 m. = 100).</w:t>
      </w:r>
    </w:p>
    <w:p w14:paraId="136C3E98" w14:textId="2517D2ED" w:rsidR="009972F5" w:rsidRPr="001B4017" w:rsidRDefault="009972F5" w:rsidP="00656658">
      <w:pPr>
        <w:pStyle w:val="Sraopastraipa"/>
        <w:numPr>
          <w:ilvl w:val="2"/>
          <w:numId w:val="22"/>
        </w:numPr>
        <w:spacing w:after="120" w:line="276" w:lineRule="auto"/>
        <w:ind w:left="2268" w:hanging="850"/>
        <w:contextualSpacing w:val="0"/>
        <w:jc w:val="both"/>
      </w:pPr>
      <w:r w:rsidRPr="001B4017">
        <w:t>Požymiai: laikotarpis, Individualaus vartojimo išlaidų pagal paskirtį klasifikatorius (COICOP), specialioji prekių ir paslaugų grupė – Vartojimo prekės ir paslaugos.</w:t>
      </w:r>
    </w:p>
    <w:p w14:paraId="3AAA06B0" w14:textId="77777777" w:rsidR="009972F5" w:rsidRPr="001B4017" w:rsidRDefault="009972F5" w:rsidP="00656658">
      <w:pPr>
        <w:pStyle w:val="Sraopastraipa"/>
        <w:numPr>
          <w:ilvl w:val="1"/>
          <w:numId w:val="22"/>
        </w:numPr>
        <w:spacing w:after="120" w:line="276" w:lineRule="auto"/>
        <w:ind w:left="2268" w:hanging="850"/>
        <w:contextualSpacing w:val="0"/>
        <w:jc w:val="both"/>
      </w:pPr>
      <w:r w:rsidRPr="001B4017">
        <w:t>Metinio atlyginimo dalis M4</w:t>
      </w:r>
      <w:r w:rsidRPr="001B4017">
        <w:rPr>
          <w:vertAlign w:val="superscript"/>
        </w:rPr>
        <w:t>1</w:t>
      </w:r>
      <w:r w:rsidRPr="001B4017">
        <w:t xml:space="preserve"> indeksuojamos pagal formulę:</w:t>
      </w:r>
    </w:p>
    <w:p w14:paraId="27CF73FE" w14:textId="77777777" w:rsidR="009972F5" w:rsidRPr="001B4017" w:rsidRDefault="009972F5" w:rsidP="00656658">
      <w:pPr>
        <w:pStyle w:val="Sraopastraipa"/>
        <w:spacing w:after="120" w:line="276" w:lineRule="auto"/>
        <w:ind w:left="810"/>
        <w:contextualSpacing w:val="0"/>
        <w:jc w:val="both"/>
      </w:pPr>
    </w:p>
    <w:p w14:paraId="5CA199E2" w14:textId="77777777" w:rsidR="009972F5" w:rsidRPr="001B4017" w:rsidRDefault="009B285F" w:rsidP="00656658">
      <w:pPr>
        <w:pStyle w:val="1stlevelheading0"/>
        <w:spacing w:before="0" w:beforeAutospacing="0" w:after="120" w:afterAutospacing="0" w:line="276" w:lineRule="auto"/>
        <w:jc w:val="both"/>
        <w:rPr>
          <w:i/>
        </w:rPr>
      </w:pPr>
      <m:oMathPara>
        <m:oMath>
          <m:sSub>
            <m:sSubPr>
              <m:ctrlPr>
                <w:rPr>
                  <w:rFonts w:ascii="Cambria Math" w:hAnsi="Cambria Math"/>
                  <w:i/>
                </w:rPr>
              </m:ctrlPr>
            </m:sSubPr>
            <m:e>
              <m:sSup>
                <m:sSupPr>
                  <m:ctrlPr>
                    <w:rPr>
                      <w:rFonts w:ascii="Cambria Math" w:hAnsi="Cambria Math"/>
                      <w:i/>
                    </w:rPr>
                  </m:ctrlPr>
                </m:sSupPr>
                <m:e>
                  <m:r>
                    <w:rPr>
                      <w:rFonts w:ascii="Cambria Math" w:hAnsi="Cambria Math"/>
                    </w:rPr>
                    <m:t>M4</m:t>
                  </m:r>
                </m:e>
                <m:sup>
                  <m:r>
                    <w:rPr>
                      <w:rFonts w:ascii="Cambria Math" w:hAnsi="Cambria Math"/>
                    </w:rPr>
                    <m:t>1</m:t>
                  </m:r>
                </m:sup>
              </m:sSup>
            </m:e>
            <m:sub>
              <m:r>
                <w:rPr>
                  <w:rFonts w:ascii="Cambria Math" w:hAnsi="Cambria Math"/>
                </w:rPr>
                <m:t>n</m:t>
              </m:r>
            </m:sub>
          </m:sSub>
          <m:r>
            <w:rPr>
              <w:rFonts w:ascii="Cambria Math" w:hAnsi="Cambria Math"/>
            </w:rPr>
            <m:t>=</m:t>
          </m:r>
          <m:sSub>
            <m:sSubPr>
              <m:ctrlPr>
                <w:rPr>
                  <w:rFonts w:ascii="Cambria Math" w:hAnsi="Cambria Math"/>
                  <w:i/>
                </w:rPr>
              </m:ctrlPr>
            </m:sSubPr>
            <m:e>
              <m:sSup>
                <m:sSupPr>
                  <m:ctrlPr>
                    <w:rPr>
                      <w:rFonts w:ascii="Cambria Math" w:hAnsi="Cambria Math"/>
                      <w:i/>
                    </w:rPr>
                  </m:ctrlPr>
                </m:sSupPr>
                <m:e>
                  <m:r>
                    <w:rPr>
                      <w:rFonts w:ascii="Cambria Math" w:hAnsi="Cambria Math"/>
                    </w:rPr>
                    <m:t>M4</m:t>
                  </m:r>
                </m:e>
                <m:sup>
                  <m:r>
                    <w:rPr>
                      <w:rFonts w:ascii="Cambria Math" w:hAnsi="Cambria Math"/>
                    </w:rPr>
                    <m:t>1</m:t>
                  </m:r>
                </m:sup>
              </m:sSup>
            </m:e>
            <m:sub>
              <m:r>
                <w:rPr>
                  <w:rFonts w:ascii="Cambria Math" w:hAnsi="Cambria Math"/>
                </w:rPr>
                <m:t>0n</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Inde</m:t>
                  </m:r>
                  <m:sSub>
                    <m:sSubPr>
                      <m:ctrlPr>
                        <w:rPr>
                          <w:rFonts w:ascii="Cambria Math" w:hAnsi="Cambria Math"/>
                          <w:i/>
                        </w:rPr>
                      </m:ctrlPr>
                    </m:sSubPr>
                    <m:e>
                      <m:r>
                        <w:rPr>
                          <w:rFonts w:ascii="Cambria Math" w:hAnsi="Cambria Math"/>
                        </w:rPr>
                        <m:t>x</m:t>
                      </m:r>
                    </m:e>
                    <m:sub>
                      <m:r>
                        <w:rPr>
                          <w:rFonts w:ascii="Cambria Math" w:hAnsi="Cambria Math"/>
                        </w:rPr>
                        <m:t>SVKI</m:t>
                      </m:r>
                    </m:sub>
                  </m:sSub>
                </m:e>
                <m:sub>
                  <m:r>
                    <w:rPr>
                      <w:rFonts w:ascii="Cambria Math" w:hAnsi="Cambria Math"/>
                    </w:rPr>
                    <m:t>n</m:t>
                  </m:r>
                </m:sub>
              </m:sSub>
            </m:num>
            <m:den>
              <m:sSub>
                <m:sSubPr>
                  <m:ctrlPr>
                    <w:rPr>
                      <w:rFonts w:ascii="Cambria Math" w:hAnsi="Cambria Math"/>
                      <w:i/>
                    </w:rPr>
                  </m:ctrlPr>
                </m:sSubPr>
                <m:e>
                  <m:r>
                    <w:rPr>
                      <w:rFonts w:ascii="Cambria Math" w:hAnsi="Cambria Math"/>
                    </w:rPr>
                    <m:t>Inde</m:t>
                  </m:r>
                  <m:sSub>
                    <m:sSubPr>
                      <m:ctrlPr>
                        <w:rPr>
                          <w:rFonts w:ascii="Cambria Math" w:hAnsi="Cambria Math"/>
                          <w:i/>
                        </w:rPr>
                      </m:ctrlPr>
                    </m:sSubPr>
                    <m:e>
                      <m:r>
                        <w:rPr>
                          <w:rFonts w:ascii="Cambria Math" w:hAnsi="Cambria Math"/>
                        </w:rPr>
                        <m:t>x</m:t>
                      </m:r>
                    </m:e>
                    <m:sub>
                      <m:r>
                        <w:rPr>
                          <w:rFonts w:ascii="Cambria Math" w:hAnsi="Cambria Math"/>
                        </w:rPr>
                        <m:t>SVKI</m:t>
                      </m:r>
                    </m:sub>
                  </m:sSub>
                </m:e>
                <m:sub>
                  <m:r>
                    <w:rPr>
                      <w:rFonts w:ascii="Cambria Math" w:hAnsi="Cambria Math"/>
                    </w:rPr>
                    <m:t>0</m:t>
                  </m:r>
                </m:sub>
              </m:sSub>
            </m:den>
          </m:f>
        </m:oMath>
      </m:oMathPara>
    </w:p>
    <w:p w14:paraId="3E995F4C" w14:textId="77777777" w:rsidR="009972F5" w:rsidRPr="001B4017" w:rsidRDefault="009972F5" w:rsidP="00656658">
      <w:pPr>
        <w:pStyle w:val="1stlevelheading0"/>
        <w:spacing w:before="0" w:beforeAutospacing="0" w:after="120" w:afterAutospacing="0" w:line="276" w:lineRule="auto"/>
        <w:ind w:firstLine="709"/>
      </w:pPr>
    </w:p>
    <w:p w14:paraId="1CE9CB8A" w14:textId="77777777" w:rsidR="009972F5" w:rsidRPr="001B4017" w:rsidRDefault="009972F5" w:rsidP="00656658">
      <w:pPr>
        <w:pStyle w:val="1stlevelheading0"/>
        <w:spacing w:before="0" w:beforeAutospacing="0" w:after="120" w:afterAutospacing="0" w:line="276" w:lineRule="auto"/>
        <w:ind w:firstLine="709"/>
      </w:pPr>
      <w:r w:rsidRPr="001B4017">
        <w:t>kur:</w:t>
      </w:r>
    </w:p>
    <w:tbl>
      <w:tblPr>
        <w:tblStyle w:val="Lentelstinklelis"/>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4"/>
        <w:gridCol w:w="7530"/>
      </w:tblGrid>
      <w:tr w:rsidR="009972F5" w:rsidRPr="001B4017" w14:paraId="6FFF33DA" w14:textId="77777777" w:rsidTr="00D812A7">
        <w:trPr>
          <w:tblHeader/>
        </w:trPr>
        <w:tc>
          <w:tcPr>
            <w:tcW w:w="1684" w:type="dxa"/>
          </w:tcPr>
          <w:p w14:paraId="50323A4F" w14:textId="77777777" w:rsidR="009972F5" w:rsidRPr="001B4017" w:rsidRDefault="009B285F" w:rsidP="00656658">
            <w:pPr>
              <w:pStyle w:val="1stlevelheading0"/>
              <w:spacing w:before="0" w:beforeAutospacing="0" w:after="120" w:afterAutospacing="0" w:line="276" w:lineRule="auto"/>
            </w:pPr>
            <m:oMathPara>
              <m:oMathParaPr>
                <m:jc m:val="left"/>
              </m:oMathParaPr>
              <m:oMath>
                <m:sSub>
                  <m:sSubPr>
                    <m:ctrlPr>
                      <w:rPr>
                        <w:rFonts w:ascii="Cambria Math" w:hAnsi="Cambria Math"/>
                        <w:i/>
                      </w:rPr>
                    </m:ctrlPr>
                  </m:sSubPr>
                  <m:e>
                    <m:sSup>
                      <m:sSupPr>
                        <m:ctrlPr>
                          <w:rPr>
                            <w:rFonts w:ascii="Cambria Math" w:hAnsi="Cambria Math"/>
                            <w:i/>
                          </w:rPr>
                        </m:ctrlPr>
                      </m:sSupPr>
                      <m:e>
                        <m:r>
                          <w:rPr>
                            <w:rFonts w:ascii="Cambria Math" w:hAnsi="Cambria Math"/>
                          </w:rPr>
                          <m:t>M4</m:t>
                        </m:r>
                      </m:e>
                      <m:sup>
                        <m:r>
                          <w:rPr>
                            <w:rFonts w:ascii="Cambria Math" w:hAnsi="Cambria Math"/>
                          </w:rPr>
                          <m:t>1</m:t>
                        </m:r>
                      </m:sup>
                    </m:sSup>
                  </m:e>
                  <m:sub>
                    <m:r>
                      <w:rPr>
                        <w:rFonts w:ascii="Cambria Math" w:hAnsi="Cambria Math"/>
                      </w:rPr>
                      <m:t>n</m:t>
                    </m:r>
                  </m:sub>
                </m:sSub>
              </m:oMath>
            </m:oMathPara>
          </w:p>
        </w:tc>
        <w:tc>
          <w:tcPr>
            <w:tcW w:w="7530" w:type="dxa"/>
          </w:tcPr>
          <w:p w14:paraId="31F3C5FC" w14:textId="77777777" w:rsidR="009972F5" w:rsidRPr="001B4017" w:rsidRDefault="009972F5" w:rsidP="00656658">
            <w:pPr>
              <w:pStyle w:val="1stlevelheading0"/>
              <w:spacing w:before="0" w:beforeAutospacing="0" w:after="120" w:afterAutospacing="0" w:line="276" w:lineRule="auto"/>
              <w:jc w:val="both"/>
            </w:pPr>
            <w:r w:rsidRPr="001B4017">
              <w:t>Metinio atlyginimo dalis M4</w:t>
            </w:r>
            <w:r w:rsidRPr="001B4017">
              <w:rPr>
                <w:vertAlign w:val="superscript"/>
              </w:rPr>
              <w:t>1</w:t>
            </w:r>
            <w:r w:rsidRPr="001B4017">
              <w:t xml:space="preserve"> nominalia (indeksuota) verte</w:t>
            </w:r>
            <w:r w:rsidRPr="001B4017">
              <w:rPr>
                <w:i/>
              </w:rPr>
              <w:t xml:space="preserve"> n </w:t>
            </w:r>
            <w:r w:rsidRPr="001B4017">
              <w:t xml:space="preserve">– </w:t>
            </w:r>
            <w:proofErr w:type="spellStart"/>
            <w:r w:rsidRPr="001B4017">
              <w:t>aisiais</w:t>
            </w:r>
            <w:proofErr w:type="spellEnd"/>
            <w:r w:rsidRPr="001B4017">
              <w:t xml:space="preserve"> metais</w:t>
            </w:r>
          </w:p>
        </w:tc>
      </w:tr>
      <w:tr w:rsidR="009972F5" w:rsidRPr="001B4017" w14:paraId="32C53A35" w14:textId="77777777" w:rsidTr="00D812A7">
        <w:trPr>
          <w:tblHeader/>
        </w:trPr>
        <w:tc>
          <w:tcPr>
            <w:tcW w:w="1684" w:type="dxa"/>
          </w:tcPr>
          <w:p w14:paraId="2C753433" w14:textId="77777777" w:rsidR="009972F5" w:rsidRPr="001B4017" w:rsidRDefault="009B285F" w:rsidP="00656658">
            <w:pPr>
              <w:pStyle w:val="1stlevelheading0"/>
              <w:spacing w:before="0" w:beforeAutospacing="0" w:after="120" w:afterAutospacing="0" w:line="276" w:lineRule="auto"/>
            </w:pPr>
            <m:oMathPara>
              <m:oMathParaPr>
                <m:jc m:val="left"/>
              </m:oMathParaPr>
              <m:oMath>
                <m:sSub>
                  <m:sSubPr>
                    <m:ctrlPr>
                      <w:rPr>
                        <w:rFonts w:ascii="Cambria Math" w:hAnsi="Cambria Math"/>
                        <w:i/>
                      </w:rPr>
                    </m:ctrlPr>
                  </m:sSubPr>
                  <m:e>
                    <m:sSup>
                      <m:sSupPr>
                        <m:ctrlPr>
                          <w:rPr>
                            <w:rFonts w:ascii="Cambria Math" w:hAnsi="Cambria Math"/>
                            <w:i/>
                          </w:rPr>
                        </m:ctrlPr>
                      </m:sSupPr>
                      <m:e>
                        <m:r>
                          <w:rPr>
                            <w:rFonts w:ascii="Cambria Math" w:hAnsi="Cambria Math"/>
                          </w:rPr>
                          <m:t>M4</m:t>
                        </m:r>
                      </m:e>
                      <m:sup>
                        <m:r>
                          <w:rPr>
                            <w:rFonts w:ascii="Cambria Math" w:hAnsi="Cambria Math"/>
                          </w:rPr>
                          <m:t>1</m:t>
                        </m:r>
                      </m:sup>
                    </m:sSup>
                  </m:e>
                  <m:sub>
                    <m:r>
                      <w:rPr>
                        <w:rFonts w:ascii="Cambria Math" w:hAnsi="Cambria Math"/>
                      </w:rPr>
                      <m:t>0n</m:t>
                    </m:r>
                  </m:sub>
                </m:sSub>
              </m:oMath>
            </m:oMathPara>
          </w:p>
        </w:tc>
        <w:tc>
          <w:tcPr>
            <w:tcW w:w="7530" w:type="dxa"/>
          </w:tcPr>
          <w:p w14:paraId="276041B3" w14:textId="77777777" w:rsidR="009972F5" w:rsidRPr="001B4017" w:rsidRDefault="009972F5" w:rsidP="00656658">
            <w:pPr>
              <w:pStyle w:val="1stlevelheading0"/>
              <w:spacing w:before="0" w:beforeAutospacing="0" w:after="120" w:afterAutospacing="0" w:line="276" w:lineRule="auto"/>
              <w:jc w:val="both"/>
              <w:outlineLvl w:val="2"/>
              <w:rPr>
                <w:b/>
              </w:rPr>
            </w:pPr>
            <w:r w:rsidRPr="001B4017">
              <w:t xml:space="preserve">šio priedo 1 priedėlio </w:t>
            </w:r>
            <w:r w:rsidRPr="001B4017">
              <w:rPr>
                <w:i/>
              </w:rPr>
              <w:t>Metinio atlyginimo mokėjimo grafikas</w:t>
            </w:r>
            <w:r w:rsidRPr="001B4017">
              <w:t xml:space="preserve"> 1 lentelėje nurodyta Metinio atlyginimo dalies M4</w:t>
            </w:r>
            <w:r w:rsidRPr="001B4017">
              <w:rPr>
                <w:vertAlign w:val="superscript"/>
              </w:rPr>
              <w:t>1</w:t>
            </w:r>
            <w:r w:rsidRPr="001B4017">
              <w:t xml:space="preserve"> reikšmė </w:t>
            </w:r>
            <w:r w:rsidRPr="001B4017">
              <w:rPr>
                <w:i/>
              </w:rPr>
              <w:t xml:space="preserve">n </w:t>
            </w:r>
            <w:r w:rsidRPr="001B4017">
              <w:t xml:space="preserve">– </w:t>
            </w:r>
            <w:proofErr w:type="spellStart"/>
            <w:r w:rsidRPr="001B4017">
              <w:t>aisiais</w:t>
            </w:r>
            <w:proofErr w:type="spellEnd"/>
            <w:r w:rsidRPr="001B4017">
              <w:t xml:space="preserve"> metais, Pasiūlymo pateikimo metu galiojančiomis (bazinėmis) kainomis</w:t>
            </w:r>
          </w:p>
        </w:tc>
      </w:tr>
      <w:tr w:rsidR="009972F5" w:rsidRPr="001B4017" w14:paraId="0E69A290" w14:textId="77777777" w:rsidTr="00D812A7">
        <w:trPr>
          <w:tblHeader/>
        </w:trPr>
        <w:tc>
          <w:tcPr>
            <w:tcW w:w="1684" w:type="dxa"/>
          </w:tcPr>
          <w:p w14:paraId="5356D659" w14:textId="77777777" w:rsidR="009972F5" w:rsidRPr="001B4017" w:rsidRDefault="009B285F" w:rsidP="00656658">
            <w:pPr>
              <w:pStyle w:val="1stlevelheading0"/>
              <w:spacing w:before="0" w:beforeAutospacing="0" w:after="120" w:afterAutospacing="0" w:line="276" w:lineRule="auto"/>
            </w:pPr>
            <m:oMathPara>
              <m:oMathParaPr>
                <m:jc m:val="left"/>
              </m:oMathParaPr>
              <m:oMath>
                <m:sSub>
                  <m:sSubPr>
                    <m:ctrlPr>
                      <w:rPr>
                        <w:rFonts w:ascii="Cambria Math" w:hAnsi="Cambria Math"/>
                        <w:i/>
                      </w:rPr>
                    </m:ctrlPr>
                  </m:sSubPr>
                  <m:e>
                    <m:r>
                      <w:rPr>
                        <w:rFonts w:ascii="Cambria Math" w:hAnsi="Cambria Math"/>
                      </w:rPr>
                      <m:t>Index_SVKI</m:t>
                    </m:r>
                  </m:e>
                  <m:sub>
                    <m:r>
                      <w:rPr>
                        <w:rFonts w:ascii="Cambria Math" w:hAnsi="Cambria Math"/>
                      </w:rPr>
                      <m:t>n</m:t>
                    </m:r>
                  </m:sub>
                </m:sSub>
              </m:oMath>
            </m:oMathPara>
          </w:p>
        </w:tc>
        <w:tc>
          <w:tcPr>
            <w:tcW w:w="7530" w:type="dxa"/>
          </w:tcPr>
          <w:p w14:paraId="4569FF08" w14:textId="0E1A07CF" w:rsidR="009972F5" w:rsidRPr="001B4017" w:rsidRDefault="009972F5" w:rsidP="00656658">
            <w:pPr>
              <w:pStyle w:val="1stlevelheading0"/>
              <w:spacing w:before="0" w:beforeAutospacing="0" w:after="120" w:afterAutospacing="0" w:line="276" w:lineRule="auto"/>
              <w:jc w:val="both"/>
              <w:outlineLvl w:val="2"/>
            </w:pPr>
            <w:r w:rsidRPr="001B4017">
              <w:t xml:space="preserve">kalendorinį mėnesį, esantį kas kiekvieną 12 (dvylikos) mėnesių laikotarpį, skaičiuojant nuo šiame priede nurodyto bazinės datos mėnesio </w:t>
            </w:r>
            <w:r w:rsidR="003302E1">
              <w:t>Valstybės duomenų agentūros</w:t>
            </w:r>
            <w:r w:rsidRPr="001B4017">
              <w:t xml:space="preserve"> vėliausiai paskelbta indeksavimo rodiklio reikšmė (t. </w:t>
            </w:r>
            <w:r w:rsidR="00F240A6">
              <w:t>y</w:t>
            </w:r>
            <w:r w:rsidRPr="001B4017">
              <w:t>. pirmą kartą imama Eksploatacijos pradžios</w:t>
            </w:r>
            <w:r w:rsidRPr="001B4017">
              <w:rPr>
                <w:rFonts w:eastAsia="Calibri"/>
                <w:lang w:eastAsia="en-US"/>
              </w:rPr>
              <w:t xml:space="preserve"> kalendorinių metų pirmą mėnesį</w:t>
            </w:r>
            <w:r w:rsidRPr="001B4017">
              <w:t xml:space="preserve"> žinoma vėliausiai paskelbta indeksavimo rodiklio reikšmė, o vėliau kiekvienų kitų kalendorinių metų to paties mėnesio indeksavimo rodiklio reikšmė)</w:t>
            </w:r>
          </w:p>
        </w:tc>
      </w:tr>
      <w:tr w:rsidR="009972F5" w:rsidRPr="001B4017" w14:paraId="3980BEA5" w14:textId="77777777" w:rsidTr="00D812A7">
        <w:trPr>
          <w:tblHeader/>
        </w:trPr>
        <w:tc>
          <w:tcPr>
            <w:tcW w:w="1684" w:type="dxa"/>
          </w:tcPr>
          <w:p w14:paraId="058E1AD3" w14:textId="77777777" w:rsidR="009972F5" w:rsidRPr="001B4017" w:rsidRDefault="009B285F" w:rsidP="00656658">
            <w:pPr>
              <w:pStyle w:val="1stlevelheading0"/>
              <w:spacing w:before="0" w:beforeAutospacing="0" w:after="120" w:afterAutospacing="0" w:line="276" w:lineRule="auto"/>
            </w:pPr>
            <m:oMathPara>
              <m:oMathParaPr>
                <m:jc m:val="left"/>
              </m:oMathParaPr>
              <m:oMath>
                <m:sSub>
                  <m:sSubPr>
                    <m:ctrlPr>
                      <w:rPr>
                        <w:rFonts w:ascii="Cambria Math" w:hAnsi="Cambria Math"/>
                        <w:i/>
                      </w:rPr>
                    </m:ctrlPr>
                  </m:sSubPr>
                  <m:e>
                    <m:r>
                      <w:rPr>
                        <w:rFonts w:ascii="Cambria Math" w:hAnsi="Cambria Math"/>
                      </w:rPr>
                      <m:t>Index_SVKI</m:t>
                    </m:r>
                  </m:e>
                  <m:sub>
                    <m:r>
                      <w:rPr>
                        <w:rFonts w:ascii="Cambria Math" w:hAnsi="Cambria Math"/>
                      </w:rPr>
                      <m:t>0</m:t>
                    </m:r>
                  </m:sub>
                </m:sSub>
              </m:oMath>
            </m:oMathPara>
          </w:p>
        </w:tc>
        <w:tc>
          <w:tcPr>
            <w:tcW w:w="7530" w:type="dxa"/>
          </w:tcPr>
          <w:p w14:paraId="37A7C015" w14:textId="5B8E54C8" w:rsidR="009972F5" w:rsidRPr="001B4017" w:rsidRDefault="009972F5" w:rsidP="00656658">
            <w:pPr>
              <w:pStyle w:val="1stlevelheading0"/>
              <w:spacing w:before="0" w:beforeAutospacing="0" w:after="120" w:afterAutospacing="0" w:line="276" w:lineRule="auto"/>
              <w:jc w:val="both"/>
              <w:outlineLvl w:val="2"/>
            </w:pPr>
            <w:r w:rsidRPr="001B4017">
              <w:t xml:space="preserve">šiame priede nurodytą bazinės datos mėnesį </w:t>
            </w:r>
            <w:r w:rsidR="003302E1">
              <w:t>Valstybės duomenų agentūros</w:t>
            </w:r>
            <w:r w:rsidRPr="001B4017">
              <w:t xml:space="preserve"> paskelbta indeksavimo rodiklio reikšmė</w:t>
            </w:r>
          </w:p>
        </w:tc>
      </w:tr>
    </w:tbl>
    <w:p w14:paraId="1B1E91B1" w14:textId="77777777" w:rsidR="009972F5" w:rsidRPr="001B4017" w:rsidRDefault="009972F5" w:rsidP="00656658">
      <w:pPr>
        <w:pStyle w:val="Sraopastraipa"/>
        <w:spacing w:after="120" w:line="276" w:lineRule="auto"/>
        <w:ind w:left="1398"/>
        <w:contextualSpacing w:val="0"/>
        <w:jc w:val="both"/>
      </w:pPr>
    </w:p>
    <w:p w14:paraId="7EC7ED4B" w14:textId="46DCD9D3" w:rsidR="009972F5" w:rsidRPr="00A724B0" w:rsidRDefault="00883CD7" w:rsidP="00656658">
      <w:pPr>
        <w:pStyle w:val="Sraopastraipa"/>
        <w:spacing w:after="120" w:line="276" w:lineRule="auto"/>
        <w:ind w:left="567"/>
        <w:contextualSpacing w:val="0"/>
        <w:jc w:val="both"/>
        <w:rPr>
          <w:color w:val="00B050"/>
        </w:rPr>
      </w:pPr>
      <w:r w:rsidRPr="00A724B0">
        <w:rPr>
          <w:i/>
          <w:color w:val="0070C0"/>
        </w:rPr>
        <w:t>[</w:t>
      </w:r>
      <w:r w:rsidR="009972F5" w:rsidRPr="00A724B0">
        <w:rPr>
          <w:i/>
          <w:color w:val="0070C0"/>
        </w:rPr>
        <w:t>Kai Objektą sudaro kelios dalys,</w:t>
      </w:r>
      <w:r w:rsidRPr="001B4017">
        <w:rPr>
          <w:i/>
          <w:color w:val="0070C0"/>
        </w:rPr>
        <w:t xml:space="preserve"> nurodoma</w:t>
      </w:r>
      <w:r w:rsidR="009972F5" w:rsidRPr="00A724B0">
        <w:rPr>
          <w:i/>
          <w:color w:val="0070C0"/>
        </w:rPr>
        <w:t xml:space="preserve"> </w:t>
      </w:r>
      <w:r w:rsidR="009972F5" w:rsidRPr="00A724B0">
        <w:rPr>
          <w:color w:val="00B050"/>
        </w:rPr>
        <w:t>Objekto dalių Metinio atlyginimo dalys M4</w:t>
      </w:r>
      <w:r w:rsidR="009972F5" w:rsidRPr="00A724B0">
        <w:rPr>
          <w:color w:val="00B050"/>
          <w:vertAlign w:val="superscript"/>
        </w:rPr>
        <w:t>1</w:t>
      </w:r>
      <w:r w:rsidR="009972F5" w:rsidRPr="00A724B0">
        <w:rPr>
          <w:color w:val="00B050"/>
        </w:rPr>
        <w:t>.X indeksuojamos pagal formulę:</w:t>
      </w:r>
    </w:p>
    <w:p w14:paraId="56E746B6" w14:textId="77777777" w:rsidR="009972F5" w:rsidRPr="003456E1" w:rsidRDefault="009972F5" w:rsidP="00656658">
      <w:pPr>
        <w:pStyle w:val="Sraopastraipa"/>
        <w:spacing w:after="120" w:line="276" w:lineRule="auto"/>
        <w:ind w:left="1398"/>
        <w:contextualSpacing w:val="0"/>
        <w:jc w:val="both"/>
        <w:rPr>
          <w:color w:val="00B050"/>
        </w:rPr>
      </w:pPr>
    </w:p>
    <w:p w14:paraId="0190A6B0" w14:textId="77777777" w:rsidR="009972F5" w:rsidRPr="00A724B0" w:rsidRDefault="009B285F" w:rsidP="00656658">
      <w:pPr>
        <w:pStyle w:val="1stlevelheading0"/>
        <w:spacing w:before="0" w:beforeAutospacing="0" w:after="120" w:afterAutospacing="0" w:line="276" w:lineRule="auto"/>
        <w:jc w:val="both"/>
        <w:rPr>
          <w:i/>
          <w:color w:val="00B050"/>
        </w:rPr>
      </w:pPr>
      <m:oMathPara>
        <m:oMath>
          <m:sSub>
            <m:sSubPr>
              <m:ctrlPr>
                <w:rPr>
                  <w:rFonts w:ascii="Cambria Math" w:hAnsi="Cambria Math"/>
                  <w:i/>
                  <w:color w:val="00B050"/>
                </w:rPr>
              </m:ctrlPr>
            </m:sSubPr>
            <m:e>
              <m:sSup>
                <m:sSupPr>
                  <m:ctrlPr>
                    <w:rPr>
                      <w:rFonts w:ascii="Cambria Math" w:hAnsi="Cambria Math"/>
                      <w:i/>
                      <w:color w:val="00B050"/>
                    </w:rPr>
                  </m:ctrlPr>
                </m:sSupPr>
                <m:e>
                  <m:r>
                    <w:rPr>
                      <w:rFonts w:ascii="Cambria Math" w:hAnsi="Cambria Math"/>
                      <w:color w:val="00B050"/>
                    </w:rPr>
                    <m:t>M4</m:t>
                  </m:r>
                </m:e>
                <m:sup>
                  <m:r>
                    <w:rPr>
                      <w:rFonts w:ascii="Cambria Math" w:hAnsi="Cambria Math"/>
                      <w:color w:val="00B050"/>
                    </w:rPr>
                    <m:t>1</m:t>
                  </m:r>
                </m:sup>
              </m:sSup>
              <m:r>
                <w:rPr>
                  <w:rFonts w:ascii="Cambria Math" w:hAnsi="Cambria Math"/>
                  <w:color w:val="00B050"/>
                </w:rPr>
                <m:t>.X</m:t>
              </m:r>
            </m:e>
            <m:sub>
              <m:r>
                <w:rPr>
                  <w:rFonts w:ascii="Cambria Math" w:hAnsi="Cambria Math"/>
                  <w:color w:val="00B050"/>
                </w:rPr>
                <m:t>n</m:t>
              </m:r>
            </m:sub>
          </m:sSub>
          <m:r>
            <w:rPr>
              <w:rFonts w:ascii="Cambria Math" w:hAnsi="Cambria Math"/>
              <w:color w:val="00B050"/>
            </w:rPr>
            <m:t>=</m:t>
          </m:r>
          <m:sSub>
            <m:sSubPr>
              <m:ctrlPr>
                <w:rPr>
                  <w:rFonts w:ascii="Cambria Math" w:hAnsi="Cambria Math"/>
                  <w:i/>
                  <w:color w:val="00B050"/>
                </w:rPr>
              </m:ctrlPr>
            </m:sSubPr>
            <m:e>
              <m:sSup>
                <m:sSupPr>
                  <m:ctrlPr>
                    <w:rPr>
                      <w:rFonts w:ascii="Cambria Math" w:hAnsi="Cambria Math"/>
                      <w:i/>
                      <w:color w:val="00B050"/>
                    </w:rPr>
                  </m:ctrlPr>
                </m:sSupPr>
                <m:e>
                  <m:r>
                    <w:rPr>
                      <w:rFonts w:ascii="Cambria Math" w:hAnsi="Cambria Math"/>
                      <w:color w:val="00B050"/>
                    </w:rPr>
                    <m:t>M4</m:t>
                  </m:r>
                </m:e>
                <m:sup>
                  <m:r>
                    <w:rPr>
                      <w:rFonts w:ascii="Cambria Math" w:hAnsi="Cambria Math"/>
                      <w:color w:val="00B050"/>
                    </w:rPr>
                    <m:t>1</m:t>
                  </m:r>
                </m:sup>
              </m:sSup>
              <m:r>
                <w:rPr>
                  <w:rFonts w:ascii="Cambria Math" w:hAnsi="Cambria Math"/>
                  <w:color w:val="00B050"/>
                </w:rPr>
                <m:t>.X</m:t>
              </m:r>
            </m:e>
            <m:sub>
              <m:r>
                <w:rPr>
                  <w:rFonts w:ascii="Cambria Math" w:hAnsi="Cambria Math"/>
                  <w:color w:val="00B050"/>
                </w:rPr>
                <m:t>0n</m:t>
              </m:r>
            </m:sub>
          </m:sSub>
          <m:r>
            <w:rPr>
              <w:rFonts w:ascii="Cambria Math" w:hAnsi="Cambria Math"/>
              <w:color w:val="00B050"/>
            </w:rPr>
            <m:t>×</m:t>
          </m:r>
          <m:f>
            <m:fPr>
              <m:ctrlPr>
                <w:rPr>
                  <w:rFonts w:ascii="Cambria Math" w:hAnsi="Cambria Math"/>
                  <w:i/>
                  <w:color w:val="00B050"/>
                </w:rPr>
              </m:ctrlPr>
            </m:fPr>
            <m:num>
              <m:sSub>
                <m:sSubPr>
                  <m:ctrlPr>
                    <w:rPr>
                      <w:rFonts w:ascii="Cambria Math" w:hAnsi="Cambria Math"/>
                      <w:i/>
                      <w:color w:val="00B050"/>
                    </w:rPr>
                  </m:ctrlPr>
                </m:sSubPr>
                <m:e>
                  <m:r>
                    <w:rPr>
                      <w:rFonts w:ascii="Cambria Math" w:hAnsi="Cambria Math"/>
                      <w:color w:val="00B050"/>
                    </w:rPr>
                    <m:t>Inde</m:t>
                  </m:r>
                  <m:sSub>
                    <m:sSubPr>
                      <m:ctrlPr>
                        <w:rPr>
                          <w:rFonts w:ascii="Cambria Math" w:hAnsi="Cambria Math"/>
                          <w:i/>
                          <w:color w:val="00B050"/>
                        </w:rPr>
                      </m:ctrlPr>
                    </m:sSubPr>
                    <m:e>
                      <m:r>
                        <w:rPr>
                          <w:rFonts w:ascii="Cambria Math" w:hAnsi="Cambria Math"/>
                          <w:color w:val="00B050"/>
                        </w:rPr>
                        <m:t>x</m:t>
                      </m:r>
                    </m:e>
                    <m:sub>
                      <m:r>
                        <w:rPr>
                          <w:rFonts w:ascii="Cambria Math" w:hAnsi="Cambria Math"/>
                          <w:color w:val="00B050"/>
                        </w:rPr>
                        <m:t>SVKI</m:t>
                      </m:r>
                    </m:sub>
                  </m:sSub>
                </m:e>
                <m:sub>
                  <m:r>
                    <w:rPr>
                      <w:rFonts w:ascii="Cambria Math" w:hAnsi="Cambria Math"/>
                      <w:color w:val="00B050"/>
                    </w:rPr>
                    <m:t>n</m:t>
                  </m:r>
                </m:sub>
              </m:sSub>
            </m:num>
            <m:den>
              <m:sSub>
                <m:sSubPr>
                  <m:ctrlPr>
                    <w:rPr>
                      <w:rFonts w:ascii="Cambria Math" w:hAnsi="Cambria Math"/>
                      <w:i/>
                      <w:color w:val="00B050"/>
                    </w:rPr>
                  </m:ctrlPr>
                </m:sSubPr>
                <m:e>
                  <m:r>
                    <w:rPr>
                      <w:rFonts w:ascii="Cambria Math" w:hAnsi="Cambria Math"/>
                      <w:color w:val="00B050"/>
                    </w:rPr>
                    <m:t>Inde</m:t>
                  </m:r>
                  <m:sSub>
                    <m:sSubPr>
                      <m:ctrlPr>
                        <w:rPr>
                          <w:rFonts w:ascii="Cambria Math" w:hAnsi="Cambria Math"/>
                          <w:i/>
                          <w:color w:val="00B050"/>
                        </w:rPr>
                      </m:ctrlPr>
                    </m:sSubPr>
                    <m:e>
                      <m:r>
                        <w:rPr>
                          <w:rFonts w:ascii="Cambria Math" w:hAnsi="Cambria Math"/>
                          <w:color w:val="00B050"/>
                        </w:rPr>
                        <m:t>x</m:t>
                      </m:r>
                    </m:e>
                    <m:sub>
                      <m:r>
                        <w:rPr>
                          <w:rFonts w:ascii="Cambria Math" w:hAnsi="Cambria Math"/>
                          <w:color w:val="00B050"/>
                        </w:rPr>
                        <m:t>SVKI</m:t>
                      </m:r>
                    </m:sub>
                  </m:sSub>
                </m:e>
                <m:sub>
                  <m:r>
                    <w:rPr>
                      <w:rFonts w:ascii="Cambria Math" w:hAnsi="Cambria Math"/>
                      <w:color w:val="00B050"/>
                    </w:rPr>
                    <m:t>0</m:t>
                  </m:r>
                </m:sub>
              </m:sSub>
            </m:den>
          </m:f>
        </m:oMath>
      </m:oMathPara>
    </w:p>
    <w:p w14:paraId="25575700" w14:textId="77777777" w:rsidR="009972F5" w:rsidRPr="00A724B0" w:rsidRDefault="009972F5" w:rsidP="00656658">
      <w:pPr>
        <w:pStyle w:val="1stlevelheading0"/>
        <w:spacing w:before="0" w:beforeAutospacing="0" w:after="120" w:afterAutospacing="0" w:line="276" w:lineRule="auto"/>
        <w:ind w:firstLine="709"/>
        <w:rPr>
          <w:color w:val="00B050"/>
        </w:rPr>
      </w:pPr>
      <w:r w:rsidRPr="00A724B0">
        <w:rPr>
          <w:color w:val="00B050"/>
        </w:rPr>
        <w:t>kur:</w:t>
      </w:r>
    </w:p>
    <w:p w14:paraId="22B16329" w14:textId="77777777" w:rsidR="009972F5" w:rsidRPr="00A724B0" w:rsidRDefault="009972F5" w:rsidP="00656658">
      <w:pPr>
        <w:pStyle w:val="1stlevelheading0"/>
        <w:spacing w:before="0" w:beforeAutospacing="0" w:after="120" w:afterAutospacing="0" w:line="276" w:lineRule="auto"/>
        <w:ind w:firstLine="709"/>
        <w:rPr>
          <w:color w:val="00B050"/>
        </w:rPr>
      </w:pPr>
    </w:p>
    <w:tbl>
      <w:tblPr>
        <w:tblStyle w:val="Lentelstinklelis"/>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4"/>
        <w:gridCol w:w="7530"/>
      </w:tblGrid>
      <w:tr w:rsidR="009972F5" w:rsidRPr="001B4017" w14:paraId="1D000A2A" w14:textId="77777777" w:rsidTr="00D812A7">
        <w:trPr>
          <w:tblHeader/>
        </w:trPr>
        <w:tc>
          <w:tcPr>
            <w:tcW w:w="1684" w:type="dxa"/>
          </w:tcPr>
          <w:p w14:paraId="0A35D7CE" w14:textId="77777777" w:rsidR="009972F5" w:rsidRPr="00A724B0" w:rsidRDefault="009B285F" w:rsidP="00656658">
            <w:pPr>
              <w:pStyle w:val="1stlevelheading0"/>
              <w:spacing w:before="0" w:beforeAutospacing="0" w:after="120" w:afterAutospacing="0" w:line="276" w:lineRule="auto"/>
              <w:rPr>
                <w:color w:val="00B050"/>
              </w:rPr>
            </w:pPr>
            <m:oMathPara>
              <m:oMathParaPr>
                <m:jc m:val="left"/>
              </m:oMathParaPr>
              <m:oMath>
                <m:sSub>
                  <m:sSubPr>
                    <m:ctrlPr>
                      <w:rPr>
                        <w:rFonts w:ascii="Cambria Math" w:hAnsi="Cambria Math"/>
                        <w:i/>
                        <w:color w:val="00B050"/>
                      </w:rPr>
                    </m:ctrlPr>
                  </m:sSubPr>
                  <m:e>
                    <m:sSup>
                      <m:sSupPr>
                        <m:ctrlPr>
                          <w:rPr>
                            <w:rFonts w:ascii="Cambria Math" w:hAnsi="Cambria Math"/>
                            <w:i/>
                            <w:color w:val="00B050"/>
                          </w:rPr>
                        </m:ctrlPr>
                      </m:sSupPr>
                      <m:e>
                        <m:r>
                          <w:rPr>
                            <w:rFonts w:ascii="Cambria Math" w:hAnsi="Cambria Math"/>
                            <w:color w:val="00B050"/>
                          </w:rPr>
                          <m:t>M4</m:t>
                        </m:r>
                      </m:e>
                      <m:sup>
                        <m:r>
                          <w:rPr>
                            <w:rFonts w:ascii="Cambria Math" w:hAnsi="Cambria Math"/>
                            <w:color w:val="00B050"/>
                          </w:rPr>
                          <m:t>1</m:t>
                        </m:r>
                      </m:sup>
                    </m:sSup>
                    <m:r>
                      <w:rPr>
                        <w:rFonts w:ascii="Cambria Math" w:hAnsi="Cambria Math"/>
                        <w:color w:val="00B050"/>
                      </w:rPr>
                      <m:t>.X</m:t>
                    </m:r>
                  </m:e>
                  <m:sub>
                    <m:r>
                      <w:rPr>
                        <w:rFonts w:ascii="Cambria Math" w:hAnsi="Cambria Math"/>
                        <w:color w:val="00B050"/>
                      </w:rPr>
                      <m:t>n</m:t>
                    </m:r>
                  </m:sub>
                </m:sSub>
              </m:oMath>
            </m:oMathPara>
          </w:p>
        </w:tc>
        <w:tc>
          <w:tcPr>
            <w:tcW w:w="7530" w:type="dxa"/>
          </w:tcPr>
          <w:p w14:paraId="4EA4A2A2" w14:textId="77777777" w:rsidR="009972F5" w:rsidRPr="00A724B0" w:rsidRDefault="009972F5" w:rsidP="00656658">
            <w:pPr>
              <w:pStyle w:val="1stlevelheading0"/>
              <w:spacing w:before="0" w:beforeAutospacing="0" w:after="120" w:afterAutospacing="0" w:line="276" w:lineRule="auto"/>
              <w:jc w:val="both"/>
              <w:rPr>
                <w:color w:val="00B050"/>
              </w:rPr>
            </w:pPr>
            <w:r w:rsidRPr="00A724B0">
              <w:rPr>
                <w:color w:val="00B050"/>
              </w:rPr>
              <w:t>Objekto dalies Nr. X Metinio atlyginimo dalis M4</w:t>
            </w:r>
            <w:r w:rsidRPr="00A724B0">
              <w:rPr>
                <w:color w:val="00B050"/>
                <w:vertAlign w:val="superscript"/>
              </w:rPr>
              <w:t>1</w:t>
            </w:r>
            <w:r w:rsidRPr="00A724B0">
              <w:rPr>
                <w:color w:val="00B050"/>
              </w:rPr>
              <w:t>.X nominalia (indeksuota) verte</w:t>
            </w:r>
            <w:r w:rsidRPr="00A724B0">
              <w:rPr>
                <w:i/>
                <w:color w:val="00B050"/>
              </w:rPr>
              <w:t xml:space="preserve"> n </w:t>
            </w:r>
            <w:r w:rsidRPr="00A724B0">
              <w:rPr>
                <w:color w:val="00B050"/>
              </w:rPr>
              <w:t xml:space="preserve">– </w:t>
            </w:r>
            <w:proofErr w:type="spellStart"/>
            <w:r w:rsidRPr="00A724B0">
              <w:rPr>
                <w:color w:val="00B050"/>
              </w:rPr>
              <w:t>aisiais</w:t>
            </w:r>
            <w:proofErr w:type="spellEnd"/>
            <w:r w:rsidRPr="00A724B0">
              <w:rPr>
                <w:color w:val="00B050"/>
              </w:rPr>
              <w:t xml:space="preserve"> metais;</w:t>
            </w:r>
          </w:p>
        </w:tc>
      </w:tr>
      <w:tr w:rsidR="009972F5" w:rsidRPr="001B4017" w14:paraId="00D5E5FD" w14:textId="77777777" w:rsidTr="00D812A7">
        <w:trPr>
          <w:tblHeader/>
        </w:trPr>
        <w:tc>
          <w:tcPr>
            <w:tcW w:w="1684" w:type="dxa"/>
          </w:tcPr>
          <w:p w14:paraId="2592BF3B" w14:textId="77777777" w:rsidR="009972F5" w:rsidRPr="00A724B0" w:rsidRDefault="009B285F" w:rsidP="00656658">
            <w:pPr>
              <w:pStyle w:val="1stlevelheading0"/>
              <w:spacing w:before="0" w:beforeAutospacing="0" w:after="120" w:afterAutospacing="0" w:line="276" w:lineRule="auto"/>
              <w:rPr>
                <w:color w:val="00B050"/>
              </w:rPr>
            </w:pPr>
            <m:oMathPara>
              <m:oMathParaPr>
                <m:jc m:val="left"/>
              </m:oMathParaPr>
              <m:oMath>
                <m:sSub>
                  <m:sSubPr>
                    <m:ctrlPr>
                      <w:rPr>
                        <w:rFonts w:ascii="Cambria Math" w:hAnsi="Cambria Math"/>
                        <w:i/>
                        <w:color w:val="00B050"/>
                      </w:rPr>
                    </m:ctrlPr>
                  </m:sSubPr>
                  <m:e>
                    <m:sSup>
                      <m:sSupPr>
                        <m:ctrlPr>
                          <w:rPr>
                            <w:rFonts w:ascii="Cambria Math" w:hAnsi="Cambria Math"/>
                            <w:i/>
                            <w:color w:val="00B050"/>
                          </w:rPr>
                        </m:ctrlPr>
                      </m:sSupPr>
                      <m:e>
                        <m:r>
                          <w:rPr>
                            <w:rFonts w:ascii="Cambria Math" w:hAnsi="Cambria Math"/>
                            <w:color w:val="00B050"/>
                          </w:rPr>
                          <m:t>M4</m:t>
                        </m:r>
                      </m:e>
                      <m:sup>
                        <m:r>
                          <w:rPr>
                            <w:rFonts w:ascii="Cambria Math" w:hAnsi="Cambria Math"/>
                            <w:color w:val="00B050"/>
                          </w:rPr>
                          <m:t>1</m:t>
                        </m:r>
                      </m:sup>
                    </m:sSup>
                    <m:r>
                      <w:rPr>
                        <w:rFonts w:ascii="Cambria Math" w:hAnsi="Cambria Math"/>
                        <w:color w:val="00B050"/>
                      </w:rPr>
                      <m:t>.X</m:t>
                    </m:r>
                  </m:e>
                  <m:sub>
                    <m:r>
                      <w:rPr>
                        <w:rFonts w:ascii="Cambria Math" w:hAnsi="Cambria Math"/>
                        <w:color w:val="00B050"/>
                      </w:rPr>
                      <m:t>0n</m:t>
                    </m:r>
                  </m:sub>
                </m:sSub>
              </m:oMath>
            </m:oMathPara>
          </w:p>
        </w:tc>
        <w:tc>
          <w:tcPr>
            <w:tcW w:w="7530" w:type="dxa"/>
          </w:tcPr>
          <w:p w14:paraId="09BF0956" w14:textId="7C56166E" w:rsidR="009972F5" w:rsidRPr="00A724B0" w:rsidRDefault="009972F5" w:rsidP="00656658">
            <w:pPr>
              <w:pStyle w:val="1stlevelheading0"/>
              <w:spacing w:before="0" w:beforeAutospacing="0" w:after="120" w:afterAutospacing="0" w:line="276" w:lineRule="auto"/>
              <w:jc w:val="both"/>
              <w:outlineLvl w:val="2"/>
              <w:rPr>
                <w:b/>
                <w:color w:val="00B050"/>
              </w:rPr>
            </w:pPr>
            <w:r w:rsidRPr="00A724B0">
              <w:rPr>
                <w:color w:val="00B050"/>
              </w:rPr>
              <w:t xml:space="preserve">šio priedo </w:t>
            </w:r>
            <w:r w:rsidR="00F240A6">
              <w:rPr>
                <w:color w:val="00B050"/>
              </w:rPr>
              <w:fldChar w:fldCharType="begin"/>
            </w:r>
            <w:r w:rsidR="00F240A6">
              <w:rPr>
                <w:color w:val="00B050"/>
              </w:rPr>
              <w:instrText xml:space="preserve"> REF _Ref113270995 \r \h </w:instrText>
            </w:r>
            <w:r w:rsidR="00F240A6">
              <w:rPr>
                <w:color w:val="00B050"/>
              </w:rPr>
            </w:r>
            <w:r w:rsidR="00F240A6">
              <w:rPr>
                <w:color w:val="00B050"/>
              </w:rPr>
              <w:fldChar w:fldCharType="separate"/>
            </w:r>
            <w:r w:rsidR="0089751A">
              <w:rPr>
                <w:color w:val="00B050"/>
              </w:rPr>
              <w:t>Sutarties 3 priedo 1</w:t>
            </w:r>
            <w:r w:rsidR="00F240A6">
              <w:rPr>
                <w:color w:val="00B050"/>
              </w:rPr>
              <w:fldChar w:fldCharType="end"/>
            </w:r>
            <w:r w:rsidRPr="00A724B0">
              <w:rPr>
                <w:color w:val="00B050"/>
              </w:rPr>
              <w:t xml:space="preserve"> priedėlio </w:t>
            </w:r>
            <w:r w:rsidRPr="00A724B0">
              <w:rPr>
                <w:i/>
                <w:color w:val="00B050"/>
              </w:rPr>
              <w:t>Metinio atlyginimo mokėjimo grafikas</w:t>
            </w:r>
            <w:r w:rsidRPr="00A724B0">
              <w:rPr>
                <w:color w:val="00B050"/>
              </w:rPr>
              <w:t xml:space="preserve"> 1 lentelėje nurodyta Objekto dalies Nr. X Metinio atlyginimo dalies M4</w:t>
            </w:r>
            <w:r w:rsidRPr="00A724B0">
              <w:rPr>
                <w:color w:val="00B050"/>
                <w:vertAlign w:val="superscript"/>
              </w:rPr>
              <w:t>1</w:t>
            </w:r>
            <w:r w:rsidRPr="00A724B0">
              <w:rPr>
                <w:color w:val="00B050"/>
              </w:rPr>
              <w:t xml:space="preserve">.X reikšmė </w:t>
            </w:r>
            <w:r w:rsidRPr="00A724B0">
              <w:rPr>
                <w:i/>
                <w:color w:val="00B050"/>
              </w:rPr>
              <w:t xml:space="preserve">n </w:t>
            </w:r>
            <w:r w:rsidRPr="00A724B0">
              <w:rPr>
                <w:color w:val="00B050"/>
              </w:rPr>
              <w:t xml:space="preserve">– </w:t>
            </w:r>
            <w:proofErr w:type="spellStart"/>
            <w:r w:rsidRPr="00A724B0">
              <w:rPr>
                <w:color w:val="00B050"/>
              </w:rPr>
              <w:t>aisiais</w:t>
            </w:r>
            <w:proofErr w:type="spellEnd"/>
            <w:r w:rsidRPr="00A724B0">
              <w:rPr>
                <w:color w:val="00B050"/>
              </w:rPr>
              <w:t xml:space="preserve"> metais, Pasiūlymo pateikimo metu galiojančiomis (bazinėmis) kainomis;</w:t>
            </w:r>
          </w:p>
        </w:tc>
      </w:tr>
      <w:tr w:rsidR="00C7063D" w:rsidRPr="001B4017" w14:paraId="6A813D79" w14:textId="77777777" w:rsidTr="00D812A7">
        <w:trPr>
          <w:tblHeader/>
        </w:trPr>
        <w:tc>
          <w:tcPr>
            <w:tcW w:w="1684" w:type="dxa"/>
          </w:tcPr>
          <w:p w14:paraId="28E4C1CD" w14:textId="77777777" w:rsidR="009972F5" w:rsidRPr="00A724B0" w:rsidRDefault="009B285F" w:rsidP="00656658">
            <w:pPr>
              <w:pStyle w:val="1stlevelheading0"/>
              <w:spacing w:before="0" w:beforeAutospacing="0" w:after="120" w:afterAutospacing="0" w:line="276" w:lineRule="auto"/>
              <w:rPr>
                <w:color w:val="00B050"/>
              </w:rPr>
            </w:pPr>
            <m:oMathPara>
              <m:oMathParaPr>
                <m:jc m:val="left"/>
              </m:oMathParaPr>
              <m:oMath>
                <m:sSub>
                  <m:sSubPr>
                    <m:ctrlPr>
                      <w:rPr>
                        <w:rFonts w:ascii="Cambria Math" w:hAnsi="Cambria Math"/>
                        <w:i/>
                        <w:color w:val="00B050"/>
                      </w:rPr>
                    </m:ctrlPr>
                  </m:sSubPr>
                  <m:e>
                    <m:r>
                      <w:rPr>
                        <w:rFonts w:ascii="Cambria Math" w:hAnsi="Cambria Math"/>
                        <w:color w:val="00B050"/>
                      </w:rPr>
                      <m:t>Index_SVKI</m:t>
                    </m:r>
                  </m:e>
                  <m:sub>
                    <m:r>
                      <w:rPr>
                        <w:rFonts w:ascii="Cambria Math" w:hAnsi="Cambria Math"/>
                        <w:color w:val="00B050"/>
                      </w:rPr>
                      <m:t>n</m:t>
                    </m:r>
                  </m:sub>
                </m:sSub>
              </m:oMath>
            </m:oMathPara>
          </w:p>
        </w:tc>
        <w:tc>
          <w:tcPr>
            <w:tcW w:w="7530" w:type="dxa"/>
          </w:tcPr>
          <w:p w14:paraId="6AEB935D" w14:textId="4CB6EE28" w:rsidR="009972F5" w:rsidRPr="00A724B0" w:rsidRDefault="009972F5" w:rsidP="00656658">
            <w:pPr>
              <w:pStyle w:val="1stlevelheading0"/>
              <w:spacing w:before="0" w:beforeAutospacing="0" w:after="120" w:afterAutospacing="0" w:line="276" w:lineRule="auto"/>
              <w:jc w:val="both"/>
              <w:outlineLvl w:val="2"/>
              <w:rPr>
                <w:color w:val="00B050"/>
              </w:rPr>
            </w:pPr>
            <w:r w:rsidRPr="00A724B0">
              <w:rPr>
                <w:color w:val="00B050"/>
              </w:rPr>
              <w:t xml:space="preserve">kalendorinį mėnesį, esantį kas kiekvieną 12 (dvylikos) mėnesių laikotarpį, skaičiuojant nuo šiame priede nurodyto bazinės datos mėnesio </w:t>
            </w:r>
            <w:r w:rsidR="003302E1">
              <w:t>Valstybės duomenų agentūros</w:t>
            </w:r>
            <w:r w:rsidRPr="00A724B0">
              <w:rPr>
                <w:color w:val="00B050"/>
              </w:rPr>
              <w:t xml:space="preserve"> vėliausiai paskelbta indeksavimo rodiklio reikšmė (t. </w:t>
            </w:r>
            <w:r w:rsidR="00F240A6">
              <w:rPr>
                <w:color w:val="00B050"/>
              </w:rPr>
              <w:t>y</w:t>
            </w:r>
            <w:r w:rsidRPr="00A724B0">
              <w:rPr>
                <w:color w:val="00B050"/>
              </w:rPr>
              <w:t>. pirmą kartą imama Objekto dalies Nr. X dalies Eksploatacijos pradžios</w:t>
            </w:r>
            <w:r w:rsidRPr="00A724B0">
              <w:rPr>
                <w:rFonts w:eastAsia="Calibri"/>
                <w:color w:val="00B050"/>
                <w:lang w:eastAsia="en-US"/>
              </w:rPr>
              <w:t xml:space="preserve"> kalendorinių metų pirmą mėnesį</w:t>
            </w:r>
            <w:r w:rsidRPr="00A724B0">
              <w:rPr>
                <w:color w:val="00B050"/>
              </w:rPr>
              <w:t xml:space="preserve"> žinoma vėliausiai paskelbta indeksavimo rodiklio reikšmė, o vėliau kiekvienų kitų kalendorinių metų to paties mėnesio indeksavimo rodiklio reikšmė);</w:t>
            </w:r>
          </w:p>
        </w:tc>
      </w:tr>
      <w:tr w:rsidR="00C7063D" w:rsidRPr="001B4017" w14:paraId="07998857" w14:textId="77777777" w:rsidTr="00D812A7">
        <w:trPr>
          <w:tblHeader/>
        </w:trPr>
        <w:tc>
          <w:tcPr>
            <w:tcW w:w="1684" w:type="dxa"/>
          </w:tcPr>
          <w:p w14:paraId="7B2035BA" w14:textId="77777777" w:rsidR="009972F5" w:rsidRPr="00A724B0" w:rsidRDefault="009B285F" w:rsidP="00656658">
            <w:pPr>
              <w:pStyle w:val="1stlevelheading0"/>
              <w:spacing w:before="0" w:beforeAutospacing="0" w:after="120" w:afterAutospacing="0" w:line="276" w:lineRule="auto"/>
              <w:rPr>
                <w:color w:val="00B050"/>
              </w:rPr>
            </w:pPr>
            <m:oMathPara>
              <m:oMathParaPr>
                <m:jc m:val="left"/>
              </m:oMathParaPr>
              <m:oMath>
                <m:sSub>
                  <m:sSubPr>
                    <m:ctrlPr>
                      <w:rPr>
                        <w:rFonts w:ascii="Cambria Math" w:hAnsi="Cambria Math"/>
                        <w:i/>
                        <w:color w:val="00B050"/>
                      </w:rPr>
                    </m:ctrlPr>
                  </m:sSubPr>
                  <m:e>
                    <m:r>
                      <w:rPr>
                        <w:rFonts w:ascii="Cambria Math" w:hAnsi="Cambria Math"/>
                        <w:color w:val="00B050"/>
                      </w:rPr>
                      <m:t>Index_SVKI</m:t>
                    </m:r>
                  </m:e>
                  <m:sub>
                    <m:r>
                      <w:rPr>
                        <w:rFonts w:ascii="Cambria Math" w:hAnsi="Cambria Math"/>
                        <w:color w:val="00B050"/>
                      </w:rPr>
                      <m:t>0</m:t>
                    </m:r>
                  </m:sub>
                </m:sSub>
              </m:oMath>
            </m:oMathPara>
          </w:p>
        </w:tc>
        <w:tc>
          <w:tcPr>
            <w:tcW w:w="7530" w:type="dxa"/>
          </w:tcPr>
          <w:p w14:paraId="1DBA1A8E" w14:textId="093CE111" w:rsidR="009972F5" w:rsidRPr="00A724B0" w:rsidRDefault="009972F5" w:rsidP="00656658">
            <w:pPr>
              <w:pStyle w:val="1stlevelheading0"/>
              <w:spacing w:before="0" w:beforeAutospacing="0" w:after="120" w:afterAutospacing="0" w:line="276" w:lineRule="auto"/>
              <w:jc w:val="both"/>
              <w:outlineLvl w:val="2"/>
              <w:rPr>
                <w:color w:val="00B050"/>
              </w:rPr>
            </w:pPr>
            <w:r w:rsidRPr="00A724B0">
              <w:rPr>
                <w:color w:val="00B050"/>
              </w:rPr>
              <w:t xml:space="preserve">šiame priede nurodytą bazinės datos mėnesį </w:t>
            </w:r>
            <w:r w:rsidR="003302E1">
              <w:t>Valstybės duomenų agentūros</w:t>
            </w:r>
            <w:r w:rsidRPr="00A724B0">
              <w:rPr>
                <w:color w:val="00B050"/>
              </w:rPr>
              <w:t xml:space="preserve"> paskelbta indeksavimo rodiklio reikšmė.</w:t>
            </w:r>
          </w:p>
        </w:tc>
      </w:tr>
    </w:tbl>
    <w:p w14:paraId="28102169" w14:textId="77777777" w:rsidR="009972F5" w:rsidRPr="00A724B0" w:rsidRDefault="009972F5" w:rsidP="00656658">
      <w:pPr>
        <w:pStyle w:val="Sraopastraipa"/>
        <w:spacing w:after="120" w:line="276" w:lineRule="auto"/>
        <w:ind w:left="810"/>
        <w:contextualSpacing w:val="0"/>
        <w:jc w:val="both"/>
        <w:rPr>
          <w:color w:val="00B050"/>
        </w:rPr>
      </w:pPr>
    </w:p>
    <w:p w14:paraId="0DDE8EA4" w14:textId="77777777" w:rsidR="009972F5" w:rsidRPr="001B4017" w:rsidRDefault="009972F5" w:rsidP="00656658">
      <w:pPr>
        <w:pStyle w:val="Sraopastraipa"/>
        <w:numPr>
          <w:ilvl w:val="1"/>
          <w:numId w:val="22"/>
        </w:numPr>
        <w:spacing w:after="120" w:line="276" w:lineRule="auto"/>
        <w:ind w:left="1418" w:hanging="851"/>
        <w:contextualSpacing w:val="0"/>
        <w:jc w:val="both"/>
      </w:pPr>
      <w:r w:rsidRPr="001B4017">
        <w:t>Metinio atlyginimo dalis M4</w:t>
      </w:r>
      <w:r w:rsidRPr="001B4017">
        <w:rPr>
          <w:vertAlign w:val="superscript"/>
        </w:rPr>
        <w:t>2</w:t>
      </w:r>
      <w:r w:rsidRPr="001B4017">
        <w:t xml:space="preserve"> indeksuojamos pagal formulę:</w:t>
      </w:r>
    </w:p>
    <w:p w14:paraId="2E12E6B9" w14:textId="77777777" w:rsidR="009972F5" w:rsidRPr="001B4017" w:rsidRDefault="009972F5" w:rsidP="00656658">
      <w:pPr>
        <w:pStyle w:val="Sraopastraipa"/>
        <w:spacing w:after="120" w:line="276" w:lineRule="auto"/>
        <w:ind w:left="1398"/>
        <w:contextualSpacing w:val="0"/>
        <w:jc w:val="both"/>
      </w:pPr>
    </w:p>
    <w:p w14:paraId="262A0314" w14:textId="77777777" w:rsidR="009972F5" w:rsidRPr="001B4017" w:rsidRDefault="009B285F" w:rsidP="00656658">
      <w:pPr>
        <w:pStyle w:val="1stlevelheading0"/>
        <w:spacing w:before="0" w:beforeAutospacing="0" w:after="120" w:afterAutospacing="0" w:line="276" w:lineRule="auto"/>
        <w:jc w:val="both"/>
        <w:rPr>
          <w:i/>
        </w:rPr>
      </w:pPr>
      <m:oMathPara>
        <m:oMath>
          <m:sSub>
            <m:sSubPr>
              <m:ctrlPr>
                <w:rPr>
                  <w:rFonts w:ascii="Cambria Math" w:hAnsi="Cambria Math"/>
                  <w:i/>
                </w:rPr>
              </m:ctrlPr>
            </m:sSubPr>
            <m:e>
              <m:sSup>
                <m:sSupPr>
                  <m:ctrlPr>
                    <w:rPr>
                      <w:rFonts w:ascii="Cambria Math" w:hAnsi="Cambria Math"/>
                      <w:i/>
                    </w:rPr>
                  </m:ctrlPr>
                </m:sSupPr>
                <m:e>
                  <m:r>
                    <w:rPr>
                      <w:rFonts w:ascii="Cambria Math" w:hAnsi="Cambria Math"/>
                    </w:rPr>
                    <m:t>M4</m:t>
                  </m:r>
                </m:e>
                <m:sup>
                  <m:r>
                    <w:rPr>
                      <w:rFonts w:ascii="Cambria Math" w:hAnsi="Cambria Math"/>
                    </w:rPr>
                    <m:t>2</m:t>
                  </m:r>
                </m:sup>
              </m:sSup>
            </m:e>
            <m:sub>
              <m:r>
                <w:rPr>
                  <w:rFonts w:ascii="Cambria Math" w:hAnsi="Cambria Math"/>
                </w:rPr>
                <m:t>n</m:t>
              </m:r>
            </m:sub>
          </m:sSub>
          <m:r>
            <w:rPr>
              <w:rFonts w:ascii="Cambria Math" w:hAnsi="Cambria Math"/>
            </w:rPr>
            <m:t>=</m:t>
          </m:r>
          <m:sSub>
            <m:sSubPr>
              <m:ctrlPr>
                <w:rPr>
                  <w:rFonts w:ascii="Cambria Math" w:hAnsi="Cambria Math"/>
                  <w:i/>
                </w:rPr>
              </m:ctrlPr>
            </m:sSubPr>
            <m:e>
              <m:sSup>
                <m:sSupPr>
                  <m:ctrlPr>
                    <w:rPr>
                      <w:rFonts w:ascii="Cambria Math" w:hAnsi="Cambria Math"/>
                      <w:i/>
                    </w:rPr>
                  </m:ctrlPr>
                </m:sSupPr>
                <m:e>
                  <m:r>
                    <w:rPr>
                      <w:rFonts w:ascii="Cambria Math" w:hAnsi="Cambria Math"/>
                    </w:rPr>
                    <m:t>M4</m:t>
                  </m:r>
                </m:e>
                <m:sup>
                  <m:r>
                    <w:rPr>
                      <w:rFonts w:ascii="Cambria Math" w:hAnsi="Cambria Math"/>
                    </w:rPr>
                    <m:t>2</m:t>
                  </m:r>
                </m:sup>
              </m:sSup>
            </m:e>
            <m:sub>
              <m:r>
                <w:rPr>
                  <w:rFonts w:ascii="Cambria Math" w:hAnsi="Cambria Math"/>
                </w:rPr>
                <m:t>0n</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Inde</m:t>
                  </m:r>
                  <m:sSub>
                    <m:sSubPr>
                      <m:ctrlPr>
                        <w:rPr>
                          <w:rFonts w:ascii="Cambria Math" w:hAnsi="Cambria Math"/>
                          <w:i/>
                        </w:rPr>
                      </m:ctrlPr>
                    </m:sSubPr>
                    <m:e>
                      <m:r>
                        <w:rPr>
                          <w:rFonts w:ascii="Cambria Math" w:hAnsi="Cambria Math"/>
                        </w:rPr>
                        <m:t>x</m:t>
                      </m:r>
                    </m:e>
                    <m:sub>
                      <m:r>
                        <w:rPr>
                          <w:rFonts w:ascii="Cambria Math" w:hAnsi="Cambria Math"/>
                        </w:rPr>
                        <m:t>SVKI</m:t>
                      </m:r>
                    </m:sub>
                  </m:sSub>
                </m:e>
                <m:sub>
                  <m:r>
                    <w:rPr>
                      <w:rFonts w:ascii="Cambria Math" w:hAnsi="Cambria Math"/>
                    </w:rPr>
                    <m:t>n</m:t>
                  </m:r>
                </m:sub>
              </m:sSub>
            </m:num>
            <m:den>
              <m:sSub>
                <m:sSubPr>
                  <m:ctrlPr>
                    <w:rPr>
                      <w:rFonts w:ascii="Cambria Math" w:hAnsi="Cambria Math"/>
                      <w:i/>
                    </w:rPr>
                  </m:ctrlPr>
                </m:sSubPr>
                <m:e>
                  <m:r>
                    <w:rPr>
                      <w:rFonts w:ascii="Cambria Math" w:hAnsi="Cambria Math"/>
                    </w:rPr>
                    <m:t>Inde</m:t>
                  </m:r>
                  <m:sSub>
                    <m:sSubPr>
                      <m:ctrlPr>
                        <w:rPr>
                          <w:rFonts w:ascii="Cambria Math" w:hAnsi="Cambria Math"/>
                          <w:i/>
                        </w:rPr>
                      </m:ctrlPr>
                    </m:sSubPr>
                    <m:e>
                      <m:r>
                        <w:rPr>
                          <w:rFonts w:ascii="Cambria Math" w:hAnsi="Cambria Math"/>
                        </w:rPr>
                        <m:t>x</m:t>
                      </m:r>
                    </m:e>
                    <m:sub>
                      <m:r>
                        <w:rPr>
                          <w:rFonts w:ascii="Cambria Math" w:hAnsi="Cambria Math"/>
                        </w:rPr>
                        <m:t>SVKI</m:t>
                      </m:r>
                    </m:sub>
                  </m:sSub>
                </m:e>
                <m:sub>
                  <m:r>
                    <w:rPr>
                      <w:rFonts w:ascii="Cambria Math" w:hAnsi="Cambria Math"/>
                    </w:rPr>
                    <m:t>0</m:t>
                  </m:r>
                </m:sub>
              </m:sSub>
            </m:den>
          </m:f>
        </m:oMath>
      </m:oMathPara>
    </w:p>
    <w:p w14:paraId="34C4CEC3" w14:textId="77777777" w:rsidR="009972F5" w:rsidRPr="001B4017" w:rsidRDefault="009972F5" w:rsidP="00656658">
      <w:pPr>
        <w:pStyle w:val="1stlevelheading0"/>
        <w:spacing w:before="0" w:beforeAutospacing="0" w:after="120" w:afterAutospacing="0" w:line="276" w:lineRule="auto"/>
        <w:ind w:firstLine="709"/>
      </w:pPr>
      <w:r w:rsidRPr="001B4017">
        <w:t>kur:</w:t>
      </w:r>
    </w:p>
    <w:tbl>
      <w:tblPr>
        <w:tblStyle w:val="Lentelstinklelis"/>
        <w:tblW w:w="935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4"/>
        <w:gridCol w:w="7671"/>
      </w:tblGrid>
      <w:tr w:rsidR="009972F5" w:rsidRPr="001B4017" w14:paraId="283499E6" w14:textId="77777777" w:rsidTr="00C51665">
        <w:trPr>
          <w:tblHeader/>
        </w:trPr>
        <w:tc>
          <w:tcPr>
            <w:tcW w:w="1684" w:type="dxa"/>
          </w:tcPr>
          <w:p w14:paraId="7D3CE707" w14:textId="77777777" w:rsidR="009972F5" w:rsidRPr="001B4017" w:rsidRDefault="009B285F" w:rsidP="00656658">
            <w:pPr>
              <w:pStyle w:val="1stlevelheading0"/>
              <w:spacing w:before="0" w:beforeAutospacing="0" w:after="120" w:afterAutospacing="0" w:line="276" w:lineRule="auto"/>
            </w:pPr>
            <m:oMathPara>
              <m:oMathParaPr>
                <m:jc m:val="left"/>
              </m:oMathParaPr>
              <m:oMath>
                <m:sSub>
                  <m:sSubPr>
                    <m:ctrlPr>
                      <w:rPr>
                        <w:rFonts w:ascii="Cambria Math" w:hAnsi="Cambria Math"/>
                        <w:i/>
                      </w:rPr>
                    </m:ctrlPr>
                  </m:sSubPr>
                  <m:e>
                    <m:sSup>
                      <m:sSupPr>
                        <m:ctrlPr>
                          <w:rPr>
                            <w:rFonts w:ascii="Cambria Math" w:hAnsi="Cambria Math"/>
                            <w:i/>
                          </w:rPr>
                        </m:ctrlPr>
                      </m:sSupPr>
                      <m:e>
                        <m:r>
                          <w:rPr>
                            <w:rFonts w:ascii="Cambria Math" w:hAnsi="Cambria Math"/>
                          </w:rPr>
                          <m:t>M4</m:t>
                        </m:r>
                      </m:e>
                      <m:sup>
                        <m:r>
                          <w:rPr>
                            <w:rFonts w:ascii="Cambria Math" w:hAnsi="Cambria Math"/>
                          </w:rPr>
                          <m:t>2</m:t>
                        </m:r>
                      </m:sup>
                    </m:sSup>
                  </m:e>
                  <m:sub>
                    <m:r>
                      <w:rPr>
                        <w:rFonts w:ascii="Cambria Math" w:hAnsi="Cambria Math"/>
                      </w:rPr>
                      <m:t>n</m:t>
                    </m:r>
                  </m:sub>
                </m:sSub>
              </m:oMath>
            </m:oMathPara>
          </w:p>
        </w:tc>
        <w:tc>
          <w:tcPr>
            <w:tcW w:w="7671" w:type="dxa"/>
          </w:tcPr>
          <w:p w14:paraId="2477EFBB" w14:textId="77777777" w:rsidR="009972F5" w:rsidRPr="001B4017" w:rsidRDefault="009972F5" w:rsidP="00656658">
            <w:pPr>
              <w:pStyle w:val="1stlevelheading0"/>
              <w:spacing w:before="0" w:beforeAutospacing="0" w:after="120" w:afterAutospacing="0" w:line="276" w:lineRule="auto"/>
              <w:jc w:val="both"/>
            </w:pPr>
            <w:r w:rsidRPr="001B4017">
              <w:t>Metinio atlyginimo dalis M4</w:t>
            </w:r>
            <w:r w:rsidRPr="001B4017">
              <w:rPr>
                <w:vertAlign w:val="superscript"/>
              </w:rPr>
              <w:t>2</w:t>
            </w:r>
            <w:r w:rsidRPr="001B4017">
              <w:t xml:space="preserve"> nominalia (indeksuota) verte</w:t>
            </w:r>
            <w:r w:rsidRPr="001B4017">
              <w:rPr>
                <w:i/>
              </w:rPr>
              <w:t xml:space="preserve"> n </w:t>
            </w:r>
            <w:r w:rsidRPr="001B4017">
              <w:t xml:space="preserve">– </w:t>
            </w:r>
            <w:proofErr w:type="spellStart"/>
            <w:r w:rsidRPr="001B4017">
              <w:t>aisiais</w:t>
            </w:r>
            <w:proofErr w:type="spellEnd"/>
            <w:r w:rsidRPr="001B4017">
              <w:t xml:space="preserve"> metais</w:t>
            </w:r>
          </w:p>
        </w:tc>
      </w:tr>
      <w:tr w:rsidR="009972F5" w:rsidRPr="001B4017" w14:paraId="25196627" w14:textId="77777777" w:rsidTr="00C51665">
        <w:trPr>
          <w:tblHeader/>
        </w:trPr>
        <w:tc>
          <w:tcPr>
            <w:tcW w:w="1684" w:type="dxa"/>
          </w:tcPr>
          <w:p w14:paraId="0500D28B" w14:textId="77777777" w:rsidR="009972F5" w:rsidRPr="001B4017" w:rsidRDefault="009B285F" w:rsidP="00656658">
            <w:pPr>
              <w:pStyle w:val="1stlevelheading0"/>
              <w:spacing w:before="0" w:beforeAutospacing="0" w:after="120" w:afterAutospacing="0" w:line="276" w:lineRule="auto"/>
            </w:pPr>
            <m:oMathPara>
              <m:oMathParaPr>
                <m:jc m:val="left"/>
              </m:oMathParaPr>
              <m:oMath>
                <m:sSub>
                  <m:sSubPr>
                    <m:ctrlPr>
                      <w:rPr>
                        <w:rFonts w:ascii="Cambria Math" w:hAnsi="Cambria Math"/>
                        <w:i/>
                      </w:rPr>
                    </m:ctrlPr>
                  </m:sSubPr>
                  <m:e>
                    <m:sSup>
                      <m:sSupPr>
                        <m:ctrlPr>
                          <w:rPr>
                            <w:rFonts w:ascii="Cambria Math" w:hAnsi="Cambria Math"/>
                            <w:i/>
                          </w:rPr>
                        </m:ctrlPr>
                      </m:sSupPr>
                      <m:e>
                        <m:r>
                          <w:rPr>
                            <w:rFonts w:ascii="Cambria Math" w:hAnsi="Cambria Math"/>
                          </w:rPr>
                          <m:t>M4</m:t>
                        </m:r>
                      </m:e>
                      <m:sup>
                        <m:r>
                          <w:rPr>
                            <w:rFonts w:ascii="Cambria Math" w:hAnsi="Cambria Math"/>
                          </w:rPr>
                          <m:t>2</m:t>
                        </m:r>
                      </m:sup>
                    </m:sSup>
                  </m:e>
                  <m:sub>
                    <m:r>
                      <w:rPr>
                        <w:rFonts w:ascii="Cambria Math" w:hAnsi="Cambria Math"/>
                      </w:rPr>
                      <m:t>0n</m:t>
                    </m:r>
                  </m:sub>
                </m:sSub>
              </m:oMath>
            </m:oMathPara>
          </w:p>
        </w:tc>
        <w:tc>
          <w:tcPr>
            <w:tcW w:w="7671" w:type="dxa"/>
          </w:tcPr>
          <w:p w14:paraId="0B99C4A3" w14:textId="77777777" w:rsidR="009972F5" w:rsidRPr="001B4017" w:rsidRDefault="009972F5" w:rsidP="00656658">
            <w:pPr>
              <w:pStyle w:val="1stlevelheading0"/>
              <w:spacing w:before="0" w:beforeAutospacing="0" w:after="120" w:afterAutospacing="0" w:line="276" w:lineRule="auto"/>
              <w:jc w:val="both"/>
              <w:outlineLvl w:val="2"/>
              <w:rPr>
                <w:b/>
              </w:rPr>
            </w:pPr>
            <w:r w:rsidRPr="001B4017">
              <w:t xml:space="preserve">šio priedo 1 priedėlio </w:t>
            </w:r>
            <w:r w:rsidRPr="001B4017">
              <w:rPr>
                <w:i/>
              </w:rPr>
              <w:t>Metinio atlyginimo mokėjimo grafikas</w:t>
            </w:r>
            <w:r w:rsidRPr="001B4017">
              <w:t xml:space="preserve"> 1 lentelėje nurodyta Metinio atlyginimo dalies M4</w:t>
            </w:r>
            <w:r w:rsidRPr="001B4017">
              <w:rPr>
                <w:vertAlign w:val="superscript"/>
              </w:rPr>
              <w:t>2</w:t>
            </w:r>
            <w:r w:rsidRPr="001B4017">
              <w:t xml:space="preserve"> reikšmė </w:t>
            </w:r>
            <w:r w:rsidRPr="001B4017">
              <w:rPr>
                <w:i/>
              </w:rPr>
              <w:t xml:space="preserve">n </w:t>
            </w:r>
            <w:r w:rsidRPr="001B4017">
              <w:t xml:space="preserve">– </w:t>
            </w:r>
            <w:proofErr w:type="spellStart"/>
            <w:r w:rsidRPr="001B4017">
              <w:t>aisiais</w:t>
            </w:r>
            <w:proofErr w:type="spellEnd"/>
            <w:r w:rsidRPr="001B4017">
              <w:t xml:space="preserve"> metais, Pasiūlymo pateikimo metu galiojančiomis (bazinėmis) kainomis;</w:t>
            </w:r>
          </w:p>
        </w:tc>
      </w:tr>
      <w:tr w:rsidR="009972F5" w:rsidRPr="001B4017" w14:paraId="742E2A4D" w14:textId="77777777" w:rsidTr="00C51665">
        <w:trPr>
          <w:tblHeader/>
        </w:trPr>
        <w:tc>
          <w:tcPr>
            <w:tcW w:w="1684" w:type="dxa"/>
          </w:tcPr>
          <w:p w14:paraId="5A709DD7" w14:textId="77777777" w:rsidR="009972F5" w:rsidRPr="001B4017" w:rsidRDefault="009B285F" w:rsidP="00656658">
            <w:pPr>
              <w:pStyle w:val="1stlevelheading0"/>
              <w:spacing w:before="0" w:beforeAutospacing="0" w:after="120" w:afterAutospacing="0" w:line="276" w:lineRule="auto"/>
            </w:pPr>
            <m:oMathPara>
              <m:oMathParaPr>
                <m:jc m:val="left"/>
              </m:oMathParaPr>
              <m:oMath>
                <m:sSub>
                  <m:sSubPr>
                    <m:ctrlPr>
                      <w:rPr>
                        <w:rFonts w:ascii="Cambria Math" w:hAnsi="Cambria Math"/>
                        <w:i/>
                      </w:rPr>
                    </m:ctrlPr>
                  </m:sSubPr>
                  <m:e>
                    <m:r>
                      <w:rPr>
                        <w:rFonts w:ascii="Cambria Math" w:hAnsi="Cambria Math"/>
                      </w:rPr>
                      <m:t>Index_SVKI</m:t>
                    </m:r>
                  </m:e>
                  <m:sub>
                    <m:r>
                      <w:rPr>
                        <w:rFonts w:ascii="Cambria Math" w:hAnsi="Cambria Math"/>
                      </w:rPr>
                      <m:t>n</m:t>
                    </m:r>
                  </m:sub>
                </m:sSub>
              </m:oMath>
            </m:oMathPara>
          </w:p>
        </w:tc>
        <w:tc>
          <w:tcPr>
            <w:tcW w:w="7671" w:type="dxa"/>
          </w:tcPr>
          <w:p w14:paraId="2D64195F" w14:textId="3DCDB149" w:rsidR="009972F5" w:rsidRPr="001B4017" w:rsidRDefault="009972F5" w:rsidP="00656658">
            <w:pPr>
              <w:pStyle w:val="1stlevelheading0"/>
              <w:spacing w:before="0" w:beforeAutospacing="0" w:after="120" w:afterAutospacing="0" w:line="276" w:lineRule="auto"/>
              <w:jc w:val="both"/>
              <w:outlineLvl w:val="2"/>
            </w:pPr>
            <w:r w:rsidRPr="001B4017">
              <w:t xml:space="preserve">kalendorinį mėnesį, esantį kas kiekvieną 12 (dvylikos) mėnesių laikotarpį, skaičiuojant nuo šiame priede nurodyto bazinės datos mėnesio </w:t>
            </w:r>
            <w:r w:rsidR="003302E1">
              <w:t>Valstybės duomenų agentūros</w:t>
            </w:r>
            <w:r w:rsidRPr="001B4017">
              <w:t xml:space="preserve"> vėliausiai paskelbta indeksavimo rodiklio reikšmė (t. </w:t>
            </w:r>
            <w:r w:rsidR="00F240A6">
              <w:t>y</w:t>
            </w:r>
            <w:r w:rsidRPr="001B4017">
              <w:t>. pirmą kartą imama Eksploatacijos pradžios</w:t>
            </w:r>
            <w:r w:rsidRPr="001B4017">
              <w:rPr>
                <w:rFonts w:eastAsia="Calibri"/>
                <w:lang w:eastAsia="en-US"/>
              </w:rPr>
              <w:t xml:space="preserve"> kalendorinių metų pirmą mėnesį</w:t>
            </w:r>
            <w:r w:rsidRPr="001B4017">
              <w:t xml:space="preserve"> žinoma vėliausiai paskelbta indeksavimo rodiklio reikšmė, o vėliau kiekvienų kitų kalendorinių metų to paties mėnesio indeksavimo rodiklio reikšmė)</w:t>
            </w:r>
          </w:p>
        </w:tc>
      </w:tr>
      <w:tr w:rsidR="009972F5" w:rsidRPr="001B4017" w14:paraId="71F40184" w14:textId="77777777" w:rsidTr="00C51665">
        <w:trPr>
          <w:tblHeader/>
        </w:trPr>
        <w:tc>
          <w:tcPr>
            <w:tcW w:w="1684" w:type="dxa"/>
          </w:tcPr>
          <w:p w14:paraId="2A19AF2E" w14:textId="77777777" w:rsidR="009972F5" w:rsidRPr="001B4017" w:rsidRDefault="009B285F" w:rsidP="00656658">
            <w:pPr>
              <w:pStyle w:val="1stlevelheading0"/>
              <w:spacing w:before="0" w:beforeAutospacing="0" w:after="120" w:afterAutospacing="0" w:line="276" w:lineRule="auto"/>
            </w:pPr>
            <m:oMathPara>
              <m:oMathParaPr>
                <m:jc m:val="left"/>
              </m:oMathParaPr>
              <m:oMath>
                <m:sSub>
                  <m:sSubPr>
                    <m:ctrlPr>
                      <w:rPr>
                        <w:rFonts w:ascii="Cambria Math" w:hAnsi="Cambria Math"/>
                        <w:i/>
                      </w:rPr>
                    </m:ctrlPr>
                  </m:sSubPr>
                  <m:e>
                    <m:r>
                      <w:rPr>
                        <w:rFonts w:ascii="Cambria Math" w:hAnsi="Cambria Math"/>
                      </w:rPr>
                      <m:t>Index_SVKI</m:t>
                    </m:r>
                  </m:e>
                  <m:sub>
                    <m:r>
                      <w:rPr>
                        <w:rFonts w:ascii="Cambria Math" w:hAnsi="Cambria Math"/>
                      </w:rPr>
                      <m:t>0</m:t>
                    </m:r>
                  </m:sub>
                </m:sSub>
              </m:oMath>
            </m:oMathPara>
          </w:p>
        </w:tc>
        <w:tc>
          <w:tcPr>
            <w:tcW w:w="7671" w:type="dxa"/>
          </w:tcPr>
          <w:p w14:paraId="36623E12" w14:textId="56DA844C" w:rsidR="009972F5" w:rsidRPr="001B4017" w:rsidRDefault="009972F5" w:rsidP="00656658">
            <w:pPr>
              <w:pStyle w:val="1stlevelheading0"/>
              <w:spacing w:before="0" w:beforeAutospacing="0" w:after="120" w:afterAutospacing="0" w:line="276" w:lineRule="auto"/>
              <w:jc w:val="both"/>
              <w:outlineLvl w:val="2"/>
            </w:pPr>
            <w:r w:rsidRPr="001B4017">
              <w:t xml:space="preserve">šiame priede nurodytą bazinės datos mėnesį </w:t>
            </w:r>
            <w:r w:rsidR="003302E1">
              <w:t>Valstybės duomenų agentūros</w:t>
            </w:r>
            <w:r w:rsidR="003302E1" w:rsidRPr="001B4017" w:rsidDel="003302E1">
              <w:t xml:space="preserve"> </w:t>
            </w:r>
            <w:r w:rsidR="003302E1">
              <w:t xml:space="preserve"> </w:t>
            </w:r>
            <w:r w:rsidRPr="001B4017">
              <w:t>paskelbta indeksavimo rodiklio reikšmė.</w:t>
            </w:r>
          </w:p>
        </w:tc>
      </w:tr>
    </w:tbl>
    <w:p w14:paraId="38EB2202" w14:textId="77777777" w:rsidR="009972F5" w:rsidRPr="001B4017" w:rsidRDefault="009972F5" w:rsidP="00656658">
      <w:pPr>
        <w:pStyle w:val="Sraopastraipa"/>
        <w:spacing w:after="120" w:line="276" w:lineRule="auto"/>
        <w:ind w:left="810"/>
        <w:contextualSpacing w:val="0"/>
        <w:jc w:val="both"/>
      </w:pPr>
    </w:p>
    <w:p w14:paraId="2F8486B6" w14:textId="1E43FD04" w:rsidR="009972F5" w:rsidRPr="00A724B0" w:rsidRDefault="00883CD7" w:rsidP="00656658">
      <w:pPr>
        <w:pStyle w:val="Sraopastraipa"/>
        <w:spacing w:after="120" w:line="276" w:lineRule="auto"/>
        <w:ind w:left="567"/>
        <w:contextualSpacing w:val="0"/>
        <w:jc w:val="both"/>
        <w:rPr>
          <w:color w:val="00B050"/>
        </w:rPr>
      </w:pPr>
      <w:r w:rsidRPr="00A724B0">
        <w:rPr>
          <w:i/>
          <w:color w:val="0070C0"/>
        </w:rPr>
        <w:t>[</w:t>
      </w:r>
      <w:r w:rsidR="009972F5" w:rsidRPr="00A724B0">
        <w:rPr>
          <w:i/>
          <w:color w:val="0070C0"/>
        </w:rPr>
        <w:t>Kai Objektą sudaro kelios dalys,</w:t>
      </w:r>
      <w:r w:rsidRPr="00A724B0">
        <w:rPr>
          <w:i/>
          <w:color w:val="0070C0"/>
        </w:rPr>
        <w:t xml:space="preserve"> </w:t>
      </w:r>
      <w:r w:rsidRPr="00A724B0">
        <w:rPr>
          <w:i/>
          <w:color w:val="00B050"/>
        </w:rPr>
        <w:t>nurodoma</w:t>
      </w:r>
      <w:r w:rsidR="009972F5" w:rsidRPr="00A724B0">
        <w:rPr>
          <w:color w:val="00B050"/>
        </w:rPr>
        <w:t xml:space="preserve"> Objekto dalių Metinio atlyginimo dalys M4</w:t>
      </w:r>
      <w:r w:rsidR="009972F5" w:rsidRPr="00A724B0">
        <w:rPr>
          <w:color w:val="00B050"/>
          <w:vertAlign w:val="superscript"/>
        </w:rPr>
        <w:t>2</w:t>
      </w:r>
      <w:r w:rsidR="009972F5" w:rsidRPr="00A724B0">
        <w:rPr>
          <w:color w:val="00B050"/>
        </w:rPr>
        <w:t>.X indeksuojamos pagal formulę:</w:t>
      </w:r>
    </w:p>
    <w:p w14:paraId="0A30C1BF" w14:textId="77777777" w:rsidR="009972F5" w:rsidRPr="00A724B0" w:rsidRDefault="009972F5" w:rsidP="00656658">
      <w:pPr>
        <w:pStyle w:val="Sraopastraipa"/>
        <w:spacing w:after="120" w:line="276" w:lineRule="auto"/>
        <w:ind w:left="1398"/>
        <w:contextualSpacing w:val="0"/>
        <w:jc w:val="both"/>
        <w:rPr>
          <w:color w:val="00B050"/>
        </w:rPr>
      </w:pPr>
    </w:p>
    <w:p w14:paraId="0B8576C2" w14:textId="77777777" w:rsidR="009972F5" w:rsidRPr="00A724B0" w:rsidRDefault="009B285F" w:rsidP="00656658">
      <w:pPr>
        <w:pStyle w:val="1stlevelheading0"/>
        <w:spacing w:before="0" w:beforeAutospacing="0" w:after="120" w:afterAutospacing="0" w:line="276" w:lineRule="auto"/>
        <w:jc w:val="both"/>
        <w:rPr>
          <w:i/>
          <w:color w:val="00B050"/>
        </w:rPr>
      </w:pPr>
      <m:oMathPara>
        <m:oMath>
          <m:sSub>
            <m:sSubPr>
              <m:ctrlPr>
                <w:rPr>
                  <w:rFonts w:ascii="Cambria Math" w:hAnsi="Cambria Math"/>
                  <w:i/>
                  <w:color w:val="00B050"/>
                </w:rPr>
              </m:ctrlPr>
            </m:sSubPr>
            <m:e>
              <m:sSup>
                <m:sSupPr>
                  <m:ctrlPr>
                    <w:rPr>
                      <w:rFonts w:ascii="Cambria Math" w:hAnsi="Cambria Math"/>
                      <w:i/>
                      <w:color w:val="00B050"/>
                    </w:rPr>
                  </m:ctrlPr>
                </m:sSupPr>
                <m:e>
                  <m:r>
                    <w:rPr>
                      <w:rFonts w:ascii="Cambria Math" w:hAnsi="Cambria Math"/>
                      <w:color w:val="00B050"/>
                    </w:rPr>
                    <m:t>M4</m:t>
                  </m:r>
                </m:e>
                <m:sup>
                  <m:r>
                    <w:rPr>
                      <w:rFonts w:ascii="Cambria Math" w:hAnsi="Cambria Math"/>
                      <w:color w:val="00B050"/>
                    </w:rPr>
                    <m:t>2</m:t>
                  </m:r>
                </m:sup>
              </m:sSup>
              <m:r>
                <w:rPr>
                  <w:rFonts w:ascii="Cambria Math" w:hAnsi="Cambria Math"/>
                  <w:color w:val="00B050"/>
                </w:rPr>
                <m:t>.X</m:t>
              </m:r>
            </m:e>
            <m:sub>
              <m:r>
                <w:rPr>
                  <w:rFonts w:ascii="Cambria Math" w:hAnsi="Cambria Math"/>
                  <w:color w:val="00B050"/>
                </w:rPr>
                <m:t>n</m:t>
              </m:r>
            </m:sub>
          </m:sSub>
          <m:r>
            <w:rPr>
              <w:rFonts w:ascii="Cambria Math" w:hAnsi="Cambria Math"/>
              <w:color w:val="00B050"/>
            </w:rPr>
            <m:t>=</m:t>
          </m:r>
          <m:sSub>
            <m:sSubPr>
              <m:ctrlPr>
                <w:rPr>
                  <w:rFonts w:ascii="Cambria Math" w:hAnsi="Cambria Math"/>
                  <w:i/>
                  <w:color w:val="00B050"/>
                </w:rPr>
              </m:ctrlPr>
            </m:sSubPr>
            <m:e>
              <m:sSup>
                <m:sSupPr>
                  <m:ctrlPr>
                    <w:rPr>
                      <w:rFonts w:ascii="Cambria Math" w:hAnsi="Cambria Math"/>
                      <w:i/>
                      <w:color w:val="00B050"/>
                    </w:rPr>
                  </m:ctrlPr>
                </m:sSupPr>
                <m:e>
                  <m:r>
                    <w:rPr>
                      <w:rFonts w:ascii="Cambria Math" w:hAnsi="Cambria Math"/>
                      <w:color w:val="00B050"/>
                    </w:rPr>
                    <m:t>M4</m:t>
                  </m:r>
                </m:e>
                <m:sup>
                  <m:r>
                    <w:rPr>
                      <w:rFonts w:ascii="Cambria Math" w:hAnsi="Cambria Math"/>
                      <w:color w:val="00B050"/>
                    </w:rPr>
                    <m:t>2</m:t>
                  </m:r>
                </m:sup>
              </m:sSup>
              <m:r>
                <w:rPr>
                  <w:rFonts w:ascii="Cambria Math" w:hAnsi="Cambria Math"/>
                  <w:color w:val="00B050"/>
                </w:rPr>
                <m:t>.X</m:t>
              </m:r>
            </m:e>
            <m:sub>
              <m:r>
                <w:rPr>
                  <w:rFonts w:ascii="Cambria Math" w:hAnsi="Cambria Math"/>
                  <w:color w:val="00B050"/>
                </w:rPr>
                <m:t>0n</m:t>
              </m:r>
            </m:sub>
          </m:sSub>
          <m:r>
            <w:rPr>
              <w:rFonts w:ascii="Cambria Math" w:hAnsi="Cambria Math"/>
              <w:color w:val="00B050"/>
            </w:rPr>
            <m:t>×</m:t>
          </m:r>
          <m:f>
            <m:fPr>
              <m:ctrlPr>
                <w:rPr>
                  <w:rFonts w:ascii="Cambria Math" w:hAnsi="Cambria Math"/>
                  <w:i/>
                  <w:color w:val="00B050"/>
                </w:rPr>
              </m:ctrlPr>
            </m:fPr>
            <m:num>
              <m:sSub>
                <m:sSubPr>
                  <m:ctrlPr>
                    <w:rPr>
                      <w:rFonts w:ascii="Cambria Math" w:hAnsi="Cambria Math"/>
                      <w:i/>
                      <w:color w:val="00B050"/>
                    </w:rPr>
                  </m:ctrlPr>
                </m:sSubPr>
                <m:e>
                  <m:r>
                    <w:rPr>
                      <w:rFonts w:ascii="Cambria Math" w:hAnsi="Cambria Math"/>
                      <w:color w:val="00B050"/>
                    </w:rPr>
                    <m:t>Inde</m:t>
                  </m:r>
                  <m:sSub>
                    <m:sSubPr>
                      <m:ctrlPr>
                        <w:rPr>
                          <w:rFonts w:ascii="Cambria Math" w:hAnsi="Cambria Math"/>
                          <w:i/>
                          <w:color w:val="00B050"/>
                        </w:rPr>
                      </m:ctrlPr>
                    </m:sSubPr>
                    <m:e>
                      <m:r>
                        <w:rPr>
                          <w:rFonts w:ascii="Cambria Math" w:hAnsi="Cambria Math"/>
                          <w:color w:val="00B050"/>
                        </w:rPr>
                        <m:t>x</m:t>
                      </m:r>
                    </m:e>
                    <m:sub>
                      <m:r>
                        <w:rPr>
                          <w:rFonts w:ascii="Cambria Math" w:hAnsi="Cambria Math"/>
                          <w:color w:val="00B050"/>
                        </w:rPr>
                        <m:t>SVKI</m:t>
                      </m:r>
                    </m:sub>
                  </m:sSub>
                </m:e>
                <m:sub>
                  <m:r>
                    <w:rPr>
                      <w:rFonts w:ascii="Cambria Math" w:hAnsi="Cambria Math"/>
                      <w:color w:val="00B050"/>
                    </w:rPr>
                    <m:t>n</m:t>
                  </m:r>
                </m:sub>
              </m:sSub>
            </m:num>
            <m:den>
              <m:sSub>
                <m:sSubPr>
                  <m:ctrlPr>
                    <w:rPr>
                      <w:rFonts w:ascii="Cambria Math" w:hAnsi="Cambria Math"/>
                      <w:i/>
                      <w:color w:val="00B050"/>
                    </w:rPr>
                  </m:ctrlPr>
                </m:sSubPr>
                <m:e>
                  <m:r>
                    <w:rPr>
                      <w:rFonts w:ascii="Cambria Math" w:hAnsi="Cambria Math"/>
                      <w:color w:val="00B050"/>
                    </w:rPr>
                    <m:t>Inde</m:t>
                  </m:r>
                  <m:sSub>
                    <m:sSubPr>
                      <m:ctrlPr>
                        <w:rPr>
                          <w:rFonts w:ascii="Cambria Math" w:hAnsi="Cambria Math"/>
                          <w:i/>
                          <w:color w:val="00B050"/>
                        </w:rPr>
                      </m:ctrlPr>
                    </m:sSubPr>
                    <m:e>
                      <m:r>
                        <w:rPr>
                          <w:rFonts w:ascii="Cambria Math" w:hAnsi="Cambria Math"/>
                          <w:color w:val="00B050"/>
                        </w:rPr>
                        <m:t>x</m:t>
                      </m:r>
                    </m:e>
                    <m:sub>
                      <m:r>
                        <w:rPr>
                          <w:rFonts w:ascii="Cambria Math" w:hAnsi="Cambria Math"/>
                          <w:color w:val="00B050"/>
                        </w:rPr>
                        <m:t>SVKI</m:t>
                      </m:r>
                    </m:sub>
                  </m:sSub>
                </m:e>
                <m:sub>
                  <m:r>
                    <w:rPr>
                      <w:rFonts w:ascii="Cambria Math" w:hAnsi="Cambria Math"/>
                      <w:color w:val="00B050"/>
                    </w:rPr>
                    <m:t>0</m:t>
                  </m:r>
                </m:sub>
              </m:sSub>
            </m:den>
          </m:f>
        </m:oMath>
      </m:oMathPara>
    </w:p>
    <w:p w14:paraId="1A29B710" w14:textId="77777777" w:rsidR="009972F5" w:rsidRPr="00A724B0" w:rsidRDefault="009972F5" w:rsidP="00656658">
      <w:pPr>
        <w:pStyle w:val="1stlevelheading0"/>
        <w:spacing w:before="0" w:beforeAutospacing="0" w:after="120" w:afterAutospacing="0" w:line="276" w:lineRule="auto"/>
        <w:ind w:left="567"/>
        <w:rPr>
          <w:color w:val="00B050"/>
        </w:rPr>
      </w:pPr>
      <w:r w:rsidRPr="00A724B0">
        <w:rPr>
          <w:color w:val="00B050"/>
        </w:rPr>
        <w:t>kur:</w:t>
      </w:r>
    </w:p>
    <w:p w14:paraId="4D609855" w14:textId="77777777" w:rsidR="009972F5" w:rsidRPr="00A724B0" w:rsidRDefault="009972F5" w:rsidP="00656658">
      <w:pPr>
        <w:pStyle w:val="1stlevelheading0"/>
        <w:spacing w:before="0" w:beforeAutospacing="0" w:after="120" w:afterAutospacing="0" w:line="276" w:lineRule="auto"/>
        <w:ind w:firstLine="709"/>
        <w:rPr>
          <w:color w:val="00B050"/>
        </w:rPr>
      </w:pPr>
    </w:p>
    <w:tbl>
      <w:tblPr>
        <w:tblStyle w:val="Lentelstinklelis"/>
        <w:tblW w:w="893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4"/>
        <w:gridCol w:w="7246"/>
      </w:tblGrid>
      <w:tr w:rsidR="009972F5" w:rsidRPr="001B4017" w14:paraId="3000DBFF" w14:textId="77777777" w:rsidTr="00694F1F">
        <w:trPr>
          <w:tblHeader/>
        </w:trPr>
        <w:tc>
          <w:tcPr>
            <w:tcW w:w="1684" w:type="dxa"/>
          </w:tcPr>
          <w:p w14:paraId="0DC0E593" w14:textId="77777777" w:rsidR="009972F5" w:rsidRPr="00A724B0" w:rsidRDefault="009B285F" w:rsidP="00656658">
            <w:pPr>
              <w:pStyle w:val="1stlevelheading0"/>
              <w:spacing w:before="0" w:beforeAutospacing="0" w:after="120" w:afterAutospacing="0" w:line="276" w:lineRule="auto"/>
              <w:rPr>
                <w:color w:val="00B050"/>
              </w:rPr>
            </w:pPr>
            <m:oMathPara>
              <m:oMathParaPr>
                <m:jc m:val="left"/>
              </m:oMathParaPr>
              <m:oMath>
                <m:sSub>
                  <m:sSubPr>
                    <m:ctrlPr>
                      <w:rPr>
                        <w:rFonts w:ascii="Cambria Math" w:hAnsi="Cambria Math"/>
                        <w:i/>
                        <w:color w:val="00B050"/>
                      </w:rPr>
                    </m:ctrlPr>
                  </m:sSubPr>
                  <m:e>
                    <m:sSup>
                      <m:sSupPr>
                        <m:ctrlPr>
                          <w:rPr>
                            <w:rFonts w:ascii="Cambria Math" w:hAnsi="Cambria Math"/>
                            <w:i/>
                            <w:color w:val="00B050"/>
                          </w:rPr>
                        </m:ctrlPr>
                      </m:sSupPr>
                      <m:e>
                        <m:r>
                          <w:rPr>
                            <w:rFonts w:ascii="Cambria Math" w:hAnsi="Cambria Math"/>
                            <w:color w:val="00B050"/>
                          </w:rPr>
                          <m:t>M4</m:t>
                        </m:r>
                      </m:e>
                      <m:sup>
                        <m:r>
                          <w:rPr>
                            <w:rFonts w:ascii="Cambria Math" w:hAnsi="Cambria Math"/>
                            <w:color w:val="00B050"/>
                          </w:rPr>
                          <m:t>2</m:t>
                        </m:r>
                      </m:sup>
                    </m:sSup>
                    <m:r>
                      <w:rPr>
                        <w:rFonts w:ascii="Cambria Math" w:hAnsi="Cambria Math"/>
                        <w:color w:val="00B050"/>
                      </w:rPr>
                      <m:t>.X</m:t>
                    </m:r>
                  </m:e>
                  <m:sub>
                    <m:r>
                      <w:rPr>
                        <w:rFonts w:ascii="Cambria Math" w:hAnsi="Cambria Math"/>
                        <w:color w:val="00B050"/>
                      </w:rPr>
                      <m:t>n</m:t>
                    </m:r>
                  </m:sub>
                </m:sSub>
              </m:oMath>
            </m:oMathPara>
          </w:p>
        </w:tc>
        <w:tc>
          <w:tcPr>
            <w:tcW w:w="7246" w:type="dxa"/>
          </w:tcPr>
          <w:p w14:paraId="3C33F312" w14:textId="77777777" w:rsidR="009972F5" w:rsidRPr="00A724B0" w:rsidRDefault="009972F5" w:rsidP="00656658">
            <w:pPr>
              <w:pStyle w:val="1stlevelheading0"/>
              <w:spacing w:before="0" w:beforeAutospacing="0" w:after="120" w:afterAutospacing="0" w:line="276" w:lineRule="auto"/>
              <w:jc w:val="both"/>
              <w:rPr>
                <w:color w:val="00B050"/>
              </w:rPr>
            </w:pPr>
            <w:r w:rsidRPr="00A724B0">
              <w:rPr>
                <w:color w:val="00B050"/>
              </w:rPr>
              <w:t>Objekto dalies Nr. X Metinio atlyginimo dalis M4</w:t>
            </w:r>
            <w:r w:rsidRPr="00A724B0">
              <w:rPr>
                <w:color w:val="00B050"/>
                <w:vertAlign w:val="superscript"/>
              </w:rPr>
              <w:t>2</w:t>
            </w:r>
            <w:r w:rsidRPr="00A724B0">
              <w:rPr>
                <w:color w:val="00B050"/>
              </w:rPr>
              <w:t>.X nominalia (indeksuota) verte</w:t>
            </w:r>
            <w:r w:rsidRPr="00A724B0">
              <w:rPr>
                <w:i/>
                <w:color w:val="00B050"/>
              </w:rPr>
              <w:t xml:space="preserve"> n </w:t>
            </w:r>
            <w:r w:rsidRPr="00A724B0">
              <w:rPr>
                <w:color w:val="00B050"/>
              </w:rPr>
              <w:t xml:space="preserve">– </w:t>
            </w:r>
            <w:proofErr w:type="spellStart"/>
            <w:r w:rsidRPr="00A724B0">
              <w:rPr>
                <w:color w:val="00B050"/>
              </w:rPr>
              <w:t>aisiais</w:t>
            </w:r>
            <w:proofErr w:type="spellEnd"/>
            <w:r w:rsidRPr="00A724B0">
              <w:rPr>
                <w:color w:val="00B050"/>
              </w:rPr>
              <w:t xml:space="preserve"> metais;</w:t>
            </w:r>
          </w:p>
        </w:tc>
      </w:tr>
      <w:tr w:rsidR="009972F5" w:rsidRPr="001B4017" w14:paraId="2B902BD0" w14:textId="77777777" w:rsidTr="00694F1F">
        <w:trPr>
          <w:tblHeader/>
        </w:trPr>
        <w:tc>
          <w:tcPr>
            <w:tcW w:w="1684" w:type="dxa"/>
          </w:tcPr>
          <w:p w14:paraId="2C04930A" w14:textId="77777777" w:rsidR="009972F5" w:rsidRPr="00A724B0" w:rsidRDefault="009B285F" w:rsidP="00656658">
            <w:pPr>
              <w:pStyle w:val="1stlevelheading0"/>
              <w:spacing w:before="0" w:beforeAutospacing="0" w:after="120" w:afterAutospacing="0" w:line="276" w:lineRule="auto"/>
              <w:rPr>
                <w:color w:val="00B050"/>
              </w:rPr>
            </w:pPr>
            <m:oMathPara>
              <m:oMathParaPr>
                <m:jc m:val="left"/>
              </m:oMathParaPr>
              <m:oMath>
                <m:sSub>
                  <m:sSubPr>
                    <m:ctrlPr>
                      <w:rPr>
                        <w:rFonts w:ascii="Cambria Math" w:hAnsi="Cambria Math"/>
                        <w:i/>
                        <w:color w:val="00B050"/>
                      </w:rPr>
                    </m:ctrlPr>
                  </m:sSubPr>
                  <m:e>
                    <m:sSup>
                      <m:sSupPr>
                        <m:ctrlPr>
                          <w:rPr>
                            <w:rFonts w:ascii="Cambria Math" w:hAnsi="Cambria Math"/>
                            <w:i/>
                            <w:color w:val="00B050"/>
                          </w:rPr>
                        </m:ctrlPr>
                      </m:sSupPr>
                      <m:e>
                        <m:r>
                          <w:rPr>
                            <w:rFonts w:ascii="Cambria Math" w:hAnsi="Cambria Math"/>
                            <w:color w:val="00B050"/>
                          </w:rPr>
                          <m:t>M4</m:t>
                        </m:r>
                      </m:e>
                      <m:sup>
                        <m:r>
                          <w:rPr>
                            <w:rFonts w:ascii="Cambria Math" w:hAnsi="Cambria Math"/>
                            <w:color w:val="00B050"/>
                          </w:rPr>
                          <m:t>2</m:t>
                        </m:r>
                      </m:sup>
                    </m:sSup>
                    <m:r>
                      <w:rPr>
                        <w:rFonts w:ascii="Cambria Math" w:hAnsi="Cambria Math"/>
                        <w:color w:val="00B050"/>
                      </w:rPr>
                      <m:t>.X</m:t>
                    </m:r>
                  </m:e>
                  <m:sub>
                    <m:r>
                      <w:rPr>
                        <w:rFonts w:ascii="Cambria Math" w:hAnsi="Cambria Math"/>
                        <w:color w:val="00B050"/>
                      </w:rPr>
                      <m:t>0n</m:t>
                    </m:r>
                  </m:sub>
                </m:sSub>
              </m:oMath>
            </m:oMathPara>
          </w:p>
        </w:tc>
        <w:tc>
          <w:tcPr>
            <w:tcW w:w="7246" w:type="dxa"/>
          </w:tcPr>
          <w:p w14:paraId="4689B276" w14:textId="6D87C91C" w:rsidR="009972F5" w:rsidRPr="00A724B0" w:rsidRDefault="009972F5" w:rsidP="00656658">
            <w:pPr>
              <w:pStyle w:val="1stlevelheading0"/>
              <w:spacing w:before="0" w:beforeAutospacing="0" w:after="120" w:afterAutospacing="0" w:line="276" w:lineRule="auto"/>
              <w:jc w:val="both"/>
              <w:outlineLvl w:val="2"/>
              <w:rPr>
                <w:b/>
                <w:color w:val="00B050"/>
              </w:rPr>
            </w:pPr>
            <w:r w:rsidRPr="00A724B0">
              <w:rPr>
                <w:color w:val="00B050"/>
              </w:rPr>
              <w:t xml:space="preserve">šio priedo </w:t>
            </w:r>
            <w:r w:rsidR="00F240A6">
              <w:rPr>
                <w:color w:val="00B050"/>
              </w:rPr>
              <w:fldChar w:fldCharType="begin"/>
            </w:r>
            <w:r w:rsidR="00F240A6">
              <w:rPr>
                <w:color w:val="00B050"/>
              </w:rPr>
              <w:instrText xml:space="preserve"> REF _Ref113270971 \r \h </w:instrText>
            </w:r>
            <w:r w:rsidR="00F240A6">
              <w:rPr>
                <w:color w:val="00B050"/>
              </w:rPr>
            </w:r>
            <w:r w:rsidR="00F240A6">
              <w:rPr>
                <w:color w:val="00B050"/>
              </w:rPr>
              <w:fldChar w:fldCharType="separate"/>
            </w:r>
            <w:r w:rsidR="0089751A">
              <w:rPr>
                <w:color w:val="00B050"/>
              </w:rPr>
              <w:t>Sutarties 3 priedo 1</w:t>
            </w:r>
            <w:r w:rsidR="00F240A6">
              <w:rPr>
                <w:color w:val="00B050"/>
              </w:rPr>
              <w:fldChar w:fldCharType="end"/>
            </w:r>
            <w:r w:rsidRPr="00A724B0">
              <w:rPr>
                <w:color w:val="00B050"/>
              </w:rPr>
              <w:t xml:space="preserve"> priedėlio </w:t>
            </w:r>
            <w:r w:rsidRPr="00A724B0">
              <w:rPr>
                <w:i/>
                <w:color w:val="00B050"/>
              </w:rPr>
              <w:t>Metinio atlyginimo mokėjimo grafikas</w:t>
            </w:r>
            <w:r w:rsidRPr="00A724B0">
              <w:rPr>
                <w:color w:val="00B050"/>
              </w:rPr>
              <w:t xml:space="preserve"> 1 lentelėje nurodyta Objekto dalies Nr. X Metinio atlyginimo dalies M4</w:t>
            </w:r>
            <w:r w:rsidRPr="00A724B0">
              <w:rPr>
                <w:color w:val="00B050"/>
                <w:vertAlign w:val="superscript"/>
              </w:rPr>
              <w:t>2</w:t>
            </w:r>
            <w:r w:rsidRPr="00A724B0">
              <w:rPr>
                <w:color w:val="00B050"/>
              </w:rPr>
              <w:t xml:space="preserve">.X reikšmė </w:t>
            </w:r>
            <w:r w:rsidRPr="00A724B0">
              <w:rPr>
                <w:i/>
                <w:color w:val="00B050"/>
              </w:rPr>
              <w:t xml:space="preserve">n </w:t>
            </w:r>
            <w:r w:rsidRPr="00A724B0">
              <w:rPr>
                <w:color w:val="00B050"/>
              </w:rPr>
              <w:t xml:space="preserve">– </w:t>
            </w:r>
            <w:proofErr w:type="spellStart"/>
            <w:r w:rsidRPr="00A724B0">
              <w:rPr>
                <w:color w:val="00B050"/>
              </w:rPr>
              <w:t>aisiais</w:t>
            </w:r>
            <w:proofErr w:type="spellEnd"/>
            <w:r w:rsidRPr="00A724B0">
              <w:rPr>
                <w:color w:val="00B050"/>
              </w:rPr>
              <w:t xml:space="preserve"> metais, Pasiūlymo pateikimo metu galiojančiomis (bazinėmis) kainomis;</w:t>
            </w:r>
          </w:p>
        </w:tc>
      </w:tr>
      <w:tr w:rsidR="00C7063D" w:rsidRPr="001B4017" w14:paraId="6F5DCE7A" w14:textId="77777777" w:rsidTr="00694F1F">
        <w:trPr>
          <w:tblHeader/>
        </w:trPr>
        <w:tc>
          <w:tcPr>
            <w:tcW w:w="1684" w:type="dxa"/>
          </w:tcPr>
          <w:p w14:paraId="54EDA753" w14:textId="77777777" w:rsidR="009972F5" w:rsidRPr="00A724B0" w:rsidRDefault="009B285F" w:rsidP="00656658">
            <w:pPr>
              <w:pStyle w:val="1stlevelheading0"/>
              <w:spacing w:before="0" w:beforeAutospacing="0" w:after="120" w:afterAutospacing="0" w:line="276" w:lineRule="auto"/>
              <w:rPr>
                <w:color w:val="00B050"/>
              </w:rPr>
            </w:pPr>
            <m:oMathPara>
              <m:oMathParaPr>
                <m:jc m:val="left"/>
              </m:oMathParaPr>
              <m:oMath>
                <m:sSub>
                  <m:sSubPr>
                    <m:ctrlPr>
                      <w:rPr>
                        <w:rFonts w:ascii="Cambria Math" w:hAnsi="Cambria Math"/>
                        <w:i/>
                        <w:color w:val="00B050"/>
                      </w:rPr>
                    </m:ctrlPr>
                  </m:sSubPr>
                  <m:e>
                    <m:r>
                      <w:rPr>
                        <w:rFonts w:ascii="Cambria Math" w:hAnsi="Cambria Math"/>
                        <w:color w:val="00B050"/>
                      </w:rPr>
                      <m:t>Index_SVKI</m:t>
                    </m:r>
                  </m:e>
                  <m:sub>
                    <m:r>
                      <w:rPr>
                        <w:rFonts w:ascii="Cambria Math" w:hAnsi="Cambria Math"/>
                        <w:color w:val="00B050"/>
                      </w:rPr>
                      <m:t>n</m:t>
                    </m:r>
                  </m:sub>
                </m:sSub>
              </m:oMath>
            </m:oMathPara>
          </w:p>
        </w:tc>
        <w:tc>
          <w:tcPr>
            <w:tcW w:w="7246" w:type="dxa"/>
          </w:tcPr>
          <w:p w14:paraId="3C38F00C" w14:textId="2F03C628" w:rsidR="009972F5" w:rsidRPr="00A724B0" w:rsidRDefault="009972F5" w:rsidP="00656658">
            <w:pPr>
              <w:pStyle w:val="1stlevelheading0"/>
              <w:spacing w:before="0" w:beforeAutospacing="0" w:after="120" w:afterAutospacing="0" w:line="276" w:lineRule="auto"/>
              <w:jc w:val="both"/>
              <w:outlineLvl w:val="2"/>
              <w:rPr>
                <w:color w:val="00B050"/>
              </w:rPr>
            </w:pPr>
            <w:r w:rsidRPr="00A724B0">
              <w:rPr>
                <w:color w:val="00B050"/>
              </w:rPr>
              <w:t xml:space="preserve">kalendorinį mėnesį, esantį kas kiekvieną 12 (dvylikos) mėnesių laikotarpį, skaičiuojant nuo šiame priede nurodyto bazinės datos </w:t>
            </w:r>
            <w:r w:rsidR="003302E1" w:rsidRPr="009B285F">
              <w:rPr>
                <w:color w:val="00B050"/>
              </w:rPr>
              <w:t>Valstybės duomenų agentūros</w:t>
            </w:r>
            <w:r w:rsidRPr="00A724B0">
              <w:rPr>
                <w:color w:val="00B050"/>
              </w:rPr>
              <w:t xml:space="preserve"> vėliausiai paskelbta indeksavimo rodiklio reikšmė (t. </w:t>
            </w:r>
            <w:r w:rsidR="00F240A6">
              <w:rPr>
                <w:color w:val="00B050"/>
              </w:rPr>
              <w:t>y</w:t>
            </w:r>
            <w:r w:rsidRPr="00A724B0">
              <w:rPr>
                <w:color w:val="00B050"/>
              </w:rPr>
              <w:t>. pirmą kartą imama Eksploatacijos pradžios</w:t>
            </w:r>
            <w:r w:rsidRPr="00A724B0">
              <w:rPr>
                <w:rFonts w:eastAsia="Calibri"/>
                <w:color w:val="00B050"/>
                <w:lang w:eastAsia="en-US"/>
              </w:rPr>
              <w:t xml:space="preserve"> kalendorinių metų pirmą mėnesį</w:t>
            </w:r>
            <w:r w:rsidRPr="00A724B0">
              <w:rPr>
                <w:color w:val="00B050"/>
              </w:rPr>
              <w:t xml:space="preserve"> žinoma vėliausiai paskelbta indeksavimo rodiklio reikšmė, o vėliau kiekvienų kitų kalendorinių metų to paties mėnesio indeksavimo rodiklio reikšmė);</w:t>
            </w:r>
          </w:p>
        </w:tc>
      </w:tr>
      <w:tr w:rsidR="00C7063D" w:rsidRPr="001B4017" w14:paraId="6EB1DDA8" w14:textId="77777777" w:rsidTr="00694F1F">
        <w:trPr>
          <w:tblHeader/>
        </w:trPr>
        <w:tc>
          <w:tcPr>
            <w:tcW w:w="1684" w:type="dxa"/>
          </w:tcPr>
          <w:p w14:paraId="7CC72184" w14:textId="77777777" w:rsidR="009972F5" w:rsidRPr="00A724B0" w:rsidRDefault="009B285F" w:rsidP="00656658">
            <w:pPr>
              <w:pStyle w:val="1stlevelheading0"/>
              <w:spacing w:before="0" w:beforeAutospacing="0" w:after="120" w:afterAutospacing="0" w:line="276" w:lineRule="auto"/>
              <w:rPr>
                <w:color w:val="00B050"/>
              </w:rPr>
            </w:pPr>
            <m:oMathPara>
              <m:oMathParaPr>
                <m:jc m:val="left"/>
              </m:oMathParaPr>
              <m:oMath>
                <m:sSub>
                  <m:sSubPr>
                    <m:ctrlPr>
                      <w:rPr>
                        <w:rFonts w:ascii="Cambria Math" w:hAnsi="Cambria Math"/>
                        <w:i/>
                        <w:color w:val="00B050"/>
                      </w:rPr>
                    </m:ctrlPr>
                  </m:sSubPr>
                  <m:e>
                    <m:r>
                      <w:rPr>
                        <w:rFonts w:ascii="Cambria Math" w:hAnsi="Cambria Math"/>
                        <w:color w:val="00B050"/>
                      </w:rPr>
                      <m:t>Index_SVKI</m:t>
                    </m:r>
                  </m:e>
                  <m:sub>
                    <m:r>
                      <w:rPr>
                        <w:rFonts w:ascii="Cambria Math" w:hAnsi="Cambria Math"/>
                        <w:color w:val="00B050"/>
                      </w:rPr>
                      <m:t>0</m:t>
                    </m:r>
                  </m:sub>
                </m:sSub>
              </m:oMath>
            </m:oMathPara>
          </w:p>
        </w:tc>
        <w:tc>
          <w:tcPr>
            <w:tcW w:w="7246" w:type="dxa"/>
          </w:tcPr>
          <w:p w14:paraId="7E5DC740" w14:textId="7CF3851C" w:rsidR="009972F5" w:rsidRPr="00A724B0" w:rsidRDefault="009972F5" w:rsidP="00656658">
            <w:pPr>
              <w:pStyle w:val="1stlevelheading0"/>
              <w:spacing w:before="0" w:beforeAutospacing="0" w:after="120" w:afterAutospacing="0" w:line="276" w:lineRule="auto"/>
              <w:jc w:val="both"/>
              <w:outlineLvl w:val="2"/>
              <w:rPr>
                <w:color w:val="00B050"/>
              </w:rPr>
            </w:pPr>
            <w:r w:rsidRPr="00A724B0">
              <w:rPr>
                <w:color w:val="00B050"/>
              </w:rPr>
              <w:t xml:space="preserve">šiame priede nurodytą bazinės datos mėnesį </w:t>
            </w:r>
            <w:r w:rsidR="003302E1" w:rsidRPr="009B285F">
              <w:rPr>
                <w:color w:val="00B050"/>
              </w:rPr>
              <w:t>Valstybės duomenų agentūros</w:t>
            </w:r>
            <w:r w:rsidRPr="00A724B0">
              <w:rPr>
                <w:color w:val="00B050"/>
              </w:rPr>
              <w:t xml:space="preserve"> paskelbta indeksavimo rodiklio reikšmė.</w:t>
            </w:r>
          </w:p>
        </w:tc>
      </w:tr>
    </w:tbl>
    <w:p w14:paraId="3891562A" w14:textId="77777777" w:rsidR="009972F5" w:rsidRPr="001B4017" w:rsidRDefault="009972F5" w:rsidP="00656658">
      <w:pPr>
        <w:pStyle w:val="Sraopastraipa"/>
        <w:spacing w:after="120" w:line="276" w:lineRule="auto"/>
        <w:ind w:left="810"/>
        <w:contextualSpacing w:val="0"/>
        <w:jc w:val="both"/>
      </w:pPr>
    </w:p>
    <w:p w14:paraId="3AA364E5" w14:textId="77777777" w:rsidR="009972F5" w:rsidRPr="001B4017" w:rsidRDefault="009972F5" w:rsidP="00656658">
      <w:pPr>
        <w:pStyle w:val="Sraopastraipa"/>
        <w:numPr>
          <w:ilvl w:val="1"/>
          <w:numId w:val="22"/>
        </w:numPr>
        <w:spacing w:after="120" w:line="276" w:lineRule="auto"/>
        <w:ind w:left="1398" w:hanging="831"/>
        <w:contextualSpacing w:val="0"/>
        <w:jc w:val="both"/>
      </w:pPr>
      <w:r w:rsidRPr="001B4017">
        <w:t>Metinio atlyginimo M5 indeksuojama pagal formulę:</w:t>
      </w:r>
    </w:p>
    <w:p w14:paraId="296284A7" w14:textId="77777777" w:rsidR="009972F5" w:rsidRPr="001B4017" w:rsidRDefault="009972F5" w:rsidP="00656658">
      <w:pPr>
        <w:pStyle w:val="Sraopastraipa"/>
        <w:spacing w:after="120" w:line="276" w:lineRule="auto"/>
        <w:ind w:left="1398"/>
        <w:contextualSpacing w:val="0"/>
        <w:jc w:val="both"/>
      </w:pPr>
    </w:p>
    <w:p w14:paraId="4387BDE1" w14:textId="77777777" w:rsidR="009972F5" w:rsidRPr="001B4017" w:rsidRDefault="009B285F" w:rsidP="00656658">
      <w:pPr>
        <w:pStyle w:val="Sraopastraipa"/>
        <w:spacing w:after="120" w:line="276" w:lineRule="auto"/>
        <w:ind w:left="405"/>
        <w:contextualSpacing w:val="0"/>
        <w:jc w:val="both"/>
      </w:pPr>
      <m:oMathPara>
        <m:oMath>
          <m:sSub>
            <m:sSubPr>
              <m:ctrlPr>
                <w:rPr>
                  <w:rFonts w:ascii="Cambria Math" w:hAnsi="Cambria Math"/>
                  <w:i/>
                </w:rPr>
              </m:ctrlPr>
            </m:sSubPr>
            <m:e>
              <m:r>
                <w:rPr>
                  <w:rFonts w:ascii="Cambria Math" w:hAnsi="Cambria Math"/>
                </w:rPr>
                <m:t>M5</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M5</m:t>
              </m:r>
            </m:e>
            <m:sub>
              <m:r>
                <w:rPr>
                  <w:rFonts w:ascii="Cambria Math" w:hAnsi="Cambria Math"/>
                </w:rPr>
                <m:t>0n</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Inde</m:t>
                  </m:r>
                  <m:sSub>
                    <m:sSubPr>
                      <m:ctrlPr>
                        <w:rPr>
                          <w:rFonts w:ascii="Cambria Math" w:hAnsi="Cambria Math"/>
                          <w:i/>
                        </w:rPr>
                      </m:ctrlPr>
                    </m:sSubPr>
                    <m:e>
                      <m:r>
                        <w:rPr>
                          <w:rFonts w:ascii="Cambria Math" w:hAnsi="Cambria Math"/>
                        </w:rPr>
                        <m:t>x</m:t>
                      </m:r>
                    </m:e>
                    <m:sub>
                      <m:r>
                        <w:rPr>
                          <w:rFonts w:ascii="Cambria Math" w:hAnsi="Cambria Math"/>
                        </w:rPr>
                        <m:t>SVKI</m:t>
                      </m:r>
                    </m:sub>
                  </m:sSub>
                </m:e>
                <m:sub>
                  <m:r>
                    <w:rPr>
                      <w:rFonts w:ascii="Cambria Math" w:hAnsi="Cambria Math"/>
                    </w:rPr>
                    <m:t>n</m:t>
                  </m:r>
                </m:sub>
              </m:sSub>
            </m:num>
            <m:den>
              <m:sSub>
                <m:sSubPr>
                  <m:ctrlPr>
                    <w:rPr>
                      <w:rFonts w:ascii="Cambria Math" w:hAnsi="Cambria Math"/>
                      <w:i/>
                    </w:rPr>
                  </m:ctrlPr>
                </m:sSubPr>
                <m:e>
                  <m:r>
                    <w:rPr>
                      <w:rFonts w:ascii="Cambria Math" w:hAnsi="Cambria Math"/>
                    </w:rPr>
                    <m:t>Inde</m:t>
                  </m:r>
                  <m:sSub>
                    <m:sSubPr>
                      <m:ctrlPr>
                        <w:rPr>
                          <w:rFonts w:ascii="Cambria Math" w:hAnsi="Cambria Math"/>
                          <w:i/>
                        </w:rPr>
                      </m:ctrlPr>
                    </m:sSubPr>
                    <m:e>
                      <m:r>
                        <w:rPr>
                          <w:rFonts w:ascii="Cambria Math" w:hAnsi="Cambria Math"/>
                        </w:rPr>
                        <m:t>x</m:t>
                      </m:r>
                    </m:e>
                    <m:sub>
                      <m:r>
                        <w:rPr>
                          <w:rFonts w:ascii="Cambria Math" w:hAnsi="Cambria Math"/>
                        </w:rPr>
                        <m:t>SVKI</m:t>
                      </m:r>
                    </m:sub>
                  </m:sSub>
                </m:e>
                <m:sub>
                  <m:r>
                    <w:rPr>
                      <w:rFonts w:ascii="Cambria Math" w:hAnsi="Cambria Math"/>
                    </w:rPr>
                    <m:t>0</m:t>
                  </m:r>
                </m:sub>
              </m:sSub>
            </m:den>
          </m:f>
        </m:oMath>
      </m:oMathPara>
    </w:p>
    <w:p w14:paraId="498C37F4" w14:textId="20594654" w:rsidR="009972F5" w:rsidRPr="001B4017" w:rsidRDefault="009972F5" w:rsidP="00656658">
      <w:pPr>
        <w:pStyle w:val="1stlevelheading0"/>
        <w:spacing w:before="0" w:beforeAutospacing="0" w:after="120" w:afterAutospacing="0" w:line="276" w:lineRule="auto"/>
        <w:ind w:left="567"/>
      </w:pPr>
      <w:r w:rsidRPr="001B4017">
        <w:t>kur:</w:t>
      </w:r>
    </w:p>
    <w:p w14:paraId="1BEBB7FE" w14:textId="77777777" w:rsidR="00694F1F" w:rsidRPr="001B4017" w:rsidRDefault="00694F1F" w:rsidP="00656658">
      <w:pPr>
        <w:pStyle w:val="1stlevelheading0"/>
        <w:spacing w:before="0" w:beforeAutospacing="0" w:after="120" w:afterAutospacing="0" w:line="276" w:lineRule="auto"/>
        <w:ind w:left="567"/>
      </w:pPr>
    </w:p>
    <w:tbl>
      <w:tblPr>
        <w:tblStyle w:val="Lentelstinklelis"/>
        <w:tblpPr w:leftFromText="180" w:rightFromText="180" w:vertAnchor="text" w:tblpX="675" w:tblpY="1"/>
        <w:tblOverlap w:val="never"/>
        <w:tblW w:w="8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4"/>
        <w:gridCol w:w="7246"/>
      </w:tblGrid>
      <w:tr w:rsidR="009972F5" w:rsidRPr="001B4017" w14:paraId="183B0966" w14:textId="77777777" w:rsidTr="00694F1F">
        <w:trPr>
          <w:tblHeader/>
        </w:trPr>
        <w:tc>
          <w:tcPr>
            <w:tcW w:w="1684" w:type="dxa"/>
          </w:tcPr>
          <w:p w14:paraId="234B75F7" w14:textId="77777777" w:rsidR="009972F5" w:rsidRPr="001B4017" w:rsidRDefault="009B285F" w:rsidP="00656658">
            <w:pPr>
              <w:pStyle w:val="1stlevelheading0"/>
              <w:spacing w:before="0" w:beforeAutospacing="0" w:after="120" w:afterAutospacing="0" w:line="276" w:lineRule="auto"/>
            </w:pPr>
            <m:oMathPara>
              <m:oMathParaPr>
                <m:jc m:val="left"/>
              </m:oMathParaPr>
              <m:oMath>
                <m:sSub>
                  <m:sSubPr>
                    <m:ctrlPr>
                      <w:rPr>
                        <w:rFonts w:ascii="Cambria Math" w:hAnsi="Cambria Math"/>
                        <w:i/>
                      </w:rPr>
                    </m:ctrlPr>
                  </m:sSubPr>
                  <m:e>
                    <m:r>
                      <w:rPr>
                        <w:rFonts w:ascii="Cambria Math" w:hAnsi="Cambria Math"/>
                      </w:rPr>
                      <m:t>M5</m:t>
                    </m:r>
                  </m:e>
                  <m:sub>
                    <m:r>
                      <w:rPr>
                        <w:rFonts w:ascii="Cambria Math" w:hAnsi="Cambria Math"/>
                      </w:rPr>
                      <m:t>n</m:t>
                    </m:r>
                  </m:sub>
                </m:sSub>
              </m:oMath>
            </m:oMathPara>
          </w:p>
        </w:tc>
        <w:tc>
          <w:tcPr>
            <w:tcW w:w="7246" w:type="dxa"/>
          </w:tcPr>
          <w:p w14:paraId="20F954E8" w14:textId="77777777" w:rsidR="009972F5" w:rsidRPr="001B4017" w:rsidRDefault="009972F5" w:rsidP="00656658">
            <w:pPr>
              <w:pStyle w:val="1stlevelheading0"/>
              <w:spacing w:before="0" w:beforeAutospacing="0" w:after="120" w:afterAutospacing="0" w:line="276" w:lineRule="auto"/>
              <w:jc w:val="both"/>
            </w:pPr>
            <w:r w:rsidRPr="001B4017">
              <w:t>Metinio atlyginimo dalis M5 nominalia (indeksuota) verte</w:t>
            </w:r>
            <w:r w:rsidRPr="001B4017">
              <w:rPr>
                <w:i/>
              </w:rPr>
              <w:t xml:space="preserve"> n </w:t>
            </w:r>
            <w:r w:rsidRPr="001B4017">
              <w:t xml:space="preserve">– </w:t>
            </w:r>
            <w:proofErr w:type="spellStart"/>
            <w:r w:rsidRPr="001B4017">
              <w:t>aisiais</w:t>
            </w:r>
            <w:proofErr w:type="spellEnd"/>
            <w:r w:rsidRPr="001B4017">
              <w:t xml:space="preserve"> metais;</w:t>
            </w:r>
          </w:p>
        </w:tc>
      </w:tr>
      <w:tr w:rsidR="009972F5" w:rsidRPr="001B4017" w14:paraId="552ABB4B" w14:textId="77777777" w:rsidTr="00694F1F">
        <w:trPr>
          <w:tblHeader/>
        </w:trPr>
        <w:tc>
          <w:tcPr>
            <w:tcW w:w="1684" w:type="dxa"/>
          </w:tcPr>
          <w:p w14:paraId="2BE43B9D" w14:textId="77777777" w:rsidR="009972F5" w:rsidRPr="001B4017" w:rsidRDefault="009B285F" w:rsidP="00656658">
            <w:pPr>
              <w:pStyle w:val="1stlevelheading0"/>
              <w:spacing w:before="0" w:beforeAutospacing="0" w:after="120" w:afterAutospacing="0" w:line="276" w:lineRule="auto"/>
            </w:pPr>
            <m:oMathPara>
              <m:oMathParaPr>
                <m:jc m:val="left"/>
              </m:oMathParaPr>
              <m:oMath>
                <m:sSub>
                  <m:sSubPr>
                    <m:ctrlPr>
                      <w:rPr>
                        <w:rFonts w:ascii="Cambria Math" w:hAnsi="Cambria Math"/>
                        <w:i/>
                      </w:rPr>
                    </m:ctrlPr>
                  </m:sSubPr>
                  <m:e>
                    <m:r>
                      <w:rPr>
                        <w:rFonts w:ascii="Cambria Math" w:hAnsi="Cambria Math"/>
                      </w:rPr>
                      <m:t>M5</m:t>
                    </m:r>
                  </m:e>
                  <m:sub>
                    <m:r>
                      <w:rPr>
                        <w:rFonts w:ascii="Cambria Math" w:hAnsi="Cambria Math"/>
                      </w:rPr>
                      <m:t>0n</m:t>
                    </m:r>
                  </m:sub>
                </m:sSub>
              </m:oMath>
            </m:oMathPara>
          </w:p>
        </w:tc>
        <w:tc>
          <w:tcPr>
            <w:tcW w:w="7246" w:type="dxa"/>
          </w:tcPr>
          <w:p w14:paraId="6DCFBA4B" w14:textId="2EEB87B2" w:rsidR="009972F5" w:rsidRPr="001B4017" w:rsidRDefault="009972F5" w:rsidP="00656658">
            <w:pPr>
              <w:pStyle w:val="1stlevelheading0"/>
              <w:spacing w:before="0" w:beforeAutospacing="0" w:after="120" w:afterAutospacing="0" w:line="276" w:lineRule="auto"/>
              <w:jc w:val="both"/>
              <w:outlineLvl w:val="2"/>
              <w:rPr>
                <w:b/>
              </w:rPr>
            </w:pPr>
            <w:r w:rsidRPr="001B4017">
              <w:t xml:space="preserve">šio priedo </w:t>
            </w:r>
            <w:r w:rsidR="00F240A6">
              <w:fldChar w:fldCharType="begin"/>
            </w:r>
            <w:r w:rsidR="00F240A6">
              <w:instrText xml:space="preserve"> REF _Ref113270950 \r \h </w:instrText>
            </w:r>
            <w:r w:rsidR="00F240A6">
              <w:fldChar w:fldCharType="separate"/>
            </w:r>
            <w:r w:rsidR="0089751A">
              <w:t>Sutarties 3 priedo 1</w:t>
            </w:r>
            <w:r w:rsidR="00F240A6">
              <w:fldChar w:fldCharType="end"/>
            </w:r>
            <w:r w:rsidRPr="001B4017">
              <w:t xml:space="preserve"> priedėlyje </w:t>
            </w:r>
            <w:r w:rsidRPr="001B4017">
              <w:rPr>
                <w:i/>
              </w:rPr>
              <w:t>Metinio atlyginimo mokėjimo grafikas</w:t>
            </w:r>
            <w:r w:rsidRPr="001B4017">
              <w:t xml:space="preserve"> nurodyta Metinio atlyginimo dalies M5 reikšmė </w:t>
            </w:r>
            <w:r w:rsidRPr="001B4017">
              <w:rPr>
                <w:i/>
              </w:rPr>
              <w:t xml:space="preserve">n </w:t>
            </w:r>
            <w:r w:rsidRPr="001B4017">
              <w:t xml:space="preserve">– </w:t>
            </w:r>
            <w:proofErr w:type="spellStart"/>
            <w:r w:rsidRPr="001B4017">
              <w:t>aisiais</w:t>
            </w:r>
            <w:proofErr w:type="spellEnd"/>
            <w:r w:rsidRPr="001B4017">
              <w:t xml:space="preserve"> metais, Pasiūlymo pateikimo metu galiojančiomis (bazinėmis) kainomis;</w:t>
            </w:r>
          </w:p>
        </w:tc>
      </w:tr>
      <w:tr w:rsidR="009972F5" w:rsidRPr="001B4017" w14:paraId="373AAE16" w14:textId="77777777" w:rsidTr="00694F1F">
        <w:trPr>
          <w:tblHeader/>
        </w:trPr>
        <w:tc>
          <w:tcPr>
            <w:tcW w:w="1684" w:type="dxa"/>
          </w:tcPr>
          <w:p w14:paraId="63600363" w14:textId="77777777" w:rsidR="009972F5" w:rsidRPr="001B4017" w:rsidRDefault="009B285F" w:rsidP="00656658">
            <w:pPr>
              <w:pStyle w:val="1stlevelheading0"/>
              <w:spacing w:before="0" w:beforeAutospacing="0" w:after="120" w:afterAutospacing="0" w:line="276" w:lineRule="auto"/>
            </w:pPr>
            <m:oMathPara>
              <m:oMathParaPr>
                <m:jc m:val="left"/>
              </m:oMathParaPr>
              <m:oMath>
                <m:sSub>
                  <m:sSubPr>
                    <m:ctrlPr>
                      <w:rPr>
                        <w:rFonts w:ascii="Cambria Math" w:hAnsi="Cambria Math"/>
                        <w:i/>
                      </w:rPr>
                    </m:ctrlPr>
                  </m:sSubPr>
                  <m:e>
                    <m:r>
                      <w:rPr>
                        <w:rFonts w:ascii="Cambria Math" w:hAnsi="Cambria Math"/>
                      </w:rPr>
                      <m:t>Index_SVKI</m:t>
                    </m:r>
                  </m:e>
                  <m:sub>
                    <m:r>
                      <w:rPr>
                        <w:rFonts w:ascii="Cambria Math" w:hAnsi="Cambria Math"/>
                      </w:rPr>
                      <m:t>n</m:t>
                    </m:r>
                  </m:sub>
                </m:sSub>
              </m:oMath>
            </m:oMathPara>
          </w:p>
        </w:tc>
        <w:tc>
          <w:tcPr>
            <w:tcW w:w="7246" w:type="dxa"/>
          </w:tcPr>
          <w:p w14:paraId="756ED051" w14:textId="56E62E88" w:rsidR="009972F5" w:rsidRPr="001B4017" w:rsidRDefault="009972F5" w:rsidP="00656658">
            <w:pPr>
              <w:pStyle w:val="1stlevelheading0"/>
              <w:spacing w:before="0" w:beforeAutospacing="0" w:after="120" w:afterAutospacing="0" w:line="276" w:lineRule="auto"/>
              <w:jc w:val="both"/>
              <w:outlineLvl w:val="2"/>
            </w:pPr>
            <w:r w:rsidRPr="001B4017">
              <w:t xml:space="preserve">kalendorinį mėnesį, esantį kas kiekvieną 12 (dvylikos) mėnesių laikotarpį, skaičiuojant nuo šiame priede nurodyto bazinės datos mėnesio </w:t>
            </w:r>
            <w:r w:rsidR="003302E1">
              <w:t xml:space="preserve"> Valstybės duomenų agentūros</w:t>
            </w:r>
            <w:r w:rsidR="003302E1" w:rsidRPr="001B4017" w:rsidDel="003302E1">
              <w:t xml:space="preserve"> </w:t>
            </w:r>
            <w:r w:rsidRPr="001B4017">
              <w:t xml:space="preserve"> vėliausiai paskelbta indeksavimo rodiklio reikšmė (t. </w:t>
            </w:r>
            <w:r w:rsidR="00F240A6">
              <w:t>y</w:t>
            </w:r>
            <w:r w:rsidRPr="001B4017">
              <w:t>. pirmą kartą imama Eksploatacijos pradžios</w:t>
            </w:r>
            <w:r w:rsidRPr="001B4017">
              <w:rPr>
                <w:rFonts w:eastAsia="Calibri"/>
                <w:lang w:eastAsia="en-US"/>
              </w:rPr>
              <w:t xml:space="preserve"> kalendorinių metų pirmą mėnesį</w:t>
            </w:r>
            <w:r w:rsidRPr="001B4017">
              <w:t xml:space="preserve"> žinoma vėliausiai paskelbta indeksavimo rodiklio reikšmė, o vėliau kiekvienų kitų kalendorinių metų to paties mėnesio indeksavimo rodiklio reikšmė);</w:t>
            </w:r>
          </w:p>
        </w:tc>
      </w:tr>
      <w:tr w:rsidR="009972F5" w:rsidRPr="001B4017" w14:paraId="5A92C0A1" w14:textId="77777777" w:rsidTr="00694F1F">
        <w:trPr>
          <w:tblHeader/>
        </w:trPr>
        <w:tc>
          <w:tcPr>
            <w:tcW w:w="1684" w:type="dxa"/>
          </w:tcPr>
          <w:p w14:paraId="613542CE" w14:textId="77777777" w:rsidR="009972F5" w:rsidRPr="001B4017" w:rsidRDefault="009B285F" w:rsidP="00656658">
            <w:pPr>
              <w:pStyle w:val="1stlevelheading0"/>
              <w:spacing w:before="0" w:beforeAutospacing="0" w:after="120" w:afterAutospacing="0" w:line="276" w:lineRule="auto"/>
            </w:pPr>
            <m:oMathPara>
              <m:oMathParaPr>
                <m:jc m:val="left"/>
              </m:oMathParaPr>
              <m:oMath>
                <m:sSub>
                  <m:sSubPr>
                    <m:ctrlPr>
                      <w:rPr>
                        <w:rFonts w:ascii="Cambria Math" w:hAnsi="Cambria Math"/>
                        <w:i/>
                      </w:rPr>
                    </m:ctrlPr>
                  </m:sSubPr>
                  <m:e>
                    <m:r>
                      <w:rPr>
                        <w:rFonts w:ascii="Cambria Math" w:hAnsi="Cambria Math"/>
                      </w:rPr>
                      <m:t>Index_SVKI</m:t>
                    </m:r>
                  </m:e>
                  <m:sub>
                    <m:r>
                      <w:rPr>
                        <w:rFonts w:ascii="Cambria Math" w:hAnsi="Cambria Math"/>
                      </w:rPr>
                      <m:t>0</m:t>
                    </m:r>
                  </m:sub>
                </m:sSub>
              </m:oMath>
            </m:oMathPara>
          </w:p>
        </w:tc>
        <w:tc>
          <w:tcPr>
            <w:tcW w:w="7246" w:type="dxa"/>
          </w:tcPr>
          <w:p w14:paraId="5350B73F" w14:textId="23FCDBC8" w:rsidR="009972F5" w:rsidRPr="001B4017" w:rsidRDefault="009972F5" w:rsidP="00656658">
            <w:pPr>
              <w:pStyle w:val="1stlevelheading0"/>
              <w:spacing w:before="0" w:beforeAutospacing="0" w:after="120" w:afterAutospacing="0" w:line="276" w:lineRule="auto"/>
              <w:jc w:val="both"/>
              <w:outlineLvl w:val="2"/>
            </w:pPr>
            <w:r w:rsidRPr="001B4017">
              <w:t xml:space="preserve">šiame priede nurodytą bazinės datos mėnesį </w:t>
            </w:r>
            <w:r w:rsidR="003302E1">
              <w:t xml:space="preserve"> Valstybės duomenų agentūros</w:t>
            </w:r>
            <w:r w:rsidR="003302E1" w:rsidRPr="001B4017" w:rsidDel="003302E1">
              <w:t xml:space="preserve"> </w:t>
            </w:r>
            <w:r w:rsidRPr="001B4017">
              <w:t xml:space="preserve"> paskelbta indeksavimo rodiklio reikšmė.</w:t>
            </w:r>
          </w:p>
        </w:tc>
      </w:tr>
    </w:tbl>
    <w:p w14:paraId="4AF4CB09" w14:textId="77777777" w:rsidR="009972F5" w:rsidRPr="001B4017" w:rsidRDefault="009972F5" w:rsidP="00656658">
      <w:pPr>
        <w:pStyle w:val="Sraopastraipa"/>
        <w:spacing w:after="120" w:line="276" w:lineRule="auto"/>
        <w:ind w:left="810"/>
        <w:jc w:val="both"/>
      </w:pPr>
    </w:p>
    <w:p w14:paraId="2C1DFD59" w14:textId="6525EED9" w:rsidR="009972F5" w:rsidRPr="00A724B0" w:rsidRDefault="00C7063D" w:rsidP="00656658">
      <w:pPr>
        <w:pStyle w:val="Sraopastraipa"/>
        <w:spacing w:after="120" w:line="276" w:lineRule="auto"/>
        <w:ind w:left="567"/>
        <w:contextualSpacing w:val="0"/>
        <w:jc w:val="both"/>
        <w:rPr>
          <w:color w:val="00B050"/>
        </w:rPr>
      </w:pPr>
      <w:r w:rsidRPr="00A724B0">
        <w:rPr>
          <w:i/>
          <w:color w:val="0070C0"/>
        </w:rPr>
        <w:t>[</w:t>
      </w:r>
      <w:r w:rsidR="009972F5" w:rsidRPr="00A724B0">
        <w:rPr>
          <w:i/>
          <w:color w:val="0070C0"/>
        </w:rPr>
        <w:t>Kai Objektą sudaro kelios dalys,</w:t>
      </w:r>
      <w:r w:rsidRPr="001B4017">
        <w:rPr>
          <w:i/>
          <w:color w:val="0070C0"/>
        </w:rPr>
        <w:t xml:space="preserve"> </w:t>
      </w:r>
      <w:r w:rsidRPr="00A724B0">
        <w:rPr>
          <w:i/>
          <w:color w:val="0070C0"/>
        </w:rPr>
        <w:t>nurodoma</w:t>
      </w:r>
      <w:r w:rsidR="009972F5" w:rsidRPr="00A724B0">
        <w:rPr>
          <w:color w:val="0070C0"/>
        </w:rPr>
        <w:t xml:space="preserve"> </w:t>
      </w:r>
      <w:r w:rsidR="009972F5" w:rsidRPr="00A724B0">
        <w:rPr>
          <w:color w:val="00B050"/>
        </w:rPr>
        <w:t>Objekto dalių Metinio atlyginimo dalys M5.X indeksuojamos pagal formulę:</w:t>
      </w:r>
    </w:p>
    <w:p w14:paraId="158D1A73" w14:textId="77777777" w:rsidR="009972F5" w:rsidRPr="00A724B0" w:rsidRDefault="009972F5" w:rsidP="00656658">
      <w:pPr>
        <w:pStyle w:val="Sraopastraipa"/>
        <w:spacing w:after="120" w:line="276" w:lineRule="auto"/>
        <w:ind w:left="1398"/>
        <w:contextualSpacing w:val="0"/>
        <w:jc w:val="both"/>
        <w:rPr>
          <w:color w:val="00B050"/>
        </w:rPr>
      </w:pPr>
    </w:p>
    <w:p w14:paraId="613C5C75" w14:textId="77777777" w:rsidR="009972F5" w:rsidRPr="00A724B0" w:rsidRDefault="009B285F" w:rsidP="00656658">
      <w:pPr>
        <w:pStyle w:val="Sraopastraipa"/>
        <w:spacing w:after="120" w:line="276" w:lineRule="auto"/>
        <w:ind w:left="405"/>
        <w:contextualSpacing w:val="0"/>
        <w:jc w:val="both"/>
        <w:rPr>
          <w:color w:val="00B050"/>
        </w:rPr>
      </w:pPr>
      <m:oMathPara>
        <m:oMath>
          <m:sSub>
            <m:sSubPr>
              <m:ctrlPr>
                <w:rPr>
                  <w:rFonts w:ascii="Cambria Math" w:hAnsi="Cambria Math"/>
                  <w:i/>
                  <w:color w:val="00B050"/>
                </w:rPr>
              </m:ctrlPr>
            </m:sSubPr>
            <m:e>
              <m:r>
                <w:rPr>
                  <w:rFonts w:ascii="Cambria Math" w:hAnsi="Cambria Math"/>
                  <w:color w:val="00B050"/>
                </w:rPr>
                <m:t>M5.X</m:t>
              </m:r>
            </m:e>
            <m:sub>
              <m:r>
                <w:rPr>
                  <w:rFonts w:ascii="Cambria Math" w:hAnsi="Cambria Math"/>
                  <w:color w:val="00B050"/>
                </w:rPr>
                <m:t>n</m:t>
              </m:r>
            </m:sub>
          </m:sSub>
          <m:r>
            <w:rPr>
              <w:rFonts w:ascii="Cambria Math" w:hAnsi="Cambria Math"/>
              <w:color w:val="00B050"/>
            </w:rPr>
            <m:t>=</m:t>
          </m:r>
          <m:sSub>
            <m:sSubPr>
              <m:ctrlPr>
                <w:rPr>
                  <w:rFonts w:ascii="Cambria Math" w:hAnsi="Cambria Math"/>
                  <w:i/>
                  <w:color w:val="00B050"/>
                </w:rPr>
              </m:ctrlPr>
            </m:sSubPr>
            <m:e>
              <m:r>
                <w:rPr>
                  <w:rFonts w:ascii="Cambria Math" w:hAnsi="Cambria Math"/>
                  <w:color w:val="00B050"/>
                </w:rPr>
                <m:t>M5.X</m:t>
              </m:r>
            </m:e>
            <m:sub>
              <m:r>
                <w:rPr>
                  <w:rFonts w:ascii="Cambria Math" w:hAnsi="Cambria Math"/>
                  <w:color w:val="00B050"/>
                </w:rPr>
                <m:t>0n</m:t>
              </m:r>
            </m:sub>
          </m:sSub>
          <m:r>
            <w:rPr>
              <w:rFonts w:ascii="Cambria Math" w:hAnsi="Cambria Math"/>
              <w:color w:val="00B050"/>
            </w:rPr>
            <m:t>×</m:t>
          </m:r>
          <m:f>
            <m:fPr>
              <m:ctrlPr>
                <w:rPr>
                  <w:rFonts w:ascii="Cambria Math" w:hAnsi="Cambria Math"/>
                  <w:i/>
                  <w:color w:val="00B050"/>
                </w:rPr>
              </m:ctrlPr>
            </m:fPr>
            <m:num>
              <m:sSub>
                <m:sSubPr>
                  <m:ctrlPr>
                    <w:rPr>
                      <w:rFonts w:ascii="Cambria Math" w:hAnsi="Cambria Math"/>
                      <w:i/>
                      <w:color w:val="00B050"/>
                    </w:rPr>
                  </m:ctrlPr>
                </m:sSubPr>
                <m:e>
                  <m:r>
                    <w:rPr>
                      <w:rFonts w:ascii="Cambria Math" w:hAnsi="Cambria Math"/>
                      <w:color w:val="00B050"/>
                    </w:rPr>
                    <m:t>Inde</m:t>
                  </m:r>
                  <m:sSub>
                    <m:sSubPr>
                      <m:ctrlPr>
                        <w:rPr>
                          <w:rFonts w:ascii="Cambria Math" w:hAnsi="Cambria Math"/>
                          <w:i/>
                          <w:color w:val="00B050"/>
                        </w:rPr>
                      </m:ctrlPr>
                    </m:sSubPr>
                    <m:e>
                      <m:r>
                        <w:rPr>
                          <w:rFonts w:ascii="Cambria Math" w:hAnsi="Cambria Math"/>
                          <w:color w:val="00B050"/>
                        </w:rPr>
                        <m:t>x</m:t>
                      </m:r>
                    </m:e>
                    <m:sub>
                      <m:r>
                        <w:rPr>
                          <w:rFonts w:ascii="Cambria Math" w:hAnsi="Cambria Math"/>
                          <w:color w:val="00B050"/>
                        </w:rPr>
                        <m:t>SVKI</m:t>
                      </m:r>
                    </m:sub>
                  </m:sSub>
                </m:e>
                <m:sub>
                  <m:r>
                    <w:rPr>
                      <w:rFonts w:ascii="Cambria Math" w:hAnsi="Cambria Math"/>
                      <w:color w:val="00B050"/>
                    </w:rPr>
                    <m:t>n</m:t>
                  </m:r>
                </m:sub>
              </m:sSub>
            </m:num>
            <m:den>
              <m:sSub>
                <m:sSubPr>
                  <m:ctrlPr>
                    <w:rPr>
                      <w:rFonts w:ascii="Cambria Math" w:hAnsi="Cambria Math"/>
                      <w:i/>
                      <w:color w:val="00B050"/>
                    </w:rPr>
                  </m:ctrlPr>
                </m:sSubPr>
                <m:e>
                  <m:r>
                    <w:rPr>
                      <w:rFonts w:ascii="Cambria Math" w:hAnsi="Cambria Math"/>
                      <w:color w:val="00B050"/>
                    </w:rPr>
                    <m:t>Inde</m:t>
                  </m:r>
                  <m:sSub>
                    <m:sSubPr>
                      <m:ctrlPr>
                        <w:rPr>
                          <w:rFonts w:ascii="Cambria Math" w:hAnsi="Cambria Math"/>
                          <w:i/>
                          <w:color w:val="00B050"/>
                        </w:rPr>
                      </m:ctrlPr>
                    </m:sSubPr>
                    <m:e>
                      <m:r>
                        <w:rPr>
                          <w:rFonts w:ascii="Cambria Math" w:hAnsi="Cambria Math"/>
                          <w:color w:val="00B050"/>
                        </w:rPr>
                        <m:t>x</m:t>
                      </m:r>
                    </m:e>
                    <m:sub>
                      <m:r>
                        <w:rPr>
                          <w:rFonts w:ascii="Cambria Math" w:hAnsi="Cambria Math"/>
                          <w:color w:val="00B050"/>
                        </w:rPr>
                        <m:t>SVKI</m:t>
                      </m:r>
                    </m:sub>
                  </m:sSub>
                </m:e>
                <m:sub>
                  <m:r>
                    <w:rPr>
                      <w:rFonts w:ascii="Cambria Math" w:hAnsi="Cambria Math"/>
                      <w:color w:val="00B050"/>
                    </w:rPr>
                    <m:t>0</m:t>
                  </m:r>
                </m:sub>
              </m:sSub>
            </m:den>
          </m:f>
        </m:oMath>
      </m:oMathPara>
    </w:p>
    <w:p w14:paraId="63B3D48F" w14:textId="77777777" w:rsidR="009972F5" w:rsidRPr="00A724B0" w:rsidRDefault="009972F5" w:rsidP="00656658">
      <w:pPr>
        <w:pStyle w:val="1stlevelheading0"/>
        <w:spacing w:before="0" w:beforeAutospacing="0" w:after="120" w:afterAutospacing="0" w:line="276" w:lineRule="auto"/>
        <w:ind w:left="567"/>
        <w:rPr>
          <w:color w:val="00B050"/>
        </w:rPr>
      </w:pPr>
      <w:r w:rsidRPr="00A724B0">
        <w:rPr>
          <w:color w:val="00B050"/>
        </w:rPr>
        <w:t>kur:</w:t>
      </w:r>
    </w:p>
    <w:p w14:paraId="04EE6CE9" w14:textId="77777777" w:rsidR="009972F5" w:rsidRPr="00A724B0" w:rsidRDefault="009972F5" w:rsidP="00656658">
      <w:pPr>
        <w:pStyle w:val="1stlevelheading0"/>
        <w:spacing w:before="0" w:beforeAutospacing="0" w:after="120" w:afterAutospacing="0" w:line="276" w:lineRule="auto"/>
        <w:ind w:firstLine="709"/>
        <w:rPr>
          <w:color w:val="00B050"/>
        </w:rPr>
      </w:pPr>
    </w:p>
    <w:tbl>
      <w:tblPr>
        <w:tblStyle w:val="Lentelstinklelis"/>
        <w:tblpPr w:leftFromText="180" w:rightFromText="180" w:vertAnchor="text" w:tblpX="675" w:tblpY="1"/>
        <w:tblOverlap w:val="never"/>
        <w:tblW w:w="8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4"/>
        <w:gridCol w:w="7246"/>
      </w:tblGrid>
      <w:tr w:rsidR="009972F5" w:rsidRPr="001B4017" w14:paraId="3B4B002B" w14:textId="77777777" w:rsidTr="002066C8">
        <w:trPr>
          <w:tblHeader/>
        </w:trPr>
        <w:tc>
          <w:tcPr>
            <w:tcW w:w="1684" w:type="dxa"/>
          </w:tcPr>
          <w:p w14:paraId="49D4DCE4" w14:textId="77777777" w:rsidR="009972F5" w:rsidRPr="00A724B0" w:rsidRDefault="009B285F" w:rsidP="00656658">
            <w:pPr>
              <w:pStyle w:val="1stlevelheading0"/>
              <w:spacing w:before="0" w:beforeAutospacing="0" w:after="120" w:afterAutospacing="0" w:line="276" w:lineRule="auto"/>
              <w:rPr>
                <w:color w:val="00B050"/>
              </w:rPr>
            </w:pPr>
            <m:oMathPara>
              <m:oMathParaPr>
                <m:jc m:val="left"/>
              </m:oMathParaPr>
              <m:oMath>
                <m:sSub>
                  <m:sSubPr>
                    <m:ctrlPr>
                      <w:rPr>
                        <w:rFonts w:ascii="Cambria Math" w:hAnsi="Cambria Math"/>
                        <w:i/>
                        <w:color w:val="00B050"/>
                      </w:rPr>
                    </m:ctrlPr>
                  </m:sSubPr>
                  <m:e>
                    <m:r>
                      <w:rPr>
                        <w:rFonts w:ascii="Cambria Math" w:hAnsi="Cambria Math"/>
                        <w:color w:val="00B050"/>
                      </w:rPr>
                      <m:t>M5.X</m:t>
                    </m:r>
                  </m:e>
                  <m:sub>
                    <m:r>
                      <w:rPr>
                        <w:rFonts w:ascii="Cambria Math" w:hAnsi="Cambria Math"/>
                        <w:color w:val="00B050"/>
                      </w:rPr>
                      <m:t>n</m:t>
                    </m:r>
                  </m:sub>
                </m:sSub>
              </m:oMath>
            </m:oMathPara>
          </w:p>
        </w:tc>
        <w:tc>
          <w:tcPr>
            <w:tcW w:w="7246" w:type="dxa"/>
          </w:tcPr>
          <w:p w14:paraId="062B0427" w14:textId="77777777" w:rsidR="009972F5" w:rsidRPr="00A724B0" w:rsidRDefault="009972F5" w:rsidP="00656658">
            <w:pPr>
              <w:pStyle w:val="1stlevelheading0"/>
              <w:spacing w:before="0" w:beforeAutospacing="0" w:after="120" w:afterAutospacing="0" w:line="276" w:lineRule="auto"/>
              <w:jc w:val="both"/>
              <w:rPr>
                <w:color w:val="00B050"/>
              </w:rPr>
            </w:pPr>
            <w:r w:rsidRPr="00A724B0">
              <w:rPr>
                <w:color w:val="00B050"/>
              </w:rPr>
              <w:t>Objekto dalies Nr. X Metinio atlyginimo dalis M5.X nominalia (indeksuota) verte</w:t>
            </w:r>
            <w:r w:rsidRPr="00A724B0">
              <w:rPr>
                <w:i/>
                <w:color w:val="00B050"/>
              </w:rPr>
              <w:t xml:space="preserve"> n </w:t>
            </w:r>
            <w:r w:rsidRPr="00A724B0">
              <w:rPr>
                <w:color w:val="00B050"/>
              </w:rPr>
              <w:t xml:space="preserve">– </w:t>
            </w:r>
            <w:proofErr w:type="spellStart"/>
            <w:r w:rsidRPr="00A724B0">
              <w:rPr>
                <w:color w:val="00B050"/>
              </w:rPr>
              <w:t>aisiais</w:t>
            </w:r>
            <w:proofErr w:type="spellEnd"/>
            <w:r w:rsidRPr="00A724B0">
              <w:rPr>
                <w:color w:val="00B050"/>
              </w:rPr>
              <w:t xml:space="preserve"> metais;</w:t>
            </w:r>
          </w:p>
        </w:tc>
      </w:tr>
      <w:tr w:rsidR="009972F5" w:rsidRPr="001B4017" w14:paraId="1E72533F" w14:textId="77777777" w:rsidTr="002066C8">
        <w:trPr>
          <w:tblHeader/>
        </w:trPr>
        <w:tc>
          <w:tcPr>
            <w:tcW w:w="1684" w:type="dxa"/>
          </w:tcPr>
          <w:p w14:paraId="47524DB5" w14:textId="77777777" w:rsidR="009972F5" w:rsidRPr="00A724B0" w:rsidRDefault="009B285F" w:rsidP="00656658">
            <w:pPr>
              <w:pStyle w:val="1stlevelheading0"/>
              <w:spacing w:before="0" w:beforeAutospacing="0" w:after="120" w:afterAutospacing="0" w:line="276" w:lineRule="auto"/>
              <w:rPr>
                <w:color w:val="00B050"/>
              </w:rPr>
            </w:pPr>
            <m:oMathPara>
              <m:oMathParaPr>
                <m:jc m:val="left"/>
              </m:oMathParaPr>
              <m:oMath>
                <m:sSub>
                  <m:sSubPr>
                    <m:ctrlPr>
                      <w:rPr>
                        <w:rFonts w:ascii="Cambria Math" w:hAnsi="Cambria Math"/>
                        <w:i/>
                        <w:color w:val="00B050"/>
                      </w:rPr>
                    </m:ctrlPr>
                  </m:sSubPr>
                  <m:e>
                    <m:r>
                      <w:rPr>
                        <w:rFonts w:ascii="Cambria Math" w:hAnsi="Cambria Math"/>
                        <w:color w:val="00B050"/>
                      </w:rPr>
                      <m:t>M5.X</m:t>
                    </m:r>
                  </m:e>
                  <m:sub>
                    <m:r>
                      <w:rPr>
                        <w:rFonts w:ascii="Cambria Math" w:hAnsi="Cambria Math"/>
                        <w:color w:val="00B050"/>
                      </w:rPr>
                      <m:t>0n</m:t>
                    </m:r>
                  </m:sub>
                </m:sSub>
              </m:oMath>
            </m:oMathPara>
          </w:p>
        </w:tc>
        <w:tc>
          <w:tcPr>
            <w:tcW w:w="7246" w:type="dxa"/>
          </w:tcPr>
          <w:p w14:paraId="3B7BFBA9" w14:textId="48317C75" w:rsidR="009972F5" w:rsidRPr="00A724B0" w:rsidRDefault="009972F5" w:rsidP="00656658">
            <w:pPr>
              <w:pStyle w:val="1stlevelheading0"/>
              <w:spacing w:before="0" w:beforeAutospacing="0" w:after="120" w:afterAutospacing="0" w:line="276" w:lineRule="auto"/>
              <w:jc w:val="both"/>
              <w:outlineLvl w:val="2"/>
              <w:rPr>
                <w:b/>
                <w:color w:val="00B050"/>
              </w:rPr>
            </w:pPr>
            <w:r w:rsidRPr="00A724B0">
              <w:rPr>
                <w:color w:val="00B050"/>
              </w:rPr>
              <w:t xml:space="preserve">šio priedo </w:t>
            </w:r>
            <w:r w:rsidR="00F240A6">
              <w:rPr>
                <w:color w:val="00B050"/>
              </w:rPr>
              <w:fldChar w:fldCharType="begin"/>
            </w:r>
            <w:r w:rsidR="00F240A6">
              <w:rPr>
                <w:color w:val="00B050"/>
              </w:rPr>
              <w:instrText xml:space="preserve"> REF _Ref113271027 \r \h </w:instrText>
            </w:r>
            <w:r w:rsidR="00F240A6">
              <w:rPr>
                <w:color w:val="00B050"/>
              </w:rPr>
            </w:r>
            <w:r w:rsidR="00F240A6">
              <w:rPr>
                <w:color w:val="00B050"/>
              </w:rPr>
              <w:fldChar w:fldCharType="separate"/>
            </w:r>
            <w:r w:rsidR="0089751A">
              <w:rPr>
                <w:color w:val="00B050"/>
              </w:rPr>
              <w:t>Sutarties 3 priedo 1</w:t>
            </w:r>
            <w:r w:rsidR="00F240A6">
              <w:rPr>
                <w:color w:val="00B050"/>
              </w:rPr>
              <w:fldChar w:fldCharType="end"/>
            </w:r>
            <w:r w:rsidRPr="00A724B0">
              <w:rPr>
                <w:color w:val="00B050"/>
              </w:rPr>
              <w:t xml:space="preserve"> priedėlyje </w:t>
            </w:r>
            <w:r w:rsidRPr="00A724B0">
              <w:rPr>
                <w:i/>
                <w:color w:val="00B050"/>
              </w:rPr>
              <w:t>Metinio atlyginimo mokėjimo grafikas</w:t>
            </w:r>
            <w:r w:rsidRPr="00A724B0">
              <w:rPr>
                <w:color w:val="00B050"/>
              </w:rPr>
              <w:t xml:space="preserve"> nurodyta Objekto dalies Nr. X Metinio atlyginimo dalies M5.X reikšmė </w:t>
            </w:r>
            <w:r w:rsidRPr="00A724B0">
              <w:rPr>
                <w:i/>
                <w:color w:val="00B050"/>
              </w:rPr>
              <w:t xml:space="preserve">n </w:t>
            </w:r>
            <w:r w:rsidRPr="00A724B0">
              <w:rPr>
                <w:color w:val="00B050"/>
              </w:rPr>
              <w:t xml:space="preserve">– </w:t>
            </w:r>
            <w:proofErr w:type="spellStart"/>
            <w:r w:rsidRPr="00A724B0">
              <w:rPr>
                <w:color w:val="00B050"/>
              </w:rPr>
              <w:t>aisiais</w:t>
            </w:r>
            <w:proofErr w:type="spellEnd"/>
            <w:r w:rsidRPr="00A724B0">
              <w:rPr>
                <w:color w:val="00B050"/>
              </w:rPr>
              <w:t xml:space="preserve"> metais, Pasiūlymo pateikimo metu galiojančiomis (bazinėmis) kainomis;</w:t>
            </w:r>
          </w:p>
        </w:tc>
      </w:tr>
      <w:tr w:rsidR="00C7063D" w:rsidRPr="001B4017" w14:paraId="10265071" w14:textId="77777777" w:rsidTr="002066C8">
        <w:trPr>
          <w:tblHeader/>
        </w:trPr>
        <w:tc>
          <w:tcPr>
            <w:tcW w:w="1684" w:type="dxa"/>
          </w:tcPr>
          <w:p w14:paraId="22F04AFD" w14:textId="77777777" w:rsidR="009972F5" w:rsidRPr="00A724B0" w:rsidRDefault="009B285F" w:rsidP="00656658">
            <w:pPr>
              <w:pStyle w:val="1stlevelheading0"/>
              <w:spacing w:before="0" w:beforeAutospacing="0" w:after="120" w:afterAutospacing="0" w:line="276" w:lineRule="auto"/>
              <w:rPr>
                <w:color w:val="00B050"/>
              </w:rPr>
            </w:pPr>
            <m:oMathPara>
              <m:oMathParaPr>
                <m:jc m:val="left"/>
              </m:oMathParaPr>
              <m:oMath>
                <m:sSub>
                  <m:sSubPr>
                    <m:ctrlPr>
                      <w:rPr>
                        <w:rFonts w:ascii="Cambria Math" w:hAnsi="Cambria Math"/>
                        <w:i/>
                        <w:color w:val="00B050"/>
                      </w:rPr>
                    </m:ctrlPr>
                  </m:sSubPr>
                  <m:e>
                    <m:r>
                      <w:rPr>
                        <w:rFonts w:ascii="Cambria Math" w:hAnsi="Cambria Math"/>
                        <w:color w:val="00B050"/>
                      </w:rPr>
                      <m:t>Index_SVKI</m:t>
                    </m:r>
                  </m:e>
                  <m:sub>
                    <m:r>
                      <w:rPr>
                        <w:rFonts w:ascii="Cambria Math" w:hAnsi="Cambria Math"/>
                        <w:color w:val="00B050"/>
                      </w:rPr>
                      <m:t>n</m:t>
                    </m:r>
                  </m:sub>
                </m:sSub>
              </m:oMath>
            </m:oMathPara>
          </w:p>
        </w:tc>
        <w:tc>
          <w:tcPr>
            <w:tcW w:w="7246" w:type="dxa"/>
          </w:tcPr>
          <w:p w14:paraId="7779A11A" w14:textId="0080FADB" w:rsidR="009972F5" w:rsidRPr="00A724B0" w:rsidRDefault="009972F5" w:rsidP="00656658">
            <w:pPr>
              <w:pStyle w:val="1stlevelheading0"/>
              <w:spacing w:before="0" w:beforeAutospacing="0" w:after="120" w:afterAutospacing="0" w:line="276" w:lineRule="auto"/>
              <w:jc w:val="both"/>
              <w:outlineLvl w:val="2"/>
              <w:rPr>
                <w:color w:val="00B050"/>
              </w:rPr>
            </w:pPr>
            <w:r w:rsidRPr="00A724B0">
              <w:rPr>
                <w:color w:val="00B050"/>
              </w:rPr>
              <w:t xml:space="preserve">kalendorinį mėnesį, esantį kas kiekvieną 12 (dvylikos) mėnesių laikotarpį, skaičiuojant nuo šiame priede nurodyto bazinės datos mėnesio </w:t>
            </w:r>
            <w:r w:rsidR="003302E1">
              <w:t xml:space="preserve"> </w:t>
            </w:r>
            <w:r w:rsidR="003302E1" w:rsidRPr="009B285F">
              <w:rPr>
                <w:color w:val="00B050"/>
              </w:rPr>
              <w:t>Valstybės duomenų agentūros</w:t>
            </w:r>
            <w:r w:rsidR="003302E1" w:rsidRPr="00A724B0" w:rsidDel="003302E1">
              <w:rPr>
                <w:color w:val="00B050"/>
              </w:rPr>
              <w:t xml:space="preserve"> </w:t>
            </w:r>
            <w:r w:rsidRPr="00A724B0">
              <w:rPr>
                <w:color w:val="00B050"/>
              </w:rPr>
              <w:t xml:space="preserve"> vėliausiai paskelbta indeksavimo rodiklio reikšmė (t. </w:t>
            </w:r>
            <w:r w:rsidR="00F240A6">
              <w:rPr>
                <w:color w:val="00B050"/>
              </w:rPr>
              <w:t>y</w:t>
            </w:r>
            <w:r w:rsidRPr="00A724B0">
              <w:rPr>
                <w:color w:val="00B050"/>
              </w:rPr>
              <w:t>. pirmą kartą imama Objekto dalies Eksploatacijos pradžios</w:t>
            </w:r>
            <w:r w:rsidRPr="00A724B0">
              <w:rPr>
                <w:rFonts w:eastAsia="Calibri"/>
                <w:color w:val="00B050"/>
                <w:lang w:eastAsia="en-US"/>
              </w:rPr>
              <w:t xml:space="preserve"> kalendorinių metų pirmą mėnesį</w:t>
            </w:r>
            <w:r w:rsidRPr="00A724B0">
              <w:rPr>
                <w:color w:val="00B050"/>
              </w:rPr>
              <w:t xml:space="preserve"> žinoma vėliausiai paskelbta indeksavimo rodiklio reikšmė, o vėliau kiekvienų kitų kalendorinių metų to paties mėnesio indeksavimo rodiklio reikšmė);</w:t>
            </w:r>
          </w:p>
        </w:tc>
      </w:tr>
      <w:tr w:rsidR="00C7063D" w:rsidRPr="001B4017" w14:paraId="1960B793" w14:textId="77777777" w:rsidTr="002066C8">
        <w:trPr>
          <w:tblHeader/>
        </w:trPr>
        <w:tc>
          <w:tcPr>
            <w:tcW w:w="1684" w:type="dxa"/>
          </w:tcPr>
          <w:p w14:paraId="28E8CB68" w14:textId="77777777" w:rsidR="009972F5" w:rsidRPr="00A724B0" w:rsidRDefault="009B285F" w:rsidP="00656658">
            <w:pPr>
              <w:pStyle w:val="1stlevelheading0"/>
              <w:spacing w:before="0" w:beforeAutospacing="0" w:after="120" w:afterAutospacing="0" w:line="276" w:lineRule="auto"/>
              <w:rPr>
                <w:color w:val="00B050"/>
              </w:rPr>
            </w:pPr>
            <m:oMathPara>
              <m:oMathParaPr>
                <m:jc m:val="left"/>
              </m:oMathParaPr>
              <m:oMath>
                <m:sSub>
                  <m:sSubPr>
                    <m:ctrlPr>
                      <w:rPr>
                        <w:rFonts w:ascii="Cambria Math" w:hAnsi="Cambria Math"/>
                        <w:i/>
                        <w:color w:val="00B050"/>
                      </w:rPr>
                    </m:ctrlPr>
                  </m:sSubPr>
                  <m:e>
                    <m:r>
                      <w:rPr>
                        <w:rFonts w:ascii="Cambria Math" w:hAnsi="Cambria Math"/>
                        <w:color w:val="00B050"/>
                      </w:rPr>
                      <m:t>Index_SVKI</m:t>
                    </m:r>
                  </m:e>
                  <m:sub>
                    <m:r>
                      <w:rPr>
                        <w:rFonts w:ascii="Cambria Math" w:hAnsi="Cambria Math"/>
                        <w:color w:val="00B050"/>
                      </w:rPr>
                      <m:t>0</m:t>
                    </m:r>
                  </m:sub>
                </m:sSub>
              </m:oMath>
            </m:oMathPara>
          </w:p>
        </w:tc>
        <w:tc>
          <w:tcPr>
            <w:tcW w:w="7246" w:type="dxa"/>
          </w:tcPr>
          <w:p w14:paraId="05D00BC8" w14:textId="1BC2F575" w:rsidR="009972F5" w:rsidRPr="00A724B0" w:rsidRDefault="009972F5" w:rsidP="00656658">
            <w:pPr>
              <w:pStyle w:val="1stlevelheading0"/>
              <w:spacing w:before="0" w:beforeAutospacing="0" w:after="120" w:afterAutospacing="0" w:line="276" w:lineRule="auto"/>
              <w:jc w:val="both"/>
              <w:outlineLvl w:val="2"/>
              <w:rPr>
                <w:color w:val="00B050"/>
              </w:rPr>
            </w:pPr>
            <w:r w:rsidRPr="00A724B0">
              <w:rPr>
                <w:color w:val="00B050"/>
              </w:rPr>
              <w:t xml:space="preserve">šiame priede nurodytą bazinės datos mėnesį </w:t>
            </w:r>
            <w:r w:rsidR="003302E1">
              <w:t xml:space="preserve"> </w:t>
            </w:r>
            <w:r w:rsidR="003302E1" w:rsidRPr="009B285F">
              <w:rPr>
                <w:color w:val="00B050"/>
                <w:rPrChange w:id="1225" w:author="Loreta Juškaitė-Pečul" w:date="2023-09-06T15:25:00Z">
                  <w:rPr/>
                </w:rPrChange>
              </w:rPr>
              <w:t>Valstybės duomenų agentūros</w:t>
            </w:r>
            <w:r w:rsidR="003302E1" w:rsidRPr="00A724B0" w:rsidDel="003302E1">
              <w:rPr>
                <w:color w:val="00B050"/>
              </w:rPr>
              <w:t xml:space="preserve"> </w:t>
            </w:r>
            <w:r w:rsidRPr="00A724B0">
              <w:rPr>
                <w:color w:val="00B050"/>
              </w:rPr>
              <w:t xml:space="preserve"> paskelbta indeksavimo rodiklio reikšmė.</w:t>
            </w:r>
          </w:p>
        </w:tc>
      </w:tr>
    </w:tbl>
    <w:p w14:paraId="2E6F338F" w14:textId="77777777" w:rsidR="009972F5" w:rsidRPr="001B4017" w:rsidRDefault="009972F5" w:rsidP="00656658">
      <w:pPr>
        <w:pStyle w:val="Sraopastraipa"/>
        <w:spacing w:after="120" w:line="276" w:lineRule="auto"/>
        <w:ind w:left="810"/>
        <w:jc w:val="both"/>
      </w:pPr>
    </w:p>
    <w:p w14:paraId="7B19AE6A" w14:textId="77777777" w:rsidR="009972F5" w:rsidRPr="001B4017" w:rsidRDefault="009972F5" w:rsidP="002D4F60">
      <w:pPr>
        <w:pStyle w:val="Turinys1"/>
      </w:pPr>
      <w:bookmarkStart w:id="1226" w:name="_Toc239425799"/>
      <w:bookmarkStart w:id="1227" w:name="_Toc239425813"/>
      <w:bookmarkStart w:id="1228" w:name="_Toc369279849"/>
      <w:bookmarkStart w:id="1229" w:name="_Toc515621841"/>
      <w:bookmarkStart w:id="1230" w:name="_Toc517254695"/>
      <w:bookmarkStart w:id="1231" w:name="_Toc519144676"/>
      <w:bookmarkStart w:id="1232" w:name="_Toc519658058"/>
      <w:bookmarkStart w:id="1233" w:name="_Toc519658963"/>
      <w:bookmarkStart w:id="1234" w:name="_Toc369279880"/>
      <w:r w:rsidRPr="001B4017">
        <w:t>VIII. Kompensavimo įvykis</w:t>
      </w:r>
      <w:bookmarkEnd w:id="1226"/>
      <w:bookmarkEnd w:id="1227"/>
      <w:bookmarkEnd w:id="1228"/>
      <w:bookmarkEnd w:id="1229"/>
      <w:bookmarkEnd w:id="1230"/>
      <w:bookmarkEnd w:id="1231"/>
      <w:bookmarkEnd w:id="1232"/>
      <w:bookmarkEnd w:id="1233"/>
    </w:p>
    <w:p w14:paraId="234524ED" w14:textId="15C96B89" w:rsidR="009972F5" w:rsidRPr="001B4017" w:rsidRDefault="009972F5" w:rsidP="00656658">
      <w:pPr>
        <w:pStyle w:val="Sraopastraipa"/>
        <w:numPr>
          <w:ilvl w:val="0"/>
          <w:numId w:val="22"/>
        </w:numPr>
        <w:spacing w:after="120" w:line="276" w:lineRule="auto"/>
        <w:ind w:left="1418" w:hanging="851"/>
        <w:contextualSpacing w:val="0"/>
        <w:jc w:val="both"/>
      </w:pPr>
      <w:bookmarkStart w:id="1235" w:name="_Ref317681770"/>
      <w:r w:rsidRPr="001B4017">
        <w:t xml:space="preserve">Sutartyje numatytais atvejais, dėl Kompensavimo įvykio kilę Privataus subjekto nuostoliai kompensuojami Valdžios subjekto. </w:t>
      </w:r>
      <w:r w:rsidR="00C7063D" w:rsidRPr="001B4017">
        <w:rPr>
          <w:color w:val="00B050"/>
        </w:rPr>
        <w:t>[</w:t>
      </w:r>
      <w:r w:rsidRPr="00A724B0">
        <w:rPr>
          <w:color w:val="00B050"/>
        </w:rPr>
        <w:t>Tuo atveju kai Objektą sudaro kelios dalys, Privataus subjekto nuostoliai kompensuojami atskirai dėl kiekvienos Objekto dalies.</w:t>
      </w:r>
      <w:r w:rsidR="00C7063D" w:rsidRPr="001B4017">
        <w:rPr>
          <w:color w:val="00B050"/>
        </w:rPr>
        <w:t>]</w:t>
      </w:r>
    </w:p>
    <w:p w14:paraId="2EA65ADC" w14:textId="77777777" w:rsidR="009972F5" w:rsidRPr="001B4017" w:rsidRDefault="009972F5" w:rsidP="00656658">
      <w:pPr>
        <w:pStyle w:val="Sraopastraipa"/>
        <w:numPr>
          <w:ilvl w:val="0"/>
          <w:numId w:val="22"/>
        </w:numPr>
        <w:spacing w:after="120" w:line="276" w:lineRule="auto"/>
        <w:ind w:left="1418" w:hanging="851"/>
        <w:contextualSpacing w:val="0"/>
        <w:jc w:val="both"/>
      </w:pPr>
      <w:r w:rsidRPr="001B4017">
        <w:t>Jeigu dėl Kompensavimo įvykio padidėja Investicijos į Turtą ir Šalys sutaria kompensaciją dėl minimo padidėjimo mokėti dalimis, tokios kompensacijos dalys apskaičiuojamos pagal žemiau pateiktą formulę ir mokamos kartu su kiekvieną mėnesį Privačiam subjektui mokamu Metiniu atlyginimu:</w:t>
      </w:r>
      <w:bookmarkEnd w:id="1235"/>
    </w:p>
    <w:p w14:paraId="35266767" w14:textId="77777777" w:rsidR="00C7063D" w:rsidRPr="001B4017" w:rsidRDefault="00C7063D" w:rsidP="00656658">
      <w:pPr>
        <w:pStyle w:val="Sraopastraipa"/>
        <w:spacing w:after="120" w:line="276" w:lineRule="auto"/>
        <w:ind w:left="567"/>
        <w:contextualSpacing w:val="0"/>
        <w:jc w:val="both"/>
      </w:pPr>
    </w:p>
    <w:p w14:paraId="1D59B442" w14:textId="24F9A9A5" w:rsidR="00C7063D" w:rsidRPr="00A724B0" w:rsidRDefault="00C7063D" w:rsidP="00656658">
      <w:pPr>
        <w:spacing w:after="120" w:line="276" w:lineRule="auto"/>
        <w:ind w:left="720"/>
        <w:jc w:val="both"/>
      </w:pPr>
      <m:oMathPara>
        <m:oMathParaPr>
          <m:jc m:val="center"/>
        </m:oMathParaPr>
        <m:oMath>
          <m:r>
            <w:rPr>
              <w:rFonts w:ascii="Cambria Math" w:hAnsi="Cambria Math"/>
            </w:rPr>
            <m:t>KD=∆Invest×</m:t>
          </m:r>
          <m:f>
            <m:fPr>
              <m:ctrlPr>
                <w:rPr>
                  <w:rFonts w:ascii="Cambria Math" w:hAnsi="Cambria Math"/>
                  <w:i/>
                </w:rPr>
              </m:ctrlPr>
            </m:fPr>
            <m:num>
              <m:r>
                <w:rPr>
                  <w:rFonts w:ascii="Cambria Math" w:hAnsi="Cambria Math"/>
                </w:rPr>
                <m:t>WACC×</m:t>
              </m:r>
              <m:sSup>
                <m:sSupPr>
                  <m:ctrlPr>
                    <w:rPr>
                      <w:rFonts w:ascii="Cambria Math" w:hAnsi="Cambria Math"/>
                      <w:i/>
                    </w:rPr>
                  </m:ctrlPr>
                </m:sSupPr>
                <m:e>
                  <m:r>
                    <w:rPr>
                      <w:rFonts w:ascii="Cambria Math" w:hAnsi="Cambria Math"/>
                    </w:rPr>
                    <m:t>(1+WACC)</m:t>
                  </m:r>
                </m:e>
                <m:sup>
                  <m:r>
                    <w:rPr>
                      <w:rFonts w:ascii="Cambria Math" w:hAnsi="Cambria Math"/>
                    </w:rPr>
                    <m:t>N</m:t>
                  </m:r>
                </m:sup>
              </m:sSup>
            </m:num>
            <m:den>
              <m:sSup>
                <m:sSupPr>
                  <m:ctrlPr>
                    <w:rPr>
                      <w:rFonts w:ascii="Cambria Math" w:hAnsi="Cambria Math"/>
                      <w:i/>
                    </w:rPr>
                  </m:ctrlPr>
                </m:sSupPr>
                <m:e>
                  <m:r>
                    <w:rPr>
                      <w:rFonts w:ascii="Cambria Math" w:hAnsi="Cambria Math"/>
                    </w:rPr>
                    <m:t>(1+WACC)</m:t>
                  </m:r>
                </m:e>
                <m:sup>
                  <m:r>
                    <w:rPr>
                      <w:rFonts w:ascii="Cambria Math" w:hAnsi="Cambria Math"/>
                    </w:rPr>
                    <m:t>N</m:t>
                  </m:r>
                </m:sup>
              </m:sSup>
              <m:r>
                <w:rPr>
                  <w:rFonts w:ascii="Cambria Math" w:hAnsi="Cambria Math"/>
                </w:rPr>
                <m:t>-1</m:t>
              </m:r>
            </m:den>
          </m:f>
        </m:oMath>
      </m:oMathPara>
    </w:p>
    <w:p w14:paraId="18EDE766" w14:textId="77777777" w:rsidR="00C7063D" w:rsidRPr="00A724B0" w:rsidRDefault="00C7063D" w:rsidP="00656658">
      <w:pPr>
        <w:spacing w:after="120" w:line="276" w:lineRule="auto"/>
        <w:ind w:left="720"/>
        <w:jc w:val="both"/>
      </w:pPr>
    </w:p>
    <w:p w14:paraId="3EF87DB1" w14:textId="156519A7" w:rsidR="009972F5" w:rsidRPr="001B4017" w:rsidRDefault="00C7063D" w:rsidP="00656658">
      <w:pPr>
        <w:pStyle w:val="Sraopastraipa"/>
        <w:spacing w:after="120" w:line="276" w:lineRule="auto"/>
        <w:ind w:left="567"/>
        <w:contextualSpacing w:val="0"/>
        <w:jc w:val="both"/>
      </w:pPr>
      <m:oMathPara>
        <m:oMath>
          <m:r>
            <w:rPr>
              <w:rFonts w:ascii="Cambria Math" w:hAnsi="Cambria Math"/>
            </w:rPr>
            <w:lastRenderedPageBreak/>
            <m:t>WACC=</m:t>
          </m:r>
          <m:f>
            <m:fPr>
              <m:ctrlPr>
                <w:rPr>
                  <w:rFonts w:ascii="Cambria Math" w:hAnsi="Cambria Math"/>
                  <w:i/>
                </w:rPr>
              </m:ctrlPr>
            </m:fPr>
            <m:num>
              <m:f>
                <m:fPr>
                  <m:ctrlPr>
                    <w:rPr>
                      <w:rFonts w:ascii="Cambria Math" w:hAnsi="Cambria Math"/>
                      <w:i/>
                    </w:rPr>
                  </m:ctrlPr>
                </m:fPr>
                <m:num>
                  <m:r>
                    <w:rPr>
                      <w:rFonts w:ascii="Cambria Math" w:hAnsi="Cambria Math"/>
                    </w:rPr>
                    <m:t>E</m:t>
                  </m:r>
                </m:num>
                <m:den>
                  <m:r>
                    <w:rPr>
                      <w:rFonts w:ascii="Cambria Math" w:hAnsi="Cambria Math"/>
                    </w:rPr>
                    <m:t>V</m:t>
                  </m:r>
                </m:den>
              </m:f>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E</m:t>
                  </m:r>
                </m:sub>
              </m:sSub>
              <m:r>
                <w:rPr>
                  <w:rFonts w:ascii="Cambria Math" w:hAnsi="Cambria Math"/>
                </w:rPr>
                <m:t>+</m:t>
              </m:r>
              <m:f>
                <m:fPr>
                  <m:ctrlPr>
                    <w:rPr>
                      <w:rFonts w:ascii="Cambria Math" w:hAnsi="Cambria Math"/>
                      <w:i/>
                    </w:rPr>
                  </m:ctrlPr>
                </m:fPr>
                <m:num>
                  <m:r>
                    <w:rPr>
                      <w:rFonts w:ascii="Cambria Math" w:hAnsi="Cambria Math"/>
                    </w:rPr>
                    <m:t>D</m:t>
                  </m:r>
                </m:num>
                <m:den>
                  <m:r>
                    <w:rPr>
                      <w:rFonts w:ascii="Cambria Math" w:hAnsi="Cambria Math"/>
                    </w:rPr>
                    <m:t>V</m:t>
                  </m:r>
                </m:den>
              </m:f>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D</m:t>
                  </m:r>
                </m:sub>
              </m:sSub>
              <m:r>
                <w:rPr>
                  <w:rFonts w:ascii="Cambria Math" w:hAnsi="Cambria Math"/>
                </w:rPr>
                <m:t>×(1-tax)+</m:t>
              </m:r>
              <m:f>
                <m:fPr>
                  <m:ctrlPr>
                    <w:rPr>
                      <w:rFonts w:ascii="Cambria Math" w:hAnsi="Cambria Math"/>
                      <w:i/>
                    </w:rPr>
                  </m:ctrlPr>
                </m:fPr>
                <m:num>
                  <m:r>
                    <w:rPr>
                      <w:rFonts w:ascii="Cambria Math" w:hAnsi="Cambria Math"/>
                    </w:rPr>
                    <m:t>H</m:t>
                  </m:r>
                </m:num>
                <m:den>
                  <m:r>
                    <w:rPr>
                      <w:rFonts w:ascii="Cambria Math" w:hAnsi="Cambria Math"/>
                    </w:rPr>
                    <m:t>V</m:t>
                  </m:r>
                </m:den>
              </m:f>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H</m:t>
                  </m:r>
                </m:sub>
              </m:sSub>
              <m:r>
                <w:rPr>
                  <w:rFonts w:ascii="Cambria Math" w:hAnsi="Cambria Math"/>
                </w:rPr>
                <m:t>×</m:t>
              </m:r>
              <m:d>
                <m:dPr>
                  <m:ctrlPr>
                    <w:rPr>
                      <w:rFonts w:ascii="Cambria Math" w:hAnsi="Cambria Math"/>
                      <w:i/>
                    </w:rPr>
                  </m:ctrlPr>
                </m:dPr>
                <m:e>
                  <m:r>
                    <w:rPr>
                      <w:rFonts w:ascii="Cambria Math" w:hAnsi="Cambria Math"/>
                    </w:rPr>
                    <m:t>1-tax</m:t>
                  </m:r>
                </m:e>
              </m:d>
            </m:num>
            <m:den>
              <m:r>
                <w:rPr>
                  <w:rFonts w:ascii="Cambria Math" w:hAnsi="Cambria Math"/>
                </w:rPr>
                <m:t>12</m:t>
              </m:r>
            </m:den>
          </m:f>
        </m:oMath>
      </m:oMathPara>
    </w:p>
    <w:p w14:paraId="3E07BB82" w14:textId="606B3468" w:rsidR="00C7063D" w:rsidRPr="001B4017" w:rsidRDefault="007E1006" w:rsidP="00656658">
      <w:pPr>
        <w:pStyle w:val="Sraopastraipa"/>
        <w:spacing w:after="120" w:line="276" w:lineRule="auto"/>
        <w:contextualSpacing w:val="0"/>
        <w:jc w:val="both"/>
      </w:pPr>
      <w:r w:rsidRPr="001B4017">
        <w:t>kur:</w:t>
      </w:r>
    </w:p>
    <w:p w14:paraId="5362D8FB" w14:textId="319C033D" w:rsidR="009972F5" w:rsidRPr="001B4017" w:rsidRDefault="009972F5" w:rsidP="00656658">
      <w:pPr>
        <w:pStyle w:val="1stlevelheading0"/>
        <w:spacing w:before="0" w:beforeAutospacing="0" w:after="120" w:afterAutospacing="0" w:line="276" w:lineRule="auto"/>
        <w:ind w:left="567"/>
        <w:jc w:val="both"/>
      </w:pPr>
    </w:p>
    <w:tbl>
      <w:tblPr>
        <w:tblW w:w="9214" w:type="dxa"/>
        <w:tblInd w:w="567" w:type="dxa"/>
        <w:tblLook w:val="04A0" w:firstRow="1" w:lastRow="0" w:firstColumn="1" w:lastColumn="0" w:noHBand="0" w:noVBand="1"/>
      </w:tblPr>
      <w:tblGrid>
        <w:gridCol w:w="1242"/>
        <w:gridCol w:w="7972"/>
      </w:tblGrid>
      <w:tr w:rsidR="009972F5" w:rsidRPr="001B4017" w14:paraId="74894BCE" w14:textId="77777777" w:rsidTr="00DD30A5">
        <w:trPr>
          <w:tblHeader/>
        </w:trPr>
        <w:tc>
          <w:tcPr>
            <w:tcW w:w="1242" w:type="dxa"/>
          </w:tcPr>
          <w:p w14:paraId="122AF3AC" w14:textId="77777777" w:rsidR="009972F5" w:rsidRPr="001B4017" w:rsidRDefault="009972F5" w:rsidP="00656658">
            <w:pPr>
              <w:pStyle w:val="1stlevelheading0"/>
              <w:spacing w:before="0" w:beforeAutospacing="0" w:after="120" w:afterAutospacing="0" w:line="276" w:lineRule="auto"/>
              <w:ind w:left="176"/>
              <w:rPr>
                <w:i/>
              </w:rPr>
            </w:pPr>
            <w:r w:rsidRPr="001B4017">
              <w:rPr>
                <w:i/>
              </w:rPr>
              <w:t>KD</w:t>
            </w:r>
          </w:p>
        </w:tc>
        <w:tc>
          <w:tcPr>
            <w:tcW w:w="7972" w:type="dxa"/>
          </w:tcPr>
          <w:p w14:paraId="14D2C2D6" w14:textId="77777777" w:rsidR="009972F5" w:rsidRPr="001B4017" w:rsidRDefault="009972F5" w:rsidP="00656658">
            <w:pPr>
              <w:pStyle w:val="1stlevelheading0"/>
              <w:spacing w:before="0" w:beforeAutospacing="0" w:after="120" w:afterAutospacing="0" w:line="276" w:lineRule="auto"/>
              <w:jc w:val="both"/>
            </w:pPr>
            <w:r w:rsidRPr="001B4017">
              <w:t>kompensacijos mėnesio dalis;</w:t>
            </w:r>
          </w:p>
        </w:tc>
      </w:tr>
      <w:tr w:rsidR="009972F5" w:rsidRPr="001B4017" w14:paraId="3B819980" w14:textId="77777777" w:rsidTr="00DD30A5">
        <w:trPr>
          <w:tblHeader/>
        </w:trPr>
        <w:tc>
          <w:tcPr>
            <w:tcW w:w="1242" w:type="dxa"/>
            <w:hideMark/>
          </w:tcPr>
          <w:p w14:paraId="522E034A" w14:textId="43DA4A5F" w:rsidR="009972F5" w:rsidRPr="001B4017" w:rsidRDefault="009972F5" w:rsidP="00656658">
            <w:pPr>
              <w:pStyle w:val="1stlevelheading0"/>
              <w:spacing w:before="0" w:beforeAutospacing="0" w:after="120" w:afterAutospacing="0" w:line="276" w:lineRule="auto"/>
              <w:ind w:left="176"/>
              <w:rPr>
                <w:i/>
              </w:rPr>
            </w:pPr>
            <w:proofErr w:type="spellStart"/>
            <w:r w:rsidRPr="001B4017">
              <w:t>Δ</w:t>
            </w:r>
            <w:r w:rsidR="00C4410E" w:rsidRPr="001B4017">
              <w:rPr>
                <w:i/>
              </w:rPr>
              <w:t>i</w:t>
            </w:r>
            <w:r w:rsidRPr="001B4017">
              <w:rPr>
                <w:i/>
              </w:rPr>
              <w:t>nvest</w:t>
            </w:r>
            <w:proofErr w:type="spellEnd"/>
          </w:p>
        </w:tc>
        <w:tc>
          <w:tcPr>
            <w:tcW w:w="7972" w:type="dxa"/>
            <w:hideMark/>
          </w:tcPr>
          <w:p w14:paraId="4A4105A0" w14:textId="77777777" w:rsidR="009972F5" w:rsidRPr="001B4017" w:rsidRDefault="009972F5" w:rsidP="00656658">
            <w:pPr>
              <w:pStyle w:val="1stlevelheading0"/>
              <w:spacing w:before="0" w:beforeAutospacing="0" w:after="120" w:afterAutospacing="0" w:line="276" w:lineRule="auto"/>
              <w:jc w:val="both"/>
            </w:pPr>
            <w:r w:rsidRPr="001B4017">
              <w:t xml:space="preserve">Investicijų į Turtą padidėjimo suma (ji nurodoma visa, jeigu Kompensavimo įvykis įvyksta dėl išimtinai Valdžios subjektui priskirtos rizikos </w:t>
            </w:r>
            <w:proofErr w:type="spellStart"/>
            <w:r w:rsidRPr="001B4017">
              <w:t>realizavimosi</w:t>
            </w:r>
            <w:proofErr w:type="spellEnd"/>
            <w:r w:rsidRPr="001B4017">
              <w:t>, arba dalis šios sumos, proporcinga Valdžios subjektui iš dalies priskirtos rizikos daliai);</w:t>
            </w:r>
          </w:p>
        </w:tc>
      </w:tr>
      <w:tr w:rsidR="009972F5" w:rsidRPr="001B4017" w14:paraId="5B8F7D66" w14:textId="77777777" w:rsidTr="00DD30A5">
        <w:trPr>
          <w:tblHeader/>
        </w:trPr>
        <w:tc>
          <w:tcPr>
            <w:tcW w:w="1242" w:type="dxa"/>
            <w:hideMark/>
          </w:tcPr>
          <w:p w14:paraId="75EA9D30" w14:textId="554C85D5" w:rsidR="009972F5" w:rsidRPr="001B4017" w:rsidRDefault="009972F5" w:rsidP="00656658">
            <w:pPr>
              <w:pStyle w:val="1stlevelheading0"/>
              <w:spacing w:before="0" w:beforeAutospacing="0" w:after="120" w:afterAutospacing="0" w:line="276" w:lineRule="auto"/>
              <w:ind w:left="176"/>
              <w:jc w:val="both"/>
              <w:outlineLvl w:val="2"/>
              <w:rPr>
                <w:i/>
              </w:rPr>
            </w:pPr>
            <w:r w:rsidRPr="001B4017">
              <w:rPr>
                <w:i/>
              </w:rPr>
              <w:t>N</w:t>
            </w:r>
          </w:p>
        </w:tc>
        <w:tc>
          <w:tcPr>
            <w:tcW w:w="7972" w:type="dxa"/>
            <w:hideMark/>
          </w:tcPr>
          <w:p w14:paraId="449D2489" w14:textId="0F40CA12" w:rsidR="009972F5" w:rsidRPr="001B4017" w:rsidRDefault="009972F5" w:rsidP="00656658">
            <w:pPr>
              <w:pStyle w:val="1stlevelheading0"/>
              <w:spacing w:before="0" w:beforeAutospacing="0" w:after="120" w:afterAutospacing="0" w:line="276" w:lineRule="auto"/>
              <w:jc w:val="both"/>
            </w:pPr>
            <w:r w:rsidRPr="001B4017">
              <w:t xml:space="preserve">mėnesiais išreikštas laikotarpis nuo Kompensavimo įvykio pradžios (jeigu apie Kompensavimo įvykį Privatus subjektas pranešė ir pateikė jį pagrindžiančius dokumentus Sutartyje numatytais terminais iki numatomo Sutarties galiojimo termino pabaigos arba, susitarus su Valdžios subjektu, </w:t>
            </w:r>
            <w:r w:rsidR="00C7063D" w:rsidRPr="001B4017">
              <w:t>–</w:t>
            </w:r>
            <w:r w:rsidRPr="001B4017">
              <w:t xml:space="preserve"> iki ankstesnio termino). Jei Kompensavimo įvykis (apie kurį pranešta ir kurį pagrindžiantys dokumentai pateikti Sutartyje nustatytais terminais) įvyko iki Eksploatacijos pradžios, tada „N“ yra lygūs laikotarpiui išreikštam mėnesiais nuo Eksploatacijos pradžios iki Sutarties galiojimo termino pabaigos arba, susitarus su Valdžios subjektu,</w:t>
            </w:r>
            <w:r w:rsidR="00C7063D" w:rsidRPr="001B4017">
              <w:t xml:space="preserve"> –</w:t>
            </w:r>
            <w:r w:rsidRPr="001B4017">
              <w:t xml:space="preserve"> iki</w:t>
            </w:r>
            <w:r w:rsidR="00C7063D" w:rsidRPr="001B4017">
              <w:t xml:space="preserve"> </w:t>
            </w:r>
            <w:r w:rsidRPr="001B4017">
              <w:t xml:space="preserve"> ankstesnio termino;</w:t>
            </w:r>
          </w:p>
        </w:tc>
      </w:tr>
      <w:tr w:rsidR="009972F5" w:rsidRPr="001B4017" w14:paraId="4A70FCBC" w14:textId="77777777" w:rsidTr="00DD30A5">
        <w:trPr>
          <w:tblHeader/>
        </w:trPr>
        <w:tc>
          <w:tcPr>
            <w:tcW w:w="1242" w:type="dxa"/>
          </w:tcPr>
          <w:p w14:paraId="2ACAA5E5" w14:textId="77777777" w:rsidR="009972F5" w:rsidRPr="001B4017" w:rsidRDefault="009972F5" w:rsidP="00656658">
            <w:pPr>
              <w:pStyle w:val="1stlevelheading0"/>
              <w:spacing w:before="0" w:beforeAutospacing="0" w:after="120" w:afterAutospacing="0" w:line="276" w:lineRule="auto"/>
              <w:ind w:left="176"/>
              <w:rPr>
                <w:i/>
              </w:rPr>
            </w:pPr>
            <w:r w:rsidRPr="001B4017">
              <w:rPr>
                <w:i/>
              </w:rPr>
              <w:t>WACC</w:t>
            </w:r>
          </w:p>
        </w:tc>
        <w:tc>
          <w:tcPr>
            <w:tcW w:w="7972" w:type="dxa"/>
          </w:tcPr>
          <w:p w14:paraId="3B4B14FD" w14:textId="1C587C19" w:rsidR="009972F5" w:rsidRPr="001B4017" w:rsidRDefault="009972F5" w:rsidP="00656658">
            <w:pPr>
              <w:pStyle w:val="1stlevelheading0"/>
              <w:spacing w:before="0" w:beforeAutospacing="0" w:after="120" w:afterAutospacing="0" w:line="276" w:lineRule="auto"/>
              <w:jc w:val="both"/>
            </w:pPr>
            <w:r w:rsidRPr="001B4017">
              <w:t xml:space="preserve">vidutinė svertinė kapitalo kaina (angl. </w:t>
            </w:r>
            <w:proofErr w:type="spellStart"/>
            <w:r w:rsidR="00C4410E" w:rsidRPr="001B4017">
              <w:rPr>
                <w:i/>
              </w:rPr>
              <w:t>W</w:t>
            </w:r>
            <w:r w:rsidRPr="001B4017">
              <w:rPr>
                <w:i/>
              </w:rPr>
              <w:t>eighted</w:t>
            </w:r>
            <w:proofErr w:type="spellEnd"/>
            <w:r w:rsidRPr="001B4017">
              <w:rPr>
                <w:i/>
              </w:rPr>
              <w:t xml:space="preserve"> </w:t>
            </w:r>
            <w:proofErr w:type="spellStart"/>
            <w:r w:rsidRPr="001B4017">
              <w:rPr>
                <w:i/>
              </w:rPr>
              <w:t>average</w:t>
            </w:r>
            <w:proofErr w:type="spellEnd"/>
            <w:r w:rsidRPr="001B4017">
              <w:rPr>
                <w:i/>
              </w:rPr>
              <w:t xml:space="preserve"> </w:t>
            </w:r>
            <w:proofErr w:type="spellStart"/>
            <w:r w:rsidRPr="001B4017">
              <w:rPr>
                <w:i/>
              </w:rPr>
              <w:t>cost</w:t>
            </w:r>
            <w:proofErr w:type="spellEnd"/>
            <w:r w:rsidRPr="001B4017">
              <w:rPr>
                <w:i/>
              </w:rPr>
              <w:t xml:space="preserve"> </w:t>
            </w:r>
            <w:proofErr w:type="spellStart"/>
            <w:r w:rsidRPr="001B4017">
              <w:rPr>
                <w:i/>
              </w:rPr>
              <w:t>of</w:t>
            </w:r>
            <w:proofErr w:type="spellEnd"/>
            <w:r w:rsidRPr="001B4017">
              <w:rPr>
                <w:i/>
              </w:rPr>
              <w:t xml:space="preserve"> </w:t>
            </w:r>
            <w:proofErr w:type="spellStart"/>
            <w:r w:rsidRPr="001B4017">
              <w:rPr>
                <w:i/>
              </w:rPr>
              <w:t>capital</w:t>
            </w:r>
            <w:proofErr w:type="spellEnd"/>
            <w:r w:rsidRPr="001B4017">
              <w:t>);</w:t>
            </w:r>
          </w:p>
        </w:tc>
      </w:tr>
      <w:tr w:rsidR="009972F5" w:rsidRPr="001B4017" w14:paraId="16DE54B2" w14:textId="77777777" w:rsidTr="00DD30A5">
        <w:trPr>
          <w:tblHeader/>
        </w:trPr>
        <w:tc>
          <w:tcPr>
            <w:tcW w:w="1242" w:type="dxa"/>
          </w:tcPr>
          <w:p w14:paraId="6B9C956E" w14:textId="77777777" w:rsidR="009972F5" w:rsidRPr="001B4017" w:rsidRDefault="009972F5" w:rsidP="00656658">
            <w:pPr>
              <w:pStyle w:val="1stlevelheading0"/>
              <w:spacing w:before="0" w:beforeAutospacing="0" w:after="120" w:afterAutospacing="0" w:line="276" w:lineRule="auto"/>
              <w:ind w:left="176"/>
              <w:jc w:val="both"/>
              <w:outlineLvl w:val="2"/>
              <w:rPr>
                <w:i/>
              </w:rPr>
            </w:pPr>
            <w:r w:rsidRPr="001B4017">
              <w:rPr>
                <w:i/>
              </w:rPr>
              <w:t>E</w:t>
            </w:r>
          </w:p>
        </w:tc>
        <w:tc>
          <w:tcPr>
            <w:tcW w:w="7972" w:type="dxa"/>
          </w:tcPr>
          <w:p w14:paraId="711D94B2" w14:textId="77777777" w:rsidR="009972F5" w:rsidRPr="001B4017" w:rsidRDefault="009972F5" w:rsidP="00656658">
            <w:pPr>
              <w:pStyle w:val="1stlevelheading0"/>
              <w:spacing w:before="0" w:beforeAutospacing="0" w:after="120" w:afterAutospacing="0" w:line="276" w:lineRule="auto"/>
              <w:jc w:val="both"/>
              <w:outlineLvl w:val="2"/>
            </w:pPr>
            <w:r w:rsidRPr="001B4017">
              <w:t>faktiškai investuoto nuosavo kapitalo dydis;</w:t>
            </w:r>
          </w:p>
        </w:tc>
      </w:tr>
      <w:tr w:rsidR="009972F5" w:rsidRPr="001B4017" w14:paraId="15DD7D97" w14:textId="77777777" w:rsidTr="00DD30A5">
        <w:trPr>
          <w:tblHeader/>
        </w:trPr>
        <w:tc>
          <w:tcPr>
            <w:tcW w:w="1242" w:type="dxa"/>
          </w:tcPr>
          <w:p w14:paraId="6A63F705" w14:textId="77777777" w:rsidR="009972F5" w:rsidRPr="001B4017" w:rsidRDefault="009972F5" w:rsidP="00656658">
            <w:pPr>
              <w:pStyle w:val="1stlevelheading0"/>
              <w:spacing w:before="0" w:beforeAutospacing="0" w:after="120" w:afterAutospacing="0" w:line="276" w:lineRule="auto"/>
              <w:ind w:left="176"/>
              <w:jc w:val="both"/>
              <w:outlineLvl w:val="2"/>
              <w:rPr>
                <w:i/>
              </w:rPr>
            </w:pPr>
            <w:r w:rsidRPr="001B4017">
              <w:rPr>
                <w:i/>
              </w:rPr>
              <w:t>D</w:t>
            </w:r>
          </w:p>
        </w:tc>
        <w:tc>
          <w:tcPr>
            <w:tcW w:w="7972" w:type="dxa"/>
          </w:tcPr>
          <w:p w14:paraId="18086A2A" w14:textId="77777777" w:rsidR="009972F5" w:rsidRPr="001B4017" w:rsidRDefault="009972F5" w:rsidP="00656658">
            <w:pPr>
              <w:pStyle w:val="1stlevelheading0"/>
              <w:spacing w:before="0" w:beforeAutospacing="0" w:after="120" w:afterAutospacing="0" w:line="276" w:lineRule="auto"/>
              <w:jc w:val="both"/>
              <w:outlineLvl w:val="2"/>
            </w:pPr>
            <w:r w:rsidRPr="001B4017">
              <w:t>Finansuotojo faktiškai suteikto kredito dydis;</w:t>
            </w:r>
          </w:p>
        </w:tc>
      </w:tr>
      <w:tr w:rsidR="009972F5" w:rsidRPr="001B4017" w14:paraId="308276D5" w14:textId="77777777" w:rsidTr="00DD30A5">
        <w:trPr>
          <w:tblHeader/>
        </w:trPr>
        <w:tc>
          <w:tcPr>
            <w:tcW w:w="1242" w:type="dxa"/>
          </w:tcPr>
          <w:p w14:paraId="6D27C366" w14:textId="77777777" w:rsidR="009972F5" w:rsidRPr="001B4017" w:rsidRDefault="009972F5" w:rsidP="00656658">
            <w:pPr>
              <w:pStyle w:val="1stlevelheading0"/>
              <w:spacing w:before="0" w:beforeAutospacing="0" w:after="120" w:afterAutospacing="0" w:line="276" w:lineRule="auto"/>
              <w:ind w:left="176"/>
              <w:jc w:val="both"/>
              <w:outlineLvl w:val="2"/>
              <w:rPr>
                <w:i/>
              </w:rPr>
            </w:pPr>
            <w:r w:rsidRPr="001B4017">
              <w:rPr>
                <w:i/>
              </w:rPr>
              <w:t>H</w:t>
            </w:r>
          </w:p>
        </w:tc>
        <w:tc>
          <w:tcPr>
            <w:tcW w:w="7972" w:type="dxa"/>
          </w:tcPr>
          <w:p w14:paraId="29800D14" w14:textId="77777777" w:rsidR="009972F5" w:rsidRPr="001B4017" w:rsidRDefault="009972F5" w:rsidP="00656658">
            <w:pPr>
              <w:pStyle w:val="1stlevelheading0"/>
              <w:spacing w:before="0" w:beforeAutospacing="0" w:after="120" w:afterAutospacing="0" w:line="276" w:lineRule="auto"/>
              <w:jc w:val="both"/>
            </w:pPr>
            <w:r w:rsidRPr="001B4017">
              <w:t xml:space="preserve">faktiškai investuoto mišraus kapitalo (įskaitant subordinuotas paskolas, konvertuojamas obligacijas, </w:t>
            </w:r>
            <w:proofErr w:type="spellStart"/>
            <w:r w:rsidRPr="001B4017">
              <w:t>mezanino</w:t>
            </w:r>
            <w:proofErr w:type="spellEnd"/>
            <w:r w:rsidRPr="001B4017">
              <w:t xml:space="preserve"> paskolas ir kt.) dydis;</w:t>
            </w:r>
          </w:p>
        </w:tc>
      </w:tr>
      <w:tr w:rsidR="009972F5" w:rsidRPr="001B4017" w14:paraId="4A9E2452" w14:textId="77777777" w:rsidTr="00DD30A5">
        <w:trPr>
          <w:tblHeader/>
        </w:trPr>
        <w:tc>
          <w:tcPr>
            <w:tcW w:w="1242" w:type="dxa"/>
          </w:tcPr>
          <w:p w14:paraId="1815968F" w14:textId="77777777" w:rsidR="009972F5" w:rsidRPr="001B4017" w:rsidRDefault="009972F5" w:rsidP="00656658">
            <w:pPr>
              <w:pStyle w:val="1stlevelheading0"/>
              <w:spacing w:before="0" w:beforeAutospacing="0" w:after="120" w:afterAutospacing="0" w:line="276" w:lineRule="auto"/>
              <w:ind w:left="176"/>
              <w:jc w:val="both"/>
              <w:outlineLvl w:val="2"/>
              <w:rPr>
                <w:i/>
              </w:rPr>
            </w:pPr>
            <w:r w:rsidRPr="001B4017">
              <w:rPr>
                <w:i/>
              </w:rPr>
              <w:t>V</w:t>
            </w:r>
          </w:p>
        </w:tc>
        <w:tc>
          <w:tcPr>
            <w:tcW w:w="7972" w:type="dxa"/>
          </w:tcPr>
          <w:p w14:paraId="0F3DA2E0" w14:textId="77777777" w:rsidR="009972F5" w:rsidRPr="001B4017" w:rsidRDefault="009972F5" w:rsidP="00656658">
            <w:pPr>
              <w:pStyle w:val="1stlevelheading0"/>
              <w:spacing w:before="0" w:beforeAutospacing="0" w:after="120" w:afterAutospacing="0" w:line="276" w:lineRule="auto"/>
              <w:jc w:val="both"/>
            </w:pPr>
            <w:r w:rsidRPr="001B4017">
              <w:t xml:space="preserve">iki Eksploatacijos pradžios faktiškai investuota (pagal Finansuotojo suteiktą kreditą, subordinuotą paskolą, Investuotojo ar Kitų paskolos teikėjų suteiktą subordinuotą ar nesubordinuotą paskolą bei nuosavą kapitalą, taip pat mišrų kapitalą) suma, </w:t>
            </w:r>
            <w:r w:rsidRPr="001B4017">
              <w:rPr>
                <w:i/>
              </w:rPr>
              <w:t>V = E + D+ H;</w:t>
            </w:r>
          </w:p>
        </w:tc>
      </w:tr>
      <w:tr w:rsidR="009972F5" w:rsidRPr="001B4017" w14:paraId="69CF04A8" w14:textId="77777777" w:rsidTr="00DD30A5">
        <w:trPr>
          <w:tblHeader/>
        </w:trPr>
        <w:tc>
          <w:tcPr>
            <w:tcW w:w="1242" w:type="dxa"/>
          </w:tcPr>
          <w:p w14:paraId="2FE4396D" w14:textId="77777777" w:rsidR="009972F5" w:rsidRPr="001B4017" w:rsidRDefault="009972F5" w:rsidP="00656658">
            <w:pPr>
              <w:pStyle w:val="1stlevelheading0"/>
              <w:spacing w:before="0" w:beforeAutospacing="0" w:after="120" w:afterAutospacing="0" w:line="276" w:lineRule="auto"/>
              <w:ind w:left="176"/>
              <w:jc w:val="both"/>
              <w:outlineLvl w:val="2"/>
              <w:rPr>
                <w:i/>
              </w:rPr>
            </w:pPr>
            <w:r w:rsidRPr="001B4017">
              <w:rPr>
                <w:i/>
              </w:rPr>
              <w:t>R</w:t>
            </w:r>
            <w:r w:rsidRPr="001B4017">
              <w:rPr>
                <w:i/>
                <w:vertAlign w:val="subscript"/>
              </w:rPr>
              <w:t>E</w:t>
            </w:r>
          </w:p>
        </w:tc>
        <w:tc>
          <w:tcPr>
            <w:tcW w:w="7972" w:type="dxa"/>
          </w:tcPr>
          <w:p w14:paraId="617BEA0E" w14:textId="77777777" w:rsidR="009972F5" w:rsidRPr="001B4017" w:rsidRDefault="009972F5" w:rsidP="00656658">
            <w:pPr>
              <w:pStyle w:val="1stlevelheading0"/>
              <w:spacing w:before="0" w:beforeAutospacing="0" w:after="120" w:afterAutospacing="0" w:line="276" w:lineRule="auto"/>
              <w:jc w:val="both"/>
              <w:outlineLvl w:val="2"/>
            </w:pPr>
            <w:r w:rsidRPr="001B4017">
              <w:t>suteikto nuosavo kapitalo grąža;</w:t>
            </w:r>
          </w:p>
        </w:tc>
      </w:tr>
      <w:tr w:rsidR="009972F5" w:rsidRPr="001B4017" w14:paraId="4681F6CF" w14:textId="77777777" w:rsidTr="00DD30A5">
        <w:trPr>
          <w:tblHeader/>
        </w:trPr>
        <w:tc>
          <w:tcPr>
            <w:tcW w:w="1242" w:type="dxa"/>
          </w:tcPr>
          <w:p w14:paraId="45F29E9C" w14:textId="77777777" w:rsidR="009972F5" w:rsidRPr="001B4017" w:rsidRDefault="009972F5" w:rsidP="00656658">
            <w:pPr>
              <w:pStyle w:val="1stlevelheading0"/>
              <w:spacing w:before="0" w:beforeAutospacing="0" w:after="120" w:afterAutospacing="0" w:line="276" w:lineRule="auto"/>
              <w:ind w:left="176"/>
              <w:jc w:val="both"/>
              <w:outlineLvl w:val="2"/>
              <w:rPr>
                <w:i/>
              </w:rPr>
            </w:pPr>
            <w:r w:rsidRPr="001B4017">
              <w:rPr>
                <w:i/>
              </w:rPr>
              <w:t>R</w:t>
            </w:r>
            <w:r w:rsidRPr="001B4017">
              <w:rPr>
                <w:i/>
                <w:vertAlign w:val="subscript"/>
              </w:rPr>
              <w:t>D</w:t>
            </w:r>
          </w:p>
        </w:tc>
        <w:tc>
          <w:tcPr>
            <w:tcW w:w="7972" w:type="dxa"/>
          </w:tcPr>
          <w:p w14:paraId="07BBB100" w14:textId="77777777" w:rsidR="009972F5" w:rsidRPr="001B4017" w:rsidRDefault="009972F5" w:rsidP="00656658">
            <w:pPr>
              <w:pStyle w:val="1stlevelheading0"/>
              <w:spacing w:before="0" w:beforeAutospacing="0" w:after="120" w:afterAutospacing="0" w:line="276" w:lineRule="auto"/>
              <w:jc w:val="both"/>
              <w:outlineLvl w:val="2"/>
            </w:pPr>
            <w:r w:rsidRPr="001B4017">
              <w:t>Finansuotojo suteikto finansavimo, įskaitant palūkanų apsikeitimo sandorį, kaina (palūkanos);</w:t>
            </w:r>
          </w:p>
        </w:tc>
      </w:tr>
      <w:tr w:rsidR="009972F5" w:rsidRPr="001B4017" w14:paraId="3A3023D4" w14:textId="77777777" w:rsidTr="00DD30A5">
        <w:trPr>
          <w:tblHeader/>
        </w:trPr>
        <w:tc>
          <w:tcPr>
            <w:tcW w:w="1242" w:type="dxa"/>
          </w:tcPr>
          <w:p w14:paraId="02E64AAE" w14:textId="77777777" w:rsidR="009972F5" w:rsidRPr="001B4017" w:rsidRDefault="009972F5" w:rsidP="00656658">
            <w:pPr>
              <w:pStyle w:val="1stlevelheading0"/>
              <w:spacing w:before="0" w:beforeAutospacing="0" w:after="120" w:afterAutospacing="0" w:line="276" w:lineRule="auto"/>
              <w:ind w:left="176"/>
              <w:jc w:val="both"/>
              <w:outlineLvl w:val="2"/>
              <w:rPr>
                <w:i/>
              </w:rPr>
            </w:pPr>
            <w:r w:rsidRPr="001B4017">
              <w:rPr>
                <w:i/>
              </w:rPr>
              <w:t>R</w:t>
            </w:r>
            <w:r w:rsidRPr="001B4017">
              <w:rPr>
                <w:i/>
                <w:vertAlign w:val="subscript"/>
              </w:rPr>
              <w:t>H</w:t>
            </w:r>
          </w:p>
        </w:tc>
        <w:tc>
          <w:tcPr>
            <w:tcW w:w="7972" w:type="dxa"/>
          </w:tcPr>
          <w:p w14:paraId="57CBA2C4" w14:textId="4394C4F1" w:rsidR="009972F5" w:rsidRPr="001B4017" w:rsidRDefault="009972F5" w:rsidP="00656658">
            <w:pPr>
              <w:pStyle w:val="1stlevelheading0"/>
              <w:spacing w:before="0" w:beforeAutospacing="0" w:after="120" w:afterAutospacing="0" w:line="276" w:lineRule="auto"/>
              <w:ind w:firstLine="33"/>
              <w:jc w:val="both"/>
              <w:rPr>
                <w:i/>
                <w:vertAlign w:val="subscript"/>
              </w:rPr>
            </w:pPr>
            <w:r w:rsidRPr="001B4017">
              <w:t xml:space="preserve">suteikto </w:t>
            </w:r>
            <w:r w:rsidR="00E45BDD">
              <w:t>m</w:t>
            </w:r>
            <w:r w:rsidRPr="001B4017">
              <w:t>išraus kapitalo grąža;</w:t>
            </w:r>
          </w:p>
        </w:tc>
      </w:tr>
      <w:tr w:rsidR="009972F5" w:rsidRPr="001B4017" w14:paraId="5F465CAB" w14:textId="77777777" w:rsidTr="00DD30A5">
        <w:trPr>
          <w:tblHeader/>
        </w:trPr>
        <w:tc>
          <w:tcPr>
            <w:tcW w:w="1242" w:type="dxa"/>
          </w:tcPr>
          <w:p w14:paraId="63DB58B3" w14:textId="77777777" w:rsidR="009972F5" w:rsidRPr="001B4017" w:rsidRDefault="009972F5" w:rsidP="00656658">
            <w:pPr>
              <w:pStyle w:val="1stlevelheading0"/>
              <w:spacing w:before="0" w:beforeAutospacing="0" w:after="120" w:afterAutospacing="0" w:line="276" w:lineRule="auto"/>
              <w:ind w:left="176"/>
              <w:jc w:val="both"/>
              <w:outlineLvl w:val="2"/>
              <w:rPr>
                <w:i/>
              </w:rPr>
            </w:pPr>
            <w:proofErr w:type="spellStart"/>
            <w:r w:rsidRPr="001B4017">
              <w:rPr>
                <w:i/>
              </w:rPr>
              <w:t>tax</w:t>
            </w:r>
            <w:proofErr w:type="spellEnd"/>
          </w:p>
        </w:tc>
        <w:tc>
          <w:tcPr>
            <w:tcW w:w="7972" w:type="dxa"/>
          </w:tcPr>
          <w:p w14:paraId="70E6BF50" w14:textId="77777777" w:rsidR="009972F5" w:rsidRPr="001B4017" w:rsidRDefault="009972F5" w:rsidP="00656658">
            <w:pPr>
              <w:pStyle w:val="1stlevelheading0"/>
              <w:spacing w:before="0" w:beforeAutospacing="0" w:after="120" w:afterAutospacing="0" w:line="276" w:lineRule="auto"/>
              <w:jc w:val="both"/>
              <w:outlineLvl w:val="2"/>
            </w:pPr>
            <w:r w:rsidRPr="001B4017">
              <w:t>pelno mokesčio tarifas.</w:t>
            </w:r>
          </w:p>
        </w:tc>
      </w:tr>
    </w:tbl>
    <w:p w14:paraId="295DE8A9" w14:textId="77777777" w:rsidR="009972F5" w:rsidRPr="001B4017" w:rsidRDefault="009972F5" w:rsidP="00656658">
      <w:pPr>
        <w:pStyle w:val="Sraopastraipa"/>
        <w:spacing w:after="120" w:line="276" w:lineRule="auto"/>
        <w:ind w:left="810"/>
        <w:contextualSpacing w:val="0"/>
        <w:jc w:val="both"/>
      </w:pPr>
    </w:p>
    <w:p w14:paraId="12B35B63" w14:textId="6921612F" w:rsidR="009972F5" w:rsidRPr="00A724B0" w:rsidRDefault="00DC34A5" w:rsidP="00656658">
      <w:pPr>
        <w:pStyle w:val="Sraopastraipa"/>
        <w:spacing w:after="120" w:line="276" w:lineRule="auto"/>
        <w:ind w:left="567" w:right="-143"/>
        <w:contextualSpacing w:val="0"/>
        <w:jc w:val="both"/>
        <w:rPr>
          <w:color w:val="00B050"/>
        </w:rPr>
      </w:pPr>
      <w:r w:rsidRPr="00A724B0">
        <w:rPr>
          <w:i/>
          <w:color w:val="0070C0"/>
        </w:rPr>
        <w:t>[</w:t>
      </w:r>
      <w:r w:rsidR="009972F5" w:rsidRPr="00A724B0">
        <w:rPr>
          <w:i/>
          <w:color w:val="0070C0"/>
        </w:rPr>
        <w:t xml:space="preserve">Kai Objektą sudaro kelios dalys, </w:t>
      </w:r>
      <w:r w:rsidRPr="00A724B0">
        <w:rPr>
          <w:i/>
          <w:color w:val="0070C0"/>
        </w:rPr>
        <w:t>nurodoma</w:t>
      </w:r>
      <w:r w:rsidRPr="001B4017">
        <w:t xml:space="preserve"> </w:t>
      </w:r>
      <w:r w:rsidR="009972F5" w:rsidRPr="00A724B0">
        <w:rPr>
          <w:i/>
          <w:color w:val="00B050"/>
        </w:rPr>
        <w:t>WACC</w:t>
      </w:r>
      <w:r w:rsidR="009972F5" w:rsidRPr="00A724B0">
        <w:rPr>
          <w:color w:val="00B050"/>
        </w:rPr>
        <w:t xml:space="preserve"> ir </w:t>
      </w:r>
      <w:r w:rsidR="009972F5" w:rsidRPr="00A724B0">
        <w:rPr>
          <w:i/>
          <w:color w:val="00B050"/>
        </w:rPr>
        <w:t>KD</w:t>
      </w:r>
      <w:r w:rsidR="009972F5" w:rsidRPr="00A724B0">
        <w:rPr>
          <w:color w:val="00B050"/>
        </w:rPr>
        <w:t xml:space="preserve"> apskaičiuojami atskirai kiekvienai Objekto daliai pagal žemiau pateiktą formulę:</w:t>
      </w:r>
    </w:p>
    <w:p w14:paraId="05C59D17" w14:textId="19B619B9" w:rsidR="009972F5" w:rsidRDefault="009972F5" w:rsidP="00656658">
      <w:pPr>
        <w:pStyle w:val="Sraopastraipa"/>
        <w:spacing w:after="120" w:line="276" w:lineRule="auto"/>
        <w:ind w:left="810"/>
        <w:contextualSpacing w:val="0"/>
        <w:jc w:val="both"/>
        <w:rPr>
          <w:color w:val="00B050"/>
        </w:rPr>
      </w:pPr>
    </w:p>
    <w:p w14:paraId="41B3FD2D" w14:textId="7DC679C5" w:rsidR="00DF7F7A" w:rsidRPr="00CF2535" w:rsidRDefault="00DF7F7A" w:rsidP="00656658">
      <w:pPr>
        <w:spacing w:after="120" w:line="276" w:lineRule="auto"/>
        <w:ind w:left="720"/>
        <w:jc w:val="both"/>
      </w:pPr>
      <m:oMathPara>
        <m:oMathParaPr>
          <m:jc m:val="center"/>
        </m:oMathParaPr>
        <m:oMath>
          <m:r>
            <w:rPr>
              <w:rFonts w:ascii="Cambria Math" w:hAnsi="Cambria Math"/>
            </w:rPr>
            <w:lastRenderedPageBreak/>
            <m:t>KD.X=∆Invest.X×</m:t>
          </m:r>
          <m:f>
            <m:fPr>
              <m:ctrlPr>
                <w:rPr>
                  <w:rFonts w:ascii="Cambria Math" w:hAnsi="Cambria Math"/>
                  <w:i/>
                </w:rPr>
              </m:ctrlPr>
            </m:fPr>
            <m:num>
              <m:r>
                <w:rPr>
                  <w:rFonts w:ascii="Cambria Math" w:hAnsi="Cambria Math"/>
                </w:rPr>
                <m:t>WACC.X×</m:t>
              </m:r>
              <m:sSup>
                <m:sSupPr>
                  <m:ctrlPr>
                    <w:rPr>
                      <w:rFonts w:ascii="Cambria Math" w:hAnsi="Cambria Math"/>
                      <w:i/>
                    </w:rPr>
                  </m:ctrlPr>
                </m:sSupPr>
                <m:e>
                  <m:r>
                    <w:rPr>
                      <w:rFonts w:ascii="Cambria Math" w:hAnsi="Cambria Math"/>
                    </w:rPr>
                    <m:t>(1+WACC.X)</m:t>
                  </m:r>
                </m:e>
                <m:sup>
                  <m:r>
                    <w:rPr>
                      <w:rFonts w:ascii="Cambria Math" w:hAnsi="Cambria Math"/>
                    </w:rPr>
                    <m:t>N</m:t>
                  </m:r>
                </m:sup>
              </m:sSup>
            </m:num>
            <m:den>
              <m:sSup>
                <m:sSupPr>
                  <m:ctrlPr>
                    <w:rPr>
                      <w:rFonts w:ascii="Cambria Math" w:hAnsi="Cambria Math"/>
                      <w:i/>
                    </w:rPr>
                  </m:ctrlPr>
                </m:sSupPr>
                <m:e>
                  <m:r>
                    <w:rPr>
                      <w:rFonts w:ascii="Cambria Math" w:hAnsi="Cambria Math"/>
                    </w:rPr>
                    <m:t>(1+WACC.X)</m:t>
                  </m:r>
                </m:e>
                <m:sup>
                  <m:r>
                    <w:rPr>
                      <w:rFonts w:ascii="Cambria Math" w:hAnsi="Cambria Math"/>
                    </w:rPr>
                    <m:t>N</m:t>
                  </m:r>
                </m:sup>
              </m:sSup>
              <m:r>
                <w:rPr>
                  <w:rFonts w:ascii="Cambria Math" w:hAnsi="Cambria Math"/>
                </w:rPr>
                <m:t>-1</m:t>
              </m:r>
            </m:den>
          </m:f>
        </m:oMath>
      </m:oMathPara>
    </w:p>
    <w:p w14:paraId="31046DA2" w14:textId="77777777" w:rsidR="00DF7F7A" w:rsidRPr="00CF2535" w:rsidRDefault="00DF7F7A" w:rsidP="00656658">
      <w:pPr>
        <w:spacing w:after="120" w:line="276" w:lineRule="auto"/>
        <w:ind w:left="720"/>
        <w:jc w:val="both"/>
      </w:pPr>
    </w:p>
    <w:p w14:paraId="11EEA1DE" w14:textId="796A1F2B" w:rsidR="00DF7F7A" w:rsidRPr="001B4017" w:rsidRDefault="00DF7F7A" w:rsidP="00656658">
      <w:pPr>
        <w:pStyle w:val="Sraopastraipa"/>
        <w:spacing w:after="120" w:line="276" w:lineRule="auto"/>
        <w:ind w:left="567"/>
        <w:contextualSpacing w:val="0"/>
        <w:jc w:val="both"/>
      </w:pPr>
      <m:oMathPara>
        <m:oMath>
          <m:r>
            <w:rPr>
              <w:rFonts w:ascii="Cambria Math" w:hAnsi="Cambria Math"/>
            </w:rPr>
            <m:t>WACC.X=</m:t>
          </m:r>
          <m:f>
            <m:fPr>
              <m:ctrlPr>
                <w:rPr>
                  <w:rFonts w:ascii="Cambria Math" w:hAnsi="Cambria Math"/>
                  <w:i/>
                </w:rPr>
              </m:ctrlPr>
            </m:fPr>
            <m:num>
              <m:f>
                <m:fPr>
                  <m:ctrlPr>
                    <w:rPr>
                      <w:rFonts w:ascii="Cambria Math" w:hAnsi="Cambria Math"/>
                      <w:i/>
                    </w:rPr>
                  </m:ctrlPr>
                </m:fPr>
                <m:num>
                  <m:r>
                    <w:rPr>
                      <w:rFonts w:ascii="Cambria Math" w:hAnsi="Cambria Math"/>
                    </w:rPr>
                    <m:t>E.X</m:t>
                  </m:r>
                </m:num>
                <m:den>
                  <m:r>
                    <w:rPr>
                      <w:rFonts w:ascii="Cambria Math" w:hAnsi="Cambria Math"/>
                    </w:rPr>
                    <m:t>V.X</m:t>
                  </m:r>
                </m:den>
              </m:f>
              <m:r>
                <w:rPr>
                  <w:rFonts w:ascii="Cambria Math" w:hAnsi="Cambria Math"/>
                </w:rPr>
                <m:t>×</m:t>
              </m:r>
              <m:sSub>
                <m:sSubPr>
                  <m:ctrlPr>
                    <w:rPr>
                      <w:rFonts w:ascii="Cambria Math" w:hAnsi="Cambria Math"/>
                      <w:i/>
                    </w:rPr>
                  </m:ctrlPr>
                </m:sSubPr>
                <m:e>
                  <m:r>
                    <w:rPr>
                      <w:rFonts w:ascii="Cambria Math" w:hAnsi="Cambria Math"/>
                    </w:rPr>
                    <m:t>R.X</m:t>
                  </m:r>
                </m:e>
                <m:sub>
                  <m:r>
                    <w:rPr>
                      <w:rFonts w:ascii="Cambria Math" w:hAnsi="Cambria Math"/>
                    </w:rPr>
                    <m:t>E</m:t>
                  </m:r>
                </m:sub>
              </m:sSub>
              <m:r>
                <w:rPr>
                  <w:rFonts w:ascii="Cambria Math" w:hAnsi="Cambria Math"/>
                </w:rPr>
                <m:t>+</m:t>
              </m:r>
              <m:f>
                <m:fPr>
                  <m:ctrlPr>
                    <w:rPr>
                      <w:rFonts w:ascii="Cambria Math" w:hAnsi="Cambria Math"/>
                      <w:i/>
                    </w:rPr>
                  </m:ctrlPr>
                </m:fPr>
                <m:num>
                  <m:r>
                    <w:rPr>
                      <w:rFonts w:ascii="Cambria Math" w:hAnsi="Cambria Math"/>
                    </w:rPr>
                    <m:t>D.X</m:t>
                  </m:r>
                </m:num>
                <m:den>
                  <m:r>
                    <w:rPr>
                      <w:rFonts w:ascii="Cambria Math" w:hAnsi="Cambria Math"/>
                    </w:rPr>
                    <m:t>V.X</m:t>
                  </m:r>
                </m:den>
              </m:f>
              <m:r>
                <w:rPr>
                  <w:rFonts w:ascii="Cambria Math" w:hAnsi="Cambria Math"/>
                </w:rPr>
                <m:t>×</m:t>
              </m:r>
              <m:sSub>
                <m:sSubPr>
                  <m:ctrlPr>
                    <w:rPr>
                      <w:rFonts w:ascii="Cambria Math" w:hAnsi="Cambria Math"/>
                      <w:i/>
                    </w:rPr>
                  </m:ctrlPr>
                </m:sSubPr>
                <m:e>
                  <m:r>
                    <w:rPr>
                      <w:rFonts w:ascii="Cambria Math" w:hAnsi="Cambria Math"/>
                    </w:rPr>
                    <m:t>R.X</m:t>
                  </m:r>
                </m:e>
                <m:sub>
                  <m:r>
                    <w:rPr>
                      <w:rFonts w:ascii="Cambria Math" w:hAnsi="Cambria Math"/>
                    </w:rPr>
                    <m:t>D</m:t>
                  </m:r>
                </m:sub>
              </m:sSub>
              <m:r>
                <w:rPr>
                  <w:rFonts w:ascii="Cambria Math" w:hAnsi="Cambria Math"/>
                </w:rPr>
                <m:t>×(1-tax)+</m:t>
              </m:r>
              <m:f>
                <m:fPr>
                  <m:ctrlPr>
                    <w:rPr>
                      <w:rFonts w:ascii="Cambria Math" w:hAnsi="Cambria Math"/>
                      <w:i/>
                    </w:rPr>
                  </m:ctrlPr>
                </m:fPr>
                <m:num>
                  <m:r>
                    <w:rPr>
                      <w:rFonts w:ascii="Cambria Math" w:hAnsi="Cambria Math"/>
                    </w:rPr>
                    <m:t>H.X</m:t>
                  </m:r>
                </m:num>
                <m:den>
                  <m:r>
                    <w:rPr>
                      <w:rFonts w:ascii="Cambria Math" w:hAnsi="Cambria Math"/>
                    </w:rPr>
                    <m:t>V.X</m:t>
                  </m:r>
                </m:den>
              </m:f>
              <m:r>
                <w:rPr>
                  <w:rFonts w:ascii="Cambria Math" w:hAnsi="Cambria Math"/>
                </w:rPr>
                <m:t>×</m:t>
              </m:r>
              <m:sSub>
                <m:sSubPr>
                  <m:ctrlPr>
                    <w:rPr>
                      <w:rFonts w:ascii="Cambria Math" w:hAnsi="Cambria Math"/>
                      <w:i/>
                    </w:rPr>
                  </m:ctrlPr>
                </m:sSubPr>
                <m:e>
                  <m:r>
                    <w:rPr>
                      <w:rFonts w:ascii="Cambria Math" w:hAnsi="Cambria Math"/>
                    </w:rPr>
                    <m:t>R.X</m:t>
                  </m:r>
                </m:e>
                <m:sub>
                  <m:r>
                    <w:rPr>
                      <w:rFonts w:ascii="Cambria Math" w:hAnsi="Cambria Math"/>
                    </w:rPr>
                    <m:t>H</m:t>
                  </m:r>
                </m:sub>
              </m:sSub>
              <m:r>
                <w:rPr>
                  <w:rFonts w:ascii="Cambria Math" w:hAnsi="Cambria Math"/>
                </w:rPr>
                <m:t>×</m:t>
              </m:r>
              <m:d>
                <m:dPr>
                  <m:ctrlPr>
                    <w:rPr>
                      <w:rFonts w:ascii="Cambria Math" w:hAnsi="Cambria Math"/>
                      <w:i/>
                    </w:rPr>
                  </m:ctrlPr>
                </m:dPr>
                <m:e>
                  <m:r>
                    <w:rPr>
                      <w:rFonts w:ascii="Cambria Math" w:hAnsi="Cambria Math"/>
                    </w:rPr>
                    <m:t>1-tax</m:t>
                  </m:r>
                </m:e>
              </m:d>
            </m:num>
            <m:den>
              <m:r>
                <w:rPr>
                  <w:rFonts w:ascii="Cambria Math" w:hAnsi="Cambria Math"/>
                </w:rPr>
                <m:t>12</m:t>
              </m:r>
            </m:den>
          </m:f>
        </m:oMath>
      </m:oMathPara>
    </w:p>
    <w:p w14:paraId="7A058739" w14:textId="41219EAD" w:rsidR="00DF7F7A" w:rsidRDefault="00DF7F7A" w:rsidP="00656658">
      <w:pPr>
        <w:pStyle w:val="Sraopastraipa"/>
        <w:spacing w:after="120" w:line="276" w:lineRule="auto"/>
        <w:ind w:left="810"/>
        <w:contextualSpacing w:val="0"/>
        <w:jc w:val="both"/>
        <w:rPr>
          <w:color w:val="00B050"/>
        </w:rPr>
      </w:pPr>
    </w:p>
    <w:p w14:paraId="508F62D4" w14:textId="65C0AEFF" w:rsidR="009972F5" w:rsidRPr="001B4017" w:rsidRDefault="009972F5" w:rsidP="00656658">
      <w:pPr>
        <w:pStyle w:val="1stlevelheading0"/>
        <w:spacing w:before="0" w:beforeAutospacing="0" w:after="120" w:afterAutospacing="0" w:line="276" w:lineRule="auto"/>
        <w:ind w:firstLine="851"/>
        <w:jc w:val="both"/>
        <w:rPr>
          <w:color w:val="00B050"/>
        </w:rPr>
      </w:pPr>
      <w:r w:rsidRPr="00A724B0">
        <w:rPr>
          <w:color w:val="00B050"/>
        </w:rPr>
        <w:t>kur:</w:t>
      </w:r>
    </w:p>
    <w:tbl>
      <w:tblPr>
        <w:tblW w:w="8930" w:type="dxa"/>
        <w:tblInd w:w="851" w:type="dxa"/>
        <w:tblLook w:val="04A0" w:firstRow="1" w:lastRow="0" w:firstColumn="1" w:lastColumn="0" w:noHBand="0" w:noVBand="1"/>
      </w:tblPr>
      <w:tblGrid>
        <w:gridCol w:w="1326"/>
        <w:gridCol w:w="7604"/>
      </w:tblGrid>
      <w:tr w:rsidR="00DF7F7A" w:rsidRPr="001B4017" w14:paraId="68A1F27F" w14:textId="77777777" w:rsidTr="00DF7F7A">
        <w:trPr>
          <w:tblHeader/>
        </w:trPr>
        <w:tc>
          <w:tcPr>
            <w:tcW w:w="1326" w:type="dxa"/>
          </w:tcPr>
          <w:p w14:paraId="55A15AF8" w14:textId="565EA4A7" w:rsidR="00DF7F7A" w:rsidRPr="00DF7F7A" w:rsidRDefault="00DF7F7A" w:rsidP="00656658">
            <w:pPr>
              <w:pStyle w:val="1stlevelheading0"/>
              <w:spacing w:before="0" w:beforeAutospacing="0" w:after="120" w:afterAutospacing="0" w:line="276" w:lineRule="auto"/>
              <w:ind w:left="176"/>
              <w:rPr>
                <w:i/>
                <w:color w:val="00B050"/>
              </w:rPr>
            </w:pPr>
            <w:r w:rsidRPr="00DF7F7A">
              <w:rPr>
                <w:i/>
                <w:color w:val="00B050"/>
              </w:rPr>
              <w:lastRenderedPageBreak/>
              <w:t>KD</w:t>
            </w:r>
            <w:r>
              <w:rPr>
                <w:i/>
                <w:color w:val="00B050"/>
              </w:rPr>
              <w:t>.X</w:t>
            </w:r>
          </w:p>
        </w:tc>
        <w:tc>
          <w:tcPr>
            <w:tcW w:w="7604" w:type="dxa"/>
          </w:tcPr>
          <w:p w14:paraId="2A2BAD3E" w14:textId="569B24F3" w:rsidR="00DF7F7A" w:rsidRPr="00DF7F7A" w:rsidRDefault="00DF7F7A" w:rsidP="00656658">
            <w:pPr>
              <w:pStyle w:val="1stlevelheading0"/>
              <w:spacing w:before="0" w:beforeAutospacing="0" w:after="120" w:afterAutospacing="0" w:line="276" w:lineRule="auto"/>
              <w:jc w:val="both"/>
              <w:rPr>
                <w:color w:val="00B050"/>
              </w:rPr>
            </w:pPr>
            <w:r w:rsidRPr="00CF2535">
              <w:rPr>
                <w:color w:val="00B050"/>
              </w:rPr>
              <w:t>Objekto dalies Nr. X</w:t>
            </w:r>
            <w:r w:rsidRPr="00DF7F7A">
              <w:rPr>
                <w:color w:val="00B050"/>
              </w:rPr>
              <w:t xml:space="preserve"> kompensacijos mėnesio dalis;</w:t>
            </w:r>
          </w:p>
        </w:tc>
      </w:tr>
      <w:tr w:rsidR="00DF7F7A" w:rsidRPr="001B4017" w14:paraId="40B56904" w14:textId="77777777" w:rsidTr="00DF7F7A">
        <w:trPr>
          <w:tblHeader/>
        </w:trPr>
        <w:tc>
          <w:tcPr>
            <w:tcW w:w="1326" w:type="dxa"/>
          </w:tcPr>
          <w:p w14:paraId="27E0DD36" w14:textId="606F6169" w:rsidR="00DF7F7A" w:rsidRPr="00DF7F7A" w:rsidRDefault="00DF7F7A" w:rsidP="00656658">
            <w:pPr>
              <w:pStyle w:val="1stlevelheading0"/>
              <w:spacing w:before="0" w:beforeAutospacing="0" w:after="120" w:afterAutospacing="0" w:line="276" w:lineRule="auto"/>
              <w:ind w:left="176"/>
              <w:rPr>
                <w:i/>
                <w:color w:val="00B050"/>
              </w:rPr>
            </w:pPr>
            <w:proofErr w:type="spellStart"/>
            <w:r w:rsidRPr="00DF7F7A">
              <w:rPr>
                <w:i/>
                <w:color w:val="00B050"/>
              </w:rPr>
              <w:t>Δinvest</w:t>
            </w:r>
            <w:r>
              <w:rPr>
                <w:i/>
                <w:color w:val="00B050"/>
              </w:rPr>
              <w:t>.X</w:t>
            </w:r>
            <w:proofErr w:type="spellEnd"/>
          </w:p>
        </w:tc>
        <w:tc>
          <w:tcPr>
            <w:tcW w:w="7604" w:type="dxa"/>
          </w:tcPr>
          <w:p w14:paraId="789329BE" w14:textId="1D4F5ED9" w:rsidR="00DF7F7A" w:rsidRPr="00DF7F7A" w:rsidRDefault="00DF7F7A" w:rsidP="00656658">
            <w:pPr>
              <w:pStyle w:val="1stlevelheading0"/>
              <w:spacing w:before="0" w:beforeAutospacing="0" w:after="120" w:afterAutospacing="0" w:line="276" w:lineRule="auto"/>
              <w:jc w:val="both"/>
              <w:rPr>
                <w:color w:val="00B050"/>
              </w:rPr>
            </w:pPr>
            <w:r w:rsidRPr="00DF7F7A">
              <w:rPr>
                <w:color w:val="00B050"/>
              </w:rPr>
              <w:t xml:space="preserve">Investicijų į </w:t>
            </w:r>
            <w:proofErr w:type="spellStart"/>
            <w:r w:rsidRPr="00CF2535">
              <w:rPr>
                <w:color w:val="00B050"/>
              </w:rPr>
              <w:t>į</w:t>
            </w:r>
            <w:proofErr w:type="spellEnd"/>
            <w:r w:rsidRPr="00CF2535">
              <w:rPr>
                <w:color w:val="00B050"/>
              </w:rPr>
              <w:t xml:space="preserve"> Objekto dalies Nr. X</w:t>
            </w:r>
            <w:r w:rsidRPr="00DF7F7A">
              <w:rPr>
                <w:color w:val="00B050"/>
              </w:rPr>
              <w:t xml:space="preserve"> Turtą padidėjimo suma (ji nurodoma visa, jeigu Kompensavimo įvykis įvyksta dėl išimtinai Valdžios subjektui priskirtos rizikos </w:t>
            </w:r>
            <w:proofErr w:type="spellStart"/>
            <w:r w:rsidRPr="00DF7F7A">
              <w:rPr>
                <w:color w:val="00B050"/>
              </w:rPr>
              <w:t>realizavimosi</w:t>
            </w:r>
            <w:proofErr w:type="spellEnd"/>
            <w:r w:rsidRPr="00DF7F7A">
              <w:rPr>
                <w:color w:val="00B050"/>
              </w:rPr>
              <w:t>, arba dalis šios sumos, proporcinga Valdžios subjektui iš dalies priskirtos rizikos daliai);</w:t>
            </w:r>
          </w:p>
        </w:tc>
      </w:tr>
      <w:tr w:rsidR="00DF7F7A" w:rsidRPr="001B4017" w14:paraId="7656E9D2" w14:textId="77777777" w:rsidTr="00DF7F7A">
        <w:trPr>
          <w:tblHeader/>
        </w:trPr>
        <w:tc>
          <w:tcPr>
            <w:tcW w:w="1326" w:type="dxa"/>
          </w:tcPr>
          <w:p w14:paraId="0A8A9633" w14:textId="10998A86" w:rsidR="00DF7F7A" w:rsidRPr="00DF7F7A" w:rsidRDefault="00DF7F7A" w:rsidP="00656658">
            <w:pPr>
              <w:pStyle w:val="1stlevelheading0"/>
              <w:spacing w:before="0" w:beforeAutospacing="0" w:after="120" w:afterAutospacing="0" w:line="276" w:lineRule="auto"/>
              <w:ind w:left="176"/>
              <w:rPr>
                <w:i/>
                <w:color w:val="00B050"/>
              </w:rPr>
            </w:pPr>
            <w:r w:rsidRPr="00DF7F7A">
              <w:rPr>
                <w:i/>
                <w:color w:val="00B050"/>
              </w:rPr>
              <w:t>N</w:t>
            </w:r>
            <w:r>
              <w:rPr>
                <w:i/>
                <w:color w:val="00B050"/>
              </w:rPr>
              <w:t>.X</w:t>
            </w:r>
          </w:p>
        </w:tc>
        <w:tc>
          <w:tcPr>
            <w:tcW w:w="7604" w:type="dxa"/>
          </w:tcPr>
          <w:p w14:paraId="01B0CA8B" w14:textId="078A28E9" w:rsidR="00DF7F7A" w:rsidRPr="00DF7F7A" w:rsidRDefault="00DF7F7A" w:rsidP="00656658">
            <w:pPr>
              <w:pStyle w:val="1stlevelheading0"/>
              <w:spacing w:before="0" w:beforeAutospacing="0" w:after="120" w:afterAutospacing="0" w:line="276" w:lineRule="auto"/>
              <w:jc w:val="both"/>
              <w:rPr>
                <w:color w:val="00B050"/>
              </w:rPr>
            </w:pPr>
            <w:r w:rsidRPr="00CF2535">
              <w:rPr>
                <w:color w:val="00B050"/>
              </w:rPr>
              <w:t>mėnesiais išreikštas laikotarpis nuo Kompensavimo įvykio, susijusios su Objekto dalimi Nr. X, pradžios (jeigu apie Kompensavimo įvykį Privatus subjektas pranešė ir pateikė jį pagrindžiančius dokumentus Sutartyje numatytais terminais</w:t>
            </w:r>
            <w:r w:rsidR="00E45BDD">
              <w:rPr>
                <w:color w:val="00B050"/>
              </w:rPr>
              <w:t>)</w:t>
            </w:r>
            <w:r w:rsidRPr="00CF2535">
              <w:rPr>
                <w:color w:val="00B050"/>
              </w:rPr>
              <w:t xml:space="preserve"> iki numatomo Objekto dalies Nr. X Eksploatacijos termino pabaigos arba, susitarus su Valdžios subjektu, - iki ankstesnio termino. Jei Kompensavimo įvykis (apie kurį pranešta ir kurį pagrindžiantys dokumentai pateikti Sutartyje nustatytais terminais) įvyko iki Objekto dalies Nr. X Eksploatacijos pradžios, tada „N.X“ yra lygūs laikotarpiui išreikštam mėnesiais nuo Objekto dalies Nr. X Eksploatacijos pradžios iki Objekto dalies Nr. X Eksploatacijos pabaigos arba, susitarus su Valdžios subjektu, - iki ankstesnio termino;</w:t>
            </w:r>
          </w:p>
        </w:tc>
      </w:tr>
      <w:tr w:rsidR="00DF7F7A" w:rsidRPr="001B4017" w14:paraId="0DC20D4E" w14:textId="77777777" w:rsidTr="00DF7F7A">
        <w:trPr>
          <w:tblHeader/>
        </w:trPr>
        <w:tc>
          <w:tcPr>
            <w:tcW w:w="1326" w:type="dxa"/>
          </w:tcPr>
          <w:p w14:paraId="7F550763" w14:textId="33509B83" w:rsidR="00DF7F7A" w:rsidRPr="00DF7F7A" w:rsidRDefault="00DF7F7A" w:rsidP="00656658">
            <w:pPr>
              <w:pStyle w:val="1stlevelheading0"/>
              <w:spacing w:before="0" w:beforeAutospacing="0" w:after="120" w:afterAutospacing="0" w:line="276" w:lineRule="auto"/>
              <w:ind w:left="176"/>
              <w:rPr>
                <w:i/>
                <w:color w:val="00B050"/>
              </w:rPr>
            </w:pPr>
            <w:r w:rsidRPr="00DF7F7A">
              <w:rPr>
                <w:i/>
                <w:color w:val="00B050"/>
              </w:rPr>
              <w:t>WACC</w:t>
            </w:r>
            <w:r>
              <w:rPr>
                <w:i/>
                <w:color w:val="00B050"/>
              </w:rPr>
              <w:t>.X</w:t>
            </w:r>
          </w:p>
        </w:tc>
        <w:tc>
          <w:tcPr>
            <w:tcW w:w="7604" w:type="dxa"/>
          </w:tcPr>
          <w:p w14:paraId="7C0959AC" w14:textId="0C7595C6" w:rsidR="00DF7F7A" w:rsidRPr="00DF7F7A" w:rsidRDefault="00DF7F7A" w:rsidP="00656658">
            <w:pPr>
              <w:pStyle w:val="1stlevelheading0"/>
              <w:spacing w:before="0" w:beforeAutospacing="0" w:after="120" w:afterAutospacing="0" w:line="276" w:lineRule="auto"/>
              <w:jc w:val="both"/>
              <w:rPr>
                <w:color w:val="00B050"/>
              </w:rPr>
            </w:pPr>
            <w:r w:rsidRPr="00CF2535">
              <w:rPr>
                <w:color w:val="00B050"/>
              </w:rPr>
              <w:t xml:space="preserve">Objekto dalies Nr. X vidutinė svertinė kapitalo kaina (angl. </w:t>
            </w:r>
            <w:proofErr w:type="spellStart"/>
            <w:r w:rsidRPr="001B4017">
              <w:rPr>
                <w:i/>
                <w:color w:val="00B050"/>
              </w:rPr>
              <w:t>W</w:t>
            </w:r>
            <w:r w:rsidRPr="00CF2535">
              <w:rPr>
                <w:i/>
                <w:color w:val="00B050"/>
              </w:rPr>
              <w:t>eighted</w:t>
            </w:r>
            <w:proofErr w:type="spellEnd"/>
            <w:r w:rsidRPr="00CF2535">
              <w:rPr>
                <w:i/>
                <w:color w:val="00B050"/>
              </w:rPr>
              <w:t xml:space="preserve"> </w:t>
            </w:r>
            <w:proofErr w:type="spellStart"/>
            <w:r w:rsidRPr="00CF2535">
              <w:rPr>
                <w:i/>
                <w:color w:val="00B050"/>
              </w:rPr>
              <w:t>average</w:t>
            </w:r>
            <w:proofErr w:type="spellEnd"/>
            <w:r w:rsidRPr="00CF2535">
              <w:rPr>
                <w:i/>
                <w:color w:val="00B050"/>
              </w:rPr>
              <w:t xml:space="preserve"> </w:t>
            </w:r>
            <w:proofErr w:type="spellStart"/>
            <w:r w:rsidRPr="00CF2535">
              <w:rPr>
                <w:i/>
                <w:color w:val="00B050"/>
              </w:rPr>
              <w:t>cost</w:t>
            </w:r>
            <w:proofErr w:type="spellEnd"/>
            <w:r w:rsidRPr="00CF2535">
              <w:rPr>
                <w:i/>
                <w:color w:val="00B050"/>
              </w:rPr>
              <w:t xml:space="preserve"> </w:t>
            </w:r>
            <w:proofErr w:type="spellStart"/>
            <w:r w:rsidRPr="00CF2535">
              <w:rPr>
                <w:i/>
                <w:color w:val="00B050"/>
              </w:rPr>
              <w:t>of</w:t>
            </w:r>
            <w:proofErr w:type="spellEnd"/>
            <w:r w:rsidRPr="00CF2535">
              <w:rPr>
                <w:i/>
                <w:color w:val="00B050"/>
              </w:rPr>
              <w:t xml:space="preserve"> </w:t>
            </w:r>
            <w:proofErr w:type="spellStart"/>
            <w:r w:rsidRPr="00CF2535">
              <w:rPr>
                <w:i/>
                <w:color w:val="00B050"/>
              </w:rPr>
              <w:t>capital</w:t>
            </w:r>
            <w:proofErr w:type="spellEnd"/>
            <w:r w:rsidRPr="00CF2535">
              <w:rPr>
                <w:color w:val="00B050"/>
              </w:rPr>
              <w:t>);</w:t>
            </w:r>
          </w:p>
        </w:tc>
      </w:tr>
      <w:tr w:rsidR="00DF7F7A" w:rsidRPr="001B4017" w14:paraId="47B388FF" w14:textId="77777777" w:rsidTr="00DF7F7A">
        <w:trPr>
          <w:tblHeader/>
        </w:trPr>
        <w:tc>
          <w:tcPr>
            <w:tcW w:w="1326" w:type="dxa"/>
          </w:tcPr>
          <w:p w14:paraId="68851983" w14:textId="4D79DD8E" w:rsidR="00DF7F7A" w:rsidRPr="00DF7F7A" w:rsidRDefault="00DF7F7A" w:rsidP="00656658">
            <w:pPr>
              <w:pStyle w:val="1stlevelheading0"/>
              <w:spacing w:before="0" w:beforeAutospacing="0" w:after="120" w:afterAutospacing="0" w:line="276" w:lineRule="auto"/>
              <w:ind w:left="176"/>
              <w:rPr>
                <w:i/>
                <w:color w:val="00B050"/>
              </w:rPr>
            </w:pPr>
            <w:r w:rsidRPr="00DF7F7A">
              <w:rPr>
                <w:i/>
                <w:color w:val="00B050"/>
              </w:rPr>
              <w:t>E</w:t>
            </w:r>
            <w:r>
              <w:rPr>
                <w:i/>
                <w:color w:val="00B050"/>
              </w:rPr>
              <w:t>.X</w:t>
            </w:r>
          </w:p>
        </w:tc>
        <w:tc>
          <w:tcPr>
            <w:tcW w:w="7604" w:type="dxa"/>
          </w:tcPr>
          <w:p w14:paraId="5530AEEC" w14:textId="0FA68550" w:rsidR="00DF7F7A" w:rsidRPr="00DF7F7A" w:rsidRDefault="00DF7F7A" w:rsidP="00656658">
            <w:pPr>
              <w:pStyle w:val="1stlevelheading0"/>
              <w:spacing w:before="0" w:beforeAutospacing="0" w:after="120" w:afterAutospacing="0" w:line="276" w:lineRule="auto"/>
              <w:jc w:val="both"/>
              <w:rPr>
                <w:color w:val="00B050"/>
              </w:rPr>
            </w:pPr>
            <w:r w:rsidRPr="00CF2535">
              <w:rPr>
                <w:color w:val="00B050"/>
              </w:rPr>
              <w:t>faktiškai investuoto nuosavo kapitalo dydis Objekto dalyje Nr. X;</w:t>
            </w:r>
          </w:p>
        </w:tc>
      </w:tr>
      <w:tr w:rsidR="00DF7F7A" w:rsidRPr="001B4017" w14:paraId="558CE1AF" w14:textId="77777777" w:rsidTr="00DF7F7A">
        <w:trPr>
          <w:tblHeader/>
        </w:trPr>
        <w:tc>
          <w:tcPr>
            <w:tcW w:w="1326" w:type="dxa"/>
          </w:tcPr>
          <w:p w14:paraId="4D9B82BE" w14:textId="00EF2C8B" w:rsidR="00DF7F7A" w:rsidRPr="00DF7F7A" w:rsidRDefault="00DF7F7A" w:rsidP="00656658">
            <w:pPr>
              <w:pStyle w:val="1stlevelheading0"/>
              <w:spacing w:before="0" w:beforeAutospacing="0" w:after="120" w:afterAutospacing="0" w:line="276" w:lineRule="auto"/>
              <w:ind w:left="176"/>
              <w:rPr>
                <w:i/>
                <w:color w:val="00B050"/>
              </w:rPr>
            </w:pPr>
            <w:r w:rsidRPr="00DF7F7A">
              <w:rPr>
                <w:i/>
                <w:color w:val="00B050"/>
              </w:rPr>
              <w:t>D</w:t>
            </w:r>
            <w:r>
              <w:rPr>
                <w:i/>
                <w:color w:val="00B050"/>
              </w:rPr>
              <w:t>.X</w:t>
            </w:r>
          </w:p>
        </w:tc>
        <w:tc>
          <w:tcPr>
            <w:tcW w:w="7604" w:type="dxa"/>
          </w:tcPr>
          <w:p w14:paraId="61F38046" w14:textId="10E9CB2A" w:rsidR="00DF7F7A" w:rsidRPr="00DF7F7A" w:rsidRDefault="00DF7F7A" w:rsidP="00656658">
            <w:pPr>
              <w:pStyle w:val="1stlevelheading0"/>
              <w:spacing w:before="0" w:beforeAutospacing="0" w:after="120" w:afterAutospacing="0" w:line="276" w:lineRule="auto"/>
              <w:jc w:val="both"/>
              <w:rPr>
                <w:color w:val="00B050"/>
              </w:rPr>
            </w:pPr>
            <w:r w:rsidRPr="00CF2535">
              <w:rPr>
                <w:color w:val="00B050"/>
              </w:rPr>
              <w:t>Finansuotojo faktiškai suteikto kredito dydis Objekto dalyje Nr. X;</w:t>
            </w:r>
          </w:p>
        </w:tc>
      </w:tr>
      <w:tr w:rsidR="00DF7F7A" w:rsidRPr="001B4017" w14:paraId="7E69E421" w14:textId="77777777" w:rsidTr="00DF7F7A">
        <w:trPr>
          <w:tblHeader/>
        </w:trPr>
        <w:tc>
          <w:tcPr>
            <w:tcW w:w="1326" w:type="dxa"/>
          </w:tcPr>
          <w:p w14:paraId="18BAD1C4" w14:textId="1C8B0F0E" w:rsidR="00DF7F7A" w:rsidRPr="00DF7F7A" w:rsidRDefault="00DF7F7A" w:rsidP="00656658">
            <w:pPr>
              <w:pStyle w:val="1stlevelheading0"/>
              <w:spacing w:before="0" w:beforeAutospacing="0" w:after="120" w:afterAutospacing="0" w:line="276" w:lineRule="auto"/>
              <w:ind w:left="176"/>
              <w:rPr>
                <w:i/>
                <w:color w:val="00B050"/>
              </w:rPr>
            </w:pPr>
            <w:r w:rsidRPr="00DF7F7A">
              <w:rPr>
                <w:i/>
                <w:color w:val="00B050"/>
              </w:rPr>
              <w:t>H</w:t>
            </w:r>
            <w:r>
              <w:rPr>
                <w:i/>
                <w:color w:val="00B050"/>
              </w:rPr>
              <w:t>.X</w:t>
            </w:r>
          </w:p>
        </w:tc>
        <w:tc>
          <w:tcPr>
            <w:tcW w:w="7604" w:type="dxa"/>
          </w:tcPr>
          <w:p w14:paraId="520E01DA" w14:textId="454E2CB3" w:rsidR="00DF7F7A" w:rsidRPr="00DF7F7A" w:rsidRDefault="00DF7F7A" w:rsidP="00656658">
            <w:pPr>
              <w:pStyle w:val="1stlevelheading0"/>
              <w:spacing w:before="0" w:beforeAutospacing="0" w:after="120" w:afterAutospacing="0" w:line="276" w:lineRule="auto"/>
              <w:jc w:val="both"/>
              <w:rPr>
                <w:color w:val="00B050"/>
              </w:rPr>
            </w:pPr>
            <w:r w:rsidRPr="00CF2535">
              <w:rPr>
                <w:color w:val="00B050"/>
              </w:rPr>
              <w:t xml:space="preserve">faktiškai investuoto mišraus kapitalo (įskaitant subordinuotas paskolas, konvertuojamas obligacijas, </w:t>
            </w:r>
            <w:proofErr w:type="spellStart"/>
            <w:r w:rsidRPr="00CF2535">
              <w:rPr>
                <w:color w:val="00B050"/>
              </w:rPr>
              <w:t>mezanino</w:t>
            </w:r>
            <w:proofErr w:type="spellEnd"/>
            <w:r w:rsidRPr="00CF2535">
              <w:rPr>
                <w:color w:val="00B050"/>
              </w:rPr>
              <w:t xml:space="preserve"> paskolas ir kt.) dydis Objekto dalyje Nr. X;</w:t>
            </w:r>
          </w:p>
        </w:tc>
      </w:tr>
      <w:tr w:rsidR="00DF7F7A" w:rsidRPr="001B4017" w14:paraId="1C9F3332" w14:textId="77777777" w:rsidTr="00DF7F7A">
        <w:trPr>
          <w:tblHeader/>
        </w:trPr>
        <w:tc>
          <w:tcPr>
            <w:tcW w:w="1326" w:type="dxa"/>
          </w:tcPr>
          <w:p w14:paraId="3F61C152" w14:textId="5616CA73" w:rsidR="00DF7F7A" w:rsidRPr="00DF7F7A" w:rsidRDefault="00DF7F7A" w:rsidP="00656658">
            <w:pPr>
              <w:pStyle w:val="1stlevelheading0"/>
              <w:spacing w:before="0" w:beforeAutospacing="0" w:after="120" w:afterAutospacing="0" w:line="276" w:lineRule="auto"/>
              <w:ind w:left="176"/>
              <w:rPr>
                <w:i/>
                <w:color w:val="00B050"/>
              </w:rPr>
            </w:pPr>
            <w:r w:rsidRPr="00DF7F7A">
              <w:rPr>
                <w:i/>
                <w:color w:val="00B050"/>
              </w:rPr>
              <w:t>V</w:t>
            </w:r>
            <w:r>
              <w:rPr>
                <w:i/>
                <w:color w:val="00B050"/>
              </w:rPr>
              <w:t>.X</w:t>
            </w:r>
          </w:p>
        </w:tc>
        <w:tc>
          <w:tcPr>
            <w:tcW w:w="7604" w:type="dxa"/>
          </w:tcPr>
          <w:p w14:paraId="24424008" w14:textId="2021C4EF" w:rsidR="00DF7F7A" w:rsidRPr="00DF7F7A" w:rsidRDefault="00DF7F7A" w:rsidP="00656658">
            <w:pPr>
              <w:pStyle w:val="1stlevelheading0"/>
              <w:spacing w:before="0" w:beforeAutospacing="0" w:after="120" w:afterAutospacing="0" w:line="276" w:lineRule="auto"/>
              <w:jc w:val="both"/>
              <w:rPr>
                <w:color w:val="00B050"/>
              </w:rPr>
            </w:pPr>
            <w:r w:rsidRPr="00CF2535">
              <w:rPr>
                <w:color w:val="00B050"/>
              </w:rPr>
              <w:t xml:space="preserve">iki Objekto dalies Nr. X Eksploatacijos pradžios faktiškai investuota (pagal Finansuotojo suteiktą kreditą, subordinuotą paskolą, Investuotojo ar Kitų paskolos teikėjų suteiktą subordinuotą ar nesubordinuotą paskolą bei nuosavą kapitalą, taip pat mišrų kapitalą) Objekto dalyje Nr. X suma, </w:t>
            </w:r>
            <w:r w:rsidRPr="00CF2535">
              <w:rPr>
                <w:i/>
                <w:color w:val="00B050"/>
              </w:rPr>
              <w:t>V.X = E.X + D.X+ H.X;</w:t>
            </w:r>
          </w:p>
        </w:tc>
      </w:tr>
      <w:tr w:rsidR="00DF7F7A" w:rsidRPr="001B4017" w14:paraId="2A051E30" w14:textId="77777777" w:rsidTr="00DF7F7A">
        <w:trPr>
          <w:tblHeader/>
        </w:trPr>
        <w:tc>
          <w:tcPr>
            <w:tcW w:w="1326" w:type="dxa"/>
          </w:tcPr>
          <w:p w14:paraId="227BD929" w14:textId="38D2ECA4" w:rsidR="00DF7F7A" w:rsidRPr="00DF7F7A" w:rsidRDefault="00DF7F7A" w:rsidP="00656658">
            <w:pPr>
              <w:pStyle w:val="1stlevelheading0"/>
              <w:spacing w:before="0" w:beforeAutospacing="0" w:after="120" w:afterAutospacing="0" w:line="276" w:lineRule="auto"/>
              <w:ind w:left="176"/>
              <w:rPr>
                <w:i/>
                <w:color w:val="00B050"/>
              </w:rPr>
            </w:pPr>
            <w:r w:rsidRPr="00CF2535">
              <w:rPr>
                <w:i/>
                <w:color w:val="00B050"/>
              </w:rPr>
              <w:t>R.X</w:t>
            </w:r>
            <w:r w:rsidRPr="00CF2535">
              <w:rPr>
                <w:i/>
                <w:color w:val="00B050"/>
                <w:vertAlign w:val="subscript"/>
              </w:rPr>
              <w:t>E</w:t>
            </w:r>
          </w:p>
        </w:tc>
        <w:tc>
          <w:tcPr>
            <w:tcW w:w="7604" w:type="dxa"/>
          </w:tcPr>
          <w:p w14:paraId="0446C520" w14:textId="6BF4EAFE" w:rsidR="00DF7F7A" w:rsidRPr="00DF7F7A" w:rsidRDefault="00DF7F7A" w:rsidP="00656658">
            <w:pPr>
              <w:pStyle w:val="1stlevelheading0"/>
              <w:spacing w:before="0" w:beforeAutospacing="0" w:after="120" w:afterAutospacing="0" w:line="276" w:lineRule="auto"/>
              <w:jc w:val="both"/>
              <w:rPr>
                <w:color w:val="00B050"/>
              </w:rPr>
            </w:pPr>
            <w:r w:rsidRPr="00CF2535">
              <w:rPr>
                <w:color w:val="00B050"/>
              </w:rPr>
              <w:t>suteikto nuosavo kapitalo grąža Objekto dalyje Nr. X;</w:t>
            </w:r>
          </w:p>
        </w:tc>
      </w:tr>
      <w:tr w:rsidR="00DF7F7A" w:rsidRPr="001B4017" w14:paraId="0653C23B" w14:textId="77777777" w:rsidTr="00DF7F7A">
        <w:trPr>
          <w:tblHeader/>
        </w:trPr>
        <w:tc>
          <w:tcPr>
            <w:tcW w:w="1326" w:type="dxa"/>
          </w:tcPr>
          <w:p w14:paraId="2163EECE" w14:textId="757E7A63" w:rsidR="00DF7F7A" w:rsidRPr="00DF7F7A" w:rsidRDefault="00DF7F7A" w:rsidP="00656658">
            <w:pPr>
              <w:pStyle w:val="1stlevelheading0"/>
              <w:spacing w:before="0" w:beforeAutospacing="0" w:after="120" w:afterAutospacing="0" w:line="276" w:lineRule="auto"/>
              <w:ind w:left="176"/>
              <w:rPr>
                <w:i/>
                <w:color w:val="00B050"/>
              </w:rPr>
            </w:pPr>
            <w:r w:rsidRPr="00CF2535">
              <w:rPr>
                <w:i/>
                <w:color w:val="00B050"/>
              </w:rPr>
              <w:t>R.X</w:t>
            </w:r>
            <w:r w:rsidRPr="00CF2535">
              <w:rPr>
                <w:i/>
                <w:color w:val="00B050"/>
                <w:vertAlign w:val="subscript"/>
              </w:rPr>
              <w:t>D</w:t>
            </w:r>
          </w:p>
        </w:tc>
        <w:tc>
          <w:tcPr>
            <w:tcW w:w="7604" w:type="dxa"/>
          </w:tcPr>
          <w:p w14:paraId="11CD26BC" w14:textId="3B1D5956" w:rsidR="00DF7F7A" w:rsidRPr="00DF7F7A" w:rsidRDefault="00DF7F7A" w:rsidP="00656658">
            <w:pPr>
              <w:pStyle w:val="1stlevelheading0"/>
              <w:spacing w:before="0" w:beforeAutospacing="0" w:after="120" w:afterAutospacing="0" w:line="276" w:lineRule="auto"/>
              <w:jc w:val="both"/>
              <w:rPr>
                <w:color w:val="00B050"/>
              </w:rPr>
            </w:pPr>
            <w:r w:rsidRPr="00CF2535">
              <w:rPr>
                <w:color w:val="00B050"/>
              </w:rPr>
              <w:t>Finansuotojo suteikto finansavimo, įskaitant palūkanų apsikeitimo sandorį, kaina (palūkanos) Objekto dalyje Nr. X;</w:t>
            </w:r>
          </w:p>
        </w:tc>
      </w:tr>
      <w:tr w:rsidR="00DF7F7A" w:rsidRPr="001B4017" w14:paraId="5C25D7D2" w14:textId="77777777" w:rsidTr="00DF7F7A">
        <w:trPr>
          <w:tblHeader/>
        </w:trPr>
        <w:tc>
          <w:tcPr>
            <w:tcW w:w="1326" w:type="dxa"/>
          </w:tcPr>
          <w:p w14:paraId="564F134B" w14:textId="7D9C3627" w:rsidR="00DF7F7A" w:rsidRPr="00DF7F7A" w:rsidRDefault="00DF7F7A" w:rsidP="00656658">
            <w:pPr>
              <w:pStyle w:val="1stlevelheading0"/>
              <w:spacing w:before="0" w:beforeAutospacing="0" w:after="120" w:afterAutospacing="0" w:line="276" w:lineRule="auto"/>
              <w:ind w:left="176"/>
              <w:rPr>
                <w:i/>
                <w:color w:val="00B050"/>
              </w:rPr>
            </w:pPr>
            <w:r w:rsidRPr="00CF2535">
              <w:rPr>
                <w:i/>
                <w:color w:val="00B050"/>
              </w:rPr>
              <w:t>R.X</w:t>
            </w:r>
            <w:r w:rsidRPr="00CF2535">
              <w:rPr>
                <w:i/>
                <w:color w:val="00B050"/>
                <w:vertAlign w:val="subscript"/>
              </w:rPr>
              <w:t>H</w:t>
            </w:r>
          </w:p>
        </w:tc>
        <w:tc>
          <w:tcPr>
            <w:tcW w:w="7604" w:type="dxa"/>
          </w:tcPr>
          <w:p w14:paraId="32A4177D" w14:textId="7C0EDAAB" w:rsidR="00DF7F7A" w:rsidRPr="00DF7F7A" w:rsidRDefault="00DF7F7A" w:rsidP="00656658">
            <w:pPr>
              <w:pStyle w:val="1stlevelheading0"/>
              <w:spacing w:before="0" w:beforeAutospacing="0" w:after="120" w:afterAutospacing="0" w:line="276" w:lineRule="auto"/>
              <w:jc w:val="both"/>
              <w:rPr>
                <w:color w:val="00B050"/>
              </w:rPr>
            </w:pPr>
            <w:r w:rsidRPr="00CF2535">
              <w:rPr>
                <w:color w:val="00B050"/>
              </w:rPr>
              <w:t>suteikto mišraus kapitalo grąža Objekto dalyje Nr. X;</w:t>
            </w:r>
          </w:p>
        </w:tc>
      </w:tr>
      <w:tr w:rsidR="00DF7F7A" w:rsidRPr="001B4017" w14:paraId="182ECAC0" w14:textId="77777777" w:rsidTr="00DF7F7A">
        <w:trPr>
          <w:tblHeader/>
        </w:trPr>
        <w:tc>
          <w:tcPr>
            <w:tcW w:w="1326" w:type="dxa"/>
          </w:tcPr>
          <w:p w14:paraId="32D58315" w14:textId="35F8A8DE" w:rsidR="00DF7F7A" w:rsidRPr="00DF7F7A" w:rsidRDefault="00DF7F7A" w:rsidP="00656658">
            <w:pPr>
              <w:pStyle w:val="1stlevelheading0"/>
              <w:spacing w:before="0" w:beforeAutospacing="0" w:after="120" w:afterAutospacing="0" w:line="276" w:lineRule="auto"/>
              <w:ind w:left="176"/>
              <w:rPr>
                <w:i/>
                <w:color w:val="00B050"/>
              </w:rPr>
            </w:pPr>
            <w:proofErr w:type="spellStart"/>
            <w:r w:rsidRPr="00CF2535">
              <w:rPr>
                <w:i/>
                <w:color w:val="00B050"/>
              </w:rPr>
              <w:t>tax</w:t>
            </w:r>
            <w:proofErr w:type="spellEnd"/>
          </w:p>
        </w:tc>
        <w:tc>
          <w:tcPr>
            <w:tcW w:w="7604" w:type="dxa"/>
          </w:tcPr>
          <w:p w14:paraId="441296C5" w14:textId="75A64701" w:rsidR="00DF7F7A" w:rsidRPr="00DF7F7A" w:rsidRDefault="00DF7F7A" w:rsidP="00656658">
            <w:pPr>
              <w:pStyle w:val="1stlevelheading0"/>
              <w:spacing w:before="0" w:beforeAutospacing="0" w:after="120" w:afterAutospacing="0" w:line="276" w:lineRule="auto"/>
              <w:jc w:val="both"/>
              <w:rPr>
                <w:color w:val="00B050"/>
              </w:rPr>
            </w:pPr>
            <w:r w:rsidRPr="00CF2535">
              <w:rPr>
                <w:color w:val="00B050"/>
              </w:rPr>
              <w:t>pelno mokesčio tarifas.</w:t>
            </w:r>
          </w:p>
        </w:tc>
      </w:tr>
    </w:tbl>
    <w:p w14:paraId="6F9E2C62" w14:textId="77777777" w:rsidR="009972F5" w:rsidRPr="00A724B0" w:rsidRDefault="009972F5" w:rsidP="00656658">
      <w:pPr>
        <w:pStyle w:val="Sraopastraipa"/>
        <w:spacing w:after="120" w:line="276" w:lineRule="auto"/>
        <w:ind w:left="567"/>
        <w:contextualSpacing w:val="0"/>
        <w:jc w:val="both"/>
        <w:rPr>
          <w:color w:val="00B050"/>
        </w:rPr>
      </w:pPr>
    </w:p>
    <w:p w14:paraId="2219903B" w14:textId="77777777" w:rsidR="009972F5" w:rsidRPr="00A724B0" w:rsidRDefault="009972F5" w:rsidP="00656658">
      <w:pPr>
        <w:pStyle w:val="Sraopastraipa"/>
        <w:spacing w:after="120" w:line="276" w:lineRule="auto"/>
        <w:ind w:left="810"/>
        <w:jc w:val="both"/>
        <w:rPr>
          <w:color w:val="00B050"/>
        </w:rPr>
      </w:pPr>
      <w:r w:rsidRPr="00A724B0">
        <w:rPr>
          <w:color w:val="00B050"/>
        </w:rPr>
        <w:t xml:space="preserve">O Privačiam subjektui mokama kompensacijos mėnesio dalies iš visų Objekto dalių suma </w:t>
      </w:r>
      <w:r w:rsidRPr="00A724B0">
        <w:rPr>
          <w:bCs/>
          <w:color w:val="00B050"/>
        </w:rPr>
        <w:t xml:space="preserve">apskaičiuojama </w:t>
      </w:r>
      <w:r w:rsidRPr="00A724B0">
        <w:rPr>
          <w:color w:val="00B050"/>
        </w:rPr>
        <w:t>pagal tokią formulę:</w:t>
      </w:r>
    </w:p>
    <w:p w14:paraId="49BEFF2D" w14:textId="77777777" w:rsidR="009972F5" w:rsidRPr="00A724B0" w:rsidRDefault="009972F5" w:rsidP="00656658">
      <w:pPr>
        <w:pStyle w:val="Sraopastraipa"/>
        <w:spacing w:after="120" w:line="276" w:lineRule="auto"/>
        <w:ind w:left="567"/>
        <w:jc w:val="both"/>
        <w:rPr>
          <w:color w:val="00B050"/>
        </w:rPr>
      </w:pPr>
    </w:p>
    <w:p w14:paraId="3F502FB9" w14:textId="77777777" w:rsidR="009972F5" w:rsidRPr="00A724B0" w:rsidRDefault="009972F5" w:rsidP="00656658">
      <w:pPr>
        <w:pStyle w:val="Sraopastraipa"/>
        <w:spacing w:after="120" w:line="276" w:lineRule="auto"/>
        <w:ind w:left="810"/>
        <w:jc w:val="both"/>
        <w:rPr>
          <w:color w:val="00B050"/>
        </w:rPr>
      </w:pPr>
      <m:oMathPara>
        <m:oMath>
          <m:r>
            <w:rPr>
              <w:rFonts w:ascii="Cambria Math" w:hAnsi="Cambria Math"/>
              <w:color w:val="00B050"/>
            </w:rPr>
            <w:lastRenderedPageBreak/>
            <m:t>KD=</m:t>
          </m:r>
          <m:nary>
            <m:naryPr>
              <m:chr m:val="∑"/>
              <m:limLoc m:val="undOvr"/>
              <m:ctrlPr>
                <w:rPr>
                  <w:rFonts w:ascii="Cambria Math" w:hAnsi="Cambria Math"/>
                  <w:i/>
                  <w:color w:val="00B050"/>
                </w:rPr>
              </m:ctrlPr>
            </m:naryPr>
            <m:sub>
              <m:r>
                <w:rPr>
                  <w:rFonts w:ascii="Cambria Math" w:hAnsi="Cambria Math"/>
                  <w:color w:val="00B050"/>
                </w:rPr>
                <m:t>1</m:t>
              </m:r>
            </m:sub>
            <m:sup>
              <m:r>
                <w:rPr>
                  <w:rFonts w:ascii="Cambria Math" w:hAnsi="Cambria Math"/>
                  <w:color w:val="00B050"/>
                </w:rPr>
                <m:t>N</m:t>
              </m:r>
            </m:sup>
            <m:e>
              <m:r>
                <w:rPr>
                  <w:rFonts w:ascii="Cambria Math" w:hAnsi="Cambria Math"/>
                  <w:color w:val="00B050"/>
                </w:rPr>
                <m:t>KD.X</m:t>
              </m:r>
            </m:e>
          </m:nary>
        </m:oMath>
      </m:oMathPara>
    </w:p>
    <w:p w14:paraId="0243A5E6" w14:textId="77777777" w:rsidR="009972F5" w:rsidRPr="001B4017" w:rsidRDefault="009972F5" w:rsidP="00656658">
      <w:pPr>
        <w:pStyle w:val="Sraopastraipa"/>
        <w:spacing w:after="120" w:line="276" w:lineRule="auto"/>
        <w:ind w:left="567"/>
        <w:contextualSpacing w:val="0"/>
        <w:jc w:val="both"/>
      </w:pPr>
    </w:p>
    <w:p w14:paraId="40D2CAC5" w14:textId="35633D21" w:rsidR="001720AA" w:rsidRPr="001B4017" w:rsidRDefault="009972F5" w:rsidP="00656658">
      <w:pPr>
        <w:pStyle w:val="Sraopastraipa"/>
        <w:numPr>
          <w:ilvl w:val="0"/>
          <w:numId w:val="22"/>
        </w:numPr>
        <w:spacing w:after="120" w:line="276" w:lineRule="auto"/>
        <w:ind w:left="1418" w:hanging="851"/>
        <w:contextualSpacing w:val="0"/>
        <w:jc w:val="both"/>
      </w:pPr>
      <w:r w:rsidRPr="001B4017">
        <w:t xml:space="preserve">Jeigu dėl Kompensavimo įvykio padidėja Privataus subjekto Sąnaudos, susijusios su Paslaugų teikimu, toks Sąnaudų padidėjimas kompensuojamas kartu su kiekvieną mėnesį Privačiam subjektui mokamu Metiniu atlyginimu </w:t>
      </w:r>
      <w:r w:rsidR="00DC34A5" w:rsidRPr="00A724B0">
        <w:rPr>
          <w:color w:val="00B050"/>
        </w:rPr>
        <w:t>[</w:t>
      </w:r>
      <w:r w:rsidRPr="00A724B0">
        <w:rPr>
          <w:color w:val="00B050"/>
        </w:rPr>
        <w:t>Objekto dalies Metiniu atlyginimu</w:t>
      </w:r>
      <w:r w:rsidR="00DC34A5" w:rsidRPr="00A724B0">
        <w:rPr>
          <w:color w:val="00B050"/>
        </w:rPr>
        <w:t>]</w:t>
      </w:r>
      <w:r w:rsidRPr="001B4017">
        <w:t xml:space="preserve">, kaip M4 </w:t>
      </w:r>
      <w:r w:rsidR="00DC34A5" w:rsidRPr="00A724B0">
        <w:rPr>
          <w:color w:val="00B050"/>
        </w:rPr>
        <w:t>[</w:t>
      </w:r>
      <w:r w:rsidRPr="00A724B0">
        <w:rPr>
          <w:color w:val="00B050"/>
        </w:rPr>
        <w:t>M4.X</w:t>
      </w:r>
      <w:r w:rsidR="00DC34A5" w:rsidRPr="00A724B0">
        <w:rPr>
          <w:color w:val="00B050"/>
        </w:rPr>
        <w:t>]</w:t>
      </w:r>
      <w:r w:rsidRPr="001B4017">
        <w:t xml:space="preserve"> sudėtinė dalis, kuriai taikomas ir atitinkamas indeksavimas, jei tokios Sąnaudos padidėja n+1 ir tolesniais laikotarpiais. Nustatant Sąnaudų, susijusių su Paslaugų teikimu, padidėjimo sumą, vadovaujamasi FVM </w:t>
      </w:r>
      <w:r w:rsidR="00DC34A5" w:rsidRPr="00A724B0">
        <w:rPr>
          <w:color w:val="00B050"/>
        </w:rPr>
        <w:t>[</w:t>
      </w:r>
      <w:r w:rsidRPr="00A724B0">
        <w:rPr>
          <w:color w:val="00B050"/>
        </w:rPr>
        <w:t>Objekto dalies</w:t>
      </w:r>
      <w:r w:rsidR="00DC34A5" w:rsidRPr="00A724B0">
        <w:rPr>
          <w:color w:val="00B050"/>
        </w:rPr>
        <w:t>]</w:t>
      </w:r>
      <w:r w:rsidRPr="001B4017">
        <w:t xml:space="preserve"> nurodyta Paslaugų sudėtinių dalių verčių detalizacija bei Sąnaudų, susijusių su Paslaugų teikimu, padidėjimo pagrindimu pagal Sutarties </w:t>
      </w:r>
      <w:r w:rsidR="00DC34A5" w:rsidRPr="001B4017">
        <w:fldChar w:fldCharType="begin"/>
      </w:r>
      <w:r w:rsidR="00DC34A5" w:rsidRPr="001B4017">
        <w:instrText xml:space="preserve"> REF _Ref502732249 \r \h  \* MERGEFORMAT </w:instrText>
      </w:r>
      <w:r w:rsidR="00DC34A5" w:rsidRPr="001B4017">
        <w:fldChar w:fldCharType="separate"/>
      </w:r>
      <w:r w:rsidR="0089751A">
        <w:t>17</w:t>
      </w:r>
      <w:r w:rsidR="00DC34A5" w:rsidRPr="001B4017">
        <w:fldChar w:fldCharType="end"/>
      </w:r>
      <w:r w:rsidR="00DC34A5" w:rsidRPr="001B4017">
        <w:t xml:space="preserve"> </w:t>
      </w:r>
      <w:r w:rsidRPr="001B4017">
        <w:t>punkte nurodytą Papildomų darbų ir paslaugų pagrindimo tvarką.</w:t>
      </w:r>
      <w:bookmarkStart w:id="1236" w:name="_Ref60806053"/>
    </w:p>
    <w:p w14:paraId="50EFF484" w14:textId="12795901" w:rsidR="009972F5" w:rsidRPr="001B4017" w:rsidRDefault="009972F5" w:rsidP="00656658">
      <w:pPr>
        <w:pStyle w:val="Sraopastraipa"/>
        <w:numPr>
          <w:ilvl w:val="0"/>
          <w:numId w:val="22"/>
        </w:numPr>
        <w:spacing w:after="120" w:line="276" w:lineRule="auto"/>
        <w:ind w:left="1418" w:hanging="851"/>
        <w:contextualSpacing w:val="0"/>
        <w:jc w:val="both"/>
      </w:pPr>
      <w:r w:rsidRPr="001B4017">
        <w:t xml:space="preserve">Jeigu </w:t>
      </w:r>
      <w:r w:rsidR="00DC34A5" w:rsidRPr="001B4017">
        <w:t xml:space="preserve">Atleidimo atvejis, kuris trunka ilgiau kaip 14 (keturiolika) dienų, yra ir Kompensavimo įvykis, </w:t>
      </w:r>
      <w:r w:rsidRPr="001B4017">
        <w:t xml:space="preserve">dėl </w:t>
      </w:r>
      <w:r w:rsidR="00DC34A5" w:rsidRPr="001B4017">
        <w:t>kurio</w:t>
      </w:r>
      <w:r w:rsidRPr="001B4017">
        <w:t xml:space="preserve"> Investicijos ir (ar) Sąnaudos nepadidėja, tačiau Privatus subjektas </w:t>
      </w:r>
      <w:r w:rsidR="00DC34A5" w:rsidRPr="001B4017">
        <w:t xml:space="preserve">ar Subtiekėjas </w:t>
      </w:r>
      <w:r w:rsidRPr="001B4017">
        <w:t xml:space="preserve">patiria </w:t>
      </w:r>
      <w:proofErr w:type="spellStart"/>
      <w:r w:rsidR="00DA1E1F" w:rsidRPr="001B4017">
        <w:t>patiria</w:t>
      </w:r>
      <w:proofErr w:type="spellEnd"/>
      <w:r w:rsidR="00DA1E1F" w:rsidRPr="001B4017">
        <w:t xml:space="preserve"> Sąnaudas, numatytas FVM </w:t>
      </w:r>
      <w:r w:rsidR="00DA1E1F" w:rsidRPr="001B4017">
        <w:rPr>
          <w:color w:val="00B050"/>
        </w:rPr>
        <w:t>[Objekto dalies]</w:t>
      </w:r>
      <w:r w:rsidR="00DA1E1F" w:rsidRPr="001B4017">
        <w:t xml:space="preserve">, tačiau negauna pajamų tokia apimtimi, kaip numatyta FVM </w:t>
      </w:r>
      <w:r w:rsidR="00DA1E1F" w:rsidRPr="001B4017">
        <w:rPr>
          <w:color w:val="00B050"/>
        </w:rPr>
        <w:t>[Objekto dalies]</w:t>
      </w:r>
      <w:r w:rsidRPr="001B4017">
        <w:t xml:space="preserve">, kartu su kiekvieną mėnesį Privačiam subjektui mokamu Metiniu atlyginimu </w:t>
      </w:r>
      <w:r w:rsidR="00DA1E1F" w:rsidRPr="00A724B0">
        <w:rPr>
          <w:color w:val="00B050"/>
        </w:rPr>
        <w:t>[</w:t>
      </w:r>
      <w:r w:rsidRPr="00A724B0">
        <w:rPr>
          <w:color w:val="00B050"/>
        </w:rPr>
        <w:t>Objekto dalies Metiniu atlyginimu</w:t>
      </w:r>
      <w:r w:rsidR="00DA1E1F" w:rsidRPr="00A724B0">
        <w:rPr>
          <w:color w:val="00B050"/>
        </w:rPr>
        <w:t>]</w:t>
      </w:r>
      <w:r w:rsidRPr="001B4017">
        <w:t xml:space="preserve">, kaip M4 </w:t>
      </w:r>
      <w:r w:rsidR="00DA1E1F" w:rsidRPr="00A724B0">
        <w:rPr>
          <w:color w:val="00B050"/>
        </w:rPr>
        <w:t>[</w:t>
      </w:r>
      <w:r w:rsidRPr="00A724B0">
        <w:rPr>
          <w:color w:val="00B050"/>
        </w:rPr>
        <w:t>M4.X</w:t>
      </w:r>
      <w:r w:rsidR="00DA1E1F" w:rsidRPr="00A724B0">
        <w:rPr>
          <w:color w:val="00B050"/>
        </w:rPr>
        <w:t>]</w:t>
      </w:r>
      <w:r w:rsidRPr="001B4017">
        <w:t xml:space="preserve"> sudėtinė dalis</w:t>
      </w:r>
      <w:r w:rsidR="001E6AF9" w:rsidRPr="001B4017">
        <w:t xml:space="preserve"> kompensuojama M4</w:t>
      </w:r>
      <w:r w:rsidR="001E6AF9" w:rsidRPr="001B4017">
        <w:rPr>
          <w:vertAlign w:val="superscript"/>
        </w:rPr>
        <w:t>1</w:t>
      </w:r>
      <w:r w:rsidR="001E6AF9" w:rsidRPr="001B4017">
        <w:t xml:space="preserve"> </w:t>
      </w:r>
      <w:r w:rsidR="001E6AF9" w:rsidRPr="00A724B0">
        <w:rPr>
          <w:color w:val="00B050"/>
        </w:rPr>
        <w:t>[M4</w:t>
      </w:r>
      <w:r w:rsidR="001E6AF9" w:rsidRPr="00A724B0">
        <w:rPr>
          <w:color w:val="00B050"/>
          <w:vertAlign w:val="superscript"/>
        </w:rPr>
        <w:t>1</w:t>
      </w:r>
      <w:r w:rsidR="001E6AF9" w:rsidRPr="00A724B0">
        <w:rPr>
          <w:color w:val="00B050"/>
        </w:rPr>
        <w:t xml:space="preserve">X] </w:t>
      </w:r>
      <w:r w:rsidR="001E6AF9" w:rsidRPr="001B4017">
        <w:t>dalies Sąnaudos, susijusios su Privataus subjekto ar Subtiekėjo darbuotojų darbo užmokesčio mokesčiais (darbuotojo ir darbdavio mokamus mokesčius, atskaitymus papildomam (antros pakopos) pensijų kaupimui, tik tokia dalimi, nuo kurių galioja valstybės prisidėjimas prie darbuotojo kaupimo (jei ir ankstesniais laikotarpiais buvo papildomai kaupiama pensijai). Kompensacija Privačiam subjektui ar Subtiekėjui pradedama skaičiuoti nuo Atleidimo atvejo 15 (penkioliktos) dienos ir mokama ne ilgiau, kaip 120 (šimtas dvidešimt) dienų.</w:t>
      </w:r>
      <w:bookmarkEnd w:id="1236"/>
      <w:r w:rsidRPr="001B4017">
        <w:t xml:space="preserve"> </w:t>
      </w:r>
    </w:p>
    <w:p w14:paraId="6F52EAC0" w14:textId="77777777" w:rsidR="001E6AF9" w:rsidRPr="001B4017" w:rsidRDefault="001E6AF9" w:rsidP="00656658">
      <w:pPr>
        <w:pStyle w:val="Sraopastraipa"/>
        <w:numPr>
          <w:ilvl w:val="0"/>
          <w:numId w:val="22"/>
        </w:numPr>
        <w:spacing w:after="120" w:line="276" w:lineRule="auto"/>
        <w:ind w:left="1418" w:hanging="851"/>
        <w:contextualSpacing w:val="0"/>
        <w:jc w:val="both"/>
        <w:rPr>
          <w:b/>
        </w:rPr>
      </w:pPr>
      <w:r w:rsidRPr="001B4017">
        <w:t>Jeigu Atleidimo atvejis, kuris yra ir Kompensavimo įvykis, trunka ilgiau kaip 2 (du) mėnesius, ir dėl to Privatus subjektas ar Subtiekėjas nutraukia darbo sutartį su darbuotoju (-</w:t>
      </w:r>
      <w:proofErr w:type="spellStart"/>
      <w:r w:rsidRPr="001B4017">
        <w:t>ais</w:t>
      </w:r>
      <w:proofErr w:type="spellEnd"/>
      <w:r w:rsidRPr="001B4017">
        <w:t>), kuris (-</w:t>
      </w:r>
      <w:proofErr w:type="spellStart"/>
      <w:r w:rsidRPr="001B4017">
        <w:t>ie</w:t>
      </w:r>
      <w:proofErr w:type="spellEnd"/>
      <w:r w:rsidRPr="001B4017">
        <w:t>) tiesiogiai susiję su Paslaugų teikimu, tokiu atveju Valdžios subjektas kompensuoja pagal Lietuvos Respublikos darbo kodeksą darbuotojui (-</w:t>
      </w:r>
      <w:proofErr w:type="spellStart"/>
      <w:r w:rsidRPr="001B4017">
        <w:t>ams</w:t>
      </w:r>
      <w:proofErr w:type="spellEnd"/>
      <w:r w:rsidRPr="001B4017">
        <w:t>) priklausančią (-</w:t>
      </w:r>
      <w:proofErr w:type="spellStart"/>
      <w:r w:rsidRPr="001B4017">
        <w:t>ias</w:t>
      </w:r>
      <w:proofErr w:type="spellEnd"/>
      <w:r w:rsidRPr="001B4017">
        <w:t>) išeitinę (-</w:t>
      </w:r>
      <w:proofErr w:type="spellStart"/>
      <w:r w:rsidRPr="001B4017">
        <w:t>es</w:t>
      </w:r>
      <w:proofErr w:type="spellEnd"/>
      <w:r w:rsidRPr="001B4017">
        <w:t>) išmoką (-</w:t>
      </w:r>
      <w:proofErr w:type="spellStart"/>
      <w:r w:rsidRPr="001B4017">
        <w:t>as</w:t>
      </w:r>
      <w:proofErr w:type="spellEnd"/>
      <w:r w:rsidRPr="001B4017">
        <w:t>).</w:t>
      </w:r>
    </w:p>
    <w:p w14:paraId="61857723" w14:textId="77777777" w:rsidR="009972F5" w:rsidRPr="001B4017" w:rsidRDefault="009972F5" w:rsidP="00656658">
      <w:pPr>
        <w:pStyle w:val="Sraopastraipa"/>
        <w:numPr>
          <w:ilvl w:val="0"/>
          <w:numId w:val="22"/>
        </w:numPr>
        <w:spacing w:after="120" w:line="276" w:lineRule="auto"/>
        <w:ind w:left="1418" w:hanging="851"/>
        <w:jc w:val="both"/>
      </w:pPr>
      <w:r w:rsidRPr="001B4017">
        <w:t>Jei dėl Kompensavimo įvykio, susijusio su nenugalimos jėgos aplinkybėmis, suteikiama valstybės ar savivaldybės parama (pagalba), kompensacija yra mažinama šios valstybės ar savivaldybės suteiktos paramos (pagalbos) suma. Nustatant valstybės ar savivaldybės suteiktos paramos (pagalbos) dydį, vadovaujamasi galiojančiais teisės aktais dėl paramos (pagalbos) suteikimo, Privataus subjekto prašymais kompetentingoms institucijoms, sprendimais dėl valstybės ar savivaldybės paramos (pagalbos) skyrimo, banko išrašais ir kitais dokumentais, galinčiais identifikuoti valstybės ar savivaldybės suteiktos paramos (pagalbos) faktą bei dydį.</w:t>
      </w:r>
    </w:p>
    <w:p w14:paraId="58386862" w14:textId="77777777" w:rsidR="009972F5" w:rsidRPr="001B4017" w:rsidRDefault="009972F5" w:rsidP="00656658">
      <w:pPr>
        <w:pStyle w:val="Sraopastraipa"/>
        <w:spacing w:after="120" w:line="276" w:lineRule="auto"/>
        <w:ind w:left="810"/>
        <w:contextualSpacing w:val="0"/>
        <w:jc w:val="both"/>
      </w:pPr>
    </w:p>
    <w:p w14:paraId="07095C4F" w14:textId="77777777" w:rsidR="009972F5" w:rsidRPr="001B4017" w:rsidRDefault="009972F5" w:rsidP="002D4F60">
      <w:pPr>
        <w:pStyle w:val="Turinys1"/>
      </w:pPr>
      <w:bookmarkStart w:id="1237" w:name="_Toc239425800"/>
      <w:bookmarkStart w:id="1238" w:name="_Toc239425814"/>
      <w:bookmarkStart w:id="1239" w:name="_Toc369279850"/>
      <w:bookmarkStart w:id="1240" w:name="_Toc515621842"/>
      <w:bookmarkStart w:id="1241" w:name="_Toc517254696"/>
      <w:bookmarkStart w:id="1242" w:name="_Toc519144677"/>
      <w:bookmarkStart w:id="1243" w:name="_Toc519658059"/>
      <w:bookmarkStart w:id="1244" w:name="_Toc519658964"/>
      <w:r w:rsidRPr="001B4017">
        <w:t>IX. Atleidimo atvejis</w:t>
      </w:r>
      <w:bookmarkEnd w:id="1237"/>
      <w:bookmarkEnd w:id="1238"/>
      <w:bookmarkEnd w:id="1239"/>
      <w:bookmarkEnd w:id="1240"/>
      <w:bookmarkEnd w:id="1241"/>
      <w:bookmarkEnd w:id="1242"/>
      <w:bookmarkEnd w:id="1243"/>
      <w:bookmarkEnd w:id="1244"/>
    </w:p>
    <w:p w14:paraId="0D26FAF9" w14:textId="79C288B4" w:rsidR="009972F5" w:rsidRPr="001B4017" w:rsidRDefault="009972F5" w:rsidP="00656658">
      <w:pPr>
        <w:pStyle w:val="Sraopastraipa"/>
        <w:numPr>
          <w:ilvl w:val="0"/>
          <w:numId w:val="22"/>
        </w:numPr>
        <w:spacing w:after="120" w:line="276" w:lineRule="auto"/>
        <w:ind w:left="1418" w:hanging="851"/>
        <w:contextualSpacing w:val="0"/>
        <w:jc w:val="both"/>
      </w:pPr>
      <w:r w:rsidRPr="001B4017">
        <w:lastRenderedPageBreak/>
        <w:t xml:space="preserve">Jei dėl Atleidimo atvejo Privatus subjektas neteikė Paslaugų ar suteikė nepilnos apimties Paslaugas, kaip numatyta Specifikacijose ir Sutartyje, Privačiam subjektui mokama Metinio atlyginimo dalis M4 tik už suteiktas Paslaugas (Metinio atlyginimo dalis M4 nemokama už nesuteiktas Paslaugas) Atleidimo atvejo laikotarpiu, tačiau mokamos Metinio atlyginimo dalys Metinio atlyginimo dalys MS, M3 ir M5. </w:t>
      </w:r>
      <w:r w:rsidR="001E6AF9" w:rsidRPr="00A724B0">
        <w:rPr>
          <w:color w:val="00B050"/>
        </w:rPr>
        <w:t>[</w:t>
      </w:r>
      <w:r w:rsidRPr="00A724B0">
        <w:rPr>
          <w:color w:val="00B050"/>
        </w:rPr>
        <w:t>Kai Objektą sudaro kelios dalys, Atleidimo atvejai vertinami atskirai kiekvienoje Objekto dalyje.</w:t>
      </w:r>
      <w:r w:rsidR="001E6AF9" w:rsidRPr="001B4017">
        <w:rPr>
          <w:color w:val="00B050"/>
        </w:rPr>
        <w:t>]</w:t>
      </w:r>
    </w:p>
    <w:p w14:paraId="0E9576A5" w14:textId="2707E0CB" w:rsidR="001E6AF9" w:rsidRPr="001B4017" w:rsidRDefault="009972F5" w:rsidP="00656658">
      <w:pPr>
        <w:pStyle w:val="Sraopastraipa"/>
        <w:numPr>
          <w:ilvl w:val="0"/>
          <w:numId w:val="22"/>
        </w:numPr>
        <w:spacing w:after="120" w:line="276" w:lineRule="auto"/>
        <w:ind w:left="1418" w:hanging="851"/>
        <w:contextualSpacing w:val="0"/>
        <w:jc w:val="both"/>
      </w:pPr>
      <w:r w:rsidRPr="001B4017">
        <w:t xml:space="preserve">Nustatant nesuteiktų Paslaugų dalies vertę vadovaujamasi kartu su Pasiūlymu pateiktame FVM </w:t>
      </w:r>
      <w:r w:rsidR="001E6AF9" w:rsidRPr="00A724B0">
        <w:rPr>
          <w:color w:val="00B050"/>
        </w:rPr>
        <w:t>[</w:t>
      </w:r>
      <w:r w:rsidRPr="00A724B0">
        <w:rPr>
          <w:color w:val="00B050"/>
        </w:rPr>
        <w:t>Objekto dalies FVM</w:t>
      </w:r>
      <w:r w:rsidR="001E6AF9" w:rsidRPr="00A724B0">
        <w:rPr>
          <w:color w:val="00B050"/>
        </w:rPr>
        <w:t>]</w:t>
      </w:r>
      <w:r w:rsidR="001E6AF9" w:rsidRPr="001B4017">
        <w:t xml:space="preserve"> </w:t>
      </w:r>
      <w:r w:rsidRPr="001B4017">
        <w:t xml:space="preserve">nurodyta Paslaugų sudėtinių dalių verčių detalizacija. Bet kokiu atveju, tokia nemokama suma negali viršyti M4 </w:t>
      </w:r>
      <w:r w:rsidR="001E6AF9" w:rsidRPr="00A724B0">
        <w:rPr>
          <w:color w:val="00B050"/>
        </w:rPr>
        <w:t>[</w:t>
      </w:r>
      <w:r w:rsidRPr="00A724B0">
        <w:rPr>
          <w:color w:val="00B050"/>
        </w:rPr>
        <w:t>M4.X</w:t>
      </w:r>
      <w:r w:rsidR="001E6AF9" w:rsidRPr="00A724B0">
        <w:rPr>
          <w:color w:val="00B050"/>
        </w:rPr>
        <w:t>]</w:t>
      </w:r>
      <w:r w:rsidRPr="00A724B0">
        <w:rPr>
          <w:color w:val="00B050"/>
        </w:rPr>
        <w:t xml:space="preserve"> </w:t>
      </w:r>
      <w:r w:rsidRPr="001B4017">
        <w:t>dalies.</w:t>
      </w:r>
    </w:p>
    <w:p w14:paraId="2B76E5BF" w14:textId="46885CE3" w:rsidR="009972F5" w:rsidRPr="001B4017" w:rsidRDefault="009972F5" w:rsidP="00656658">
      <w:pPr>
        <w:pStyle w:val="Sraopastraipa"/>
        <w:numPr>
          <w:ilvl w:val="0"/>
          <w:numId w:val="22"/>
        </w:numPr>
        <w:spacing w:after="120" w:line="276" w:lineRule="auto"/>
        <w:ind w:left="1418" w:hanging="851"/>
        <w:contextualSpacing w:val="0"/>
        <w:jc w:val="both"/>
      </w:pPr>
      <w:r w:rsidRPr="001B4017">
        <w:t xml:space="preserve"> </w:t>
      </w:r>
      <w:r w:rsidR="001E6AF9" w:rsidRPr="001B4017">
        <w:t>Jei Atleidimo atvejis yra susijęs su nenugalimos jėgos aplin</w:t>
      </w:r>
      <w:r w:rsidR="0089751A">
        <w:t xml:space="preserve">kybėmis, nurodytomis Sutarties </w:t>
      </w:r>
      <w:r w:rsidR="001E6AF9" w:rsidRPr="001B4017">
        <w:fldChar w:fldCharType="begin"/>
      </w:r>
      <w:r w:rsidR="001E6AF9" w:rsidRPr="001B4017">
        <w:instrText xml:space="preserve"> REF _Ref531598389 \r \h </w:instrText>
      </w:r>
      <w:r w:rsidR="001B4017" w:rsidRPr="001B4017">
        <w:instrText xml:space="preserve"> \* MERGEFORMAT </w:instrText>
      </w:r>
      <w:r w:rsidR="001E6AF9" w:rsidRPr="001B4017">
        <w:fldChar w:fldCharType="separate"/>
      </w:r>
      <w:r w:rsidR="0089751A">
        <w:t>44.1</w:t>
      </w:r>
      <w:r w:rsidR="001E6AF9" w:rsidRPr="001B4017">
        <w:fldChar w:fldCharType="end"/>
      </w:r>
      <w:r w:rsidR="001E6AF9" w:rsidRPr="001B4017">
        <w:t xml:space="preserve"> punkte, Valdžios subjektas Privačiam subjektui moka </w:t>
      </w:r>
      <w:r w:rsidR="001E6AF9" w:rsidRPr="001B4017">
        <w:rPr>
          <w:i/>
          <w:color w:val="FF0000"/>
        </w:rPr>
        <w:t>[nurodyti skaičiais ir žodžiais</w:t>
      </w:r>
      <w:r w:rsidR="001E6AF9" w:rsidRPr="001B4017">
        <w:rPr>
          <w:i/>
          <w:color w:val="0070C0"/>
        </w:rPr>
        <w:t>, rekomenduojama 50 (</w:t>
      </w:r>
      <w:proofErr w:type="spellStart"/>
      <w:r w:rsidR="001E6AF9" w:rsidRPr="001B4017">
        <w:rPr>
          <w:i/>
          <w:color w:val="0070C0"/>
        </w:rPr>
        <w:t>penkiassešimt</w:t>
      </w:r>
      <w:proofErr w:type="spellEnd"/>
      <w:r w:rsidR="001E6AF9" w:rsidRPr="001B4017">
        <w:rPr>
          <w:i/>
          <w:color w:val="FF0000"/>
        </w:rPr>
        <w:t>]</w:t>
      </w:r>
      <w:r w:rsidR="001E6AF9" w:rsidRPr="001B4017">
        <w:rPr>
          <w:color w:val="FF0000"/>
        </w:rPr>
        <w:t> </w:t>
      </w:r>
      <w:r w:rsidR="001E6AF9" w:rsidRPr="001B4017">
        <w:t>procentų Metinio atlyginimo M4</w:t>
      </w:r>
      <w:r w:rsidR="001E6AF9" w:rsidRPr="001B4017">
        <w:rPr>
          <w:vertAlign w:val="superscript"/>
        </w:rPr>
        <w:t>2</w:t>
      </w:r>
      <w:r w:rsidR="001E6AF9" w:rsidRPr="001B4017">
        <w:t xml:space="preserve"> </w:t>
      </w:r>
      <w:r w:rsidR="001E6AF9" w:rsidRPr="00A724B0">
        <w:rPr>
          <w:color w:val="00B050"/>
        </w:rPr>
        <w:t>[M4</w:t>
      </w:r>
      <w:r w:rsidR="001E6AF9" w:rsidRPr="00A724B0">
        <w:rPr>
          <w:color w:val="00B050"/>
          <w:vertAlign w:val="superscript"/>
        </w:rPr>
        <w:t>2</w:t>
      </w:r>
      <w:r w:rsidR="001E6AF9" w:rsidRPr="00A724B0">
        <w:rPr>
          <w:color w:val="00B050"/>
        </w:rPr>
        <w:t>X]</w:t>
      </w:r>
      <w:r w:rsidR="001E6AF9" w:rsidRPr="001B4017">
        <w:t xml:space="preserve"> ir M5 </w:t>
      </w:r>
      <w:r w:rsidR="001E6AF9" w:rsidRPr="00A724B0">
        <w:rPr>
          <w:color w:val="00B050"/>
        </w:rPr>
        <w:t>[M5X]</w:t>
      </w:r>
      <w:r w:rsidR="001E6AF9" w:rsidRPr="001B4017">
        <w:t xml:space="preserve"> dalių. Tais atvejais, kai nenugalimos jėgos aplinkybių padarinius reikia ar galima apdrausti Sutartyje nustatyta tvarka, tuomet visa rizika tenka Privačiam subjektui ir Valdžios subjektas nemoka Metinio atlyginimo M4</w:t>
      </w:r>
      <w:r w:rsidR="001E6AF9" w:rsidRPr="001B4017">
        <w:rPr>
          <w:vertAlign w:val="superscript"/>
        </w:rPr>
        <w:t>2</w:t>
      </w:r>
      <w:r w:rsidR="001E6AF9" w:rsidRPr="001B4017">
        <w:t xml:space="preserve"> </w:t>
      </w:r>
      <w:r w:rsidR="001E6AF9" w:rsidRPr="001B4017">
        <w:rPr>
          <w:color w:val="00B050"/>
        </w:rPr>
        <w:t>[M4</w:t>
      </w:r>
      <w:r w:rsidR="001E6AF9" w:rsidRPr="001B4017">
        <w:rPr>
          <w:color w:val="00B050"/>
          <w:vertAlign w:val="superscript"/>
        </w:rPr>
        <w:t>2</w:t>
      </w:r>
      <w:r w:rsidR="001E6AF9" w:rsidRPr="001B4017">
        <w:rPr>
          <w:color w:val="00B050"/>
        </w:rPr>
        <w:t>X]</w:t>
      </w:r>
      <w:r w:rsidR="001E6AF9" w:rsidRPr="001B4017">
        <w:t xml:space="preserve"> ir M5 </w:t>
      </w:r>
      <w:r w:rsidR="001E6AF9" w:rsidRPr="001B4017">
        <w:rPr>
          <w:color w:val="00B050"/>
        </w:rPr>
        <w:t>[M5X]</w:t>
      </w:r>
      <w:r w:rsidR="001E6AF9" w:rsidRPr="001B4017">
        <w:t xml:space="preserve"> dalių.</w:t>
      </w:r>
    </w:p>
    <w:p w14:paraId="5E6E3F74" w14:textId="77777777" w:rsidR="009972F5" w:rsidRPr="001B4017" w:rsidRDefault="009972F5" w:rsidP="002D4F60">
      <w:pPr>
        <w:pStyle w:val="Turinys1"/>
      </w:pPr>
      <w:bookmarkStart w:id="1245" w:name="_Toc239425801"/>
      <w:bookmarkStart w:id="1246" w:name="_Toc239425815"/>
      <w:bookmarkStart w:id="1247" w:name="_Toc369279851"/>
      <w:bookmarkStart w:id="1248" w:name="_Toc515621843"/>
      <w:bookmarkStart w:id="1249" w:name="_Toc517254697"/>
      <w:bookmarkStart w:id="1250" w:name="_Toc519144678"/>
      <w:bookmarkStart w:id="1251" w:name="_Toc519658060"/>
      <w:bookmarkStart w:id="1252" w:name="_Toc519658965"/>
      <w:r w:rsidRPr="001B4017">
        <w:t>X. Išskaitos</w:t>
      </w:r>
      <w:bookmarkEnd w:id="1245"/>
      <w:bookmarkEnd w:id="1246"/>
      <w:bookmarkEnd w:id="1247"/>
      <w:bookmarkEnd w:id="1248"/>
      <w:bookmarkEnd w:id="1249"/>
      <w:bookmarkEnd w:id="1250"/>
      <w:bookmarkEnd w:id="1251"/>
      <w:bookmarkEnd w:id="1252"/>
    </w:p>
    <w:p w14:paraId="46853C0D" w14:textId="3F9E8E6E" w:rsidR="009972F5" w:rsidRPr="001B4017" w:rsidRDefault="009972F5" w:rsidP="00656658">
      <w:pPr>
        <w:pStyle w:val="Sraopastraipa"/>
        <w:numPr>
          <w:ilvl w:val="0"/>
          <w:numId w:val="22"/>
        </w:numPr>
        <w:spacing w:after="120" w:line="276" w:lineRule="auto"/>
        <w:ind w:left="1418" w:hanging="851"/>
        <w:contextualSpacing w:val="0"/>
        <w:jc w:val="both"/>
      </w:pPr>
      <w:bookmarkStart w:id="1253" w:name="_Ref113269838"/>
      <w:r w:rsidRPr="001B4017">
        <w:t xml:space="preserve">Privačiam subjektui pagal šio priedo </w:t>
      </w:r>
      <w:r w:rsidR="00584EB0">
        <w:fldChar w:fldCharType="begin"/>
      </w:r>
      <w:r w:rsidR="00584EB0">
        <w:instrText xml:space="preserve"> REF _Ref113029698 \r \h </w:instrText>
      </w:r>
      <w:r w:rsidR="00584EB0">
        <w:fldChar w:fldCharType="separate"/>
      </w:r>
      <w:r w:rsidR="0089751A">
        <w:t>Sutarties 3 priedo 4</w:t>
      </w:r>
      <w:r w:rsidR="00584EB0">
        <w:fldChar w:fldCharType="end"/>
      </w:r>
      <w:r w:rsidRPr="001B4017">
        <w:t xml:space="preserve"> priedėlyje </w:t>
      </w:r>
      <w:r w:rsidRPr="001B4017">
        <w:rPr>
          <w:i/>
        </w:rPr>
        <w:t>Išskaitų mechanizmas</w:t>
      </w:r>
      <w:r w:rsidRPr="001B4017">
        <w:t xml:space="preserve"> nustatytą tvarką yra taikomos išskaitos iš Metinio atlyginimo </w:t>
      </w:r>
      <w:r w:rsidR="00A440EB" w:rsidRPr="00A724B0">
        <w:rPr>
          <w:color w:val="00B050"/>
        </w:rPr>
        <w:t>[</w:t>
      </w:r>
      <w:r w:rsidRPr="00A724B0">
        <w:rPr>
          <w:color w:val="00B050"/>
        </w:rPr>
        <w:t>Objekto dalies Metinio atlyginimo</w:t>
      </w:r>
      <w:r w:rsidR="00A440EB" w:rsidRPr="00A724B0">
        <w:rPr>
          <w:color w:val="00B050"/>
        </w:rPr>
        <w:t>]</w:t>
      </w:r>
      <w:r w:rsidR="00A440EB" w:rsidRPr="001B4017">
        <w:t>.</w:t>
      </w:r>
      <w:bookmarkEnd w:id="1253"/>
    </w:p>
    <w:p w14:paraId="005DA2AE" w14:textId="3F926583" w:rsidR="009972F5" w:rsidRPr="001B4017" w:rsidRDefault="009972F5" w:rsidP="00656658">
      <w:pPr>
        <w:pStyle w:val="Sraopastraipa"/>
        <w:numPr>
          <w:ilvl w:val="0"/>
          <w:numId w:val="22"/>
        </w:numPr>
        <w:spacing w:after="120" w:line="276" w:lineRule="auto"/>
        <w:ind w:left="1418" w:hanging="851"/>
        <w:contextualSpacing w:val="0"/>
        <w:jc w:val="both"/>
      </w:pPr>
      <w:r w:rsidRPr="001B4017">
        <w:t xml:space="preserve">Išskaitos iš Metinio atlyginimo </w:t>
      </w:r>
      <w:r w:rsidR="00A440EB" w:rsidRPr="00A724B0">
        <w:rPr>
          <w:color w:val="00B050"/>
        </w:rPr>
        <w:t>[</w:t>
      </w:r>
      <w:r w:rsidRPr="00A724B0">
        <w:rPr>
          <w:color w:val="00B050"/>
        </w:rPr>
        <w:t>Objekto dalies Metinio atlyginimo</w:t>
      </w:r>
      <w:r w:rsidR="00A440EB" w:rsidRPr="00A724B0">
        <w:rPr>
          <w:color w:val="00B050"/>
        </w:rPr>
        <w:t xml:space="preserve">] </w:t>
      </w:r>
      <w:r w:rsidRPr="001B4017">
        <w:t xml:space="preserve">(jeigu tokios yra) taikomos kas mėnesį. </w:t>
      </w:r>
      <w:r w:rsidR="007B2022" w:rsidRPr="00A724B0">
        <w:rPr>
          <w:color w:val="00B050"/>
        </w:rPr>
        <w:t>[</w:t>
      </w:r>
      <w:r w:rsidRPr="00A724B0">
        <w:rPr>
          <w:color w:val="00B050"/>
        </w:rPr>
        <w:t>Išskaitų iš Objektų dalių Metinių atlyginimų suma lygi bendrai išskaitai iš Metinio atlyginimo.</w:t>
      </w:r>
      <w:r w:rsidR="007B2022" w:rsidRPr="001B4017">
        <w:rPr>
          <w:color w:val="00B050"/>
        </w:rPr>
        <w:t>]</w:t>
      </w:r>
    </w:p>
    <w:p w14:paraId="2336AC87" w14:textId="207217DC" w:rsidR="009972F5" w:rsidRPr="001B4017" w:rsidRDefault="009972F5" w:rsidP="00656658">
      <w:pPr>
        <w:pStyle w:val="Sraopastraipa"/>
        <w:numPr>
          <w:ilvl w:val="0"/>
          <w:numId w:val="22"/>
        </w:numPr>
        <w:spacing w:after="120" w:line="276" w:lineRule="auto"/>
        <w:ind w:left="1418" w:hanging="851"/>
        <w:contextualSpacing w:val="0"/>
        <w:jc w:val="both"/>
      </w:pPr>
      <w:r w:rsidRPr="001B4017">
        <w:t>Už ataskaitinį mėnesį (k-</w:t>
      </w:r>
      <w:proofErr w:type="spellStart"/>
      <w:r w:rsidRPr="001B4017">
        <w:t>ąjį</w:t>
      </w:r>
      <w:proofErr w:type="spellEnd"/>
      <w:r w:rsidRPr="001B4017">
        <w:t xml:space="preserve"> mėnesį n-taisiais metais) priskaičiuota išskaitų suma negali viršyti Metinio atlyginimo k-</w:t>
      </w:r>
      <w:proofErr w:type="spellStart"/>
      <w:r w:rsidRPr="001B4017">
        <w:t>ojo</w:t>
      </w:r>
      <w:proofErr w:type="spellEnd"/>
      <w:r w:rsidRPr="001B4017">
        <w:t xml:space="preserve"> mėnesio dalies n-</w:t>
      </w:r>
      <w:proofErr w:type="spellStart"/>
      <w:r w:rsidRPr="001B4017">
        <w:t>aisiais</w:t>
      </w:r>
      <w:proofErr w:type="spellEnd"/>
      <w:r w:rsidRPr="001B4017">
        <w:t xml:space="preserve"> metais (</w:t>
      </w:r>
      <w:proofErr w:type="spellStart"/>
      <w:r w:rsidRPr="001B4017">
        <w:rPr>
          <w:i/>
        </w:rPr>
        <w:t>m</w:t>
      </w:r>
      <w:r w:rsidRPr="001B4017">
        <w:rPr>
          <w:i/>
          <w:vertAlign w:val="subscript"/>
        </w:rPr>
        <w:t>nk</w:t>
      </w:r>
      <w:proofErr w:type="spellEnd"/>
      <w:r w:rsidRPr="001B4017">
        <w:t xml:space="preserve">) </w:t>
      </w:r>
      <w:r w:rsidR="00A440EB" w:rsidRPr="00A724B0">
        <w:rPr>
          <w:color w:val="00B050"/>
        </w:rPr>
        <w:t>[</w:t>
      </w:r>
      <w:r w:rsidRPr="00A724B0">
        <w:rPr>
          <w:color w:val="00B050"/>
        </w:rPr>
        <w:t>Objekto dalies Metinio atlyginimo k-</w:t>
      </w:r>
      <w:proofErr w:type="spellStart"/>
      <w:r w:rsidRPr="00A724B0">
        <w:rPr>
          <w:color w:val="00B050"/>
        </w:rPr>
        <w:t>ojo</w:t>
      </w:r>
      <w:proofErr w:type="spellEnd"/>
      <w:r w:rsidRPr="00A724B0">
        <w:rPr>
          <w:color w:val="00B050"/>
        </w:rPr>
        <w:t xml:space="preserve"> mėnesio dalies n-</w:t>
      </w:r>
      <w:proofErr w:type="spellStart"/>
      <w:r w:rsidRPr="00A724B0">
        <w:rPr>
          <w:color w:val="00B050"/>
        </w:rPr>
        <w:t>aisiais</w:t>
      </w:r>
      <w:proofErr w:type="spellEnd"/>
      <w:r w:rsidRPr="00A724B0">
        <w:rPr>
          <w:color w:val="00B050"/>
        </w:rPr>
        <w:t xml:space="preserve"> metais (</w:t>
      </w:r>
      <w:proofErr w:type="spellStart"/>
      <w:r w:rsidRPr="00A724B0">
        <w:rPr>
          <w:i/>
          <w:color w:val="00B050"/>
        </w:rPr>
        <w:t>m.X</w:t>
      </w:r>
      <w:r w:rsidRPr="00A724B0">
        <w:rPr>
          <w:i/>
          <w:color w:val="00B050"/>
          <w:vertAlign w:val="subscript"/>
        </w:rPr>
        <w:t>nk</w:t>
      </w:r>
      <w:proofErr w:type="spellEnd"/>
      <w:r w:rsidR="00A440EB" w:rsidRPr="00A724B0">
        <w:rPr>
          <w:color w:val="00B050"/>
        </w:rPr>
        <w:t xml:space="preserve">)]. </w:t>
      </w:r>
    </w:p>
    <w:p w14:paraId="03857D2E" w14:textId="2CFC39D6" w:rsidR="009972F5" w:rsidRPr="00A724B0" w:rsidRDefault="009972F5" w:rsidP="00656658">
      <w:pPr>
        <w:pStyle w:val="Sraopastraipa"/>
        <w:numPr>
          <w:ilvl w:val="0"/>
          <w:numId w:val="22"/>
        </w:numPr>
        <w:spacing w:after="120" w:line="276" w:lineRule="auto"/>
        <w:ind w:left="1418" w:hanging="851"/>
        <w:contextualSpacing w:val="0"/>
        <w:jc w:val="both"/>
        <w:rPr>
          <w:color w:val="00B050"/>
        </w:rPr>
      </w:pPr>
      <w:r w:rsidRPr="001B4017">
        <w:t>Jeigu už ataskaitinį mėnesį priskaičiuota išskaitų suma yra didesnė nei Metinio atlyginimo k-</w:t>
      </w:r>
      <w:proofErr w:type="spellStart"/>
      <w:r w:rsidRPr="001B4017">
        <w:t>ojo</w:t>
      </w:r>
      <w:proofErr w:type="spellEnd"/>
      <w:r w:rsidRPr="001B4017">
        <w:t xml:space="preserve"> mėnesio dalies n-</w:t>
      </w:r>
      <w:proofErr w:type="spellStart"/>
      <w:r w:rsidRPr="001B4017">
        <w:t>aisiais</w:t>
      </w:r>
      <w:proofErr w:type="spellEnd"/>
      <w:r w:rsidRPr="001B4017">
        <w:t xml:space="preserve"> metais (</w:t>
      </w:r>
      <w:proofErr w:type="spellStart"/>
      <w:r w:rsidRPr="001B4017">
        <w:rPr>
          <w:i/>
        </w:rPr>
        <w:t>m</w:t>
      </w:r>
      <w:r w:rsidRPr="001B4017">
        <w:rPr>
          <w:i/>
          <w:vertAlign w:val="subscript"/>
        </w:rPr>
        <w:t>nk</w:t>
      </w:r>
      <w:proofErr w:type="spellEnd"/>
      <w:r w:rsidRPr="001B4017">
        <w:t xml:space="preserve">) </w:t>
      </w:r>
      <w:r w:rsidR="00A440EB" w:rsidRPr="00A724B0">
        <w:rPr>
          <w:color w:val="00B050"/>
        </w:rPr>
        <w:t>[</w:t>
      </w:r>
      <w:r w:rsidRPr="00A724B0">
        <w:rPr>
          <w:color w:val="00B050"/>
        </w:rPr>
        <w:t>Objekto dalies Metinio atlyginimo k-</w:t>
      </w:r>
      <w:proofErr w:type="spellStart"/>
      <w:r w:rsidRPr="00A724B0">
        <w:rPr>
          <w:color w:val="00B050"/>
        </w:rPr>
        <w:t>ojo</w:t>
      </w:r>
      <w:proofErr w:type="spellEnd"/>
      <w:r w:rsidRPr="00A724B0">
        <w:rPr>
          <w:color w:val="00B050"/>
        </w:rPr>
        <w:t xml:space="preserve"> mėnesio dalies n-</w:t>
      </w:r>
      <w:proofErr w:type="spellStart"/>
      <w:r w:rsidRPr="00A724B0">
        <w:rPr>
          <w:color w:val="00B050"/>
        </w:rPr>
        <w:t>aisiais</w:t>
      </w:r>
      <w:proofErr w:type="spellEnd"/>
      <w:r w:rsidRPr="00A724B0">
        <w:rPr>
          <w:color w:val="00B050"/>
        </w:rPr>
        <w:t xml:space="preserve"> metais (</w:t>
      </w:r>
      <w:proofErr w:type="spellStart"/>
      <w:r w:rsidRPr="00A724B0">
        <w:rPr>
          <w:i/>
          <w:color w:val="00B050"/>
        </w:rPr>
        <w:t>m.X</w:t>
      </w:r>
      <w:r w:rsidRPr="00A724B0">
        <w:rPr>
          <w:i/>
          <w:color w:val="00B050"/>
          <w:vertAlign w:val="subscript"/>
        </w:rPr>
        <w:t>nk</w:t>
      </w:r>
      <w:proofErr w:type="spellEnd"/>
      <w:r w:rsidR="00A440EB" w:rsidRPr="00A724B0">
        <w:rPr>
          <w:color w:val="00B050"/>
        </w:rPr>
        <w:t>)]</w:t>
      </w:r>
      <w:r w:rsidR="00A440EB" w:rsidRPr="001B4017">
        <w:t xml:space="preserve"> </w:t>
      </w:r>
      <w:r w:rsidRPr="001B4017">
        <w:t>ir k-</w:t>
      </w:r>
      <w:proofErr w:type="spellStart"/>
      <w:r w:rsidRPr="001B4017">
        <w:t>ojo</w:t>
      </w:r>
      <w:proofErr w:type="spellEnd"/>
      <w:r w:rsidRPr="001B4017">
        <w:t xml:space="preserve"> mėnesio Kredito srautų </w:t>
      </w:r>
      <w:r w:rsidRPr="001B4017">
        <w:rPr>
          <w:i/>
        </w:rPr>
        <w:t>n</w:t>
      </w:r>
      <w:r w:rsidRPr="001B4017">
        <w:t>-</w:t>
      </w:r>
      <w:proofErr w:type="spellStart"/>
      <w:r w:rsidRPr="001B4017">
        <w:t>aisiais</w:t>
      </w:r>
      <w:proofErr w:type="spellEnd"/>
      <w:r w:rsidRPr="001B4017">
        <w:t xml:space="preserve"> metais (M1</w:t>
      </w:r>
      <w:r w:rsidRPr="001B4017">
        <w:rPr>
          <w:vertAlign w:val="subscript"/>
        </w:rPr>
        <w:t>nk</w:t>
      </w:r>
      <w:r w:rsidRPr="001B4017">
        <w:t xml:space="preserve">) </w:t>
      </w:r>
      <w:r w:rsidR="00A440EB" w:rsidRPr="00A724B0">
        <w:rPr>
          <w:color w:val="00B050"/>
        </w:rPr>
        <w:t>[</w:t>
      </w:r>
      <w:r w:rsidRPr="00A724B0">
        <w:rPr>
          <w:color w:val="00B050"/>
        </w:rPr>
        <w:t>k-</w:t>
      </w:r>
      <w:proofErr w:type="spellStart"/>
      <w:r w:rsidRPr="00A724B0">
        <w:rPr>
          <w:color w:val="00B050"/>
        </w:rPr>
        <w:t>ojo</w:t>
      </w:r>
      <w:proofErr w:type="spellEnd"/>
      <w:r w:rsidRPr="00A724B0">
        <w:rPr>
          <w:color w:val="00B050"/>
        </w:rPr>
        <w:t xml:space="preserve"> mėnesio Objekto dalies Kredito srautų </w:t>
      </w:r>
      <w:r w:rsidRPr="00A724B0">
        <w:rPr>
          <w:i/>
          <w:color w:val="00B050"/>
        </w:rPr>
        <w:t>n</w:t>
      </w:r>
      <w:r w:rsidRPr="00A724B0">
        <w:rPr>
          <w:color w:val="00B050"/>
        </w:rPr>
        <w:t>-</w:t>
      </w:r>
      <w:proofErr w:type="spellStart"/>
      <w:r w:rsidRPr="00A724B0">
        <w:rPr>
          <w:color w:val="00B050"/>
        </w:rPr>
        <w:t>aisiais</w:t>
      </w:r>
      <w:proofErr w:type="spellEnd"/>
      <w:r w:rsidRPr="00A724B0">
        <w:rPr>
          <w:color w:val="00B050"/>
        </w:rPr>
        <w:t xml:space="preserve"> metais (M1.X</w:t>
      </w:r>
      <w:r w:rsidRPr="00A724B0">
        <w:rPr>
          <w:color w:val="00B050"/>
          <w:vertAlign w:val="subscript"/>
        </w:rPr>
        <w:t>nk</w:t>
      </w:r>
      <w:r w:rsidR="00A440EB" w:rsidRPr="00A724B0">
        <w:rPr>
          <w:color w:val="00B050"/>
        </w:rPr>
        <w:t>)]</w:t>
      </w:r>
      <w:r w:rsidR="00A440EB" w:rsidRPr="001B4017">
        <w:t xml:space="preserve"> </w:t>
      </w:r>
      <w:r w:rsidRPr="001B4017">
        <w:t>skirtumas, už ataskaitinį mėnesį priskaičiuotos išskaitų sumos dalis, viršijanti Metinio atlyginimo k-</w:t>
      </w:r>
      <w:proofErr w:type="spellStart"/>
      <w:r w:rsidRPr="001B4017">
        <w:t>ojo</w:t>
      </w:r>
      <w:proofErr w:type="spellEnd"/>
      <w:r w:rsidRPr="001B4017">
        <w:t xml:space="preserve"> mėnesio dalies n-</w:t>
      </w:r>
      <w:proofErr w:type="spellStart"/>
      <w:r w:rsidRPr="001B4017">
        <w:t>aisiais</w:t>
      </w:r>
      <w:proofErr w:type="spellEnd"/>
      <w:r w:rsidRPr="001B4017">
        <w:t xml:space="preserve"> metais (</w:t>
      </w:r>
      <w:proofErr w:type="spellStart"/>
      <w:r w:rsidRPr="001B4017">
        <w:rPr>
          <w:i/>
        </w:rPr>
        <w:t>m</w:t>
      </w:r>
      <w:r w:rsidRPr="001B4017">
        <w:rPr>
          <w:i/>
          <w:vertAlign w:val="subscript"/>
        </w:rPr>
        <w:t>nk</w:t>
      </w:r>
      <w:proofErr w:type="spellEnd"/>
      <w:r w:rsidRPr="001B4017">
        <w:t xml:space="preserve">) </w:t>
      </w:r>
      <w:r w:rsidR="00116386" w:rsidRPr="00A724B0">
        <w:rPr>
          <w:color w:val="00B050"/>
        </w:rPr>
        <w:t>[</w:t>
      </w:r>
      <w:r w:rsidRPr="00A724B0">
        <w:rPr>
          <w:color w:val="00B050"/>
        </w:rPr>
        <w:t>Objekto dalies Metinio atlyginimo k-</w:t>
      </w:r>
      <w:proofErr w:type="spellStart"/>
      <w:r w:rsidRPr="00A724B0">
        <w:rPr>
          <w:color w:val="00B050"/>
        </w:rPr>
        <w:t>ojo</w:t>
      </w:r>
      <w:proofErr w:type="spellEnd"/>
      <w:r w:rsidRPr="00A724B0">
        <w:rPr>
          <w:color w:val="00B050"/>
        </w:rPr>
        <w:t xml:space="preserve"> mėnesio dalies n-</w:t>
      </w:r>
      <w:proofErr w:type="spellStart"/>
      <w:r w:rsidRPr="00A724B0">
        <w:rPr>
          <w:color w:val="00B050"/>
        </w:rPr>
        <w:t>aisiais</w:t>
      </w:r>
      <w:proofErr w:type="spellEnd"/>
      <w:r w:rsidRPr="00A724B0">
        <w:rPr>
          <w:color w:val="00B050"/>
        </w:rPr>
        <w:t xml:space="preserve"> metais (</w:t>
      </w:r>
      <w:proofErr w:type="spellStart"/>
      <w:r w:rsidRPr="00A724B0">
        <w:rPr>
          <w:i/>
          <w:color w:val="00B050"/>
        </w:rPr>
        <w:t>m.X</w:t>
      </w:r>
      <w:r w:rsidRPr="00A724B0">
        <w:rPr>
          <w:i/>
          <w:color w:val="00B050"/>
          <w:vertAlign w:val="subscript"/>
        </w:rPr>
        <w:t>nk</w:t>
      </w:r>
      <w:proofErr w:type="spellEnd"/>
      <w:r w:rsidR="00116386" w:rsidRPr="00A724B0">
        <w:rPr>
          <w:color w:val="00B050"/>
        </w:rPr>
        <w:t xml:space="preserve">)] </w:t>
      </w:r>
      <w:r w:rsidRPr="001B4017">
        <w:t>ir k-</w:t>
      </w:r>
      <w:proofErr w:type="spellStart"/>
      <w:r w:rsidRPr="001B4017">
        <w:t>ojo</w:t>
      </w:r>
      <w:proofErr w:type="spellEnd"/>
      <w:r w:rsidRPr="001B4017">
        <w:t xml:space="preserve"> mėnesio Kredito srautų </w:t>
      </w:r>
      <w:r w:rsidRPr="001B4017">
        <w:rPr>
          <w:i/>
        </w:rPr>
        <w:t>n</w:t>
      </w:r>
      <w:r w:rsidRPr="001B4017">
        <w:t>-</w:t>
      </w:r>
      <w:proofErr w:type="spellStart"/>
      <w:r w:rsidRPr="001B4017">
        <w:t>aisiais</w:t>
      </w:r>
      <w:proofErr w:type="spellEnd"/>
      <w:r w:rsidRPr="001B4017">
        <w:t xml:space="preserve"> metais (M1</w:t>
      </w:r>
      <w:r w:rsidRPr="001B4017">
        <w:rPr>
          <w:vertAlign w:val="subscript"/>
        </w:rPr>
        <w:t>nk</w:t>
      </w:r>
      <w:r w:rsidRPr="001B4017">
        <w:t xml:space="preserve">) </w:t>
      </w:r>
      <w:r w:rsidR="00116386" w:rsidRPr="001B4017">
        <w:t>[</w:t>
      </w:r>
      <w:r w:rsidRPr="00A724B0">
        <w:rPr>
          <w:color w:val="00B050"/>
        </w:rPr>
        <w:t>k-</w:t>
      </w:r>
      <w:proofErr w:type="spellStart"/>
      <w:r w:rsidRPr="00A724B0">
        <w:rPr>
          <w:color w:val="00B050"/>
        </w:rPr>
        <w:t>ojo</w:t>
      </w:r>
      <w:proofErr w:type="spellEnd"/>
      <w:r w:rsidRPr="00A724B0">
        <w:rPr>
          <w:color w:val="00B050"/>
        </w:rPr>
        <w:t xml:space="preserve"> mėnesio Objekto dalies Kredito srautų </w:t>
      </w:r>
      <w:r w:rsidRPr="00A724B0">
        <w:rPr>
          <w:i/>
          <w:color w:val="00B050"/>
        </w:rPr>
        <w:t>n</w:t>
      </w:r>
      <w:r w:rsidRPr="00A724B0">
        <w:rPr>
          <w:color w:val="00B050"/>
        </w:rPr>
        <w:t>-</w:t>
      </w:r>
      <w:proofErr w:type="spellStart"/>
      <w:r w:rsidRPr="00A724B0">
        <w:rPr>
          <w:color w:val="00B050"/>
        </w:rPr>
        <w:t>aisiais</w:t>
      </w:r>
      <w:proofErr w:type="spellEnd"/>
      <w:r w:rsidRPr="00A724B0">
        <w:rPr>
          <w:color w:val="00B050"/>
        </w:rPr>
        <w:t xml:space="preserve"> metais (M1.X</w:t>
      </w:r>
      <w:r w:rsidRPr="00A724B0">
        <w:rPr>
          <w:color w:val="00B050"/>
          <w:vertAlign w:val="subscript"/>
        </w:rPr>
        <w:t>nk</w:t>
      </w:r>
      <w:r w:rsidR="00116386" w:rsidRPr="00A724B0">
        <w:rPr>
          <w:color w:val="00B050"/>
        </w:rPr>
        <w:t>)]</w:t>
      </w:r>
      <w:r w:rsidR="00116386" w:rsidRPr="001B4017">
        <w:t xml:space="preserve"> </w:t>
      </w:r>
      <w:r w:rsidRPr="001B4017">
        <w:t xml:space="preserve">skirtumą, yra perkeliama į kitus ataskaitinius laikotarpius, bet ne ilgesniam, kaip 3 (trijų) mėnesių terminui. Jeigu priskaičiuotos išskaitos perkėlimui nepakanka nurodyto 3 (trijų) mėnesių termino, tokiu atveju išskaitos taikomos ir iš Metinio atlyginimo M1 dalies. </w:t>
      </w:r>
      <w:r w:rsidR="00116386" w:rsidRPr="00A724B0">
        <w:rPr>
          <w:rFonts w:eastAsia="Times New Roman"/>
          <w:i/>
          <w:color w:val="0070C0"/>
        </w:rPr>
        <w:t>[</w:t>
      </w:r>
      <w:r w:rsidRPr="00A724B0">
        <w:rPr>
          <w:rFonts w:eastAsia="Times New Roman"/>
          <w:i/>
          <w:color w:val="0070C0"/>
        </w:rPr>
        <w:t>Kai Objektą sudaro kelios dalys, tuomet</w:t>
      </w:r>
      <w:r w:rsidRPr="00A724B0">
        <w:rPr>
          <w:color w:val="00B050"/>
        </w:rPr>
        <w:t xml:space="preserve"> </w:t>
      </w:r>
      <w:r w:rsidR="00265AFE" w:rsidRPr="00A724B0">
        <w:rPr>
          <w:rFonts w:eastAsia="Times New Roman"/>
          <w:i/>
          <w:color w:val="0070C0"/>
        </w:rPr>
        <w:t>nurodoma:</w:t>
      </w:r>
      <w:r w:rsidR="00265AFE">
        <w:rPr>
          <w:color w:val="00B050"/>
        </w:rPr>
        <w:t xml:space="preserve"> </w:t>
      </w:r>
      <w:r w:rsidRPr="00A724B0">
        <w:rPr>
          <w:color w:val="00B050"/>
        </w:rPr>
        <w:t xml:space="preserve">jeigu priskaičiuotos išskaitos iš Objekto dalies perkėlimui nepakanka nurodyto 3 (trijų) mėnesių termino, tokiu atveju išskaitos taikomos ir iš </w:t>
      </w:r>
      <w:r w:rsidRPr="00A724B0">
        <w:rPr>
          <w:color w:val="00B050"/>
        </w:rPr>
        <w:lastRenderedPageBreak/>
        <w:t>kitos Objekto dalies Metinio atlyginimo.</w:t>
      </w:r>
      <w:r w:rsidRPr="001B4017">
        <w:t xml:space="preserve"> </w:t>
      </w:r>
      <w:r w:rsidRPr="00A724B0">
        <w:rPr>
          <w:color w:val="00B050"/>
        </w:rPr>
        <w:t>Jei priskaičiuotos išskaitos iš visų Objektų dalių perkėlimui nepakanka nurodyto 3 (trijų) mėnesių termino, tokiu atveju išskaitos taikomos ir iš Objekto dalies Metinio atlyginimo M1.X dalies. Jei priskaičiuotos išskaitos iš Objekto dalies perkėlimui nepakanka nurodyto 3 (trijų) mėnesių termino, tokiu atveju išskaitos taikomos ir iš kitų Objekto dalių Metinio atlyginimo M1.X dalių.</w:t>
      </w:r>
      <w:r w:rsidR="00116386" w:rsidRPr="001B4017">
        <w:rPr>
          <w:color w:val="00B050"/>
        </w:rPr>
        <w:t>].</w:t>
      </w:r>
    </w:p>
    <w:p w14:paraId="3320102C" w14:textId="3347A9F1" w:rsidR="009972F5" w:rsidRPr="001B4017" w:rsidRDefault="009972F5" w:rsidP="00656658">
      <w:pPr>
        <w:pStyle w:val="Sraopastraipa"/>
        <w:numPr>
          <w:ilvl w:val="0"/>
          <w:numId w:val="22"/>
        </w:numPr>
        <w:spacing w:after="120" w:line="276" w:lineRule="auto"/>
        <w:ind w:left="1418" w:hanging="851"/>
        <w:contextualSpacing w:val="0"/>
        <w:jc w:val="both"/>
      </w:pPr>
      <w:r w:rsidRPr="001B4017">
        <w:t xml:space="preserve">Kitų ataskaitinių laikotarpių išskaitų iš Metinio atlyginimo </w:t>
      </w:r>
      <w:r w:rsidR="00116386" w:rsidRPr="00A724B0">
        <w:rPr>
          <w:color w:val="00B050"/>
        </w:rPr>
        <w:t>[</w:t>
      </w:r>
      <w:r w:rsidRPr="00A724B0">
        <w:rPr>
          <w:color w:val="00B050"/>
        </w:rPr>
        <w:t>Objekto dalies Metinio atlyginimo</w:t>
      </w:r>
      <w:r w:rsidR="00116386" w:rsidRPr="00A724B0">
        <w:rPr>
          <w:color w:val="00B050"/>
        </w:rPr>
        <w:t>]</w:t>
      </w:r>
      <w:r w:rsidR="00116386" w:rsidRPr="001B4017">
        <w:t xml:space="preserve"> </w:t>
      </w:r>
      <w:r w:rsidRPr="001B4017">
        <w:t>dydis dėl į šiuos laikotarpius perkeltos išskaitų sumos dalies, viršijančios Metinio atlyginimo k-</w:t>
      </w:r>
      <w:proofErr w:type="spellStart"/>
      <w:r w:rsidRPr="001B4017">
        <w:t>ojo</w:t>
      </w:r>
      <w:proofErr w:type="spellEnd"/>
      <w:r w:rsidRPr="001B4017">
        <w:t xml:space="preserve"> mėnesio dalies n-</w:t>
      </w:r>
      <w:proofErr w:type="spellStart"/>
      <w:r w:rsidRPr="001B4017">
        <w:t>aisiais</w:t>
      </w:r>
      <w:proofErr w:type="spellEnd"/>
      <w:r w:rsidRPr="001B4017">
        <w:t xml:space="preserve"> metais (</w:t>
      </w:r>
      <w:proofErr w:type="spellStart"/>
      <w:r w:rsidRPr="001B4017">
        <w:rPr>
          <w:i/>
        </w:rPr>
        <w:t>m</w:t>
      </w:r>
      <w:r w:rsidRPr="001B4017">
        <w:rPr>
          <w:i/>
          <w:vertAlign w:val="subscript"/>
        </w:rPr>
        <w:t>nk</w:t>
      </w:r>
      <w:proofErr w:type="spellEnd"/>
      <w:r w:rsidRPr="001B4017">
        <w:t>) ir k-</w:t>
      </w:r>
      <w:proofErr w:type="spellStart"/>
      <w:r w:rsidRPr="001B4017">
        <w:t>ojo</w:t>
      </w:r>
      <w:proofErr w:type="spellEnd"/>
      <w:r w:rsidRPr="001B4017">
        <w:t xml:space="preserve"> mėnesio Kredito srautų </w:t>
      </w:r>
      <w:r w:rsidRPr="001B4017">
        <w:rPr>
          <w:i/>
        </w:rPr>
        <w:t>n</w:t>
      </w:r>
      <w:r w:rsidRPr="001B4017">
        <w:t>-</w:t>
      </w:r>
      <w:proofErr w:type="spellStart"/>
      <w:r w:rsidRPr="001B4017">
        <w:t>aisiais</w:t>
      </w:r>
      <w:proofErr w:type="spellEnd"/>
      <w:r w:rsidRPr="001B4017">
        <w:t xml:space="preserve"> metais (M1</w:t>
      </w:r>
      <w:r w:rsidRPr="001B4017">
        <w:rPr>
          <w:vertAlign w:val="subscript"/>
        </w:rPr>
        <w:t>nk</w:t>
      </w:r>
      <w:r w:rsidRPr="001B4017">
        <w:t xml:space="preserve">) </w:t>
      </w:r>
      <w:r w:rsidR="00A85747" w:rsidRPr="00A724B0">
        <w:rPr>
          <w:color w:val="00B050"/>
        </w:rPr>
        <w:t>[</w:t>
      </w:r>
      <w:r w:rsidRPr="00A724B0">
        <w:rPr>
          <w:color w:val="00B050"/>
        </w:rPr>
        <w:t>Objekto dalies Metinio atlyginimo k-</w:t>
      </w:r>
      <w:proofErr w:type="spellStart"/>
      <w:r w:rsidRPr="00A724B0">
        <w:rPr>
          <w:color w:val="00B050"/>
        </w:rPr>
        <w:t>ojo</w:t>
      </w:r>
      <w:proofErr w:type="spellEnd"/>
      <w:r w:rsidRPr="00A724B0">
        <w:rPr>
          <w:color w:val="00B050"/>
        </w:rPr>
        <w:t xml:space="preserve"> mėnesio dalies n-</w:t>
      </w:r>
      <w:proofErr w:type="spellStart"/>
      <w:r w:rsidRPr="00A724B0">
        <w:rPr>
          <w:color w:val="00B050"/>
        </w:rPr>
        <w:t>aisiais</w:t>
      </w:r>
      <w:proofErr w:type="spellEnd"/>
      <w:r w:rsidRPr="00A724B0">
        <w:rPr>
          <w:color w:val="00B050"/>
        </w:rPr>
        <w:t xml:space="preserve"> metais (</w:t>
      </w:r>
      <w:proofErr w:type="spellStart"/>
      <w:r w:rsidRPr="00A724B0">
        <w:rPr>
          <w:i/>
          <w:color w:val="00B050"/>
        </w:rPr>
        <w:t>m</w:t>
      </w:r>
      <w:r w:rsidRPr="00A724B0">
        <w:rPr>
          <w:i/>
          <w:color w:val="00B050"/>
          <w:vertAlign w:val="subscript"/>
        </w:rPr>
        <w:t>nk</w:t>
      </w:r>
      <w:proofErr w:type="spellEnd"/>
      <w:r w:rsidRPr="00A724B0">
        <w:rPr>
          <w:color w:val="00B050"/>
        </w:rPr>
        <w:t>)</w:t>
      </w:r>
      <w:r w:rsidR="00C96532" w:rsidRPr="00A724B0">
        <w:rPr>
          <w:color w:val="00B050"/>
        </w:rPr>
        <w:t>]</w:t>
      </w:r>
      <w:r w:rsidRPr="001B4017">
        <w:t xml:space="preserve"> ir k-</w:t>
      </w:r>
      <w:proofErr w:type="spellStart"/>
      <w:r w:rsidRPr="001B4017">
        <w:t>ojo</w:t>
      </w:r>
      <w:proofErr w:type="spellEnd"/>
      <w:r w:rsidRPr="001B4017">
        <w:t xml:space="preserve"> mėnesio Objekto dalies Kredito srautų </w:t>
      </w:r>
      <w:r w:rsidRPr="001B4017">
        <w:rPr>
          <w:i/>
        </w:rPr>
        <w:t>n</w:t>
      </w:r>
      <w:r w:rsidRPr="001B4017">
        <w:t>-</w:t>
      </w:r>
      <w:proofErr w:type="spellStart"/>
      <w:r w:rsidRPr="001B4017">
        <w:t>aisiais</w:t>
      </w:r>
      <w:proofErr w:type="spellEnd"/>
      <w:r w:rsidRPr="001B4017">
        <w:t xml:space="preserve"> metais) skirtumą, nėra mažinamas.</w:t>
      </w:r>
    </w:p>
    <w:p w14:paraId="7019463E" w14:textId="1716BBBC" w:rsidR="009972F5" w:rsidRPr="001B4017" w:rsidRDefault="009972F5" w:rsidP="00656658">
      <w:pPr>
        <w:pStyle w:val="Sraopastraipa"/>
        <w:numPr>
          <w:ilvl w:val="0"/>
          <w:numId w:val="22"/>
        </w:numPr>
        <w:spacing w:after="120" w:line="276" w:lineRule="auto"/>
        <w:ind w:left="1418" w:hanging="851"/>
        <w:contextualSpacing w:val="0"/>
        <w:jc w:val="both"/>
      </w:pPr>
      <w:bookmarkStart w:id="1254" w:name="_Ref36709136"/>
      <w:bookmarkStart w:id="1255" w:name="_Ref518899860"/>
      <w:r w:rsidRPr="001B4017">
        <w:t xml:space="preserve">Jeigu dėl Privataus subjekto kaltės </w:t>
      </w:r>
      <w:r w:rsidR="006551C5" w:rsidRPr="001B4017">
        <w:t xml:space="preserve">Objektas </w:t>
      </w:r>
      <w:r w:rsidR="006551C5" w:rsidRPr="00A724B0">
        <w:rPr>
          <w:color w:val="00B050"/>
        </w:rPr>
        <w:t>[</w:t>
      </w:r>
      <w:r w:rsidRPr="00A724B0">
        <w:rPr>
          <w:color w:val="00B050"/>
        </w:rPr>
        <w:t>Objekto dalis</w:t>
      </w:r>
      <w:r w:rsidR="006551C5" w:rsidRPr="00A724B0">
        <w:rPr>
          <w:color w:val="00B050"/>
        </w:rPr>
        <w:t>]</w:t>
      </w:r>
      <w:r w:rsidR="006551C5" w:rsidRPr="001B4017">
        <w:t xml:space="preserve"> </w:t>
      </w:r>
      <w:r w:rsidRPr="001B4017">
        <w:t xml:space="preserve">negali būti naudojamas Paslaugų teikimui ir (ar) Valdžios subjekto arba Švietimo įstaigos funkcijų, numatytų Lietuvos Respublikos teisės aktuose, vykdymui, t. </w:t>
      </w:r>
      <w:r w:rsidR="00265AFE">
        <w:t>y</w:t>
      </w:r>
      <w:r w:rsidRPr="001B4017">
        <w:t xml:space="preserve">. dėl Objekto </w:t>
      </w:r>
      <w:r w:rsidR="006551C5" w:rsidRPr="00A724B0">
        <w:rPr>
          <w:color w:val="00B050"/>
        </w:rPr>
        <w:t>[</w:t>
      </w:r>
      <w:r w:rsidRPr="00A724B0">
        <w:rPr>
          <w:color w:val="00B050"/>
        </w:rPr>
        <w:t>Objekto dalies</w:t>
      </w:r>
      <w:r w:rsidR="006551C5" w:rsidRPr="00A724B0">
        <w:rPr>
          <w:color w:val="00B050"/>
        </w:rPr>
        <w:t>]</w:t>
      </w:r>
      <w:r w:rsidR="006551C5" w:rsidRPr="001B4017">
        <w:t xml:space="preserve"> </w:t>
      </w:r>
      <w:r w:rsidRPr="001B4017">
        <w:t>netinkamumo Privatus subjektas negali teikti Paslaugų, o Valdžios subjektas arba Švietimo įstaiga – vykdyti teisės aktais pavestų funkcijų,</w:t>
      </w:r>
      <w:r w:rsidR="00887186" w:rsidRPr="001B4017">
        <w:t xml:space="preserve"> laiko tarpą, kuris yra nurodytas šio Sutarties priedo </w:t>
      </w:r>
      <w:r w:rsidR="00265AFE">
        <w:fldChar w:fldCharType="begin"/>
      </w:r>
      <w:r w:rsidR="00265AFE">
        <w:instrText xml:space="preserve"> REF _Ref113029698 \r \h </w:instrText>
      </w:r>
      <w:r w:rsidR="00265AFE">
        <w:fldChar w:fldCharType="separate"/>
      </w:r>
      <w:r w:rsidR="0089751A">
        <w:t>Sutarties 3 priedo 4</w:t>
      </w:r>
      <w:r w:rsidR="00265AFE">
        <w:fldChar w:fldCharType="end"/>
      </w:r>
      <w:r w:rsidR="00887186" w:rsidRPr="001B4017">
        <w:t xml:space="preserve"> priedėlio Išskaitų mechanizmas </w:t>
      </w:r>
      <w:r w:rsidR="00C25D19">
        <w:fldChar w:fldCharType="begin"/>
      </w:r>
      <w:r w:rsidR="00C25D19">
        <w:instrText xml:space="preserve"> REF _Ref113282122 \r \h </w:instrText>
      </w:r>
      <w:r w:rsidR="00C25D19">
        <w:fldChar w:fldCharType="separate"/>
      </w:r>
      <w:r w:rsidR="0089751A">
        <w:t>4.1</w:t>
      </w:r>
      <w:r w:rsidR="00C25D19">
        <w:fldChar w:fldCharType="end"/>
      </w:r>
      <w:r w:rsidR="0089751A">
        <w:t xml:space="preserve"> </w:t>
      </w:r>
      <w:r w:rsidR="00887186" w:rsidRPr="001B4017">
        <w:t>punkte,</w:t>
      </w:r>
      <w:r w:rsidRPr="001B4017">
        <w:t xml:space="preserve"> Valdžios subjektas nemoka viso arba atitinkamos dalies Metinio atlyginimo </w:t>
      </w:r>
      <w:r w:rsidR="006551C5" w:rsidRPr="00A724B0">
        <w:rPr>
          <w:color w:val="00B050"/>
        </w:rPr>
        <w:t>[</w:t>
      </w:r>
      <w:r w:rsidRPr="00A724B0">
        <w:rPr>
          <w:color w:val="00B050"/>
        </w:rPr>
        <w:t>Objekto dalies Metinio atlyginimo</w:t>
      </w:r>
      <w:r w:rsidR="006551C5" w:rsidRPr="00A724B0">
        <w:rPr>
          <w:color w:val="00B050"/>
        </w:rPr>
        <w:t>]</w:t>
      </w:r>
      <w:r w:rsidRPr="001B4017">
        <w:t xml:space="preserve"> už laikotarpį, per kurį Objektas </w:t>
      </w:r>
      <w:r w:rsidR="006551C5" w:rsidRPr="00A724B0">
        <w:rPr>
          <w:color w:val="00B050"/>
        </w:rPr>
        <w:t>[</w:t>
      </w:r>
      <w:r w:rsidRPr="00A724B0">
        <w:rPr>
          <w:color w:val="00B050"/>
        </w:rPr>
        <w:t>Objekto dalis</w:t>
      </w:r>
      <w:r w:rsidR="006551C5" w:rsidRPr="00A724B0">
        <w:rPr>
          <w:color w:val="00B050"/>
        </w:rPr>
        <w:t xml:space="preserve">] </w:t>
      </w:r>
      <w:r w:rsidRPr="001B4017">
        <w:t xml:space="preserve">negalėjo būti naudojamas Paslaugų teikimui ir (ar) Valdžios subjekto arba Švietimo įstaigai teisės aktais pavestų funkcijų vykdymui. Jeigu Objektas </w:t>
      </w:r>
      <w:r w:rsidR="006551C5" w:rsidRPr="00A724B0">
        <w:rPr>
          <w:color w:val="00B050"/>
        </w:rPr>
        <w:t>[</w:t>
      </w:r>
      <w:r w:rsidRPr="00A724B0">
        <w:rPr>
          <w:color w:val="00B050"/>
        </w:rPr>
        <w:t>Objekto dalis</w:t>
      </w:r>
      <w:r w:rsidR="006551C5" w:rsidRPr="00A724B0">
        <w:rPr>
          <w:color w:val="00B050"/>
        </w:rPr>
        <w:t>]</w:t>
      </w:r>
      <w:r w:rsidR="006551C5" w:rsidRPr="001B4017">
        <w:t xml:space="preserve"> </w:t>
      </w:r>
      <w:r w:rsidRPr="001B4017">
        <w:t xml:space="preserve">pilnai nėra tinkamas teikti Paslaugas ir (ar) vykdyti Valdžios subjekto arba Švietimo įstaigai teisės aktų priskirtoms funkcijoms, Metinis atlyginimas </w:t>
      </w:r>
      <w:r w:rsidR="006551C5" w:rsidRPr="00A724B0">
        <w:rPr>
          <w:color w:val="00B050"/>
        </w:rPr>
        <w:t>[</w:t>
      </w:r>
      <w:r w:rsidRPr="00A724B0">
        <w:rPr>
          <w:color w:val="00B050"/>
        </w:rPr>
        <w:t>Objekto dalies Metinis atlyginimas</w:t>
      </w:r>
      <w:r w:rsidR="006551C5" w:rsidRPr="00A724B0">
        <w:rPr>
          <w:color w:val="00B050"/>
        </w:rPr>
        <w:t>]</w:t>
      </w:r>
      <w:r w:rsidR="006551C5" w:rsidRPr="001B4017">
        <w:t xml:space="preserve"> </w:t>
      </w:r>
      <w:r w:rsidRPr="001B4017">
        <w:t xml:space="preserve">pilnai nemokamas, o jeigu tik dalis Objekto </w:t>
      </w:r>
      <w:r w:rsidR="007B2022" w:rsidRPr="001B4017">
        <w:t>[</w:t>
      </w:r>
      <w:r w:rsidRPr="00A724B0">
        <w:rPr>
          <w:color w:val="00B050"/>
        </w:rPr>
        <w:t>Objekto dalies</w:t>
      </w:r>
      <w:r w:rsidR="007B2022" w:rsidRPr="00A724B0">
        <w:rPr>
          <w:color w:val="00B050"/>
        </w:rPr>
        <w:t xml:space="preserve">] </w:t>
      </w:r>
      <w:r w:rsidRPr="001B4017">
        <w:t xml:space="preserve">nėra tinkamas, tuomet nemokama Metinio atlyginimo </w:t>
      </w:r>
      <w:r w:rsidR="007B2022" w:rsidRPr="00A724B0">
        <w:rPr>
          <w:color w:val="00B050"/>
        </w:rPr>
        <w:t>[</w:t>
      </w:r>
      <w:r w:rsidRPr="00A724B0">
        <w:rPr>
          <w:color w:val="00B050"/>
        </w:rPr>
        <w:t>Objekto dalies Metinio atlyginimo</w:t>
      </w:r>
      <w:r w:rsidR="007B2022" w:rsidRPr="00A724B0">
        <w:rPr>
          <w:color w:val="00B050"/>
        </w:rPr>
        <w:t xml:space="preserve">] </w:t>
      </w:r>
      <w:r w:rsidRPr="001B4017">
        <w:t xml:space="preserve">dalis, proporcinga netinkamam teikti Paslaugas ir (ar) vykdyti Valdžios subjekto arba Švietimo įstaigos funkcijas Objekto </w:t>
      </w:r>
      <w:r w:rsidR="007B2022" w:rsidRPr="00A724B0">
        <w:rPr>
          <w:color w:val="00B050"/>
        </w:rPr>
        <w:t>[</w:t>
      </w:r>
      <w:r w:rsidRPr="00A724B0">
        <w:rPr>
          <w:color w:val="00B050"/>
        </w:rPr>
        <w:t>Objekto dalies</w:t>
      </w:r>
      <w:r w:rsidR="007B2022" w:rsidRPr="00A724B0">
        <w:rPr>
          <w:color w:val="00B050"/>
        </w:rPr>
        <w:t xml:space="preserve">] </w:t>
      </w:r>
      <w:r w:rsidRPr="001B4017">
        <w:t xml:space="preserve">plotui, skaičiuojant nuo </w:t>
      </w:r>
      <w:proofErr w:type="spellStart"/>
      <w:r w:rsidR="007B2022" w:rsidRPr="001B4017">
        <w:t>Nekiljomamojo</w:t>
      </w:r>
      <w:proofErr w:type="spellEnd"/>
      <w:r w:rsidR="007B2022" w:rsidRPr="001B4017">
        <w:t xml:space="preserve"> turto </w:t>
      </w:r>
      <w:proofErr w:type="spellStart"/>
      <w:r w:rsidR="007B2022" w:rsidRPr="001B4017">
        <w:t>r</w:t>
      </w:r>
      <w:r w:rsidRPr="001B4017">
        <w:t>gistr</w:t>
      </w:r>
      <w:r w:rsidR="007B2022" w:rsidRPr="001B4017">
        <w:t>o</w:t>
      </w:r>
      <w:proofErr w:type="spellEnd"/>
      <w:r w:rsidR="007B2022" w:rsidRPr="001B4017">
        <w:t xml:space="preserve"> </w:t>
      </w:r>
      <w:r w:rsidRPr="001B4017">
        <w:t xml:space="preserve">išraše nurodyto bendrojo Objekto </w:t>
      </w:r>
      <w:r w:rsidR="007B2022" w:rsidRPr="00A724B0">
        <w:rPr>
          <w:color w:val="00B050"/>
        </w:rPr>
        <w:t>[</w:t>
      </w:r>
      <w:r w:rsidRPr="00A724B0">
        <w:rPr>
          <w:color w:val="00B050"/>
        </w:rPr>
        <w:t>Objekto dalies</w:t>
      </w:r>
      <w:r w:rsidR="007B2022" w:rsidRPr="00A724B0">
        <w:rPr>
          <w:color w:val="00B050"/>
        </w:rPr>
        <w:t>]</w:t>
      </w:r>
      <w:r w:rsidRPr="001B4017">
        <w:t xml:space="preserve"> ploto.</w:t>
      </w:r>
      <w:bookmarkEnd w:id="1254"/>
      <w:r w:rsidRPr="001B4017" w:rsidDel="00B568FE">
        <w:t xml:space="preserve"> </w:t>
      </w:r>
      <w:bookmarkEnd w:id="1255"/>
    </w:p>
    <w:p w14:paraId="14A8A5B2" w14:textId="09F20F80" w:rsidR="009972F5" w:rsidRPr="001B4017" w:rsidRDefault="00887186" w:rsidP="00656658">
      <w:pPr>
        <w:pStyle w:val="Sraopastraipa"/>
        <w:numPr>
          <w:ilvl w:val="0"/>
          <w:numId w:val="22"/>
        </w:numPr>
        <w:spacing w:after="120" w:line="276" w:lineRule="auto"/>
        <w:ind w:left="1418" w:hanging="851"/>
        <w:contextualSpacing w:val="0"/>
        <w:jc w:val="both"/>
      </w:pPr>
      <w:bookmarkStart w:id="1256" w:name="_Ref518909689"/>
      <w:r w:rsidRPr="001B4017">
        <w:t xml:space="preserve">Bet kokie Šalių nesutarimai dėl </w:t>
      </w:r>
      <w:r w:rsidR="00EE5F41">
        <w:t xml:space="preserve">šio priedo </w:t>
      </w:r>
      <w:r w:rsidR="00EE5F41">
        <w:fldChar w:fldCharType="begin"/>
      </w:r>
      <w:r w:rsidR="00EE5F41">
        <w:instrText xml:space="preserve"> REF _Ref36709136 \r \h </w:instrText>
      </w:r>
      <w:r w:rsidR="00EE5F41">
        <w:fldChar w:fldCharType="separate"/>
      </w:r>
      <w:r w:rsidR="0089751A">
        <w:t>41</w:t>
      </w:r>
      <w:r w:rsidR="00EE5F41">
        <w:fldChar w:fldCharType="end"/>
      </w:r>
      <w:r w:rsidR="00EE5F41">
        <w:t xml:space="preserve"> punkte </w:t>
      </w:r>
      <w:r w:rsidRPr="001B4017">
        <w:t xml:space="preserve">nurodyto </w:t>
      </w:r>
      <w:r w:rsidR="00EE5F41">
        <w:t xml:space="preserve">įvykio buvimo ir trukmės </w:t>
      </w:r>
      <w:r w:rsidRPr="001B4017">
        <w:t xml:space="preserve">sprendžiami Sutarties </w:t>
      </w:r>
      <w:r w:rsidR="00F66C61" w:rsidRPr="001B4017">
        <w:fldChar w:fldCharType="begin"/>
      </w:r>
      <w:r w:rsidR="00F66C61" w:rsidRPr="001B4017">
        <w:instrText xml:space="preserve"> REF _Ref286319572 \w \h </w:instrText>
      </w:r>
      <w:r w:rsidR="001B4017" w:rsidRPr="001B4017">
        <w:instrText xml:space="preserve"> \* MERGEFORMAT </w:instrText>
      </w:r>
      <w:r w:rsidR="00F66C61" w:rsidRPr="001B4017">
        <w:fldChar w:fldCharType="separate"/>
      </w:r>
      <w:r w:rsidR="0089751A">
        <w:t>54</w:t>
      </w:r>
      <w:r w:rsidR="00F66C61" w:rsidRPr="001B4017">
        <w:fldChar w:fldCharType="end"/>
      </w:r>
      <w:r w:rsidRPr="001B4017">
        <w:t xml:space="preserve"> punkte nustatyta tvarka</w:t>
      </w:r>
      <w:r w:rsidR="009972F5" w:rsidRPr="001B4017">
        <w:t>.</w:t>
      </w:r>
      <w:bookmarkEnd w:id="1256"/>
    </w:p>
    <w:p w14:paraId="24E96A2B" w14:textId="77777777" w:rsidR="009972F5" w:rsidRPr="001B4017" w:rsidRDefault="009972F5" w:rsidP="00656658">
      <w:pPr>
        <w:pStyle w:val="Sraopastraipa"/>
        <w:spacing w:after="120" w:line="276" w:lineRule="auto"/>
        <w:ind w:left="405"/>
        <w:contextualSpacing w:val="0"/>
        <w:jc w:val="both"/>
      </w:pPr>
    </w:p>
    <w:p w14:paraId="299AB88F" w14:textId="77777777" w:rsidR="009972F5" w:rsidRPr="001B4017" w:rsidRDefault="009972F5" w:rsidP="002D4F60">
      <w:pPr>
        <w:pStyle w:val="Turinys1"/>
      </w:pPr>
      <w:bookmarkStart w:id="1257" w:name="_Toc515621844"/>
      <w:bookmarkStart w:id="1258" w:name="_Toc517254698"/>
      <w:bookmarkStart w:id="1259" w:name="_Toc519144679"/>
      <w:bookmarkStart w:id="1260" w:name="_Toc519658061"/>
      <w:bookmarkStart w:id="1261" w:name="_Toc519658966"/>
      <w:r w:rsidRPr="001B4017">
        <w:t>XI. Draudimo išmokų naudojimas</w:t>
      </w:r>
      <w:bookmarkEnd w:id="1257"/>
      <w:bookmarkEnd w:id="1258"/>
      <w:bookmarkEnd w:id="1259"/>
      <w:bookmarkEnd w:id="1260"/>
      <w:bookmarkEnd w:id="1261"/>
    </w:p>
    <w:p w14:paraId="2FA6FD9F" w14:textId="66ACA839" w:rsidR="009972F5" w:rsidRPr="001B4017" w:rsidRDefault="009972F5" w:rsidP="00656658">
      <w:pPr>
        <w:pStyle w:val="Sraopastraipa"/>
        <w:numPr>
          <w:ilvl w:val="0"/>
          <w:numId w:val="22"/>
        </w:numPr>
        <w:spacing w:after="120" w:line="276" w:lineRule="auto"/>
        <w:ind w:left="1418" w:hanging="851"/>
        <w:jc w:val="both"/>
      </w:pPr>
      <w:r w:rsidRPr="001B4017">
        <w:t xml:space="preserve">Kaip aprašyta Sutarties </w:t>
      </w:r>
      <w:r w:rsidR="00D428CC" w:rsidRPr="001B4017">
        <w:fldChar w:fldCharType="begin"/>
      </w:r>
      <w:r w:rsidR="00D428CC" w:rsidRPr="001B4017">
        <w:instrText xml:space="preserve"> REF _Ref137633308 \w \h </w:instrText>
      </w:r>
      <w:r w:rsidR="001B4017" w:rsidRPr="001B4017">
        <w:instrText xml:space="preserve"> \* MERGEFORMAT </w:instrText>
      </w:r>
      <w:r w:rsidR="00D428CC" w:rsidRPr="001B4017">
        <w:fldChar w:fldCharType="separate"/>
      </w:r>
      <w:r w:rsidR="0089751A">
        <w:t>35.10</w:t>
      </w:r>
      <w:r w:rsidR="00D428CC" w:rsidRPr="001B4017">
        <w:fldChar w:fldCharType="end"/>
      </w:r>
      <w:r w:rsidR="00D428CC" w:rsidRPr="001B4017">
        <w:t xml:space="preserve"> </w:t>
      </w:r>
      <w:r w:rsidRPr="001B4017">
        <w:t xml:space="preserve">punkte, jeigu padengus nuostolius arba atstačius / pakeitus Turtą lygiaverčiu turtu draudimo išmoka nesunaudojama, jos likutis panaudojamas kito mėnesio mokamos Privačiam subjektui sumos Metinio atlyginimo M4-M5 </w:t>
      </w:r>
      <w:r w:rsidR="00D428CC" w:rsidRPr="00A724B0">
        <w:rPr>
          <w:color w:val="00B050"/>
        </w:rPr>
        <w:t>[</w:t>
      </w:r>
      <w:r w:rsidRPr="00A724B0">
        <w:rPr>
          <w:color w:val="00B050"/>
        </w:rPr>
        <w:t>Objekto dalies Metinio atlyginimo M4.X – M5.X</w:t>
      </w:r>
      <w:r w:rsidR="00D428CC" w:rsidRPr="00A724B0">
        <w:rPr>
          <w:color w:val="00B050"/>
        </w:rPr>
        <w:t xml:space="preserve">] </w:t>
      </w:r>
      <w:r w:rsidRPr="001B4017">
        <w:t xml:space="preserve">dalių kompensavimui. Jei kito mėnesio mokamos Privačiam subjektui sumos Metinio atlyginimo M4-M5 </w:t>
      </w:r>
      <w:r w:rsidR="00D428CC" w:rsidRPr="00A724B0">
        <w:rPr>
          <w:color w:val="00B050"/>
        </w:rPr>
        <w:t>[</w:t>
      </w:r>
      <w:r w:rsidRPr="00A724B0">
        <w:rPr>
          <w:color w:val="00B050"/>
        </w:rPr>
        <w:t>Objekto dalies Metinio atlyginimo M4.X – M5.X</w:t>
      </w:r>
      <w:r w:rsidR="00D428CC" w:rsidRPr="00A724B0">
        <w:rPr>
          <w:color w:val="00B050"/>
        </w:rPr>
        <w:t xml:space="preserve">] </w:t>
      </w:r>
      <w:r w:rsidRPr="001B4017">
        <w:t xml:space="preserve">dalys pilnai kompensuojama iš likučio, tai nepanaudotas likutis panaudojamas dar kito mėnesio mokamos Privačiam </w:t>
      </w:r>
      <w:r w:rsidRPr="001B4017">
        <w:lastRenderedPageBreak/>
        <w:t xml:space="preserve">subjektui sumos Metinio atlyginimo M4-M5 </w:t>
      </w:r>
      <w:r w:rsidR="00D428CC" w:rsidRPr="00A724B0">
        <w:rPr>
          <w:color w:val="00B050"/>
        </w:rPr>
        <w:t>[</w:t>
      </w:r>
      <w:r w:rsidRPr="00A724B0">
        <w:rPr>
          <w:color w:val="00B050"/>
        </w:rPr>
        <w:t>Objekto dalies Metinio atlyginimo</w:t>
      </w:r>
      <w:r w:rsidR="00D428CC" w:rsidRPr="00A724B0">
        <w:rPr>
          <w:color w:val="00B050"/>
        </w:rPr>
        <w:t xml:space="preserve">] </w:t>
      </w:r>
      <w:r w:rsidRPr="001B4017">
        <w:t xml:space="preserve">dalies kompensavimui tol, kol likutis bus pilnai panaudotas. </w:t>
      </w:r>
    </w:p>
    <w:p w14:paraId="345C9507" w14:textId="77777777" w:rsidR="009972F5" w:rsidRPr="001B4017" w:rsidRDefault="009972F5" w:rsidP="00656658">
      <w:pPr>
        <w:pStyle w:val="Sraopastraipa"/>
        <w:spacing w:after="120" w:line="276" w:lineRule="auto"/>
        <w:ind w:left="806"/>
        <w:jc w:val="both"/>
      </w:pPr>
    </w:p>
    <w:p w14:paraId="5ECE0655" w14:textId="77777777" w:rsidR="009972F5" w:rsidRPr="001B4017" w:rsidRDefault="009972F5" w:rsidP="002D4F60">
      <w:pPr>
        <w:pStyle w:val="Turinys1"/>
      </w:pPr>
      <w:bookmarkStart w:id="1262" w:name="_Toc515621845"/>
      <w:bookmarkStart w:id="1263" w:name="_Toc517254699"/>
      <w:bookmarkStart w:id="1264" w:name="_Toc519144680"/>
      <w:bookmarkStart w:id="1265" w:name="_Toc519658062"/>
      <w:bookmarkStart w:id="1266" w:name="_Toc519658967"/>
      <w:r w:rsidRPr="001B4017">
        <w:t>XII. Mokesčių teisės aktų pasikeitimas</w:t>
      </w:r>
      <w:bookmarkEnd w:id="1234"/>
      <w:bookmarkEnd w:id="1262"/>
      <w:bookmarkEnd w:id="1263"/>
      <w:bookmarkEnd w:id="1264"/>
      <w:bookmarkEnd w:id="1265"/>
      <w:bookmarkEnd w:id="1266"/>
    </w:p>
    <w:p w14:paraId="20D5CE16" w14:textId="2B9E69B3" w:rsidR="009972F5" w:rsidRPr="001B4017" w:rsidRDefault="009972F5" w:rsidP="00656658">
      <w:pPr>
        <w:pStyle w:val="Sraopastraipa"/>
        <w:numPr>
          <w:ilvl w:val="0"/>
          <w:numId w:val="22"/>
        </w:numPr>
        <w:spacing w:after="120" w:line="276" w:lineRule="auto"/>
        <w:ind w:left="1418" w:hanging="851"/>
        <w:contextualSpacing w:val="0"/>
        <w:jc w:val="both"/>
      </w:pPr>
      <w:r w:rsidRPr="001B4017">
        <w:t xml:space="preserve">Metinis atlyginimas </w:t>
      </w:r>
      <w:r w:rsidR="00D428CC" w:rsidRPr="00A724B0">
        <w:rPr>
          <w:color w:val="00B050"/>
        </w:rPr>
        <w:t>[</w:t>
      </w:r>
      <w:r w:rsidRPr="00A724B0">
        <w:rPr>
          <w:color w:val="00B050"/>
        </w:rPr>
        <w:t>Objekto dalies Metinis atlyginimas</w:t>
      </w:r>
      <w:r w:rsidR="00D428CC" w:rsidRPr="00A724B0">
        <w:rPr>
          <w:color w:val="00B050"/>
        </w:rPr>
        <w:t xml:space="preserve">] </w:t>
      </w:r>
      <w:r w:rsidRPr="001B4017">
        <w:t>dėl pasikeitusių mokesčių teisės aktų bus perskaičiuojamas tokia tvarka:</w:t>
      </w:r>
    </w:p>
    <w:p w14:paraId="454FE85A" w14:textId="6619226A" w:rsidR="009972F5" w:rsidRPr="001B4017" w:rsidRDefault="009972F5" w:rsidP="00656658">
      <w:pPr>
        <w:pStyle w:val="Sraopastraipa"/>
        <w:numPr>
          <w:ilvl w:val="1"/>
          <w:numId w:val="22"/>
        </w:numPr>
        <w:spacing w:after="120" w:line="276" w:lineRule="auto"/>
        <w:ind w:left="1418" w:hanging="851"/>
        <w:contextualSpacing w:val="0"/>
        <w:jc w:val="both"/>
      </w:pPr>
      <w:r w:rsidRPr="001B4017">
        <w:t xml:space="preserve">Metinio atlyginimo </w:t>
      </w:r>
      <w:r w:rsidR="00D428CC" w:rsidRPr="00A724B0">
        <w:rPr>
          <w:color w:val="00B050"/>
        </w:rPr>
        <w:t>[</w:t>
      </w:r>
      <w:r w:rsidRPr="00A724B0">
        <w:rPr>
          <w:color w:val="00B050"/>
        </w:rPr>
        <w:t>Objekto dalies Metinis atlyginimas</w:t>
      </w:r>
      <w:r w:rsidR="00D428CC" w:rsidRPr="00A724B0">
        <w:rPr>
          <w:color w:val="00B050"/>
        </w:rPr>
        <w:t>]</w:t>
      </w:r>
      <w:r w:rsidR="00D428CC" w:rsidRPr="001B4017">
        <w:t xml:space="preserve"> </w:t>
      </w:r>
      <w:r w:rsidRPr="001B4017">
        <w:t>perskaičiavimas (esant būtinumui) ir sumokėjimas pasikeitus Lietuvos Respublikos pridėtinės vertės mokesčio įstatymo nuostatoms, reglamentuojančioms PVM atskaitą arba įgaliotos institucijos išaiškinimams dėl PVM atskaitos;.</w:t>
      </w:r>
    </w:p>
    <w:p w14:paraId="25918DAD" w14:textId="03CE6C14" w:rsidR="009972F5" w:rsidRPr="001B4017" w:rsidRDefault="009972F5" w:rsidP="00656658">
      <w:pPr>
        <w:pStyle w:val="Sraopastraipa"/>
        <w:numPr>
          <w:ilvl w:val="1"/>
          <w:numId w:val="22"/>
        </w:numPr>
        <w:spacing w:after="120" w:line="276" w:lineRule="auto"/>
        <w:ind w:left="1418" w:hanging="851"/>
        <w:contextualSpacing w:val="0"/>
        <w:jc w:val="both"/>
      </w:pPr>
      <w:r w:rsidRPr="001B4017">
        <w:t xml:space="preserve">Metinio atlyginimo </w:t>
      </w:r>
      <w:r w:rsidR="00D428CC" w:rsidRPr="00A724B0">
        <w:rPr>
          <w:color w:val="00B050"/>
        </w:rPr>
        <w:t>[</w:t>
      </w:r>
      <w:r w:rsidRPr="00A724B0">
        <w:rPr>
          <w:color w:val="00B050"/>
        </w:rPr>
        <w:t>Objekto dalies Metinis atlyginimas</w:t>
      </w:r>
      <w:r w:rsidR="00D428CC" w:rsidRPr="00A724B0">
        <w:rPr>
          <w:color w:val="00B050"/>
        </w:rPr>
        <w:t xml:space="preserve">] </w:t>
      </w:r>
      <w:r w:rsidRPr="001B4017">
        <w:t xml:space="preserve">perskaičiavimas dėl PVM tarifo pasikeitimo vykdomas ir perskaičiuotas Metinis atlyginimas </w:t>
      </w:r>
      <w:r w:rsidR="00D428CC" w:rsidRPr="00A724B0">
        <w:rPr>
          <w:color w:val="00B050"/>
        </w:rPr>
        <w:t>[</w:t>
      </w:r>
      <w:r w:rsidRPr="00A724B0">
        <w:rPr>
          <w:color w:val="00B050"/>
        </w:rPr>
        <w:t>Objekto dalies Metinis atlyginimas</w:t>
      </w:r>
      <w:r w:rsidR="00D428CC" w:rsidRPr="00A724B0">
        <w:rPr>
          <w:color w:val="00B050"/>
        </w:rPr>
        <w:t>]</w:t>
      </w:r>
      <w:r w:rsidR="00D428CC" w:rsidRPr="001B4017">
        <w:t xml:space="preserve"> </w:t>
      </w:r>
      <w:r w:rsidRPr="001B4017">
        <w:t>pradedamas taikyti nuo Lietuvos Respublikos pridėtinės vertės mokesčio įstatymo, kuriuo keičiasi PVM tarifas, įsigaliojimo ir naujo PVM tarifo taikymo pradžios;</w:t>
      </w:r>
    </w:p>
    <w:p w14:paraId="5BF4FC8A" w14:textId="3D95E3FC" w:rsidR="009972F5" w:rsidRPr="001B4017" w:rsidRDefault="009972F5" w:rsidP="00656658">
      <w:pPr>
        <w:pStyle w:val="Sraopastraipa"/>
        <w:numPr>
          <w:ilvl w:val="1"/>
          <w:numId w:val="22"/>
        </w:numPr>
        <w:spacing w:after="120" w:line="276" w:lineRule="auto"/>
        <w:ind w:left="1418" w:hanging="851"/>
        <w:contextualSpacing w:val="0"/>
        <w:jc w:val="both"/>
      </w:pPr>
      <w:r w:rsidRPr="001B4017">
        <w:t xml:space="preserve">Metinio atlyginimo </w:t>
      </w:r>
      <w:r w:rsidR="00D428CC" w:rsidRPr="00A724B0">
        <w:rPr>
          <w:color w:val="00B050"/>
        </w:rPr>
        <w:t>[</w:t>
      </w:r>
      <w:r w:rsidRPr="00A724B0">
        <w:rPr>
          <w:color w:val="00B050"/>
        </w:rPr>
        <w:t>Objekto dalies Metinis atlyginimo</w:t>
      </w:r>
      <w:r w:rsidR="00D428CC" w:rsidRPr="00A724B0">
        <w:rPr>
          <w:color w:val="00B050"/>
        </w:rPr>
        <w:t xml:space="preserve">] </w:t>
      </w:r>
      <w:r w:rsidRPr="001B4017">
        <w:t>daliai, kuriai Sutarties nustatyta tvarka dar nėra išrašytos PVM sąskaitos faktūros, vietoj buvusio PVM tarifo taikomas naujas PVM tarifas.</w:t>
      </w:r>
    </w:p>
    <w:p w14:paraId="60891A0A" w14:textId="54B46DBB" w:rsidR="009972F5" w:rsidRPr="001B4017" w:rsidRDefault="009972F5" w:rsidP="00656658">
      <w:pPr>
        <w:pStyle w:val="Sraopastraipa"/>
        <w:numPr>
          <w:ilvl w:val="0"/>
          <w:numId w:val="22"/>
        </w:numPr>
        <w:spacing w:after="120" w:line="276" w:lineRule="auto"/>
        <w:ind w:left="1418" w:hanging="851"/>
        <w:contextualSpacing w:val="0"/>
        <w:jc w:val="both"/>
      </w:pPr>
      <w:r w:rsidRPr="001B4017">
        <w:t xml:space="preserve">Perskaičiuotas Metinis atlyginimas </w:t>
      </w:r>
      <w:r w:rsidR="00D428CC" w:rsidRPr="00A724B0">
        <w:rPr>
          <w:color w:val="00B050"/>
        </w:rPr>
        <w:t>[</w:t>
      </w:r>
      <w:r w:rsidRPr="00A724B0">
        <w:rPr>
          <w:color w:val="00B050"/>
        </w:rPr>
        <w:t>Objekto dalies Metinis atlyginimas</w:t>
      </w:r>
      <w:r w:rsidR="00D428CC" w:rsidRPr="00A724B0">
        <w:rPr>
          <w:color w:val="00B050"/>
        </w:rPr>
        <w:t xml:space="preserve">] </w:t>
      </w:r>
      <w:r w:rsidRPr="001B4017">
        <w:t xml:space="preserve">dėl pasikeitusio PVM tarifo </w:t>
      </w:r>
      <w:r w:rsidR="004D2B24" w:rsidRPr="001B4017">
        <w:t>perskaičiuojamas ir mokamas be atskiro Šalių raštiško susitarimo</w:t>
      </w:r>
      <w:r w:rsidRPr="001B4017">
        <w:t>.</w:t>
      </w:r>
    </w:p>
    <w:p w14:paraId="06B8DEA8" w14:textId="77777777" w:rsidR="009972F5" w:rsidRPr="001B4017" w:rsidRDefault="009972F5" w:rsidP="00656658">
      <w:pPr>
        <w:pStyle w:val="Sraopastraipa"/>
        <w:numPr>
          <w:ilvl w:val="0"/>
          <w:numId w:val="22"/>
        </w:numPr>
        <w:spacing w:after="120" w:line="276" w:lineRule="auto"/>
        <w:ind w:left="1418" w:hanging="851"/>
        <w:contextualSpacing w:val="0"/>
        <w:jc w:val="both"/>
      </w:pPr>
      <w:r w:rsidRPr="001B4017">
        <w:t>Žemės sklypo valstybinės žemės nuomos mokesčio kompensavimas:</w:t>
      </w:r>
    </w:p>
    <w:p w14:paraId="7D429185" w14:textId="7ADEE21E" w:rsidR="009972F5" w:rsidRPr="001B4017" w:rsidRDefault="004D2B24" w:rsidP="00656658">
      <w:pPr>
        <w:pStyle w:val="Sraopastraipa"/>
        <w:numPr>
          <w:ilvl w:val="1"/>
          <w:numId w:val="22"/>
        </w:numPr>
        <w:spacing w:after="120" w:line="276" w:lineRule="auto"/>
        <w:ind w:left="1418" w:hanging="851"/>
        <w:contextualSpacing w:val="0"/>
        <w:jc w:val="both"/>
      </w:pPr>
      <w:r w:rsidRPr="001B4017">
        <w:t>J</w:t>
      </w:r>
      <w:r w:rsidR="009972F5" w:rsidRPr="001B4017">
        <w:t>eigu Privatus subjektas nebus atleistas nuo Žemės sklypo valstybinės žemės nuomos mokesčio ar bus atleistas tik iš dalies, ar toks atleidimas vėliau bus panaikintas, Valdžios subjektas kompensuos Privačiam subjektui pastarojo faktiškai sumokėtą valstybinės žemės nuomos mokestį, sumokėdamas atitinkamas sumas Privačiam subjektui ne vėliau kaip per 30 (trisdešimt) Darbo dienų nuo atitinkamų sąskaitų ir jas pagrindžiančių dokumentų gavimo iš Privataus subjekto datos.</w:t>
      </w:r>
    </w:p>
    <w:p w14:paraId="7DD587E2" w14:textId="77777777" w:rsidR="009972F5" w:rsidRPr="001B4017" w:rsidRDefault="009972F5" w:rsidP="00656658">
      <w:pPr>
        <w:pStyle w:val="Sraopastraipa"/>
        <w:numPr>
          <w:ilvl w:val="0"/>
          <w:numId w:val="22"/>
        </w:numPr>
        <w:spacing w:after="120" w:line="276" w:lineRule="auto"/>
        <w:ind w:left="1418" w:hanging="851"/>
        <w:contextualSpacing w:val="0"/>
        <w:jc w:val="both"/>
      </w:pPr>
      <w:r w:rsidRPr="001B4017">
        <w:t xml:space="preserve">Kitais, nei nurodyta šiame Sutarties priede, mokesčių teisės aktų pasikeitimo atvejais Šalys vadovaujasi Sutartimi. </w:t>
      </w:r>
    </w:p>
    <w:p w14:paraId="03CAF0F3" w14:textId="77777777" w:rsidR="009972F5" w:rsidRPr="001B4017" w:rsidRDefault="009972F5" w:rsidP="00656658">
      <w:pPr>
        <w:pStyle w:val="Sraopastraipa"/>
        <w:spacing w:after="120" w:line="276" w:lineRule="auto"/>
        <w:ind w:left="810"/>
        <w:jc w:val="both"/>
      </w:pPr>
    </w:p>
    <w:p w14:paraId="1B8A59E5" w14:textId="77777777" w:rsidR="009972F5" w:rsidRPr="001B4017" w:rsidRDefault="009972F5" w:rsidP="002D4F60">
      <w:pPr>
        <w:pStyle w:val="Turinys1"/>
      </w:pPr>
      <w:bookmarkStart w:id="1267" w:name="_Toc369279885"/>
      <w:bookmarkStart w:id="1268" w:name="_Toc515621846"/>
      <w:bookmarkStart w:id="1269" w:name="_Ref517096849"/>
      <w:bookmarkStart w:id="1270" w:name="_Toc517254700"/>
      <w:bookmarkStart w:id="1271" w:name="_Toc519144681"/>
      <w:bookmarkStart w:id="1272" w:name="_Toc519658063"/>
      <w:bookmarkStart w:id="1273" w:name="_Toc519658968"/>
      <w:r w:rsidRPr="001B4017">
        <w:t>XIII. Finansinio veiklos modelio optimizavimas ir pakeitimas</w:t>
      </w:r>
      <w:bookmarkEnd w:id="1267"/>
      <w:bookmarkEnd w:id="1268"/>
      <w:bookmarkEnd w:id="1269"/>
      <w:bookmarkEnd w:id="1270"/>
      <w:bookmarkEnd w:id="1271"/>
      <w:bookmarkEnd w:id="1272"/>
      <w:bookmarkEnd w:id="1273"/>
    </w:p>
    <w:p w14:paraId="25A761D6" w14:textId="029B4EE3" w:rsidR="009972F5" w:rsidRPr="001B4017" w:rsidRDefault="009972F5" w:rsidP="00656658">
      <w:pPr>
        <w:pStyle w:val="Sraopastraipa"/>
        <w:numPr>
          <w:ilvl w:val="0"/>
          <w:numId w:val="22"/>
        </w:numPr>
        <w:spacing w:after="120" w:line="276" w:lineRule="auto"/>
        <w:contextualSpacing w:val="0"/>
        <w:jc w:val="both"/>
      </w:pPr>
      <w:r w:rsidRPr="001B4017">
        <w:t xml:space="preserve">Valdžios subjektui, Investuotojui ir Privačiam subjektui pasirašius Sutartį, iki Sutarties įsigaliojimo visa apimtimi Privatus subjektas turi optimizuoti FVM </w:t>
      </w:r>
      <w:r w:rsidR="00D428CC" w:rsidRPr="00A724B0">
        <w:rPr>
          <w:color w:val="00B050"/>
        </w:rPr>
        <w:t>[</w:t>
      </w:r>
      <w:r w:rsidRPr="00A724B0">
        <w:rPr>
          <w:color w:val="00B050"/>
        </w:rPr>
        <w:t>Objekto dalių FVM</w:t>
      </w:r>
      <w:r w:rsidR="002B4E82" w:rsidRPr="002B4E82">
        <w:rPr>
          <w:color w:val="00B050"/>
        </w:rPr>
        <w:t xml:space="preserve"> kartu patikslinant apibendrintus visų FVM rezultatus (Pasiūlymo Finansinės dalies Priedas Nr. X)</w:t>
      </w:r>
      <w:r w:rsidR="004D2B24" w:rsidRPr="00A724B0">
        <w:rPr>
          <w:color w:val="00B050"/>
        </w:rPr>
        <w:t>]</w:t>
      </w:r>
      <w:r w:rsidR="004D2B24" w:rsidRPr="001B4017">
        <w:t xml:space="preserve"> </w:t>
      </w:r>
      <w:r w:rsidRPr="001B4017">
        <w:t xml:space="preserve">ir jį pateikti derinti Valdžios subjektui ne vėliau, kaip likus 3 (trims) savaitėms iki Sutarties įsigaliojimo visa apimtimi. Valdžios subjektas optimizuotą FVM </w:t>
      </w:r>
      <w:r w:rsidR="002B4E82" w:rsidRPr="009E58BE">
        <w:rPr>
          <w:color w:val="00B050"/>
        </w:rPr>
        <w:t>[Objektų dalių FVM ir patikslintus apibendrintus visų FVM rezultatus]</w:t>
      </w:r>
      <w:r w:rsidR="002B4E82">
        <w:t xml:space="preserve"> </w:t>
      </w:r>
      <w:r w:rsidRPr="001B4017">
        <w:t xml:space="preserve">turi suderinti arba pateikti pastabas dėl optimizuoto FVM </w:t>
      </w:r>
      <w:r w:rsidR="002B4E82" w:rsidRPr="009E58BE">
        <w:rPr>
          <w:color w:val="00B050"/>
        </w:rPr>
        <w:t>[Objekto dalių FVM ir Pasiūlymo Finansinės dalies Priedo Nr. X]</w:t>
      </w:r>
      <w:r w:rsidR="002B4E82">
        <w:t xml:space="preserve"> </w:t>
      </w:r>
      <w:r w:rsidRPr="001B4017">
        <w:t xml:space="preserve">per 5 </w:t>
      </w:r>
      <w:r w:rsidRPr="001B4017">
        <w:lastRenderedPageBreak/>
        <w:t xml:space="preserve">(penkias) Darbo dienas nuo optimizuoto FVM </w:t>
      </w:r>
      <w:r w:rsidR="002B4E82" w:rsidRPr="009E58BE">
        <w:rPr>
          <w:color w:val="00B050"/>
        </w:rPr>
        <w:t xml:space="preserve">[Objektų dalių FVM ir Pasiūlymo Finansinės dalies Priedo Nr. X] </w:t>
      </w:r>
      <w:r w:rsidRPr="001B4017">
        <w:t xml:space="preserve">gavimo datos. Optimizuojant FVM </w:t>
      </w:r>
      <w:r w:rsidR="002B4E82">
        <w:t>[</w:t>
      </w:r>
      <w:r w:rsidR="002B4E82" w:rsidRPr="009E58BE">
        <w:rPr>
          <w:color w:val="00B050"/>
        </w:rPr>
        <w:t>Objektų dalių FVM ir Pasiūlymo Finansinės dalies Priedą Nr. X]</w:t>
      </w:r>
      <w:r w:rsidR="002B4E82" w:rsidRPr="002B4E82">
        <w:t xml:space="preserve"> </w:t>
      </w:r>
      <w:r w:rsidRPr="001B4017">
        <w:t>turi būti atsižvelgiama į:</w:t>
      </w:r>
    </w:p>
    <w:p w14:paraId="216118B3" w14:textId="0EE38B2D" w:rsidR="009972F5" w:rsidRPr="001B4017" w:rsidRDefault="009972F5" w:rsidP="00656658">
      <w:pPr>
        <w:pStyle w:val="Sraopastraipa"/>
        <w:numPr>
          <w:ilvl w:val="1"/>
          <w:numId w:val="22"/>
        </w:numPr>
        <w:spacing w:after="120" w:line="276" w:lineRule="auto"/>
        <w:ind w:left="2268" w:hanging="850"/>
        <w:jc w:val="both"/>
      </w:pPr>
      <w:r w:rsidRPr="001B4017">
        <w:t xml:space="preserve">pasikeitusį EURIBOR dydį (jeigu taikoma). Tokiu atveju Sąnaudų pasikeitimas (padidėjimas arba sumažėjimas) priskiriamas Valdžios subjektui, atsižvelgiant į prisiimtą rizikos dalį pagal Sutarties </w:t>
      </w:r>
      <w:r w:rsidR="00E43556" w:rsidRPr="001B4017">
        <w:fldChar w:fldCharType="begin"/>
      </w:r>
      <w:r w:rsidR="00E43556" w:rsidRPr="001B4017">
        <w:instrText xml:space="preserve"> REF _Ref41638958 \r \h </w:instrText>
      </w:r>
      <w:r w:rsidR="00DF5AC3" w:rsidRPr="001B4017">
        <w:instrText xml:space="preserve"> \* MERGEFORMAT </w:instrText>
      </w:r>
      <w:r w:rsidR="00E43556" w:rsidRPr="001B4017">
        <w:fldChar w:fldCharType="separate"/>
      </w:r>
      <w:r w:rsidR="0089751A">
        <w:t>4</w:t>
      </w:r>
      <w:r w:rsidR="00E43556" w:rsidRPr="001B4017">
        <w:fldChar w:fldCharType="end"/>
      </w:r>
      <w:r w:rsidRPr="001B4017">
        <w:t xml:space="preserve"> priedą </w:t>
      </w:r>
      <w:r w:rsidRPr="001B4017">
        <w:rPr>
          <w:i/>
        </w:rPr>
        <w:t>Rizikos pasiskirstymo tarp šalių matrica</w:t>
      </w:r>
      <w:r w:rsidRPr="001B4017">
        <w:t xml:space="preserve"> ir Metinis atlyginimas </w:t>
      </w:r>
      <w:r w:rsidR="00D428CC" w:rsidRPr="001B4017">
        <w:t>[</w:t>
      </w:r>
      <w:r w:rsidRPr="001B4017">
        <w:t>Objekto dalies Metinis atlyginimas</w:t>
      </w:r>
      <w:r w:rsidR="00D428CC" w:rsidRPr="001B4017">
        <w:t xml:space="preserve">] </w:t>
      </w:r>
      <w:r w:rsidRPr="001B4017">
        <w:t xml:space="preserve">keičiamas (padidinamas arba sumažinamas) atstatant Investuotojo pasiūlyme nurodytą Investicijų grąžos normą, atsižvelgiant į Valdžios subjekto prisiimtos rizikos dalį. </w:t>
      </w:r>
    </w:p>
    <w:p w14:paraId="24FD4938" w14:textId="3F438DFE" w:rsidR="009972F5" w:rsidRPr="001B4017" w:rsidRDefault="009972F5" w:rsidP="00656658">
      <w:pPr>
        <w:pStyle w:val="Sraopastraipa"/>
        <w:numPr>
          <w:ilvl w:val="1"/>
          <w:numId w:val="22"/>
        </w:numPr>
        <w:spacing w:after="120" w:line="276" w:lineRule="auto"/>
        <w:ind w:left="2268" w:hanging="850"/>
        <w:jc w:val="both"/>
      </w:pPr>
      <w:r w:rsidRPr="001B4017">
        <w:t xml:space="preserve">Sutarties įsigaliojimo visa apimtimi faktinę datą. Tokiu atveju Metinis atlyginimas </w:t>
      </w:r>
      <w:r w:rsidR="00D428CC" w:rsidRPr="00A724B0">
        <w:rPr>
          <w:color w:val="00B050"/>
        </w:rPr>
        <w:t>[</w:t>
      </w:r>
      <w:r w:rsidRPr="00A724B0">
        <w:rPr>
          <w:color w:val="00B050"/>
        </w:rPr>
        <w:t>Objekto dalies Metinis atlyginimas</w:t>
      </w:r>
      <w:r w:rsidR="00D428CC" w:rsidRPr="00A724B0">
        <w:rPr>
          <w:color w:val="00B050"/>
        </w:rPr>
        <w:t>]</w:t>
      </w:r>
      <w:r w:rsidR="00D428CC" w:rsidRPr="001B4017">
        <w:t xml:space="preserve"> </w:t>
      </w:r>
      <w:r w:rsidRPr="001B4017">
        <w:t xml:space="preserve">atitinkamai koreguojamas, atsižvelgiant į faktinę Sutarties </w:t>
      </w:r>
      <w:r w:rsidR="00CE232E">
        <w:t xml:space="preserve">trukmę </w:t>
      </w:r>
      <w:r w:rsidRPr="001B4017">
        <w:t xml:space="preserve">ir Objekto </w:t>
      </w:r>
      <w:r w:rsidR="00D428CC" w:rsidRPr="00A724B0">
        <w:rPr>
          <w:color w:val="00B050"/>
        </w:rPr>
        <w:t>[</w:t>
      </w:r>
      <w:r w:rsidRPr="00A724B0">
        <w:rPr>
          <w:color w:val="00B050"/>
        </w:rPr>
        <w:t>Objekto dalies</w:t>
      </w:r>
      <w:r w:rsidR="00D428CC" w:rsidRPr="00A724B0">
        <w:rPr>
          <w:color w:val="00B050"/>
        </w:rPr>
        <w:t xml:space="preserve">] </w:t>
      </w:r>
      <w:r w:rsidRPr="001B4017">
        <w:t xml:space="preserve">Eksploatacijos trukmę tokiu būdu, kad Privatus subjektas gautų visą Metinio atlyginimo MS ir M3 </w:t>
      </w:r>
      <w:r w:rsidR="00D428CC" w:rsidRPr="00A724B0">
        <w:rPr>
          <w:color w:val="00B050"/>
        </w:rPr>
        <w:t>[</w:t>
      </w:r>
      <w:r w:rsidRPr="00A724B0">
        <w:rPr>
          <w:color w:val="00B050"/>
        </w:rPr>
        <w:t>Objekto dalies Metinio atlyginimo MS.X ir M3.X</w:t>
      </w:r>
      <w:r w:rsidR="00D428CC" w:rsidRPr="00A724B0">
        <w:rPr>
          <w:color w:val="00B050"/>
        </w:rPr>
        <w:t>]</w:t>
      </w:r>
      <w:r w:rsidR="00D428CC" w:rsidRPr="001B4017">
        <w:t xml:space="preserve"> </w:t>
      </w:r>
      <w:r w:rsidRPr="001B4017">
        <w:t xml:space="preserve">dalis, nurodytas FVM </w:t>
      </w:r>
      <w:r w:rsidR="00D428CC" w:rsidRPr="00A724B0">
        <w:rPr>
          <w:color w:val="00B050"/>
        </w:rPr>
        <w:t>[</w:t>
      </w:r>
      <w:r w:rsidRPr="00A724B0">
        <w:rPr>
          <w:color w:val="00B050"/>
        </w:rPr>
        <w:t>Objekto dalies FVM</w:t>
      </w:r>
      <w:r w:rsidR="00D428CC" w:rsidRPr="00A724B0">
        <w:rPr>
          <w:color w:val="00B050"/>
        </w:rPr>
        <w:t>]</w:t>
      </w:r>
      <w:r w:rsidR="00D428CC" w:rsidRPr="001B4017">
        <w:t xml:space="preserve"> </w:t>
      </w:r>
      <w:r w:rsidRPr="001B4017">
        <w:t xml:space="preserve">ir kurias Privatus subjektas būtų gavęs už visą laikotarpį nuo Sutartyje nurodytos Eksploatacijos </w:t>
      </w:r>
      <w:r w:rsidR="00D92031" w:rsidRPr="00A724B0">
        <w:rPr>
          <w:color w:val="00B050"/>
        </w:rPr>
        <w:t xml:space="preserve">[Objekto dalies] </w:t>
      </w:r>
      <w:r w:rsidRPr="001B4017">
        <w:t xml:space="preserve">pradžios datos. </w:t>
      </w:r>
    </w:p>
    <w:p w14:paraId="23EEBA0B" w14:textId="670BF095" w:rsidR="009972F5" w:rsidRPr="001B4017" w:rsidRDefault="009972F5" w:rsidP="00656658">
      <w:pPr>
        <w:pStyle w:val="Sraopastraipa"/>
        <w:numPr>
          <w:ilvl w:val="0"/>
          <w:numId w:val="22"/>
        </w:numPr>
        <w:spacing w:after="120" w:line="276" w:lineRule="auto"/>
        <w:contextualSpacing w:val="0"/>
        <w:jc w:val="both"/>
      </w:pPr>
      <w:r w:rsidRPr="001B4017">
        <w:t xml:space="preserve">Sutarties vykdymo metu FVM </w:t>
      </w:r>
      <w:r w:rsidR="00D428CC" w:rsidRPr="00A724B0">
        <w:rPr>
          <w:color w:val="00B050"/>
        </w:rPr>
        <w:t>[</w:t>
      </w:r>
      <w:r w:rsidRPr="00A724B0">
        <w:rPr>
          <w:color w:val="00B050"/>
        </w:rPr>
        <w:t>Objekto dalies FVM</w:t>
      </w:r>
      <w:r w:rsidR="00D53E75" w:rsidRPr="00D53E75">
        <w:rPr>
          <w:color w:val="00B050"/>
        </w:rPr>
        <w:t xml:space="preserve"> ir Pa</w:t>
      </w:r>
      <w:r w:rsidR="00D53E75">
        <w:rPr>
          <w:color w:val="00B050"/>
        </w:rPr>
        <w:t>siūlymo Finansinės dalies Priedas</w:t>
      </w:r>
      <w:r w:rsidR="00D53E75" w:rsidRPr="00D53E75">
        <w:rPr>
          <w:color w:val="00B050"/>
        </w:rPr>
        <w:t xml:space="preserve"> Nr. X</w:t>
      </w:r>
      <w:r w:rsidR="00D428CC" w:rsidRPr="00A724B0">
        <w:rPr>
          <w:color w:val="00B050"/>
        </w:rPr>
        <w:t>]</w:t>
      </w:r>
      <w:r w:rsidRPr="00A724B0">
        <w:rPr>
          <w:color w:val="00B050"/>
        </w:rPr>
        <w:t xml:space="preserve"> </w:t>
      </w:r>
      <w:r w:rsidRPr="001B4017">
        <w:t>keičiamas šiais atvejais:</w:t>
      </w:r>
    </w:p>
    <w:p w14:paraId="18640387" w14:textId="3AC1D85D" w:rsidR="009972F5" w:rsidRPr="001B4017" w:rsidRDefault="009972F5" w:rsidP="00656658">
      <w:pPr>
        <w:pStyle w:val="Sraopastraipa"/>
        <w:numPr>
          <w:ilvl w:val="1"/>
          <w:numId w:val="22"/>
        </w:numPr>
        <w:spacing w:after="120" w:line="276" w:lineRule="auto"/>
        <w:ind w:left="2268" w:hanging="850"/>
        <w:contextualSpacing w:val="0"/>
        <w:jc w:val="both"/>
      </w:pPr>
      <w:r w:rsidRPr="001B4017">
        <w:t xml:space="preserve">Atlikus Sutarties pakeitimus Sutarties </w:t>
      </w:r>
      <w:r w:rsidR="00CE232E">
        <w:fldChar w:fldCharType="begin"/>
      </w:r>
      <w:r w:rsidR="00CE232E">
        <w:instrText xml:space="preserve"> REF _Ref113275850 \r \h </w:instrText>
      </w:r>
      <w:r w:rsidR="00CE232E">
        <w:fldChar w:fldCharType="separate"/>
      </w:r>
      <w:r w:rsidR="0089751A">
        <w:t>39</w:t>
      </w:r>
      <w:r w:rsidR="00CE232E">
        <w:fldChar w:fldCharType="end"/>
      </w:r>
      <w:r w:rsidR="00D92031" w:rsidRPr="001B4017">
        <w:t xml:space="preserve"> </w:t>
      </w:r>
      <w:proofErr w:type="spellStart"/>
      <w:r w:rsidRPr="001B4017">
        <w:rPr>
          <w:lang w:val="en-US"/>
        </w:rPr>
        <w:t>punkte</w:t>
      </w:r>
      <w:proofErr w:type="spellEnd"/>
      <w:r w:rsidRPr="001B4017">
        <w:t xml:space="preserve"> nustatytais atvejais;</w:t>
      </w:r>
    </w:p>
    <w:p w14:paraId="4FE8091D" w14:textId="719C39B9" w:rsidR="009972F5" w:rsidRPr="001B4017" w:rsidRDefault="009972F5" w:rsidP="00656658">
      <w:pPr>
        <w:pStyle w:val="Sraopastraipa"/>
        <w:numPr>
          <w:ilvl w:val="1"/>
          <w:numId w:val="22"/>
        </w:numPr>
        <w:spacing w:after="120" w:line="276" w:lineRule="auto"/>
        <w:ind w:left="2268" w:hanging="850"/>
        <w:contextualSpacing w:val="0"/>
        <w:jc w:val="both"/>
      </w:pPr>
      <w:r w:rsidRPr="001B4017">
        <w:t>Atleidimo atvejais</w:t>
      </w:r>
      <w:r w:rsidR="00D92031" w:rsidRPr="001B4017">
        <w:t>,</w:t>
      </w:r>
      <w:r w:rsidRPr="001B4017">
        <w:t xml:space="preserve"> </w:t>
      </w:r>
      <w:r w:rsidR="00D92031" w:rsidRPr="001B4017">
        <w:t xml:space="preserve">1 </w:t>
      </w:r>
      <w:r w:rsidRPr="001B4017">
        <w:t>(vieną</w:t>
      </w:r>
      <w:r w:rsidR="00D92031" w:rsidRPr="001B4017">
        <w:t>)</w:t>
      </w:r>
      <w:r w:rsidRPr="001B4017">
        <w:t xml:space="preserve"> kartą per metus per 30 (trisdešimt) dienų pasibaigus kalendoriniams metams;</w:t>
      </w:r>
    </w:p>
    <w:p w14:paraId="13B28AC9" w14:textId="414C0A00" w:rsidR="009972F5" w:rsidRPr="001B4017" w:rsidRDefault="009972F5" w:rsidP="00656658">
      <w:pPr>
        <w:pStyle w:val="Sraopastraipa"/>
        <w:numPr>
          <w:ilvl w:val="1"/>
          <w:numId w:val="22"/>
        </w:numPr>
        <w:spacing w:after="120" w:line="276" w:lineRule="auto"/>
        <w:ind w:left="2268" w:hanging="850"/>
        <w:contextualSpacing w:val="0"/>
        <w:jc w:val="both"/>
      </w:pPr>
      <w:r w:rsidRPr="001B4017">
        <w:t>kai Eksploatacijos pradžios data, numatyta Sutartyje ir Pasiūlyme vėluoja kaip numatyta šio priedo</w:t>
      </w:r>
      <w:r w:rsidR="00CE232E">
        <w:t xml:space="preserve"> </w:t>
      </w:r>
      <w:r w:rsidR="00CE232E">
        <w:fldChar w:fldCharType="begin"/>
      </w:r>
      <w:r w:rsidR="00CE232E">
        <w:instrText xml:space="preserve"> REF _Ref113276103 \r \h </w:instrText>
      </w:r>
      <w:r w:rsidR="00CE232E">
        <w:fldChar w:fldCharType="separate"/>
      </w:r>
      <w:r w:rsidR="0089751A">
        <w:t>14</w:t>
      </w:r>
      <w:r w:rsidR="00CE232E">
        <w:fldChar w:fldCharType="end"/>
      </w:r>
      <w:r w:rsidRPr="001B4017">
        <w:t xml:space="preserve"> </w:t>
      </w:r>
      <w:r w:rsidR="00190978" w:rsidRPr="001B4017">
        <w:t xml:space="preserve"> </w:t>
      </w:r>
      <w:r w:rsidRPr="001B4017">
        <w:t xml:space="preserve">punkte. FVM </w:t>
      </w:r>
      <w:r w:rsidR="00D428CC" w:rsidRPr="00A724B0">
        <w:rPr>
          <w:color w:val="00B050"/>
        </w:rPr>
        <w:t>[</w:t>
      </w:r>
      <w:r w:rsidRPr="00A724B0">
        <w:rPr>
          <w:color w:val="00B050"/>
        </w:rPr>
        <w:t>Objekto dalies FVM</w:t>
      </w:r>
      <w:r w:rsidR="00D53E75">
        <w:rPr>
          <w:color w:val="00B050"/>
        </w:rPr>
        <w:t xml:space="preserve"> </w:t>
      </w:r>
      <w:r w:rsidR="00D53E75" w:rsidRPr="009E58BE">
        <w:t>ir Pasiūlymo Finansinės dalies Priedas Nr. X</w:t>
      </w:r>
      <w:r w:rsidR="00D428CC" w:rsidRPr="009E58BE">
        <w:t>]</w:t>
      </w:r>
      <w:r w:rsidRPr="001B4017">
        <w:t xml:space="preserve"> pakeičiamas atsižvelgiant į tai, kad sutrumpėja Paslaugų teikimo trukmė, o Metinio atlyginimo M1, M2 ir M3 </w:t>
      </w:r>
      <w:r w:rsidR="00D428CC" w:rsidRPr="00A724B0">
        <w:rPr>
          <w:color w:val="00B050"/>
        </w:rPr>
        <w:t>[</w:t>
      </w:r>
      <w:r w:rsidRPr="00A724B0">
        <w:rPr>
          <w:color w:val="00B050"/>
        </w:rPr>
        <w:t>Objekto dalies Metinis atlyginimas M1.X, M2.X ir M3.X</w:t>
      </w:r>
      <w:r w:rsidR="00D428CC" w:rsidRPr="00A724B0">
        <w:rPr>
          <w:color w:val="00B050"/>
        </w:rPr>
        <w:t>]</w:t>
      </w:r>
      <w:r w:rsidR="00D428CC" w:rsidRPr="001B4017">
        <w:t xml:space="preserve"> </w:t>
      </w:r>
      <w:r w:rsidRPr="001B4017">
        <w:t xml:space="preserve">dalys Privačiam subjektui išmokamos per trumpesnį nei </w:t>
      </w:r>
      <w:r w:rsidR="00CE232E" w:rsidRPr="00A724B0">
        <w:rPr>
          <w:color w:val="FF0000"/>
        </w:rPr>
        <w:t>[</w:t>
      </w:r>
      <w:r w:rsidR="00CE232E">
        <w:rPr>
          <w:color w:val="FF0000"/>
        </w:rPr>
        <w:t>įrašoma trukmė</w:t>
      </w:r>
      <w:r w:rsidR="00CE232E" w:rsidRPr="00A724B0">
        <w:rPr>
          <w:color w:val="FF0000"/>
        </w:rPr>
        <w:t>]</w:t>
      </w:r>
      <w:r w:rsidRPr="00A724B0">
        <w:rPr>
          <w:color w:val="FF0000"/>
        </w:rPr>
        <w:t xml:space="preserve"> </w:t>
      </w:r>
      <w:r w:rsidRPr="001B4017">
        <w:t xml:space="preserve">metų (numatytą Paslaugų teikimo </w:t>
      </w:r>
      <w:r w:rsidR="00D428CC" w:rsidRPr="00A724B0">
        <w:rPr>
          <w:color w:val="00B050"/>
        </w:rPr>
        <w:t>[</w:t>
      </w:r>
      <w:r w:rsidRPr="00A724B0">
        <w:rPr>
          <w:color w:val="00B050"/>
        </w:rPr>
        <w:t>Objekto dalies Eksploatacijos</w:t>
      </w:r>
      <w:r w:rsidR="00D428CC" w:rsidRPr="00A724B0">
        <w:rPr>
          <w:color w:val="00B050"/>
        </w:rPr>
        <w:t>]</w:t>
      </w:r>
      <w:r w:rsidR="00D428CC" w:rsidRPr="001B4017">
        <w:t xml:space="preserve"> </w:t>
      </w:r>
      <w:r w:rsidRPr="001B4017">
        <w:t>maksimalų terminą) laikotarpį.</w:t>
      </w:r>
    </w:p>
    <w:p w14:paraId="4382EE0D" w14:textId="54632C7D" w:rsidR="009972F5" w:rsidRPr="001B4017" w:rsidRDefault="009972F5" w:rsidP="00656658">
      <w:pPr>
        <w:pStyle w:val="Sraopastraipa"/>
        <w:numPr>
          <w:ilvl w:val="0"/>
          <w:numId w:val="22"/>
        </w:numPr>
        <w:spacing w:after="120" w:line="276" w:lineRule="auto"/>
        <w:contextualSpacing w:val="0"/>
        <w:jc w:val="both"/>
      </w:pPr>
      <w:r w:rsidRPr="001B4017">
        <w:t xml:space="preserve">FVM optimizavimo ir pakeitimo procedūras savo sąskaita atlieka Privatus subjektas, atnaujintą FVM </w:t>
      </w:r>
      <w:r w:rsidR="00D428CC" w:rsidRPr="00A724B0">
        <w:rPr>
          <w:color w:val="00B050"/>
        </w:rPr>
        <w:t>[</w:t>
      </w:r>
      <w:r w:rsidRPr="00A724B0">
        <w:rPr>
          <w:color w:val="00B050"/>
        </w:rPr>
        <w:t>Objektų dalių</w:t>
      </w:r>
      <w:r w:rsidR="00D53E75" w:rsidRPr="00D53E75">
        <w:t xml:space="preserve"> </w:t>
      </w:r>
      <w:r w:rsidR="00D53E75" w:rsidRPr="00D53E75">
        <w:rPr>
          <w:color w:val="00B050"/>
        </w:rPr>
        <w:t>ir Pa</w:t>
      </w:r>
      <w:r w:rsidR="00D53E75">
        <w:rPr>
          <w:color w:val="00B050"/>
        </w:rPr>
        <w:t>siūlymo Finansinės dalies Priedą</w:t>
      </w:r>
      <w:r w:rsidR="00D53E75" w:rsidRPr="00D53E75">
        <w:rPr>
          <w:color w:val="00B050"/>
        </w:rPr>
        <w:t xml:space="preserve"> Nr. X</w:t>
      </w:r>
      <w:r w:rsidR="00D428CC" w:rsidRPr="00A724B0">
        <w:rPr>
          <w:color w:val="00B050"/>
        </w:rPr>
        <w:t>]</w:t>
      </w:r>
      <w:r w:rsidRPr="001B4017">
        <w:t>,</w:t>
      </w:r>
      <w:r w:rsidRPr="001B4017" w:rsidDel="00116237">
        <w:t xml:space="preserve"> </w:t>
      </w:r>
      <w:r w:rsidRPr="001B4017">
        <w:t xml:space="preserve">versiją pateikdamas Valdžios subjektui. </w:t>
      </w:r>
    </w:p>
    <w:p w14:paraId="10F348EF" w14:textId="65523795" w:rsidR="009972F5" w:rsidRPr="001B4017" w:rsidRDefault="009972F5" w:rsidP="00656658">
      <w:pPr>
        <w:pStyle w:val="Sraopastraipa"/>
        <w:numPr>
          <w:ilvl w:val="0"/>
          <w:numId w:val="22"/>
        </w:numPr>
        <w:spacing w:after="120" w:line="276" w:lineRule="auto"/>
        <w:ind w:left="1418" w:hanging="851"/>
        <w:contextualSpacing w:val="0"/>
        <w:jc w:val="both"/>
      </w:pPr>
      <w:r w:rsidRPr="001B4017">
        <w:t xml:space="preserve">Sutarties vykdymo metu Valdžios subjektas bet kuriuo metu, be Privataus subjekto sutikimo, turi teisę peržiūrėti ir audituoti FVM </w:t>
      </w:r>
      <w:r w:rsidR="006551C5" w:rsidRPr="00A724B0">
        <w:rPr>
          <w:color w:val="00B050"/>
        </w:rPr>
        <w:t>[</w:t>
      </w:r>
      <w:r w:rsidRPr="00A724B0">
        <w:rPr>
          <w:color w:val="00B050"/>
        </w:rPr>
        <w:t>Objekto dalies</w:t>
      </w:r>
      <w:r w:rsidR="006551C5" w:rsidRPr="00A724B0">
        <w:rPr>
          <w:color w:val="00B050"/>
        </w:rPr>
        <w:t>]</w:t>
      </w:r>
      <w:r w:rsidRPr="001B4017">
        <w:t xml:space="preserve">. </w:t>
      </w:r>
    </w:p>
    <w:p w14:paraId="6041B4FD" w14:textId="3D1487C0" w:rsidR="009972F5" w:rsidRPr="001B4017" w:rsidRDefault="009972F5" w:rsidP="00656658">
      <w:pPr>
        <w:pStyle w:val="Sraopastraipa"/>
        <w:numPr>
          <w:ilvl w:val="0"/>
          <w:numId w:val="22"/>
        </w:numPr>
        <w:spacing w:after="120" w:line="276" w:lineRule="auto"/>
        <w:jc w:val="both"/>
      </w:pPr>
      <w:r w:rsidRPr="001B4017">
        <w:t xml:space="preserve">Jei FVM </w:t>
      </w:r>
      <w:r w:rsidR="006551C5" w:rsidRPr="00A724B0">
        <w:rPr>
          <w:color w:val="00B050"/>
        </w:rPr>
        <w:t>[</w:t>
      </w:r>
      <w:r w:rsidRPr="00A724B0">
        <w:rPr>
          <w:color w:val="00B050"/>
        </w:rPr>
        <w:t>Objekto dalies FVM</w:t>
      </w:r>
      <w:r w:rsidR="006551C5" w:rsidRPr="00A724B0">
        <w:rPr>
          <w:color w:val="00B050"/>
        </w:rPr>
        <w:t>]</w:t>
      </w:r>
      <w:r w:rsidRPr="001B4017">
        <w:t xml:space="preserve"> yra optimizuojamas arba pakeičiamas, jis, </w:t>
      </w:r>
      <w:r w:rsidR="006551C5" w:rsidRPr="00A724B0">
        <w:rPr>
          <w:color w:val="00B050"/>
        </w:rPr>
        <w:t>[</w:t>
      </w:r>
      <w:r w:rsidRPr="00A724B0">
        <w:rPr>
          <w:color w:val="00B050"/>
        </w:rPr>
        <w:t>Objekto dalių FVM</w:t>
      </w:r>
      <w:r w:rsidR="00D53E75">
        <w:rPr>
          <w:color w:val="00B050"/>
        </w:rPr>
        <w:t xml:space="preserve"> </w:t>
      </w:r>
      <w:r w:rsidR="00D53E75" w:rsidRPr="00D53E75">
        <w:rPr>
          <w:color w:val="00B050"/>
        </w:rPr>
        <w:t>ir Pasiūlymo Finansinės dalies Priedas Nr. X</w:t>
      </w:r>
      <w:r w:rsidR="006551C5" w:rsidRPr="001B4017">
        <w:rPr>
          <w:color w:val="00B050"/>
        </w:rPr>
        <w:t>]</w:t>
      </w:r>
      <w:r w:rsidRPr="001B4017">
        <w:t xml:space="preserve">, įsigalioja nuo Valdžios subjekto FVM korekcijų patvirtinimo dienos ir yra traktuojamas kaip </w:t>
      </w:r>
      <w:r w:rsidR="00854F80" w:rsidRPr="001B4017">
        <w:t>„</w:t>
      </w:r>
      <w:r w:rsidRPr="001B4017">
        <w:t>Finansinis veiklos modelis</w:t>
      </w:r>
      <w:r w:rsidR="00854F80" w:rsidRPr="001B4017">
        <w:t>“</w:t>
      </w:r>
      <w:r w:rsidRPr="001B4017">
        <w:t xml:space="preserve">, kaip numatyta Sutartyje. Pakeitus FVM, Metinis atlyginimas keičiamas tik šiame priede nustatytais atvejais. </w:t>
      </w:r>
    </w:p>
    <w:p w14:paraId="6BF4A9A5" w14:textId="77777777" w:rsidR="009972F5" w:rsidRPr="001B4017" w:rsidRDefault="009972F5" w:rsidP="00656658">
      <w:pPr>
        <w:spacing w:after="120" w:line="276" w:lineRule="auto"/>
        <w:jc w:val="both"/>
      </w:pPr>
    </w:p>
    <w:p w14:paraId="241D18A1" w14:textId="15F49E70" w:rsidR="009972F5" w:rsidRPr="001B4017" w:rsidRDefault="00CE232E" w:rsidP="00656658">
      <w:pPr>
        <w:pStyle w:val="Sraopastraipa"/>
        <w:spacing w:after="120" w:line="276" w:lineRule="auto"/>
        <w:ind w:left="405"/>
        <w:jc w:val="both"/>
      </w:pPr>
      <w:r>
        <w:lastRenderedPageBreak/>
        <w:fldChar w:fldCharType="begin"/>
      </w:r>
      <w:r>
        <w:instrText xml:space="preserve"> REF _Ref113276310 \r \h </w:instrText>
      </w:r>
      <w:r>
        <w:fldChar w:fldCharType="separate"/>
      </w:r>
      <w:r w:rsidR="0089751A">
        <w:t>Sutarties 3 priedo 1</w:t>
      </w:r>
      <w:r>
        <w:fldChar w:fldCharType="end"/>
      </w:r>
      <w:r w:rsidR="009972F5" w:rsidRPr="001B4017">
        <w:t xml:space="preserve"> Priedėlis. Metinio atlyginimo mokėjimo grafikas.</w:t>
      </w:r>
    </w:p>
    <w:p w14:paraId="0B468B5E" w14:textId="0E76C4F5" w:rsidR="009972F5" w:rsidRPr="001B4017" w:rsidRDefault="00CE232E" w:rsidP="00656658">
      <w:pPr>
        <w:pStyle w:val="Sraopastraipa"/>
        <w:spacing w:after="120" w:line="276" w:lineRule="auto"/>
        <w:ind w:left="405"/>
        <w:jc w:val="both"/>
      </w:pPr>
      <w:r>
        <w:fldChar w:fldCharType="begin"/>
      </w:r>
      <w:r>
        <w:instrText xml:space="preserve"> REF _Ref113276347 \r \h </w:instrText>
      </w:r>
      <w:r>
        <w:fldChar w:fldCharType="separate"/>
      </w:r>
      <w:r w:rsidR="0089751A">
        <w:t>Sutarties 3 priedo 2</w:t>
      </w:r>
      <w:r>
        <w:fldChar w:fldCharType="end"/>
      </w:r>
      <w:r w:rsidR="009972F5" w:rsidRPr="001B4017">
        <w:t xml:space="preserve"> Priedėlis. Reikalavimai PVM sąskaitai faktūrai.</w:t>
      </w:r>
    </w:p>
    <w:p w14:paraId="23A67AD4" w14:textId="1816029C" w:rsidR="0012575A" w:rsidRDefault="00EC7417" w:rsidP="00656658">
      <w:pPr>
        <w:pStyle w:val="Sraopastraipa"/>
        <w:spacing w:after="120" w:line="276" w:lineRule="auto"/>
        <w:ind w:left="405"/>
        <w:jc w:val="both"/>
      </w:pPr>
      <w:r>
        <w:fldChar w:fldCharType="begin"/>
      </w:r>
      <w:r>
        <w:instrText xml:space="preserve"> REF _Ref113276495 \r \h </w:instrText>
      </w:r>
      <w:r>
        <w:fldChar w:fldCharType="separate"/>
      </w:r>
      <w:r w:rsidR="0089751A">
        <w:t>Sutarties 3 priedo 3</w:t>
      </w:r>
      <w:r>
        <w:fldChar w:fldCharType="end"/>
      </w:r>
      <w:r w:rsidR="009972F5" w:rsidRPr="001B4017">
        <w:t xml:space="preserve"> Priedėlis. Reikalavimai sąskaitai Komu</w:t>
      </w:r>
      <w:r w:rsidR="0012575A">
        <w:t>nalinių paslaugų kompensavimui.</w:t>
      </w:r>
    </w:p>
    <w:p w14:paraId="13A37DAF" w14:textId="782F61C0" w:rsidR="009972F5" w:rsidRPr="001B4017" w:rsidRDefault="00EC7417" w:rsidP="00656658">
      <w:pPr>
        <w:pStyle w:val="Sraopastraipa"/>
        <w:spacing w:after="120" w:line="276" w:lineRule="auto"/>
        <w:ind w:left="405"/>
        <w:jc w:val="both"/>
      </w:pPr>
      <w:r>
        <w:rPr>
          <w:highlight w:val="lightGray"/>
        </w:rPr>
        <w:fldChar w:fldCharType="begin"/>
      </w:r>
      <w:r>
        <w:instrText xml:space="preserve"> REF _Ref113029698 \r \h </w:instrText>
      </w:r>
      <w:r>
        <w:rPr>
          <w:highlight w:val="lightGray"/>
        </w:rPr>
      </w:r>
      <w:r>
        <w:rPr>
          <w:highlight w:val="lightGray"/>
        </w:rPr>
        <w:fldChar w:fldCharType="separate"/>
      </w:r>
      <w:r w:rsidR="0089751A">
        <w:t>Sutarties 3 priedo 4</w:t>
      </w:r>
      <w:r>
        <w:rPr>
          <w:highlight w:val="lightGray"/>
        </w:rPr>
        <w:fldChar w:fldCharType="end"/>
      </w:r>
      <w:r w:rsidR="0012575A">
        <w:t xml:space="preserve"> </w:t>
      </w:r>
      <w:r w:rsidR="009972F5" w:rsidRPr="001B4017">
        <w:t>Priedėlis. Išskaitų mechanizmas.</w:t>
      </w:r>
    </w:p>
    <w:p w14:paraId="19D48D89" w14:textId="54B6BD5F" w:rsidR="009E658E" w:rsidRPr="001B4017" w:rsidRDefault="00FC457D" w:rsidP="00656658">
      <w:pPr>
        <w:pStyle w:val="Sraopastraipa"/>
        <w:spacing w:after="120" w:line="276" w:lineRule="auto"/>
        <w:ind w:left="405"/>
        <w:jc w:val="both"/>
      </w:pPr>
      <w:r w:rsidRPr="001B4017">
        <w:br w:type="page"/>
      </w:r>
    </w:p>
    <w:p w14:paraId="0A468BDA" w14:textId="02CD483F" w:rsidR="009E658E" w:rsidRPr="001B4017" w:rsidRDefault="009E658E" w:rsidP="00656658">
      <w:pPr>
        <w:pStyle w:val="Antrat2"/>
        <w:numPr>
          <w:ilvl w:val="0"/>
          <w:numId w:val="49"/>
        </w:numPr>
      </w:pPr>
      <w:bookmarkStart w:id="1274" w:name="_Toc532894495"/>
      <w:bookmarkStart w:id="1275" w:name="_Toc56423185"/>
      <w:bookmarkStart w:id="1276" w:name="_Ref113267241"/>
      <w:bookmarkStart w:id="1277" w:name="_Ref113267296"/>
      <w:bookmarkStart w:id="1278" w:name="_Ref113267410"/>
      <w:bookmarkStart w:id="1279" w:name="_Ref113270292"/>
      <w:bookmarkStart w:id="1280" w:name="_Ref113270337"/>
      <w:bookmarkStart w:id="1281" w:name="_Ref113270364"/>
      <w:bookmarkStart w:id="1282" w:name="_Ref113270950"/>
      <w:bookmarkStart w:id="1283" w:name="_Ref113270971"/>
      <w:bookmarkStart w:id="1284" w:name="_Ref113270995"/>
      <w:bookmarkStart w:id="1285" w:name="_Ref113271027"/>
      <w:bookmarkStart w:id="1286" w:name="_Ref113276310"/>
      <w:bookmarkStart w:id="1287" w:name="_Toc142316871"/>
      <w:r w:rsidRPr="001B4017">
        <w:lastRenderedPageBreak/>
        <w:t>priedėlis</w:t>
      </w:r>
      <w:bookmarkEnd w:id="1274"/>
      <w:bookmarkEnd w:id="1275"/>
      <w:r w:rsidR="00C4410E" w:rsidRPr="001B4017">
        <w:t>. Metinio atlyginimo mokėjimo grafikas</w:t>
      </w:r>
      <w:bookmarkEnd w:id="1276"/>
      <w:bookmarkEnd w:id="1277"/>
      <w:bookmarkEnd w:id="1278"/>
      <w:bookmarkEnd w:id="1279"/>
      <w:bookmarkEnd w:id="1280"/>
      <w:bookmarkEnd w:id="1281"/>
      <w:bookmarkEnd w:id="1282"/>
      <w:bookmarkEnd w:id="1283"/>
      <w:bookmarkEnd w:id="1284"/>
      <w:bookmarkEnd w:id="1285"/>
      <w:bookmarkEnd w:id="1286"/>
      <w:bookmarkEnd w:id="1287"/>
    </w:p>
    <w:p w14:paraId="4F6FDDD2" w14:textId="77777777" w:rsidR="009E658E" w:rsidRPr="001B4017" w:rsidRDefault="009E658E" w:rsidP="00656658">
      <w:pPr>
        <w:spacing w:after="120" w:line="276" w:lineRule="auto"/>
        <w:ind w:left="405"/>
        <w:contextualSpacing/>
        <w:jc w:val="both"/>
      </w:pPr>
    </w:p>
    <w:p w14:paraId="119DA0E7" w14:textId="77777777" w:rsidR="009E658E" w:rsidRPr="001B4017" w:rsidRDefault="009E658E" w:rsidP="00656658">
      <w:pPr>
        <w:spacing w:after="120" w:line="276" w:lineRule="auto"/>
        <w:jc w:val="center"/>
        <w:rPr>
          <w:b/>
          <w:color w:val="632423"/>
        </w:rPr>
      </w:pPr>
      <w:r w:rsidRPr="001B4017">
        <w:rPr>
          <w:b/>
          <w:color w:val="632423"/>
        </w:rPr>
        <w:t>METINIO ATLYGINIMO MOKĖJIMO GRAFIKAS</w:t>
      </w:r>
    </w:p>
    <w:p w14:paraId="673268B3" w14:textId="77777777" w:rsidR="009E658E" w:rsidRPr="00A724B0" w:rsidRDefault="009E658E" w:rsidP="00656658">
      <w:pPr>
        <w:spacing w:after="120" w:line="276" w:lineRule="auto"/>
        <w:ind w:firstLine="567"/>
      </w:pPr>
    </w:p>
    <w:p w14:paraId="67A80AFE" w14:textId="77777777" w:rsidR="00D92031" w:rsidRPr="00A724B0" w:rsidRDefault="00D92031" w:rsidP="00656658">
      <w:pPr>
        <w:tabs>
          <w:tab w:val="left" w:pos="2113"/>
          <w:tab w:val="center" w:pos="7001"/>
        </w:tabs>
        <w:spacing w:after="120" w:line="276" w:lineRule="auto"/>
        <w:jc w:val="right"/>
        <w:rPr>
          <w:color w:val="FF0000"/>
        </w:rPr>
      </w:pPr>
    </w:p>
    <w:p w14:paraId="376D55FF" w14:textId="236B654C" w:rsidR="00D92031" w:rsidRPr="00A724B0" w:rsidRDefault="00D92031" w:rsidP="00656658">
      <w:pPr>
        <w:shd w:val="clear" w:color="auto" w:fill="FFFFFF"/>
        <w:spacing w:after="120" w:line="276" w:lineRule="auto"/>
        <w:jc w:val="both"/>
        <w:rPr>
          <w:i/>
          <w:color w:val="0070C0"/>
        </w:rPr>
      </w:pPr>
      <w:r w:rsidRPr="001B4017">
        <w:rPr>
          <w:i/>
          <w:color w:val="0070C0"/>
        </w:rPr>
        <w:t>[</w:t>
      </w:r>
      <w:r w:rsidRPr="00A724B0">
        <w:rPr>
          <w:i/>
          <w:iCs/>
          <w:color w:val="0070C0"/>
        </w:rPr>
        <w:t>Jei Objektas apima daugiau nei vieną mokyklą</w:t>
      </w:r>
      <w:r w:rsidRPr="00A724B0">
        <w:rPr>
          <w:i/>
          <w:color w:val="0070C0"/>
        </w:rPr>
        <w:t xml:space="preserve"> (Mokykla 1, Mokykla 2, ..., Mokykla N)</w:t>
      </w:r>
      <w:r w:rsidRPr="00A724B0">
        <w:rPr>
          <w:bCs/>
          <w:i/>
          <w:color w:val="0070C0"/>
        </w:rPr>
        <w:t xml:space="preserve">, kiekvienai jų teikiami atskiri </w:t>
      </w:r>
      <w:r w:rsidRPr="001B4017">
        <w:rPr>
          <w:i/>
          <w:color w:val="0070C0"/>
        </w:rPr>
        <w:t>Metini</w:t>
      </w:r>
      <w:r w:rsidR="00BC513F">
        <w:rPr>
          <w:i/>
          <w:color w:val="0070C0"/>
        </w:rPr>
        <w:t>o</w:t>
      </w:r>
      <w:r w:rsidRPr="001B4017">
        <w:rPr>
          <w:i/>
          <w:color w:val="0070C0"/>
        </w:rPr>
        <w:t xml:space="preserve"> atlyginimo grafikai</w:t>
      </w:r>
      <w:r w:rsidRPr="00A724B0">
        <w:rPr>
          <w:bCs/>
          <w:i/>
          <w:color w:val="0070C0"/>
        </w:rPr>
        <w:t>].</w:t>
      </w:r>
    </w:p>
    <w:p w14:paraId="76332876" w14:textId="77777777" w:rsidR="00D92031" w:rsidRPr="00A724B0" w:rsidRDefault="00D92031" w:rsidP="00656658">
      <w:pPr>
        <w:tabs>
          <w:tab w:val="left" w:pos="2113"/>
          <w:tab w:val="center" w:pos="7001"/>
        </w:tabs>
        <w:spacing w:after="120" w:line="276" w:lineRule="auto"/>
        <w:jc w:val="right"/>
        <w:rPr>
          <w:color w:val="FF0000"/>
        </w:rPr>
      </w:pPr>
    </w:p>
    <w:p w14:paraId="2FC63F11" w14:textId="77777777" w:rsidR="00D92031" w:rsidRPr="001B4017" w:rsidRDefault="00D92031" w:rsidP="00656658">
      <w:pPr>
        <w:tabs>
          <w:tab w:val="left" w:pos="2113"/>
          <w:tab w:val="center" w:pos="7001"/>
        </w:tabs>
        <w:spacing w:after="120" w:line="276" w:lineRule="auto"/>
        <w:jc w:val="right"/>
      </w:pPr>
      <w:r w:rsidRPr="001B4017">
        <w:t>1 Lentelė. Metinis atlyginimas Paslaugų teikimo metais</w:t>
      </w:r>
    </w:p>
    <w:tbl>
      <w:tblPr>
        <w:tblStyle w:val="Lentelstinklelis"/>
        <w:tblW w:w="9799" w:type="dxa"/>
        <w:tblLayout w:type="fixed"/>
        <w:tblLook w:val="04A0" w:firstRow="1" w:lastRow="0" w:firstColumn="1" w:lastColumn="0" w:noHBand="0" w:noVBand="1"/>
      </w:tblPr>
      <w:tblGrid>
        <w:gridCol w:w="1704"/>
        <w:gridCol w:w="3542"/>
        <w:gridCol w:w="2172"/>
        <w:gridCol w:w="2381"/>
      </w:tblGrid>
      <w:tr w:rsidR="00D92031" w:rsidRPr="001B4017" w14:paraId="1C5060A5" w14:textId="77777777" w:rsidTr="00567DC7">
        <w:trPr>
          <w:cantSplit/>
          <w:trHeight w:val="553"/>
          <w:tblHeader/>
        </w:trPr>
        <w:tc>
          <w:tcPr>
            <w:tcW w:w="1704" w:type="dxa"/>
            <w:vMerge w:val="restart"/>
            <w:vAlign w:val="center"/>
          </w:tcPr>
          <w:p w14:paraId="636E4C03" w14:textId="77777777" w:rsidR="00D92031" w:rsidRPr="001B4017" w:rsidRDefault="00D92031" w:rsidP="00656658">
            <w:pPr>
              <w:spacing w:after="120" w:line="276" w:lineRule="auto"/>
              <w:jc w:val="center"/>
              <w:rPr>
                <w:b/>
              </w:rPr>
            </w:pPr>
            <w:r w:rsidRPr="001B4017">
              <w:rPr>
                <w:b/>
              </w:rPr>
              <w:t>Paslaugų teikimo metai</w:t>
            </w:r>
          </w:p>
        </w:tc>
        <w:tc>
          <w:tcPr>
            <w:tcW w:w="8095" w:type="dxa"/>
            <w:gridSpan w:val="3"/>
            <w:tcBorders>
              <w:bottom w:val="single" w:sz="4" w:space="0" w:color="auto"/>
            </w:tcBorders>
            <w:vAlign w:val="center"/>
          </w:tcPr>
          <w:p w14:paraId="1966EAF4" w14:textId="77777777" w:rsidR="00D92031" w:rsidRPr="001B4017" w:rsidRDefault="00D92031" w:rsidP="00656658">
            <w:pPr>
              <w:spacing w:after="120" w:line="276" w:lineRule="auto"/>
              <w:ind w:right="-48"/>
              <w:jc w:val="center"/>
              <w:rPr>
                <w:b/>
              </w:rPr>
            </w:pPr>
            <w:r w:rsidRPr="001B4017">
              <w:rPr>
                <w:b/>
              </w:rPr>
              <w:t xml:space="preserve">Metinis atlyginimas (realiomis (neindeksuotomis) vertėmis), pagal FVM pateiktus duomenis) </w:t>
            </w:r>
          </w:p>
        </w:tc>
      </w:tr>
      <w:tr w:rsidR="00D92031" w:rsidRPr="001B4017" w14:paraId="1AD64EB9" w14:textId="77777777" w:rsidTr="00567DC7">
        <w:trPr>
          <w:cantSplit/>
          <w:trHeight w:val="1427"/>
          <w:tblHeader/>
        </w:trPr>
        <w:tc>
          <w:tcPr>
            <w:tcW w:w="1704" w:type="dxa"/>
            <w:vMerge/>
            <w:tcBorders>
              <w:bottom w:val="single" w:sz="4" w:space="0" w:color="auto"/>
            </w:tcBorders>
            <w:vAlign w:val="center"/>
          </w:tcPr>
          <w:p w14:paraId="529850CA" w14:textId="77777777" w:rsidR="00D92031" w:rsidRPr="001B4017" w:rsidRDefault="00D92031" w:rsidP="00656658">
            <w:pPr>
              <w:spacing w:after="120" w:line="276" w:lineRule="auto"/>
              <w:jc w:val="center"/>
              <w:rPr>
                <w:b/>
              </w:rPr>
            </w:pPr>
          </w:p>
        </w:tc>
        <w:tc>
          <w:tcPr>
            <w:tcW w:w="3542" w:type="dxa"/>
            <w:tcBorders>
              <w:bottom w:val="single" w:sz="4" w:space="0" w:color="auto"/>
            </w:tcBorders>
            <w:vAlign w:val="center"/>
          </w:tcPr>
          <w:p w14:paraId="38602DB9" w14:textId="77777777" w:rsidR="00D92031" w:rsidRPr="001B4017" w:rsidRDefault="00D92031" w:rsidP="00656658">
            <w:pPr>
              <w:spacing w:after="120" w:line="276" w:lineRule="auto"/>
              <w:jc w:val="center"/>
              <w:rPr>
                <w:b/>
              </w:rPr>
            </w:pPr>
            <w:r w:rsidRPr="001B4017">
              <w:rPr>
                <w:b/>
              </w:rPr>
              <w:t>Metinio atlyginimo (M</w:t>
            </w:r>
            <w:r w:rsidRPr="001B4017">
              <w:rPr>
                <w:b/>
                <w:lang w:val="es-ES"/>
              </w:rPr>
              <w:t>=MS (</w:t>
            </w:r>
            <w:r w:rsidRPr="001B4017">
              <w:rPr>
                <w:b/>
              </w:rPr>
              <w:t>M1+M2)+M3</w:t>
            </w:r>
            <w:r w:rsidRPr="001B4017">
              <w:rPr>
                <w:rFonts w:eastAsia="Times New Roman"/>
                <w:lang w:eastAsia="en-US"/>
              </w:rPr>
              <w:t>(M3</w:t>
            </w:r>
            <w:r w:rsidRPr="001B4017">
              <w:rPr>
                <w:rFonts w:eastAsia="Times New Roman"/>
                <w:vertAlign w:val="superscript"/>
                <w:lang w:eastAsia="en-US"/>
              </w:rPr>
              <w:t>1</w:t>
            </w:r>
            <w:r w:rsidRPr="001B4017">
              <w:rPr>
                <w:rFonts w:eastAsia="Times New Roman"/>
                <w:lang w:eastAsia="en-US"/>
              </w:rPr>
              <w:t>+M3</w:t>
            </w:r>
            <w:r w:rsidRPr="001B4017">
              <w:rPr>
                <w:rFonts w:eastAsia="Times New Roman"/>
                <w:vertAlign w:val="superscript"/>
                <w:lang w:eastAsia="en-US"/>
              </w:rPr>
              <w:t>2</w:t>
            </w:r>
            <w:r w:rsidRPr="001B4017">
              <w:rPr>
                <w:rFonts w:eastAsia="Times New Roman"/>
                <w:lang w:eastAsia="en-US"/>
              </w:rPr>
              <w:t>)</w:t>
            </w:r>
            <w:r w:rsidRPr="001B4017">
              <w:rPr>
                <w:b/>
              </w:rPr>
              <w:t>+M4</w:t>
            </w:r>
            <w:r w:rsidRPr="001B4017">
              <w:rPr>
                <w:rFonts w:eastAsia="Times New Roman"/>
                <w:lang w:eastAsia="en-US"/>
              </w:rPr>
              <w:t xml:space="preserve"> (</w:t>
            </w:r>
            <w:r w:rsidRPr="001B4017">
              <w:t>M4</w:t>
            </w:r>
            <w:r w:rsidRPr="001B4017">
              <w:rPr>
                <w:vertAlign w:val="superscript"/>
              </w:rPr>
              <w:t>1</w:t>
            </w:r>
            <w:r w:rsidRPr="001B4017">
              <w:t>+M4</w:t>
            </w:r>
            <w:r w:rsidRPr="001B4017">
              <w:rPr>
                <w:vertAlign w:val="superscript"/>
              </w:rPr>
              <w:t>2</w:t>
            </w:r>
            <w:r w:rsidRPr="001B4017">
              <w:t>)</w:t>
            </w:r>
            <w:r w:rsidRPr="001B4017">
              <w:rPr>
                <w:b/>
              </w:rPr>
              <w:t>+</w:t>
            </w:r>
          </w:p>
          <w:p w14:paraId="5CC6F1F7" w14:textId="77777777" w:rsidR="00D92031" w:rsidRPr="001B4017" w:rsidRDefault="00D92031" w:rsidP="00656658">
            <w:pPr>
              <w:spacing w:after="120" w:line="276" w:lineRule="auto"/>
              <w:jc w:val="center"/>
              <w:rPr>
                <w:b/>
              </w:rPr>
            </w:pPr>
            <w:r w:rsidRPr="001B4017">
              <w:rPr>
                <w:b/>
              </w:rPr>
              <w:t>M5) suma, Eur (be PVM)</w:t>
            </w:r>
          </w:p>
        </w:tc>
        <w:tc>
          <w:tcPr>
            <w:tcW w:w="2172" w:type="dxa"/>
            <w:tcBorders>
              <w:bottom w:val="single" w:sz="4" w:space="0" w:color="auto"/>
            </w:tcBorders>
            <w:vAlign w:val="center"/>
          </w:tcPr>
          <w:p w14:paraId="573D6FD0" w14:textId="77777777" w:rsidR="00D92031" w:rsidRPr="001B4017" w:rsidRDefault="00D92031" w:rsidP="00656658">
            <w:pPr>
              <w:spacing w:after="120" w:line="276" w:lineRule="auto"/>
              <w:jc w:val="center"/>
              <w:rPr>
                <w:b/>
              </w:rPr>
            </w:pPr>
            <w:r w:rsidRPr="001B4017">
              <w:rPr>
                <w:b/>
              </w:rPr>
              <w:t>Sudedamosios dalys</w:t>
            </w:r>
          </w:p>
        </w:tc>
        <w:tc>
          <w:tcPr>
            <w:tcW w:w="2381" w:type="dxa"/>
            <w:tcBorders>
              <w:bottom w:val="single" w:sz="4" w:space="0" w:color="auto"/>
            </w:tcBorders>
            <w:vAlign w:val="center"/>
          </w:tcPr>
          <w:p w14:paraId="6AF76BA8" w14:textId="77777777" w:rsidR="00D92031" w:rsidRPr="001B4017" w:rsidRDefault="00D92031" w:rsidP="00656658">
            <w:pPr>
              <w:spacing w:after="120" w:line="276" w:lineRule="auto"/>
              <w:jc w:val="center"/>
              <w:rPr>
                <w:b/>
              </w:rPr>
            </w:pPr>
            <w:r w:rsidRPr="001B4017">
              <w:rPr>
                <w:b/>
              </w:rPr>
              <w:t xml:space="preserve">Vertė, Eur </w:t>
            </w:r>
          </w:p>
          <w:p w14:paraId="30E9F7DB" w14:textId="77777777" w:rsidR="00D92031" w:rsidRPr="001B4017" w:rsidRDefault="00D92031" w:rsidP="00656658">
            <w:pPr>
              <w:spacing w:after="120" w:line="276" w:lineRule="auto"/>
              <w:jc w:val="center"/>
              <w:rPr>
                <w:b/>
              </w:rPr>
            </w:pPr>
            <w:r w:rsidRPr="001B4017">
              <w:rPr>
                <w:b/>
              </w:rPr>
              <w:t>(be PVM)</w:t>
            </w:r>
          </w:p>
        </w:tc>
      </w:tr>
      <w:tr w:rsidR="00D92031" w:rsidRPr="001B4017" w14:paraId="4A251313" w14:textId="77777777" w:rsidTr="00567DC7">
        <w:trPr>
          <w:cantSplit/>
          <w:trHeight w:val="277"/>
        </w:trPr>
        <w:tc>
          <w:tcPr>
            <w:tcW w:w="1704" w:type="dxa"/>
            <w:vMerge w:val="restart"/>
          </w:tcPr>
          <w:p w14:paraId="2A96D198" w14:textId="77777777" w:rsidR="00D92031" w:rsidRPr="001B4017" w:rsidRDefault="00D92031" w:rsidP="00656658">
            <w:pPr>
              <w:pStyle w:val="Sraopastraipa"/>
              <w:numPr>
                <w:ilvl w:val="0"/>
                <w:numId w:val="46"/>
              </w:numPr>
              <w:spacing w:after="120" w:line="276" w:lineRule="auto"/>
            </w:pPr>
          </w:p>
        </w:tc>
        <w:tc>
          <w:tcPr>
            <w:tcW w:w="3542" w:type="dxa"/>
            <w:vMerge w:val="restart"/>
          </w:tcPr>
          <w:p w14:paraId="76F38B82" w14:textId="77777777" w:rsidR="00D92031" w:rsidRPr="001B4017" w:rsidRDefault="00D92031" w:rsidP="00656658">
            <w:pPr>
              <w:spacing w:after="120" w:line="276" w:lineRule="auto"/>
              <w:rPr>
                <w:b/>
              </w:rPr>
            </w:pPr>
          </w:p>
        </w:tc>
        <w:tc>
          <w:tcPr>
            <w:tcW w:w="2172" w:type="dxa"/>
          </w:tcPr>
          <w:p w14:paraId="783BEB84" w14:textId="77777777" w:rsidR="00D92031" w:rsidRPr="001B4017" w:rsidRDefault="00D92031" w:rsidP="00656658">
            <w:pPr>
              <w:spacing w:after="120" w:line="276" w:lineRule="auto"/>
              <w:jc w:val="center"/>
            </w:pPr>
            <w:r w:rsidRPr="001B4017">
              <w:t>MS</w:t>
            </w:r>
          </w:p>
        </w:tc>
        <w:tc>
          <w:tcPr>
            <w:tcW w:w="2381" w:type="dxa"/>
          </w:tcPr>
          <w:p w14:paraId="2DC7195F" w14:textId="77777777" w:rsidR="00D92031" w:rsidRPr="001B4017" w:rsidRDefault="00D92031" w:rsidP="00656658">
            <w:pPr>
              <w:spacing w:after="120" w:line="276" w:lineRule="auto"/>
              <w:rPr>
                <w:b/>
              </w:rPr>
            </w:pPr>
          </w:p>
        </w:tc>
      </w:tr>
      <w:tr w:rsidR="00D92031" w:rsidRPr="001B4017" w14:paraId="7D5A81A2" w14:textId="77777777" w:rsidTr="00567DC7">
        <w:trPr>
          <w:cantSplit/>
          <w:trHeight w:val="290"/>
        </w:trPr>
        <w:tc>
          <w:tcPr>
            <w:tcW w:w="1704" w:type="dxa"/>
            <w:vMerge/>
          </w:tcPr>
          <w:p w14:paraId="0B599746" w14:textId="77777777" w:rsidR="00D92031" w:rsidRPr="001B4017" w:rsidRDefault="00D92031" w:rsidP="00656658">
            <w:pPr>
              <w:pStyle w:val="Sraopastraipa"/>
              <w:numPr>
                <w:ilvl w:val="0"/>
                <w:numId w:val="46"/>
              </w:numPr>
              <w:spacing w:after="120" w:line="276" w:lineRule="auto"/>
            </w:pPr>
          </w:p>
        </w:tc>
        <w:tc>
          <w:tcPr>
            <w:tcW w:w="3542" w:type="dxa"/>
            <w:vMerge/>
          </w:tcPr>
          <w:p w14:paraId="070D03F8" w14:textId="77777777" w:rsidR="00D92031" w:rsidRPr="001B4017" w:rsidRDefault="00D92031" w:rsidP="00656658">
            <w:pPr>
              <w:spacing w:after="120" w:line="276" w:lineRule="auto"/>
              <w:rPr>
                <w:b/>
              </w:rPr>
            </w:pPr>
          </w:p>
        </w:tc>
        <w:tc>
          <w:tcPr>
            <w:tcW w:w="2172" w:type="dxa"/>
          </w:tcPr>
          <w:p w14:paraId="195DE2AA" w14:textId="77777777" w:rsidR="00D92031" w:rsidRPr="001B4017" w:rsidRDefault="00D92031" w:rsidP="00656658">
            <w:pPr>
              <w:spacing w:after="120" w:line="276" w:lineRule="auto"/>
              <w:jc w:val="center"/>
            </w:pPr>
            <w:r w:rsidRPr="001B4017">
              <w:rPr>
                <w:rFonts w:eastAsia="Times New Roman"/>
                <w:lang w:eastAsia="en-US"/>
              </w:rPr>
              <w:t>M3</w:t>
            </w:r>
            <w:r w:rsidRPr="001B4017">
              <w:rPr>
                <w:rFonts w:eastAsia="Times New Roman"/>
                <w:vertAlign w:val="superscript"/>
                <w:lang w:eastAsia="en-US"/>
              </w:rPr>
              <w:t>1</w:t>
            </w:r>
          </w:p>
        </w:tc>
        <w:tc>
          <w:tcPr>
            <w:tcW w:w="2381" w:type="dxa"/>
          </w:tcPr>
          <w:p w14:paraId="41CD559F" w14:textId="77777777" w:rsidR="00D92031" w:rsidRPr="001B4017" w:rsidRDefault="00D92031" w:rsidP="00656658">
            <w:pPr>
              <w:spacing w:after="120" w:line="276" w:lineRule="auto"/>
              <w:rPr>
                <w:b/>
              </w:rPr>
            </w:pPr>
          </w:p>
        </w:tc>
      </w:tr>
      <w:tr w:rsidR="00D92031" w:rsidRPr="001B4017" w14:paraId="07C82AF8" w14:textId="77777777" w:rsidTr="00567DC7">
        <w:trPr>
          <w:cantSplit/>
          <w:trHeight w:val="290"/>
        </w:trPr>
        <w:tc>
          <w:tcPr>
            <w:tcW w:w="1704" w:type="dxa"/>
            <w:vMerge/>
          </w:tcPr>
          <w:p w14:paraId="142C31FE" w14:textId="77777777" w:rsidR="00D92031" w:rsidRPr="001B4017" w:rsidRDefault="00D92031" w:rsidP="00656658">
            <w:pPr>
              <w:pStyle w:val="Sraopastraipa"/>
              <w:numPr>
                <w:ilvl w:val="0"/>
                <w:numId w:val="46"/>
              </w:numPr>
              <w:spacing w:after="120" w:line="276" w:lineRule="auto"/>
            </w:pPr>
          </w:p>
        </w:tc>
        <w:tc>
          <w:tcPr>
            <w:tcW w:w="3542" w:type="dxa"/>
            <w:vMerge/>
          </w:tcPr>
          <w:p w14:paraId="7E86A6C6" w14:textId="77777777" w:rsidR="00D92031" w:rsidRPr="001B4017" w:rsidRDefault="00D92031" w:rsidP="00656658">
            <w:pPr>
              <w:spacing w:after="120" w:line="276" w:lineRule="auto"/>
              <w:rPr>
                <w:b/>
              </w:rPr>
            </w:pPr>
          </w:p>
        </w:tc>
        <w:tc>
          <w:tcPr>
            <w:tcW w:w="2172" w:type="dxa"/>
          </w:tcPr>
          <w:p w14:paraId="0EB90167" w14:textId="77777777" w:rsidR="00D92031" w:rsidRPr="001B4017" w:rsidRDefault="00D92031" w:rsidP="00656658">
            <w:pPr>
              <w:spacing w:after="120" w:line="276" w:lineRule="auto"/>
              <w:jc w:val="center"/>
            </w:pPr>
            <w:r w:rsidRPr="001B4017">
              <w:rPr>
                <w:rFonts w:eastAsia="Times New Roman"/>
                <w:lang w:eastAsia="en-US"/>
              </w:rPr>
              <w:t>M3</w:t>
            </w:r>
            <w:r w:rsidRPr="001B4017">
              <w:rPr>
                <w:rFonts w:eastAsia="Times New Roman"/>
                <w:vertAlign w:val="superscript"/>
                <w:lang w:eastAsia="en-US"/>
              </w:rPr>
              <w:t>2</w:t>
            </w:r>
          </w:p>
        </w:tc>
        <w:tc>
          <w:tcPr>
            <w:tcW w:w="2381" w:type="dxa"/>
          </w:tcPr>
          <w:p w14:paraId="6A778F7A" w14:textId="77777777" w:rsidR="00D92031" w:rsidRPr="001B4017" w:rsidRDefault="00D92031" w:rsidP="00656658">
            <w:pPr>
              <w:spacing w:after="120" w:line="276" w:lineRule="auto"/>
              <w:rPr>
                <w:b/>
              </w:rPr>
            </w:pPr>
          </w:p>
        </w:tc>
      </w:tr>
      <w:tr w:rsidR="00D92031" w:rsidRPr="001B4017" w14:paraId="183DB5BD" w14:textId="77777777" w:rsidTr="00567DC7">
        <w:trPr>
          <w:cantSplit/>
          <w:trHeight w:val="290"/>
        </w:trPr>
        <w:tc>
          <w:tcPr>
            <w:tcW w:w="1704" w:type="dxa"/>
            <w:vMerge/>
          </w:tcPr>
          <w:p w14:paraId="252511EF" w14:textId="77777777" w:rsidR="00D92031" w:rsidRPr="001B4017" w:rsidRDefault="00D92031" w:rsidP="00656658">
            <w:pPr>
              <w:pStyle w:val="Sraopastraipa"/>
              <w:numPr>
                <w:ilvl w:val="0"/>
                <w:numId w:val="46"/>
              </w:numPr>
              <w:spacing w:after="120" w:line="276" w:lineRule="auto"/>
            </w:pPr>
          </w:p>
        </w:tc>
        <w:tc>
          <w:tcPr>
            <w:tcW w:w="3542" w:type="dxa"/>
            <w:vMerge/>
          </w:tcPr>
          <w:p w14:paraId="1A2DCD40" w14:textId="77777777" w:rsidR="00D92031" w:rsidRPr="001B4017" w:rsidRDefault="00D92031" w:rsidP="00656658">
            <w:pPr>
              <w:spacing w:after="120" w:line="276" w:lineRule="auto"/>
              <w:rPr>
                <w:b/>
              </w:rPr>
            </w:pPr>
          </w:p>
        </w:tc>
        <w:tc>
          <w:tcPr>
            <w:tcW w:w="2172" w:type="dxa"/>
          </w:tcPr>
          <w:p w14:paraId="6A27D867" w14:textId="77777777" w:rsidR="00D92031" w:rsidRPr="001B4017" w:rsidRDefault="00D92031" w:rsidP="00656658">
            <w:pPr>
              <w:spacing w:after="120" w:line="276" w:lineRule="auto"/>
              <w:jc w:val="center"/>
            </w:pPr>
            <w:r w:rsidRPr="001B4017">
              <w:rPr>
                <w:rFonts w:eastAsia="Times New Roman"/>
                <w:lang w:eastAsia="en-US"/>
              </w:rPr>
              <w:t>M4</w:t>
            </w:r>
            <w:r w:rsidRPr="001B4017">
              <w:rPr>
                <w:rFonts w:eastAsia="Times New Roman"/>
                <w:vertAlign w:val="superscript"/>
                <w:lang w:eastAsia="en-US"/>
              </w:rPr>
              <w:t>1</w:t>
            </w:r>
          </w:p>
        </w:tc>
        <w:tc>
          <w:tcPr>
            <w:tcW w:w="2381" w:type="dxa"/>
          </w:tcPr>
          <w:p w14:paraId="15A5E48D" w14:textId="77777777" w:rsidR="00D92031" w:rsidRPr="001B4017" w:rsidRDefault="00D92031" w:rsidP="00656658">
            <w:pPr>
              <w:spacing w:after="120" w:line="276" w:lineRule="auto"/>
              <w:rPr>
                <w:b/>
              </w:rPr>
            </w:pPr>
          </w:p>
        </w:tc>
      </w:tr>
      <w:tr w:rsidR="00D92031" w:rsidRPr="001B4017" w14:paraId="68801070" w14:textId="77777777" w:rsidTr="00567DC7">
        <w:trPr>
          <w:cantSplit/>
          <w:trHeight w:val="290"/>
        </w:trPr>
        <w:tc>
          <w:tcPr>
            <w:tcW w:w="1704" w:type="dxa"/>
            <w:vMerge/>
          </w:tcPr>
          <w:p w14:paraId="1271D633" w14:textId="77777777" w:rsidR="00D92031" w:rsidRPr="001B4017" w:rsidRDefault="00D92031" w:rsidP="00656658">
            <w:pPr>
              <w:pStyle w:val="Sraopastraipa"/>
              <w:numPr>
                <w:ilvl w:val="0"/>
                <w:numId w:val="46"/>
              </w:numPr>
              <w:spacing w:after="120" w:line="276" w:lineRule="auto"/>
            </w:pPr>
          </w:p>
        </w:tc>
        <w:tc>
          <w:tcPr>
            <w:tcW w:w="3542" w:type="dxa"/>
            <w:vMerge/>
          </w:tcPr>
          <w:p w14:paraId="34332165" w14:textId="77777777" w:rsidR="00D92031" w:rsidRPr="001B4017" w:rsidRDefault="00D92031" w:rsidP="00656658">
            <w:pPr>
              <w:spacing w:after="120" w:line="276" w:lineRule="auto"/>
              <w:rPr>
                <w:b/>
              </w:rPr>
            </w:pPr>
          </w:p>
        </w:tc>
        <w:tc>
          <w:tcPr>
            <w:tcW w:w="2172" w:type="dxa"/>
          </w:tcPr>
          <w:p w14:paraId="2894E261" w14:textId="77777777" w:rsidR="00D92031" w:rsidRPr="001B4017" w:rsidRDefault="00D92031" w:rsidP="00656658">
            <w:pPr>
              <w:spacing w:after="120" w:line="276" w:lineRule="auto"/>
              <w:jc w:val="center"/>
            </w:pPr>
            <w:r w:rsidRPr="001B4017">
              <w:rPr>
                <w:rFonts w:eastAsia="Times New Roman"/>
                <w:lang w:eastAsia="en-US"/>
              </w:rPr>
              <w:t>M4</w:t>
            </w:r>
            <w:r w:rsidRPr="001B4017">
              <w:rPr>
                <w:rFonts w:eastAsia="Times New Roman"/>
                <w:vertAlign w:val="superscript"/>
                <w:lang w:eastAsia="en-US"/>
              </w:rPr>
              <w:t>2</w:t>
            </w:r>
          </w:p>
        </w:tc>
        <w:tc>
          <w:tcPr>
            <w:tcW w:w="2381" w:type="dxa"/>
          </w:tcPr>
          <w:p w14:paraId="72BD7009" w14:textId="77777777" w:rsidR="00D92031" w:rsidRPr="001B4017" w:rsidRDefault="00D92031" w:rsidP="00656658">
            <w:pPr>
              <w:spacing w:after="120" w:line="276" w:lineRule="auto"/>
              <w:rPr>
                <w:b/>
              </w:rPr>
            </w:pPr>
          </w:p>
        </w:tc>
      </w:tr>
      <w:tr w:rsidR="00D92031" w:rsidRPr="001B4017" w14:paraId="193DE453" w14:textId="77777777" w:rsidTr="00567DC7">
        <w:trPr>
          <w:cantSplit/>
          <w:trHeight w:val="290"/>
        </w:trPr>
        <w:tc>
          <w:tcPr>
            <w:tcW w:w="1704" w:type="dxa"/>
            <w:vMerge/>
          </w:tcPr>
          <w:p w14:paraId="14038C9B" w14:textId="77777777" w:rsidR="00D92031" w:rsidRPr="001B4017" w:rsidRDefault="00D92031" w:rsidP="00656658">
            <w:pPr>
              <w:pStyle w:val="Sraopastraipa"/>
              <w:numPr>
                <w:ilvl w:val="0"/>
                <w:numId w:val="46"/>
              </w:numPr>
              <w:spacing w:after="120" w:line="276" w:lineRule="auto"/>
            </w:pPr>
          </w:p>
        </w:tc>
        <w:tc>
          <w:tcPr>
            <w:tcW w:w="3542" w:type="dxa"/>
            <w:vMerge/>
          </w:tcPr>
          <w:p w14:paraId="6735C9B5" w14:textId="77777777" w:rsidR="00D92031" w:rsidRPr="001B4017" w:rsidRDefault="00D92031" w:rsidP="00656658">
            <w:pPr>
              <w:spacing w:after="120" w:line="276" w:lineRule="auto"/>
              <w:rPr>
                <w:b/>
              </w:rPr>
            </w:pPr>
          </w:p>
        </w:tc>
        <w:tc>
          <w:tcPr>
            <w:tcW w:w="2172" w:type="dxa"/>
          </w:tcPr>
          <w:p w14:paraId="158815D3" w14:textId="77777777" w:rsidR="00D92031" w:rsidRPr="001B4017" w:rsidRDefault="00D92031" w:rsidP="00656658">
            <w:pPr>
              <w:spacing w:after="120" w:line="276" w:lineRule="auto"/>
              <w:jc w:val="center"/>
            </w:pPr>
            <w:r w:rsidRPr="001B4017">
              <w:t>M5</w:t>
            </w:r>
          </w:p>
        </w:tc>
        <w:tc>
          <w:tcPr>
            <w:tcW w:w="2381" w:type="dxa"/>
          </w:tcPr>
          <w:p w14:paraId="20B9F6CD" w14:textId="77777777" w:rsidR="00D92031" w:rsidRPr="001B4017" w:rsidRDefault="00D92031" w:rsidP="00656658">
            <w:pPr>
              <w:spacing w:after="120" w:line="276" w:lineRule="auto"/>
              <w:rPr>
                <w:b/>
              </w:rPr>
            </w:pPr>
          </w:p>
        </w:tc>
      </w:tr>
      <w:tr w:rsidR="00D92031" w:rsidRPr="001B4017" w14:paraId="0CEAC7EE" w14:textId="77777777" w:rsidTr="00567DC7">
        <w:trPr>
          <w:trHeight w:val="277"/>
        </w:trPr>
        <w:tc>
          <w:tcPr>
            <w:tcW w:w="1704" w:type="dxa"/>
            <w:vMerge w:val="restart"/>
          </w:tcPr>
          <w:p w14:paraId="766D136C" w14:textId="77777777" w:rsidR="00D92031" w:rsidRPr="001B4017" w:rsidRDefault="00D92031" w:rsidP="00656658">
            <w:pPr>
              <w:spacing w:after="120" w:line="276" w:lineRule="auto"/>
              <w:ind w:left="360"/>
            </w:pPr>
            <w:r w:rsidRPr="001B4017">
              <w:t>2....</w:t>
            </w:r>
          </w:p>
        </w:tc>
        <w:tc>
          <w:tcPr>
            <w:tcW w:w="3542" w:type="dxa"/>
            <w:vMerge w:val="restart"/>
          </w:tcPr>
          <w:p w14:paraId="518F1D2E" w14:textId="77777777" w:rsidR="00D92031" w:rsidRPr="001B4017" w:rsidRDefault="00D92031" w:rsidP="00656658">
            <w:pPr>
              <w:spacing w:after="120" w:line="276" w:lineRule="auto"/>
              <w:rPr>
                <w:b/>
              </w:rPr>
            </w:pPr>
          </w:p>
        </w:tc>
        <w:tc>
          <w:tcPr>
            <w:tcW w:w="2172" w:type="dxa"/>
          </w:tcPr>
          <w:p w14:paraId="7A5F4CCB" w14:textId="77777777" w:rsidR="00D92031" w:rsidRPr="001B4017" w:rsidRDefault="00D92031" w:rsidP="00656658">
            <w:pPr>
              <w:spacing w:after="120" w:line="276" w:lineRule="auto"/>
              <w:jc w:val="center"/>
            </w:pPr>
            <w:r w:rsidRPr="001B4017">
              <w:t>MS</w:t>
            </w:r>
          </w:p>
        </w:tc>
        <w:tc>
          <w:tcPr>
            <w:tcW w:w="2381" w:type="dxa"/>
          </w:tcPr>
          <w:p w14:paraId="3511F4D8" w14:textId="77777777" w:rsidR="00D92031" w:rsidRPr="001B4017" w:rsidRDefault="00D92031" w:rsidP="00656658">
            <w:pPr>
              <w:spacing w:after="120" w:line="276" w:lineRule="auto"/>
              <w:rPr>
                <w:b/>
              </w:rPr>
            </w:pPr>
          </w:p>
        </w:tc>
      </w:tr>
      <w:tr w:rsidR="00D92031" w:rsidRPr="001B4017" w14:paraId="2C9ED797" w14:textId="77777777" w:rsidTr="00567DC7">
        <w:trPr>
          <w:trHeight w:val="290"/>
        </w:trPr>
        <w:tc>
          <w:tcPr>
            <w:tcW w:w="1704" w:type="dxa"/>
            <w:vMerge/>
          </w:tcPr>
          <w:p w14:paraId="2604B78D" w14:textId="77777777" w:rsidR="00D92031" w:rsidRPr="001B4017" w:rsidRDefault="00D92031" w:rsidP="00656658">
            <w:pPr>
              <w:pStyle w:val="Sraopastraipa"/>
              <w:numPr>
                <w:ilvl w:val="0"/>
                <w:numId w:val="47"/>
              </w:numPr>
              <w:spacing w:after="120" w:line="276" w:lineRule="auto"/>
            </w:pPr>
          </w:p>
        </w:tc>
        <w:tc>
          <w:tcPr>
            <w:tcW w:w="3542" w:type="dxa"/>
            <w:vMerge/>
          </w:tcPr>
          <w:p w14:paraId="1E0257A5" w14:textId="77777777" w:rsidR="00D92031" w:rsidRPr="001B4017" w:rsidRDefault="00D92031" w:rsidP="00656658">
            <w:pPr>
              <w:spacing w:after="120" w:line="276" w:lineRule="auto"/>
              <w:rPr>
                <w:b/>
              </w:rPr>
            </w:pPr>
          </w:p>
        </w:tc>
        <w:tc>
          <w:tcPr>
            <w:tcW w:w="2172" w:type="dxa"/>
          </w:tcPr>
          <w:p w14:paraId="5AE909FD" w14:textId="77777777" w:rsidR="00D92031" w:rsidRPr="001B4017" w:rsidRDefault="00D92031" w:rsidP="00656658">
            <w:pPr>
              <w:spacing w:after="120" w:line="276" w:lineRule="auto"/>
              <w:jc w:val="center"/>
            </w:pPr>
            <w:r w:rsidRPr="001B4017">
              <w:rPr>
                <w:rFonts w:eastAsia="Times New Roman"/>
                <w:lang w:eastAsia="en-US"/>
              </w:rPr>
              <w:t>M3</w:t>
            </w:r>
            <w:r w:rsidRPr="001B4017">
              <w:rPr>
                <w:rFonts w:eastAsia="Times New Roman"/>
                <w:vertAlign w:val="superscript"/>
                <w:lang w:eastAsia="en-US"/>
              </w:rPr>
              <w:t>1</w:t>
            </w:r>
          </w:p>
        </w:tc>
        <w:tc>
          <w:tcPr>
            <w:tcW w:w="2381" w:type="dxa"/>
          </w:tcPr>
          <w:p w14:paraId="39311FD4" w14:textId="77777777" w:rsidR="00D92031" w:rsidRPr="001B4017" w:rsidRDefault="00D92031" w:rsidP="00656658">
            <w:pPr>
              <w:spacing w:after="120" w:line="276" w:lineRule="auto"/>
              <w:rPr>
                <w:b/>
              </w:rPr>
            </w:pPr>
          </w:p>
        </w:tc>
      </w:tr>
      <w:tr w:rsidR="00D92031" w:rsidRPr="001B4017" w14:paraId="3972F284" w14:textId="77777777" w:rsidTr="00567DC7">
        <w:trPr>
          <w:trHeight w:val="290"/>
        </w:trPr>
        <w:tc>
          <w:tcPr>
            <w:tcW w:w="1704" w:type="dxa"/>
            <w:vMerge/>
          </w:tcPr>
          <w:p w14:paraId="64C191F2" w14:textId="77777777" w:rsidR="00D92031" w:rsidRPr="001B4017" w:rsidRDefault="00D92031" w:rsidP="00656658">
            <w:pPr>
              <w:pStyle w:val="Sraopastraipa"/>
              <w:numPr>
                <w:ilvl w:val="0"/>
                <w:numId w:val="47"/>
              </w:numPr>
              <w:spacing w:after="120" w:line="276" w:lineRule="auto"/>
            </w:pPr>
          </w:p>
        </w:tc>
        <w:tc>
          <w:tcPr>
            <w:tcW w:w="3542" w:type="dxa"/>
            <w:vMerge/>
          </w:tcPr>
          <w:p w14:paraId="7108E5CD" w14:textId="77777777" w:rsidR="00D92031" w:rsidRPr="001B4017" w:rsidRDefault="00D92031" w:rsidP="00656658">
            <w:pPr>
              <w:spacing w:after="120" w:line="276" w:lineRule="auto"/>
              <w:rPr>
                <w:b/>
              </w:rPr>
            </w:pPr>
          </w:p>
        </w:tc>
        <w:tc>
          <w:tcPr>
            <w:tcW w:w="2172" w:type="dxa"/>
          </w:tcPr>
          <w:p w14:paraId="7D64D118" w14:textId="77777777" w:rsidR="00D92031" w:rsidRPr="001B4017" w:rsidRDefault="00D92031" w:rsidP="00656658">
            <w:pPr>
              <w:spacing w:after="120" w:line="276" w:lineRule="auto"/>
              <w:jc w:val="center"/>
            </w:pPr>
            <w:r w:rsidRPr="001B4017">
              <w:rPr>
                <w:rFonts w:eastAsia="Times New Roman"/>
                <w:lang w:eastAsia="en-US"/>
              </w:rPr>
              <w:t>M3</w:t>
            </w:r>
            <w:r w:rsidRPr="001B4017">
              <w:rPr>
                <w:rFonts w:eastAsia="Times New Roman"/>
                <w:vertAlign w:val="superscript"/>
                <w:lang w:eastAsia="en-US"/>
              </w:rPr>
              <w:t>2</w:t>
            </w:r>
          </w:p>
        </w:tc>
        <w:tc>
          <w:tcPr>
            <w:tcW w:w="2381" w:type="dxa"/>
          </w:tcPr>
          <w:p w14:paraId="1FB68E04" w14:textId="77777777" w:rsidR="00D92031" w:rsidRPr="001B4017" w:rsidRDefault="00D92031" w:rsidP="00656658">
            <w:pPr>
              <w:spacing w:after="120" w:line="276" w:lineRule="auto"/>
              <w:rPr>
                <w:b/>
              </w:rPr>
            </w:pPr>
          </w:p>
        </w:tc>
      </w:tr>
      <w:tr w:rsidR="00D92031" w:rsidRPr="001B4017" w14:paraId="6A392FE1" w14:textId="77777777" w:rsidTr="00567DC7">
        <w:trPr>
          <w:trHeight w:val="290"/>
        </w:trPr>
        <w:tc>
          <w:tcPr>
            <w:tcW w:w="1704" w:type="dxa"/>
            <w:vMerge/>
          </w:tcPr>
          <w:p w14:paraId="09CE7B3D" w14:textId="77777777" w:rsidR="00D92031" w:rsidRPr="001B4017" w:rsidRDefault="00D92031" w:rsidP="00656658">
            <w:pPr>
              <w:pStyle w:val="Sraopastraipa"/>
              <w:numPr>
                <w:ilvl w:val="0"/>
                <w:numId w:val="47"/>
              </w:numPr>
              <w:spacing w:after="120" w:line="276" w:lineRule="auto"/>
            </w:pPr>
          </w:p>
        </w:tc>
        <w:tc>
          <w:tcPr>
            <w:tcW w:w="3542" w:type="dxa"/>
            <w:vMerge/>
          </w:tcPr>
          <w:p w14:paraId="515A7900" w14:textId="77777777" w:rsidR="00D92031" w:rsidRPr="001B4017" w:rsidRDefault="00D92031" w:rsidP="00656658">
            <w:pPr>
              <w:spacing w:after="120" w:line="276" w:lineRule="auto"/>
              <w:rPr>
                <w:b/>
              </w:rPr>
            </w:pPr>
          </w:p>
        </w:tc>
        <w:tc>
          <w:tcPr>
            <w:tcW w:w="2172" w:type="dxa"/>
          </w:tcPr>
          <w:p w14:paraId="16E0C46D" w14:textId="77777777" w:rsidR="00D92031" w:rsidRPr="001B4017" w:rsidRDefault="00D92031" w:rsidP="00656658">
            <w:pPr>
              <w:spacing w:after="120" w:line="276" w:lineRule="auto"/>
              <w:jc w:val="center"/>
            </w:pPr>
            <w:r w:rsidRPr="001B4017">
              <w:rPr>
                <w:rFonts w:eastAsia="Times New Roman"/>
                <w:lang w:eastAsia="en-US"/>
              </w:rPr>
              <w:t>M4</w:t>
            </w:r>
            <w:r w:rsidRPr="001B4017">
              <w:rPr>
                <w:rFonts w:eastAsia="Times New Roman"/>
                <w:vertAlign w:val="superscript"/>
                <w:lang w:eastAsia="en-US"/>
              </w:rPr>
              <w:t>1</w:t>
            </w:r>
          </w:p>
        </w:tc>
        <w:tc>
          <w:tcPr>
            <w:tcW w:w="2381" w:type="dxa"/>
          </w:tcPr>
          <w:p w14:paraId="47DC51C1" w14:textId="77777777" w:rsidR="00D92031" w:rsidRPr="001B4017" w:rsidRDefault="00D92031" w:rsidP="00656658">
            <w:pPr>
              <w:spacing w:after="120" w:line="276" w:lineRule="auto"/>
              <w:rPr>
                <w:b/>
              </w:rPr>
            </w:pPr>
          </w:p>
        </w:tc>
      </w:tr>
      <w:tr w:rsidR="00D92031" w:rsidRPr="001B4017" w14:paraId="333299BC" w14:textId="77777777" w:rsidTr="00567DC7">
        <w:trPr>
          <w:trHeight w:val="290"/>
        </w:trPr>
        <w:tc>
          <w:tcPr>
            <w:tcW w:w="1704" w:type="dxa"/>
            <w:vMerge/>
          </w:tcPr>
          <w:p w14:paraId="2EEEB19E" w14:textId="77777777" w:rsidR="00D92031" w:rsidRPr="001B4017" w:rsidRDefault="00D92031" w:rsidP="00656658">
            <w:pPr>
              <w:pStyle w:val="Sraopastraipa"/>
              <w:numPr>
                <w:ilvl w:val="0"/>
                <w:numId w:val="47"/>
              </w:numPr>
              <w:spacing w:after="120" w:line="276" w:lineRule="auto"/>
            </w:pPr>
          </w:p>
        </w:tc>
        <w:tc>
          <w:tcPr>
            <w:tcW w:w="3542" w:type="dxa"/>
            <w:vMerge/>
          </w:tcPr>
          <w:p w14:paraId="1620BCF0" w14:textId="77777777" w:rsidR="00D92031" w:rsidRPr="001B4017" w:rsidRDefault="00D92031" w:rsidP="00656658">
            <w:pPr>
              <w:spacing w:after="120" w:line="276" w:lineRule="auto"/>
              <w:rPr>
                <w:b/>
              </w:rPr>
            </w:pPr>
          </w:p>
        </w:tc>
        <w:tc>
          <w:tcPr>
            <w:tcW w:w="2172" w:type="dxa"/>
          </w:tcPr>
          <w:p w14:paraId="00FD020E" w14:textId="77777777" w:rsidR="00D92031" w:rsidRPr="001B4017" w:rsidRDefault="00D92031" w:rsidP="00656658">
            <w:pPr>
              <w:spacing w:after="120" w:line="276" w:lineRule="auto"/>
              <w:jc w:val="center"/>
            </w:pPr>
            <w:r w:rsidRPr="001B4017">
              <w:rPr>
                <w:rFonts w:eastAsia="Times New Roman"/>
                <w:lang w:eastAsia="en-US"/>
              </w:rPr>
              <w:t>M4</w:t>
            </w:r>
            <w:r w:rsidRPr="001B4017">
              <w:rPr>
                <w:rFonts w:eastAsia="Times New Roman"/>
                <w:vertAlign w:val="superscript"/>
                <w:lang w:eastAsia="en-US"/>
              </w:rPr>
              <w:t>2</w:t>
            </w:r>
          </w:p>
        </w:tc>
        <w:tc>
          <w:tcPr>
            <w:tcW w:w="2381" w:type="dxa"/>
          </w:tcPr>
          <w:p w14:paraId="054495C7" w14:textId="77777777" w:rsidR="00D92031" w:rsidRPr="001B4017" w:rsidRDefault="00D92031" w:rsidP="00656658">
            <w:pPr>
              <w:spacing w:after="120" w:line="276" w:lineRule="auto"/>
              <w:rPr>
                <w:b/>
              </w:rPr>
            </w:pPr>
          </w:p>
        </w:tc>
      </w:tr>
      <w:tr w:rsidR="00D92031" w:rsidRPr="001B4017" w14:paraId="66A98753" w14:textId="77777777" w:rsidTr="00567DC7">
        <w:trPr>
          <w:trHeight w:val="290"/>
        </w:trPr>
        <w:tc>
          <w:tcPr>
            <w:tcW w:w="1704" w:type="dxa"/>
            <w:vMerge/>
          </w:tcPr>
          <w:p w14:paraId="3740873D" w14:textId="77777777" w:rsidR="00D92031" w:rsidRPr="001B4017" w:rsidRDefault="00D92031" w:rsidP="00656658">
            <w:pPr>
              <w:pStyle w:val="Sraopastraipa"/>
              <w:numPr>
                <w:ilvl w:val="0"/>
                <w:numId w:val="47"/>
              </w:numPr>
              <w:spacing w:after="120" w:line="276" w:lineRule="auto"/>
            </w:pPr>
          </w:p>
        </w:tc>
        <w:tc>
          <w:tcPr>
            <w:tcW w:w="3542" w:type="dxa"/>
            <w:vMerge/>
          </w:tcPr>
          <w:p w14:paraId="419103B8" w14:textId="77777777" w:rsidR="00D92031" w:rsidRPr="001B4017" w:rsidRDefault="00D92031" w:rsidP="00656658">
            <w:pPr>
              <w:spacing w:after="120" w:line="276" w:lineRule="auto"/>
              <w:rPr>
                <w:b/>
              </w:rPr>
            </w:pPr>
          </w:p>
        </w:tc>
        <w:tc>
          <w:tcPr>
            <w:tcW w:w="2172" w:type="dxa"/>
          </w:tcPr>
          <w:p w14:paraId="73486FD3" w14:textId="77777777" w:rsidR="00D92031" w:rsidRPr="001B4017" w:rsidRDefault="00D92031" w:rsidP="00656658">
            <w:pPr>
              <w:spacing w:after="120" w:line="276" w:lineRule="auto"/>
              <w:jc w:val="center"/>
            </w:pPr>
            <w:r w:rsidRPr="001B4017">
              <w:t>M5</w:t>
            </w:r>
          </w:p>
        </w:tc>
        <w:tc>
          <w:tcPr>
            <w:tcW w:w="2381" w:type="dxa"/>
          </w:tcPr>
          <w:p w14:paraId="3CF6E485" w14:textId="77777777" w:rsidR="00D92031" w:rsidRPr="001B4017" w:rsidRDefault="00D92031" w:rsidP="00656658">
            <w:pPr>
              <w:spacing w:after="120" w:line="276" w:lineRule="auto"/>
              <w:rPr>
                <w:b/>
              </w:rPr>
            </w:pPr>
          </w:p>
        </w:tc>
      </w:tr>
    </w:tbl>
    <w:p w14:paraId="10B96029" w14:textId="77777777" w:rsidR="00D92031" w:rsidRPr="001B4017" w:rsidRDefault="00D92031" w:rsidP="00656658">
      <w:pPr>
        <w:spacing w:after="120" w:line="276" w:lineRule="auto"/>
      </w:pPr>
    </w:p>
    <w:p w14:paraId="32AAB2AD" w14:textId="77777777" w:rsidR="00D92031" w:rsidRPr="001B4017" w:rsidRDefault="00D92031" w:rsidP="00656658">
      <w:pPr>
        <w:tabs>
          <w:tab w:val="left" w:pos="2113"/>
          <w:tab w:val="center" w:pos="7001"/>
        </w:tabs>
        <w:spacing w:after="120" w:line="276" w:lineRule="auto"/>
        <w:jc w:val="right"/>
      </w:pPr>
      <w:r w:rsidRPr="001B4017">
        <w:t>2 Lentelė Metinis atlyginimas atitinkamų /</w:t>
      </w:r>
      <w:r w:rsidRPr="001B4017">
        <w:rPr>
          <w:i/>
          <w:color w:val="FF0000"/>
        </w:rPr>
        <w:t>skaičius</w:t>
      </w:r>
      <w:r w:rsidRPr="001B4017">
        <w:t>/ mėnesių laikotarpiui</w:t>
      </w:r>
    </w:p>
    <w:tbl>
      <w:tblPr>
        <w:tblStyle w:val="Lentelstinklelis"/>
        <w:tblW w:w="9776" w:type="dxa"/>
        <w:tblLayout w:type="fixed"/>
        <w:tblLook w:val="04A0" w:firstRow="1" w:lastRow="0" w:firstColumn="1" w:lastColumn="0" w:noHBand="0" w:noVBand="1"/>
      </w:tblPr>
      <w:tblGrid>
        <w:gridCol w:w="1236"/>
        <w:gridCol w:w="1300"/>
        <w:gridCol w:w="3217"/>
        <w:gridCol w:w="2194"/>
        <w:gridCol w:w="1829"/>
      </w:tblGrid>
      <w:tr w:rsidR="00D92031" w:rsidRPr="001B4017" w14:paraId="59831D36" w14:textId="77777777" w:rsidTr="00567DC7">
        <w:trPr>
          <w:cantSplit/>
          <w:trHeight w:val="298"/>
          <w:tblHeader/>
        </w:trPr>
        <w:tc>
          <w:tcPr>
            <w:tcW w:w="1236" w:type="dxa"/>
            <w:vMerge w:val="restart"/>
            <w:vAlign w:val="center"/>
          </w:tcPr>
          <w:p w14:paraId="59957003" w14:textId="77777777" w:rsidR="00D92031" w:rsidRPr="001B4017" w:rsidRDefault="00D92031" w:rsidP="00656658">
            <w:pPr>
              <w:spacing w:after="120" w:line="276" w:lineRule="auto"/>
              <w:jc w:val="center"/>
              <w:rPr>
                <w:b/>
              </w:rPr>
            </w:pPr>
            <w:r w:rsidRPr="001B4017">
              <w:rPr>
                <w:b/>
              </w:rPr>
              <w:lastRenderedPageBreak/>
              <w:t>Kalendoriniai metai</w:t>
            </w:r>
          </w:p>
        </w:tc>
        <w:tc>
          <w:tcPr>
            <w:tcW w:w="1300" w:type="dxa"/>
            <w:vMerge w:val="restart"/>
            <w:vAlign w:val="center"/>
          </w:tcPr>
          <w:p w14:paraId="54F702C6" w14:textId="77777777" w:rsidR="00D92031" w:rsidRPr="001B4017" w:rsidRDefault="00D92031" w:rsidP="00656658">
            <w:pPr>
              <w:spacing w:after="120" w:line="276" w:lineRule="auto"/>
              <w:jc w:val="center"/>
              <w:rPr>
                <w:b/>
              </w:rPr>
            </w:pPr>
            <w:r w:rsidRPr="001B4017">
              <w:rPr>
                <w:b/>
              </w:rPr>
              <w:t>Mėnuo</w:t>
            </w:r>
          </w:p>
        </w:tc>
        <w:tc>
          <w:tcPr>
            <w:tcW w:w="7240" w:type="dxa"/>
            <w:gridSpan w:val="3"/>
            <w:vAlign w:val="center"/>
          </w:tcPr>
          <w:p w14:paraId="23323E0C" w14:textId="2143701C" w:rsidR="00D92031" w:rsidRPr="001B4017" w:rsidRDefault="00D92031" w:rsidP="00656658">
            <w:pPr>
              <w:spacing w:after="120" w:line="276" w:lineRule="auto"/>
              <w:ind w:right="-48"/>
              <w:jc w:val="center"/>
              <w:rPr>
                <w:b/>
              </w:rPr>
            </w:pPr>
            <w:r w:rsidRPr="001B4017">
              <w:rPr>
                <w:b/>
              </w:rPr>
              <w:t>Atitinkamo mėnesio Metinis atlyginimas (realiomis neindeksuotomis vertėmis),</w:t>
            </w:r>
            <w:r w:rsidRPr="001B4017">
              <w:rPr>
                <w:rFonts w:eastAsia="Times New Roman"/>
                <w:b/>
                <w:lang w:eastAsia="en-US"/>
              </w:rPr>
              <w:t xml:space="preserve"> </w:t>
            </w:r>
            <w:r w:rsidRPr="001B4017">
              <w:rPr>
                <w:b/>
              </w:rPr>
              <w:t>pagal FVM pateiktus duomenis)</w:t>
            </w:r>
          </w:p>
        </w:tc>
      </w:tr>
      <w:tr w:rsidR="00D92031" w:rsidRPr="001B4017" w14:paraId="4C97720B" w14:textId="77777777" w:rsidTr="00567DC7">
        <w:trPr>
          <w:cantSplit/>
          <w:trHeight w:val="895"/>
          <w:tblHeader/>
        </w:trPr>
        <w:tc>
          <w:tcPr>
            <w:tcW w:w="1236" w:type="dxa"/>
            <w:vMerge/>
            <w:vAlign w:val="center"/>
          </w:tcPr>
          <w:p w14:paraId="16048C11" w14:textId="77777777" w:rsidR="00D92031" w:rsidRPr="001B4017" w:rsidRDefault="00D92031" w:rsidP="00656658">
            <w:pPr>
              <w:pStyle w:val="Sraopastraipa"/>
              <w:numPr>
                <w:ilvl w:val="0"/>
                <w:numId w:val="45"/>
              </w:numPr>
              <w:spacing w:after="120" w:line="276" w:lineRule="auto"/>
            </w:pPr>
          </w:p>
        </w:tc>
        <w:tc>
          <w:tcPr>
            <w:tcW w:w="1300" w:type="dxa"/>
            <w:vMerge/>
          </w:tcPr>
          <w:p w14:paraId="477E2DC9" w14:textId="77777777" w:rsidR="00D92031" w:rsidRPr="001B4017" w:rsidRDefault="00D92031" w:rsidP="00656658">
            <w:pPr>
              <w:spacing w:after="120" w:line="276" w:lineRule="auto"/>
              <w:jc w:val="center"/>
              <w:rPr>
                <w:b/>
              </w:rPr>
            </w:pPr>
          </w:p>
        </w:tc>
        <w:tc>
          <w:tcPr>
            <w:tcW w:w="3217" w:type="dxa"/>
            <w:vAlign w:val="center"/>
          </w:tcPr>
          <w:p w14:paraId="4EAF480B" w14:textId="77777777" w:rsidR="00D92031" w:rsidRPr="001B4017" w:rsidRDefault="00D92031" w:rsidP="00656658">
            <w:pPr>
              <w:spacing w:after="120" w:line="276" w:lineRule="auto"/>
              <w:jc w:val="center"/>
              <w:rPr>
                <w:b/>
              </w:rPr>
            </w:pPr>
            <w:r w:rsidRPr="001B4017">
              <w:rPr>
                <w:rFonts w:eastAsia="Times New Roman"/>
                <w:b/>
                <w:lang w:eastAsia="en-US"/>
              </w:rPr>
              <w:t xml:space="preserve">Atitinkamo mėnesio </w:t>
            </w:r>
            <w:r w:rsidRPr="001B4017">
              <w:rPr>
                <w:b/>
              </w:rPr>
              <w:t>Metinio Mėnesinio atlyginimo (M</w:t>
            </w:r>
            <w:r w:rsidRPr="001B4017">
              <w:rPr>
                <w:b/>
                <w:lang w:val="es-ES"/>
              </w:rPr>
              <w:t>=MS(</w:t>
            </w:r>
            <w:r w:rsidRPr="001B4017">
              <w:rPr>
                <w:b/>
              </w:rPr>
              <w:t>M1+M2)+M3</w:t>
            </w:r>
            <w:r w:rsidRPr="001B4017">
              <w:t>(M3</w:t>
            </w:r>
            <w:r w:rsidRPr="001B4017">
              <w:rPr>
                <w:vertAlign w:val="superscript"/>
              </w:rPr>
              <w:t>1</w:t>
            </w:r>
            <w:r w:rsidRPr="001B4017">
              <w:t>+M3</w:t>
            </w:r>
            <w:r w:rsidRPr="001B4017">
              <w:rPr>
                <w:vertAlign w:val="superscript"/>
              </w:rPr>
              <w:t>2</w:t>
            </w:r>
            <w:r w:rsidRPr="001B4017">
              <w:t>)</w:t>
            </w:r>
            <w:r w:rsidRPr="001B4017">
              <w:rPr>
                <w:b/>
              </w:rPr>
              <w:t>+M4</w:t>
            </w:r>
            <w:r w:rsidRPr="001B4017">
              <w:t>(M4</w:t>
            </w:r>
            <w:r w:rsidRPr="001B4017">
              <w:rPr>
                <w:vertAlign w:val="superscript"/>
              </w:rPr>
              <w:t>1</w:t>
            </w:r>
            <w:r w:rsidRPr="001B4017">
              <w:t>+M4</w:t>
            </w:r>
            <w:r w:rsidRPr="001B4017">
              <w:rPr>
                <w:vertAlign w:val="superscript"/>
              </w:rPr>
              <w:t>2</w:t>
            </w:r>
            <w:r w:rsidRPr="001B4017">
              <w:t>)</w:t>
            </w:r>
            <w:r w:rsidRPr="001B4017">
              <w:rPr>
                <w:b/>
              </w:rPr>
              <w:t>+M5) vertė, Eur (be PVM)</w:t>
            </w:r>
          </w:p>
        </w:tc>
        <w:tc>
          <w:tcPr>
            <w:tcW w:w="2194" w:type="dxa"/>
            <w:vAlign w:val="center"/>
          </w:tcPr>
          <w:p w14:paraId="356BA789" w14:textId="77777777" w:rsidR="00D92031" w:rsidRPr="001B4017" w:rsidRDefault="00D92031" w:rsidP="00656658">
            <w:pPr>
              <w:spacing w:after="120" w:line="276" w:lineRule="auto"/>
              <w:jc w:val="center"/>
            </w:pPr>
            <w:r w:rsidRPr="001B4017">
              <w:rPr>
                <w:b/>
              </w:rPr>
              <w:t>Sudedamosios dalys</w:t>
            </w:r>
          </w:p>
        </w:tc>
        <w:tc>
          <w:tcPr>
            <w:tcW w:w="1829" w:type="dxa"/>
            <w:vAlign w:val="center"/>
          </w:tcPr>
          <w:p w14:paraId="7E070EEE" w14:textId="77777777" w:rsidR="00D92031" w:rsidRPr="001B4017" w:rsidRDefault="00D92031" w:rsidP="00656658">
            <w:pPr>
              <w:spacing w:after="120" w:line="276" w:lineRule="auto"/>
              <w:jc w:val="center"/>
              <w:rPr>
                <w:b/>
              </w:rPr>
            </w:pPr>
            <w:r w:rsidRPr="001B4017">
              <w:rPr>
                <w:b/>
              </w:rPr>
              <w:t xml:space="preserve">Vertė, Eur </w:t>
            </w:r>
          </w:p>
          <w:p w14:paraId="6FD4AA55" w14:textId="77777777" w:rsidR="00D92031" w:rsidRPr="001B4017" w:rsidRDefault="00D92031" w:rsidP="00656658">
            <w:pPr>
              <w:spacing w:after="120" w:line="276" w:lineRule="auto"/>
              <w:jc w:val="center"/>
              <w:rPr>
                <w:b/>
              </w:rPr>
            </w:pPr>
            <w:r w:rsidRPr="001B4017">
              <w:rPr>
                <w:b/>
              </w:rPr>
              <w:t>(be PVM)</w:t>
            </w:r>
          </w:p>
        </w:tc>
      </w:tr>
      <w:tr w:rsidR="00D92031" w:rsidRPr="001B4017" w14:paraId="20142955" w14:textId="77777777" w:rsidTr="00567DC7">
        <w:trPr>
          <w:cantSplit/>
          <w:trHeight w:val="284"/>
        </w:trPr>
        <w:tc>
          <w:tcPr>
            <w:tcW w:w="1236" w:type="dxa"/>
            <w:vMerge w:val="restart"/>
          </w:tcPr>
          <w:p w14:paraId="68FEF0E0" w14:textId="77777777" w:rsidR="00D92031" w:rsidRPr="001B4017" w:rsidRDefault="00D92031" w:rsidP="00656658">
            <w:pPr>
              <w:spacing w:after="120" w:line="276" w:lineRule="auto"/>
            </w:pPr>
            <w:r w:rsidRPr="001B4017">
              <w:t>20_____</w:t>
            </w:r>
          </w:p>
        </w:tc>
        <w:tc>
          <w:tcPr>
            <w:tcW w:w="1300" w:type="dxa"/>
            <w:vMerge w:val="restart"/>
          </w:tcPr>
          <w:p w14:paraId="176BBC43" w14:textId="77777777" w:rsidR="00D92031" w:rsidRPr="001B4017" w:rsidRDefault="00D92031" w:rsidP="00656658">
            <w:pPr>
              <w:spacing w:after="120" w:line="276" w:lineRule="auto"/>
              <w:rPr>
                <w:b/>
              </w:rPr>
            </w:pPr>
          </w:p>
        </w:tc>
        <w:tc>
          <w:tcPr>
            <w:tcW w:w="3217" w:type="dxa"/>
            <w:vMerge w:val="restart"/>
          </w:tcPr>
          <w:p w14:paraId="1B22059F" w14:textId="77777777" w:rsidR="00D92031" w:rsidRPr="001B4017" w:rsidRDefault="00D92031" w:rsidP="00656658">
            <w:pPr>
              <w:spacing w:after="120" w:line="276" w:lineRule="auto"/>
              <w:rPr>
                <w:b/>
              </w:rPr>
            </w:pPr>
          </w:p>
        </w:tc>
        <w:tc>
          <w:tcPr>
            <w:tcW w:w="2194" w:type="dxa"/>
          </w:tcPr>
          <w:p w14:paraId="033E6FD8" w14:textId="77777777" w:rsidR="00D92031" w:rsidRPr="001B4017" w:rsidRDefault="00D92031" w:rsidP="00656658">
            <w:pPr>
              <w:spacing w:after="120" w:line="276" w:lineRule="auto"/>
              <w:jc w:val="center"/>
            </w:pPr>
            <w:r w:rsidRPr="001B4017">
              <w:t>MS</w:t>
            </w:r>
          </w:p>
        </w:tc>
        <w:tc>
          <w:tcPr>
            <w:tcW w:w="1829" w:type="dxa"/>
          </w:tcPr>
          <w:p w14:paraId="0D556519" w14:textId="77777777" w:rsidR="00D92031" w:rsidRPr="001B4017" w:rsidRDefault="00D92031" w:rsidP="00656658">
            <w:pPr>
              <w:spacing w:after="120" w:line="276" w:lineRule="auto"/>
              <w:rPr>
                <w:b/>
              </w:rPr>
            </w:pPr>
          </w:p>
        </w:tc>
      </w:tr>
      <w:tr w:rsidR="00D92031" w:rsidRPr="001B4017" w14:paraId="65FAE3D6" w14:textId="77777777" w:rsidTr="00567DC7">
        <w:trPr>
          <w:cantSplit/>
          <w:trHeight w:val="326"/>
        </w:trPr>
        <w:tc>
          <w:tcPr>
            <w:tcW w:w="1236" w:type="dxa"/>
            <w:vMerge/>
          </w:tcPr>
          <w:p w14:paraId="408263A8" w14:textId="77777777" w:rsidR="00D92031" w:rsidRPr="001B4017" w:rsidRDefault="00D92031" w:rsidP="00656658">
            <w:pPr>
              <w:spacing w:after="120" w:line="276" w:lineRule="auto"/>
            </w:pPr>
          </w:p>
        </w:tc>
        <w:tc>
          <w:tcPr>
            <w:tcW w:w="1300" w:type="dxa"/>
            <w:vMerge/>
          </w:tcPr>
          <w:p w14:paraId="6536010E" w14:textId="77777777" w:rsidR="00D92031" w:rsidRPr="001B4017" w:rsidRDefault="00D92031" w:rsidP="00656658">
            <w:pPr>
              <w:spacing w:after="120" w:line="276" w:lineRule="auto"/>
              <w:rPr>
                <w:b/>
              </w:rPr>
            </w:pPr>
          </w:p>
        </w:tc>
        <w:tc>
          <w:tcPr>
            <w:tcW w:w="3217" w:type="dxa"/>
            <w:vMerge/>
          </w:tcPr>
          <w:p w14:paraId="63D35026" w14:textId="77777777" w:rsidR="00D92031" w:rsidRPr="001B4017" w:rsidRDefault="00D92031" w:rsidP="00656658">
            <w:pPr>
              <w:spacing w:after="120" w:line="276" w:lineRule="auto"/>
              <w:rPr>
                <w:b/>
              </w:rPr>
            </w:pPr>
          </w:p>
        </w:tc>
        <w:tc>
          <w:tcPr>
            <w:tcW w:w="2194" w:type="dxa"/>
          </w:tcPr>
          <w:p w14:paraId="3CB6A862" w14:textId="77777777" w:rsidR="00D92031" w:rsidRPr="001B4017" w:rsidRDefault="00D92031" w:rsidP="00656658">
            <w:pPr>
              <w:spacing w:after="120" w:line="276" w:lineRule="auto"/>
              <w:jc w:val="center"/>
            </w:pPr>
            <w:r w:rsidRPr="001B4017">
              <w:t>M3</w:t>
            </w:r>
            <w:r w:rsidRPr="001B4017">
              <w:rPr>
                <w:vertAlign w:val="superscript"/>
              </w:rPr>
              <w:t>1</w:t>
            </w:r>
          </w:p>
        </w:tc>
        <w:tc>
          <w:tcPr>
            <w:tcW w:w="1829" w:type="dxa"/>
          </w:tcPr>
          <w:p w14:paraId="466684A1" w14:textId="77777777" w:rsidR="00D92031" w:rsidRPr="001B4017" w:rsidRDefault="00D92031" w:rsidP="00656658">
            <w:pPr>
              <w:spacing w:after="120" w:line="276" w:lineRule="auto"/>
              <w:rPr>
                <w:b/>
              </w:rPr>
            </w:pPr>
          </w:p>
        </w:tc>
      </w:tr>
      <w:tr w:rsidR="00D92031" w:rsidRPr="001B4017" w14:paraId="754658B1" w14:textId="77777777" w:rsidTr="00567DC7">
        <w:trPr>
          <w:cantSplit/>
          <w:trHeight w:val="312"/>
        </w:trPr>
        <w:tc>
          <w:tcPr>
            <w:tcW w:w="1236" w:type="dxa"/>
            <w:vMerge/>
          </w:tcPr>
          <w:p w14:paraId="6503704B" w14:textId="77777777" w:rsidR="00D92031" w:rsidRPr="001B4017" w:rsidRDefault="00D92031" w:rsidP="00656658">
            <w:pPr>
              <w:spacing w:after="120" w:line="276" w:lineRule="auto"/>
            </w:pPr>
          </w:p>
        </w:tc>
        <w:tc>
          <w:tcPr>
            <w:tcW w:w="1300" w:type="dxa"/>
            <w:vMerge/>
          </w:tcPr>
          <w:p w14:paraId="4FF7C822" w14:textId="77777777" w:rsidR="00D92031" w:rsidRPr="001B4017" w:rsidRDefault="00D92031" w:rsidP="00656658">
            <w:pPr>
              <w:spacing w:after="120" w:line="276" w:lineRule="auto"/>
              <w:rPr>
                <w:b/>
              </w:rPr>
            </w:pPr>
          </w:p>
        </w:tc>
        <w:tc>
          <w:tcPr>
            <w:tcW w:w="3217" w:type="dxa"/>
            <w:vMerge/>
          </w:tcPr>
          <w:p w14:paraId="6FC5A6DA" w14:textId="77777777" w:rsidR="00D92031" w:rsidRPr="001B4017" w:rsidRDefault="00D92031" w:rsidP="00656658">
            <w:pPr>
              <w:spacing w:after="120" w:line="276" w:lineRule="auto"/>
              <w:rPr>
                <w:b/>
              </w:rPr>
            </w:pPr>
          </w:p>
        </w:tc>
        <w:tc>
          <w:tcPr>
            <w:tcW w:w="2194" w:type="dxa"/>
          </w:tcPr>
          <w:p w14:paraId="0C9EE59F" w14:textId="77777777" w:rsidR="00D92031" w:rsidRPr="001B4017" w:rsidRDefault="00D92031" w:rsidP="00656658">
            <w:pPr>
              <w:spacing w:after="120" w:line="276" w:lineRule="auto"/>
              <w:jc w:val="center"/>
            </w:pPr>
            <w:r w:rsidRPr="001B4017">
              <w:t>M3</w:t>
            </w:r>
            <w:r w:rsidRPr="001B4017">
              <w:rPr>
                <w:vertAlign w:val="superscript"/>
              </w:rPr>
              <w:t>2</w:t>
            </w:r>
          </w:p>
        </w:tc>
        <w:tc>
          <w:tcPr>
            <w:tcW w:w="1829" w:type="dxa"/>
          </w:tcPr>
          <w:p w14:paraId="46DBB1F2" w14:textId="77777777" w:rsidR="00D92031" w:rsidRPr="001B4017" w:rsidRDefault="00D92031" w:rsidP="00656658">
            <w:pPr>
              <w:spacing w:after="120" w:line="276" w:lineRule="auto"/>
              <w:rPr>
                <w:b/>
              </w:rPr>
            </w:pPr>
          </w:p>
        </w:tc>
      </w:tr>
      <w:tr w:rsidR="00D92031" w:rsidRPr="001B4017" w14:paraId="42867363" w14:textId="77777777" w:rsidTr="00567DC7">
        <w:trPr>
          <w:cantSplit/>
          <w:trHeight w:val="326"/>
        </w:trPr>
        <w:tc>
          <w:tcPr>
            <w:tcW w:w="1236" w:type="dxa"/>
            <w:vMerge/>
          </w:tcPr>
          <w:p w14:paraId="26C57EF4" w14:textId="77777777" w:rsidR="00D92031" w:rsidRPr="001B4017" w:rsidRDefault="00D92031" w:rsidP="00656658">
            <w:pPr>
              <w:spacing w:after="120" w:line="276" w:lineRule="auto"/>
            </w:pPr>
          </w:p>
        </w:tc>
        <w:tc>
          <w:tcPr>
            <w:tcW w:w="1300" w:type="dxa"/>
            <w:vMerge/>
          </w:tcPr>
          <w:p w14:paraId="01A42BD7" w14:textId="77777777" w:rsidR="00D92031" w:rsidRPr="001B4017" w:rsidRDefault="00D92031" w:rsidP="00656658">
            <w:pPr>
              <w:spacing w:after="120" w:line="276" w:lineRule="auto"/>
              <w:rPr>
                <w:b/>
              </w:rPr>
            </w:pPr>
          </w:p>
        </w:tc>
        <w:tc>
          <w:tcPr>
            <w:tcW w:w="3217" w:type="dxa"/>
            <w:vMerge/>
          </w:tcPr>
          <w:p w14:paraId="12327860" w14:textId="77777777" w:rsidR="00D92031" w:rsidRPr="001B4017" w:rsidRDefault="00D92031" w:rsidP="00656658">
            <w:pPr>
              <w:spacing w:after="120" w:line="276" w:lineRule="auto"/>
              <w:rPr>
                <w:b/>
              </w:rPr>
            </w:pPr>
          </w:p>
        </w:tc>
        <w:tc>
          <w:tcPr>
            <w:tcW w:w="2194" w:type="dxa"/>
          </w:tcPr>
          <w:p w14:paraId="3540C73B" w14:textId="77777777" w:rsidR="00D92031" w:rsidRPr="001B4017" w:rsidRDefault="00D92031" w:rsidP="00656658">
            <w:pPr>
              <w:spacing w:after="120" w:line="276" w:lineRule="auto"/>
              <w:jc w:val="center"/>
            </w:pPr>
            <w:r w:rsidRPr="001B4017">
              <w:t>M4</w:t>
            </w:r>
            <w:r w:rsidRPr="001B4017">
              <w:rPr>
                <w:vertAlign w:val="superscript"/>
              </w:rPr>
              <w:t>1</w:t>
            </w:r>
          </w:p>
        </w:tc>
        <w:tc>
          <w:tcPr>
            <w:tcW w:w="1829" w:type="dxa"/>
          </w:tcPr>
          <w:p w14:paraId="1127E4F0" w14:textId="77777777" w:rsidR="00D92031" w:rsidRPr="001B4017" w:rsidRDefault="00D92031" w:rsidP="00656658">
            <w:pPr>
              <w:spacing w:after="120" w:line="276" w:lineRule="auto"/>
              <w:rPr>
                <w:b/>
              </w:rPr>
            </w:pPr>
          </w:p>
        </w:tc>
      </w:tr>
      <w:tr w:rsidR="00D92031" w:rsidRPr="001B4017" w14:paraId="592E23EA" w14:textId="77777777" w:rsidTr="00567DC7">
        <w:trPr>
          <w:cantSplit/>
          <w:trHeight w:val="326"/>
        </w:trPr>
        <w:tc>
          <w:tcPr>
            <w:tcW w:w="1236" w:type="dxa"/>
            <w:vMerge/>
          </w:tcPr>
          <w:p w14:paraId="3B0574E5" w14:textId="77777777" w:rsidR="00D92031" w:rsidRPr="001B4017" w:rsidRDefault="00D92031" w:rsidP="00656658">
            <w:pPr>
              <w:spacing w:after="120" w:line="276" w:lineRule="auto"/>
            </w:pPr>
          </w:p>
        </w:tc>
        <w:tc>
          <w:tcPr>
            <w:tcW w:w="1300" w:type="dxa"/>
            <w:vMerge/>
          </w:tcPr>
          <w:p w14:paraId="5B6241C4" w14:textId="77777777" w:rsidR="00D92031" w:rsidRPr="001B4017" w:rsidRDefault="00D92031" w:rsidP="00656658">
            <w:pPr>
              <w:spacing w:after="120" w:line="276" w:lineRule="auto"/>
              <w:rPr>
                <w:b/>
              </w:rPr>
            </w:pPr>
          </w:p>
        </w:tc>
        <w:tc>
          <w:tcPr>
            <w:tcW w:w="3217" w:type="dxa"/>
            <w:vMerge/>
          </w:tcPr>
          <w:p w14:paraId="6381EE78" w14:textId="77777777" w:rsidR="00D92031" w:rsidRPr="001B4017" w:rsidRDefault="00D92031" w:rsidP="00656658">
            <w:pPr>
              <w:spacing w:after="120" w:line="276" w:lineRule="auto"/>
              <w:rPr>
                <w:b/>
              </w:rPr>
            </w:pPr>
          </w:p>
        </w:tc>
        <w:tc>
          <w:tcPr>
            <w:tcW w:w="2194" w:type="dxa"/>
          </w:tcPr>
          <w:p w14:paraId="0AA64B83" w14:textId="77777777" w:rsidR="00D92031" w:rsidRPr="001B4017" w:rsidRDefault="00D92031" w:rsidP="00656658">
            <w:pPr>
              <w:spacing w:after="120" w:line="276" w:lineRule="auto"/>
              <w:jc w:val="center"/>
            </w:pPr>
            <w:r w:rsidRPr="001B4017">
              <w:t>M4</w:t>
            </w:r>
            <w:r w:rsidRPr="001B4017">
              <w:rPr>
                <w:vertAlign w:val="superscript"/>
              </w:rPr>
              <w:t>2</w:t>
            </w:r>
          </w:p>
        </w:tc>
        <w:tc>
          <w:tcPr>
            <w:tcW w:w="1829" w:type="dxa"/>
          </w:tcPr>
          <w:p w14:paraId="28AB92DE" w14:textId="77777777" w:rsidR="00D92031" w:rsidRPr="001B4017" w:rsidRDefault="00D92031" w:rsidP="00656658">
            <w:pPr>
              <w:spacing w:after="120" w:line="276" w:lineRule="auto"/>
              <w:rPr>
                <w:b/>
              </w:rPr>
            </w:pPr>
          </w:p>
        </w:tc>
      </w:tr>
      <w:tr w:rsidR="00D92031" w:rsidRPr="001B4017" w14:paraId="3339C31B" w14:textId="77777777" w:rsidTr="00567DC7">
        <w:trPr>
          <w:cantSplit/>
          <w:trHeight w:val="298"/>
        </w:trPr>
        <w:tc>
          <w:tcPr>
            <w:tcW w:w="1236" w:type="dxa"/>
            <w:vMerge/>
          </w:tcPr>
          <w:p w14:paraId="5A24BCF8" w14:textId="77777777" w:rsidR="00D92031" w:rsidRPr="001B4017" w:rsidRDefault="00D92031" w:rsidP="00656658">
            <w:pPr>
              <w:pStyle w:val="Sraopastraipa"/>
              <w:numPr>
                <w:ilvl w:val="0"/>
                <w:numId w:val="45"/>
              </w:numPr>
              <w:spacing w:after="120" w:line="276" w:lineRule="auto"/>
            </w:pPr>
          </w:p>
        </w:tc>
        <w:tc>
          <w:tcPr>
            <w:tcW w:w="1300" w:type="dxa"/>
            <w:vMerge/>
          </w:tcPr>
          <w:p w14:paraId="4E7264B0" w14:textId="77777777" w:rsidR="00D92031" w:rsidRPr="001B4017" w:rsidRDefault="00D92031" w:rsidP="00656658">
            <w:pPr>
              <w:spacing w:after="120" w:line="276" w:lineRule="auto"/>
              <w:rPr>
                <w:b/>
              </w:rPr>
            </w:pPr>
          </w:p>
        </w:tc>
        <w:tc>
          <w:tcPr>
            <w:tcW w:w="3217" w:type="dxa"/>
            <w:vMerge/>
          </w:tcPr>
          <w:p w14:paraId="158D91AD" w14:textId="77777777" w:rsidR="00D92031" w:rsidRPr="001B4017" w:rsidRDefault="00D92031" w:rsidP="00656658">
            <w:pPr>
              <w:spacing w:after="120" w:line="276" w:lineRule="auto"/>
              <w:rPr>
                <w:b/>
              </w:rPr>
            </w:pPr>
          </w:p>
        </w:tc>
        <w:tc>
          <w:tcPr>
            <w:tcW w:w="2194" w:type="dxa"/>
          </w:tcPr>
          <w:p w14:paraId="731A563D" w14:textId="77777777" w:rsidR="00D92031" w:rsidRPr="001B4017" w:rsidRDefault="00D92031" w:rsidP="00656658">
            <w:pPr>
              <w:spacing w:after="120" w:line="276" w:lineRule="auto"/>
              <w:jc w:val="center"/>
            </w:pPr>
            <w:r w:rsidRPr="001B4017">
              <w:t>M5</w:t>
            </w:r>
          </w:p>
        </w:tc>
        <w:tc>
          <w:tcPr>
            <w:tcW w:w="1829" w:type="dxa"/>
          </w:tcPr>
          <w:p w14:paraId="546B4B6F" w14:textId="77777777" w:rsidR="00D92031" w:rsidRPr="001B4017" w:rsidRDefault="00D92031" w:rsidP="00656658">
            <w:pPr>
              <w:spacing w:after="120" w:line="276" w:lineRule="auto"/>
              <w:rPr>
                <w:b/>
              </w:rPr>
            </w:pPr>
          </w:p>
        </w:tc>
      </w:tr>
      <w:tr w:rsidR="00D92031" w:rsidRPr="001B4017" w14:paraId="3FF1FFB8" w14:textId="77777777" w:rsidTr="00567DC7">
        <w:trPr>
          <w:cantSplit/>
          <w:trHeight w:val="298"/>
        </w:trPr>
        <w:tc>
          <w:tcPr>
            <w:tcW w:w="1236" w:type="dxa"/>
          </w:tcPr>
          <w:p w14:paraId="49FEBE39" w14:textId="77777777" w:rsidR="00D92031" w:rsidRPr="001B4017" w:rsidRDefault="00D92031" w:rsidP="00656658">
            <w:pPr>
              <w:spacing w:after="120" w:line="276" w:lineRule="auto"/>
            </w:pPr>
            <w:r w:rsidRPr="001B4017">
              <w:t>20_____ ...</w:t>
            </w:r>
          </w:p>
        </w:tc>
        <w:tc>
          <w:tcPr>
            <w:tcW w:w="1300" w:type="dxa"/>
          </w:tcPr>
          <w:p w14:paraId="4CD45B43" w14:textId="77777777" w:rsidR="00D92031" w:rsidRPr="001B4017" w:rsidRDefault="00D92031" w:rsidP="00656658">
            <w:pPr>
              <w:spacing w:after="120" w:line="276" w:lineRule="auto"/>
              <w:rPr>
                <w:b/>
              </w:rPr>
            </w:pPr>
          </w:p>
        </w:tc>
        <w:tc>
          <w:tcPr>
            <w:tcW w:w="3217" w:type="dxa"/>
          </w:tcPr>
          <w:p w14:paraId="09BDE8EB" w14:textId="77777777" w:rsidR="00D92031" w:rsidRPr="001B4017" w:rsidRDefault="00D92031" w:rsidP="00656658">
            <w:pPr>
              <w:spacing w:after="120" w:line="276" w:lineRule="auto"/>
              <w:rPr>
                <w:b/>
              </w:rPr>
            </w:pPr>
          </w:p>
        </w:tc>
        <w:tc>
          <w:tcPr>
            <w:tcW w:w="2194" w:type="dxa"/>
          </w:tcPr>
          <w:p w14:paraId="559D2F19" w14:textId="77777777" w:rsidR="00D92031" w:rsidRPr="001B4017" w:rsidRDefault="00D92031" w:rsidP="00656658">
            <w:pPr>
              <w:spacing w:after="120" w:line="276" w:lineRule="auto"/>
              <w:jc w:val="center"/>
            </w:pPr>
          </w:p>
        </w:tc>
        <w:tc>
          <w:tcPr>
            <w:tcW w:w="1829" w:type="dxa"/>
          </w:tcPr>
          <w:p w14:paraId="0A24C6F9" w14:textId="77777777" w:rsidR="00D92031" w:rsidRPr="001B4017" w:rsidRDefault="00D92031" w:rsidP="00656658">
            <w:pPr>
              <w:spacing w:after="120" w:line="276" w:lineRule="auto"/>
              <w:rPr>
                <w:b/>
              </w:rPr>
            </w:pPr>
          </w:p>
        </w:tc>
      </w:tr>
    </w:tbl>
    <w:p w14:paraId="1E087FFA" w14:textId="77777777" w:rsidR="0012575A" w:rsidRDefault="0012575A" w:rsidP="00656658">
      <w:pPr>
        <w:spacing w:after="120" w:line="276" w:lineRule="auto"/>
        <w:sectPr w:rsidR="0012575A" w:rsidSect="002D4F60">
          <w:headerReference w:type="default" r:id="rId10"/>
          <w:footerReference w:type="default" r:id="rId11"/>
          <w:headerReference w:type="first" r:id="rId12"/>
          <w:type w:val="oddPage"/>
          <w:pgSz w:w="11906" w:h="16838" w:code="9"/>
          <w:pgMar w:top="1418" w:right="1134" w:bottom="1418" w:left="1134" w:header="567" w:footer="567" w:gutter="0"/>
          <w:pgNumType w:start="1"/>
          <w:cols w:space="708"/>
          <w:titlePg/>
          <w:docGrid w:linePitch="360"/>
        </w:sectPr>
      </w:pPr>
    </w:p>
    <w:p w14:paraId="481B52A4" w14:textId="759D1363" w:rsidR="009E658E" w:rsidRDefault="009E658E" w:rsidP="00656658">
      <w:pPr>
        <w:pStyle w:val="Antrat2"/>
        <w:numPr>
          <w:ilvl w:val="0"/>
          <w:numId w:val="49"/>
        </w:numPr>
      </w:pPr>
      <w:bookmarkStart w:id="1288" w:name="_Toc532894496"/>
      <w:bookmarkStart w:id="1289" w:name="_Toc56423186"/>
      <w:bookmarkStart w:id="1290" w:name="_Ref113276347"/>
      <w:r w:rsidRPr="00A724B0">
        <w:lastRenderedPageBreak/>
        <w:t xml:space="preserve"> </w:t>
      </w:r>
      <w:bookmarkStart w:id="1291" w:name="_Toc142316872"/>
      <w:r w:rsidRPr="00A724B0">
        <w:t>priedėlis</w:t>
      </w:r>
      <w:bookmarkEnd w:id="1288"/>
      <w:bookmarkEnd w:id="1289"/>
      <w:r w:rsidR="00C4410E" w:rsidRPr="00A724B0">
        <w:t>. Reikalavimai PVM sąskaitai faktūrai</w:t>
      </w:r>
      <w:bookmarkEnd w:id="1290"/>
      <w:bookmarkEnd w:id="1291"/>
    </w:p>
    <w:p w14:paraId="25FDB24E" w14:textId="77777777" w:rsidR="0012575A" w:rsidRPr="0012575A" w:rsidRDefault="0012575A" w:rsidP="003226E4">
      <w:pPr>
        <w:spacing w:after="120" w:line="276" w:lineRule="auto"/>
      </w:pPr>
    </w:p>
    <w:p w14:paraId="5B3E4893" w14:textId="77777777" w:rsidR="009E658E" w:rsidRPr="001B4017" w:rsidRDefault="009E658E" w:rsidP="00656658">
      <w:pPr>
        <w:tabs>
          <w:tab w:val="num" w:pos="720"/>
        </w:tabs>
        <w:suppressAutoHyphens/>
        <w:spacing w:after="120" w:line="276" w:lineRule="auto"/>
        <w:ind w:left="1440" w:hanging="720"/>
        <w:jc w:val="both"/>
        <w:rPr>
          <w:rFonts w:eastAsia="Times New Roman"/>
          <w:spacing w:val="-3"/>
        </w:rPr>
      </w:pPr>
    </w:p>
    <w:p w14:paraId="7F7317EC" w14:textId="77777777" w:rsidR="009E658E" w:rsidRPr="001B4017" w:rsidRDefault="009E658E" w:rsidP="00656658">
      <w:pPr>
        <w:spacing w:after="120" w:line="276" w:lineRule="auto"/>
        <w:jc w:val="center"/>
        <w:rPr>
          <w:b/>
          <w:color w:val="632423"/>
        </w:rPr>
      </w:pPr>
      <w:r w:rsidRPr="001B4017">
        <w:rPr>
          <w:b/>
          <w:color w:val="632423"/>
        </w:rPr>
        <w:t xml:space="preserve">REIKALAVIMAI PVM SĄSKAITAI FAKTŪRAI, KREDITINIAMS IR DEBETINIAMS DOKUMENTAMS </w:t>
      </w:r>
    </w:p>
    <w:p w14:paraId="1978FC30" w14:textId="31554127" w:rsidR="00071D49" w:rsidRPr="001B4017" w:rsidRDefault="00071D49" w:rsidP="00656658">
      <w:pPr>
        <w:spacing w:after="120" w:line="276" w:lineRule="auto"/>
        <w:jc w:val="both"/>
      </w:pPr>
      <w:r w:rsidRPr="001B4017">
        <w:t xml:space="preserve">PVM sąskaitos faktūros, kreditiniai ir debetiniai dokumentai turi būti teikiami naudojantis informacinės sistemos „E. </w:t>
      </w:r>
      <w:r w:rsidR="00C4410E" w:rsidRPr="001B4017">
        <w:t>S</w:t>
      </w:r>
      <w:r w:rsidRPr="001B4017">
        <w:t>ąskaita“ priemonėmis.</w:t>
      </w:r>
    </w:p>
    <w:p w14:paraId="516F6E37" w14:textId="77777777" w:rsidR="00071D49" w:rsidRPr="001B4017" w:rsidRDefault="00071D49" w:rsidP="00656658">
      <w:pPr>
        <w:spacing w:after="120" w:line="276" w:lineRule="auto"/>
        <w:jc w:val="both"/>
      </w:pPr>
    </w:p>
    <w:p w14:paraId="3AE41756" w14:textId="77777777" w:rsidR="00071D49" w:rsidRPr="001B4017" w:rsidRDefault="00071D49" w:rsidP="00656658">
      <w:pPr>
        <w:pStyle w:val="Sraopastraipa"/>
        <w:numPr>
          <w:ilvl w:val="0"/>
          <w:numId w:val="39"/>
        </w:numPr>
        <w:spacing w:after="120" w:line="276" w:lineRule="auto"/>
        <w:ind w:left="284" w:hanging="284"/>
        <w:jc w:val="both"/>
        <w:rPr>
          <w:b/>
        </w:rPr>
      </w:pPr>
      <w:r w:rsidRPr="001B4017">
        <w:rPr>
          <w:b/>
        </w:rPr>
        <w:t>Reikalavimai PVM sąskaitai faktūrai:</w:t>
      </w:r>
    </w:p>
    <w:p w14:paraId="5B601289" w14:textId="77777777" w:rsidR="00071D49" w:rsidRPr="001B4017" w:rsidRDefault="00071D49" w:rsidP="00656658">
      <w:pPr>
        <w:pStyle w:val="Sraopastraipa"/>
        <w:spacing w:after="120" w:line="276" w:lineRule="auto"/>
        <w:ind w:left="284"/>
        <w:jc w:val="both"/>
        <w:rPr>
          <w:b/>
        </w:rPr>
      </w:pPr>
    </w:p>
    <w:p w14:paraId="0FB3F8E0" w14:textId="77777777" w:rsidR="00071D49" w:rsidRPr="001B4017" w:rsidRDefault="00071D49" w:rsidP="00656658">
      <w:pPr>
        <w:pStyle w:val="Sraopastraipa"/>
        <w:numPr>
          <w:ilvl w:val="0"/>
          <w:numId w:val="38"/>
        </w:numPr>
        <w:spacing w:after="120" w:line="276" w:lineRule="auto"/>
        <w:jc w:val="both"/>
      </w:pPr>
      <w:r w:rsidRPr="001B4017">
        <w:t>PVM sąskaita faktūra turi būti išrašoma ne vėliau kaip iki 10 dienos kito mėnesio, einančio po mėnesio, kurį buvo suteiktos paslaugos.</w:t>
      </w:r>
    </w:p>
    <w:p w14:paraId="065F5A75" w14:textId="77777777" w:rsidR="00071D49" w:rsidRPr="001B4017" w:rsidRDefault="00071D49" w:rsidP="00656658">
      <w:pPr>
        <w:pStyle w:val="Sraopastraipa"/>
        <w:numPr>
          <w:ilvl w:val="0"/>
          <w:numId w:val="38"/>
        </w:numPr>
        <w:spacing w:after="120" w:line="276" w:lineRule="auto"/>
        <w:jc w:val="both"/>
      </w:pPr>
      <w:r w:rsidRPr="001B4017">
        <w:t xml:space="preserve">Jei Privačiam subjektui atsirastų prievolė visą PVM nuo Investicijų vertės sumokėti užbaigus Darbus, Privatus subjektas išrašydamas pirmąją PVM sąskaitą faktūrą turi nurodyti Turto sukūrimo Investicijų vertę pagal FVM pateiktus duomenis, išskyrus, jei Investicijų vertė būtų keičiama Sutartyje numatytais atvejais ir nuo Investicijų vertės apskaičiuoti standartinį PVM tarifą. </w:t>
      </w:r>
    </w:p>
    <w:p w14:paraId="131DED02" w14:textId="62A2E570" w:rsidR="00071D49" w:rsidRPr="001B4017" w:rsidRDefault="00071D49" w:rsidP="00656658">
      <w:pPr>
        <w:pStyle w:val="Sraopastraipa"/>
        <w:numPr>
          <w:ilvl w:val="0"/>
          <w:numId w:val="38"/>
        </w:numPr>
        <w:spacing w:after="120" w:line="276" w:lineRule="auto"/>
        <w:jc w:val="both"/>
      </w:pPr>
      <w:r w:rsidRPr="001B4017">
        <w:t xml:space="preserve">Tolimesni Metinio atlyginimo mėnesiniai mokėjimai PVM sąskaitoje faktūroje turi būti detalizuojami į atskirus komponentus pagal </w:t>
      </w:r>
      <w:r w:rsidR="003C0865">
        <w:fldChar w:fldCharType="begin"/>
      </w:r>
      <w:r w:rsidR="003C0865">
        <w:instrText xml:space="preserve"> REF _Ref112848077 \r \h </w:instrText>
      </w:r>
      <w:r w:rsidR="003C0865">
        <w:fldChar w:fldCharType="separate"/>
      </w:r>
      <w:r w:rsidR="0089751A">
        <w:t>3</w:t>
      </w:r>
      <w:r w:rsidR="003C0865">
        <w:fldChar w:fldCharType="end"/>
      </w:r>
      <w:r w:rsidRPr="001B4017">
        <w:t xml:space="preserve"> Sutarties priede </w:t>
      </w:r>
      <w:r w:rsidRPr="00A724B0">
        <w:rPr>
          <w:i/>
        </w:rPr>
        <w:t>Atsiskaitymų ir mokėjimų tvarka</w:t>
      </w:r>
      <w:r w:rsidRPr="001B4017">
        <w:t xml:space="preserve"> nustatytas Metinio atlyginimo dedamąsias:</w:t>
      </w:r>
    </w:p>
    <w:p w14:paraId="7E1A2989" w14:textId="77777777" w:rsidR="00071D49" w:rsidRPr="00A724B0" w:rsidRDefault="00071D49" w:rsidP="00656658">
      <w:pPr>
        <w:pStyle w:val="Sraopastraipa"/>
        <w:numPr>
          <w:ilvl w:val="1"/>
          <w:numId w:val="40"/>
        </w:numPr>
        <w:spacing w:after="120" w:line="276" w:lineRule="auto"/>
        <w:ind w:left="1134" w:hanging="425"/>
        <w:jc w:val="both"/>
      </w:pPr>
      <w:r w:rsidRPr="00A724B0">
        <w:t>Objektų rekonstrukcijos/sukūrimo vertės dengimas (</w:t>
      </w:r>
      <w:proofErr w:type="spellStart"/>
      <w:r w:rsidRPr="00A724B0">
        <w:rPr>
          <w:rFonts w:eastAsia="Times New Roman"/>
          <w:lang w:eastAsia="lt-LT"/>
        </w:rPr>
        <w:t>MS</w:t>
      </w:r>
      <w:r w:rsidRPr="003C0865">
        <w:rPr>
          <w:vertAlign w:val="subscript"/>
        </w:rPr>
        <w:t>n</w:t>
      </w:r>
      <w:proofErr w:type="spellEnd"/>
      <w:r w:rsidRPr="00A724B0">
        <w:rPr>
          <w:rFonts w:eastAsia="Times New Roman"/>
          <w:lang w:eastAsia="lt-LT"/>
        </w:rPr>
        <w:t>)</w:t>
      </w:r>
      <w:r w:rsidRPr="00A724B0">
        <w:t>;</w:t>
      </w:r>
    </w:p>
    <w:p w14:paraId="4CB8555E" w14:textId="77777777" w:rsidR="00071D49" w:rsidRPr="00A724B0" w:rsidRDefault="00071D49" w:rsidP="00656658">
      <w:pPr>
        <w:pStyle w:val="Sraopastraipa"/>
        <w:numPr>
          <w:ilvl w:val="1"/>
          <w:numId w:val="40"/>
        </w:numPr>
        <w:spacing w:after="120" w:line="276" w:lineRule="auto"/>
        <w:ind w:left="1134" w:hanging="425"/>
        <w:jc w:val="both"/>
      </w:pPr>
      <w:r w:rsidRPr="00A724B0">
        <w:t>Finansinės ir investicinės veiklos pajamos (</w:t>
      </w:r>
      <w:r w:rsidRPr="00A724B0">
        <w:rPr>
          <w:rFonts w:eastAsia="Times New Roman"/>
          <w:lang w:eastAsia="lt-LT"/>
        </w:rPr>
        <w:t>M3</w:t>
      </w:r>
      <w:r w:rsidRPr="003C0865">
        <w:rPr>
          <w:vertAlign w:val="subscript"/>
        </w:rPr>
        <w:t>n</w:t>
      </w:r>
      <w:r w:rsidRPr="00A724B0">
        <w:rPr>
          <w:rFonts w:eastAsia="Times New Roman"/>
          <w:lang w:eastAsia="lt-LT"/>
        </w:rPr>
        <w:t>)</w:t>
      </w:r>
      <w:r w:rsidRPr="00A724B0">
        <w:t>;</w:t>
      </w:r>
    </w:p>
    <w:p w14:paraId="56AFE6DE" w14:textId="77777777" w:rsidR="00071D49" w:rsidRPr="00A724B0" w:rsidRDefault="00071D49" w:rsidP="00656658">
      <w:pPr>
        <w:pStyle w:val="Sraopastraipa"/>
        <w:numPr>
          <w:ilvl w:val="2"/>
          <w:numId w:val="40"/>
        </w:numPr>
        <w:spacing w:after="120" w:line="276" w:lineRule="auto"/>
        <w:jc w:val="both"/>
      </w:pPr>
      <w:r w:rsidRPr="00A724B0">
        <w:t>Finansinės veiklos (palūkanų) pajamos (M3</w:t>
      </w:r>
      <w:r w:rsidRPr="00A724B0">
        <w:rPr>
          <w:vertAlign w:val="superscript"/>
        </w:rPr>
        <w:t>1</w:t>
      </w:r>
      <w:r w:rsidRPr="003C0865">
        <w:rPr>
          <w:vertAlign w:val="subscript"/>
        </w:rPr>
        <w:t>n</w:t>
      </w:r>
      <w:r w:rsidRPr="00A724B0">
        <w:t>);</w:t>
      </w:r>
    </w:p>
    <w:p w14:paraId="3538A5D2" w14:textId="77777777" w:rsidR="00071D49" w:rsidRPr="00A724B0" w:rsidRDefault="00071D49" w:rsidP="00656658">
      <w:pPr>
        <w:pStyle w:val="Sraopastraipa"/>
        <w:numPr>
          <w:ilvl w:val="2"/>
          <w:numId w:val="40"/>
        </w:numPr>
        <w:spacing w:after="120" w:line="276" w:lineRule="auto"/>
        <w:jc w:val="both"/>
      </w:pPr>
      <w:r w:rsidRPr="00A724B0">
        <w:t>Investicinės veiklos ir nuosavo kapitalo pajamos (M3</w:t>
      </w:r>
      <w:r w:rsidRPr="00A724B0">
        <w:rPr>
          <w:vertAlign w:val="superscript"/>
        </w:rPr>
        <w:t>2</w:t>
      </w:r>
      <w:r w:rsidRPr="003C0865">
        <w:rPr>
          <w:vertAlign w:val="subscript"/>
        </w:rPr>
        <w:t>n</w:t>
      </w:r>
      <w:r w:rsidRPr="00A724B0">
        <w:t>)</w:t>
      </w:r>
    </w:p>
    <w:p w14:paraId="593E3497" w14:textId="77777777" w:rsidR="00071D49" w:rsidRPr="00A724B0" w:rsidRDefault="00071D49" w:rsidP="00656658">
      <w:pPr>
        <w:pStyle w:val="Sraopastraipa"/>
        <w:numPr>
          <w:ilvl w:val="1"/>
          <w:numId w:val="40"/>
        </w:numPr>
        <w:spacing w:after="120" w:line="276" w:lineRule="auto"/>
        <w:ind w:left="1134" w:hanging="425"/>
        <w:jc w:val="both"/>
      </w:pPr>
      <w:r w:rsidRPr="00A724B0">
        <w:t>Paslaugų teikimo ir priežiūros pajamos (</w:t>
      </w:r>
      <w:r w:rsidRPr="00A724B0">
        <w:rPr>
          <w:rFonts w:eastAsia="Times New Roman"/>
          <w:lang w:eastAsia="lt-LT"/>
        </w:rPr>
        <w:t>M4</w:t>
      </w:r>
      <w:r w:rsidRPr="003C0865">
        <w:rPr>
          <w:vertAlign w:val="subscript"/>
        </w:rPr>
        <w:t xml:space="preserve"> n</w:t>
      </w:r>
      <w:r w:rsidRPr="00A724B0">
        <w:rPr>
          <w:rFonts w:eastAsia="Times New Roman"/>
          <w:lang w:eastAsia="lt-LT"/>
        </w:rPr>
        <w:t>)</w:t>
      </w:r>
      <w:r w:rsidRPr="00A724B0">
        <w:t>;</w:t>
      </w:r>
    </w:p>
    <w:p w14:paraId="427473C0" w14:textId="77777777" w:rsidR="00071D49" w:rsidRPr="003456E1" w:rsidRDefault="00071D49" w:rsidP="00656658">
      <w:pPr>
        <w:pStyle w:val="Sraopastraipa"/>
        <w:numPr>
          <w:ilvl w:val="2"/>
          <w:numId w:val="40"/>
        </w:numPr>
        <w:spacing w:after="120" w:line="276" w:lineRule="auto"/>
        <w:jc w:val="both"/>
      </w:pPr>
      <w:r w:rsidRPr="003456E1">
        <w:t>Paslaugų teikimo pajamos (M4</w:t>
      </w:r>
      <w:r w:rsidRPr="00A724B0">
        <w:rPr>
          <w:vertAlign w:val="superscript"/>
        </w:rPr>
        <w:t>1</w:t>
      </w:r>
      <w:r w:rsidRPr="003C0865">
        <w:rPr>
          <w:vertAlign w:val="subscript"/>
        </w:rPr>
        <w:t xml:space="preserve"> n</w:t>
      </w:r>
      <w:r w:rsidRPr="003456E1">
        <w:t>);</w:t>
      </w:r>
    </w:p>
    <w:p w14:paraId="08896000" w14:textId="77777777" w:rsidR="00071D49" w:rsidRPr="003456E1" w:rsidRDefault="00071D49" w:rsidP="00656658">
      <w:pPr>
        <w:pStyle w:val="Sraopastraipa"/>
        <w:numPr>
          <w:ilvl w:val="2"/>
          <w:numId w:val="40"/>
        </w:numPr>
        <w:spacing w:after="120" w:line="276" w:lineRule="auto"/>
        <w:jc w:val="both"/>
        <w:rPr>
          <w:lang w:val="it-IT"/>
        </w:rPr>
      </w:pPr>
      <w:r w:rsidRPr="003456E1">
        <w:rPr>
          <w:lang w:val="it-IT"/>
        </w:rPr>
        <w:t>Atnaujinimo ir remonto darbų pajamos (M4</w:t>
      </w:r>
      <w:r w:rsidRPr="00A724B0">
        <w:rPr>
          <w:vertAlign w:val="superscript"/>
        </w:rPr>
        <w:t>2</w:t>
      </w:r>
      <w:r w:rsidRPr="003C0865">
        <w:rPr>
          <w:vertAlign w:val="subscript"/>
        </w:rPr>
        <w:t xml:space="preserve"> n</w:t>
      </w:r>
      <w:r w:rsidRPr="003456E1">
        <w:rPr>
          <w:lang w:val="it-IT"/>
        </w:rPr>
        <w:t>)</w:t>
      </w:r>
    </w:p>
    <w:p w14:paraId="19348BE9" w14:textId="77777777" w:rsidR="00071D49" w:rsidRPr="00A724B0" w:rsidRDefault="00071D49" w:rsidP="00656658">
      <w:pPr>
        <w:pStyle w:val="Sraopastraipa"/>
        <w:numPr>
          <w:ilvl w:val="1"/>
          <w:numId w:val="40"/>
        </w:numPr>
        <w:spacing w:after="120" w:line="276" w:lineRule="auto"/>
        <w:ind w:left="1134" w:hanging="425"/>
        <w:jc w:val="both"/>
      </w:pPr>
      <w:r w:rsidRPr="00A724B0">
        <w:t>Administravimo ir valdymo pajamos (</w:t>
      </w:r>
      <w:r w:rsidRPr="00A724B0">
        <w:rPr>
          <w:rFonts w:eastAsia="Times New Roman"/>
          <w:lang w:eastAsia="lt-LT"/>
        </w:rPr>
        <w:t>M5</w:t>
      </w:r>
      <w:r w:rsidRPr="003C0865">
        <w:rPr>
          <w:vertAlign w:val="subscript"/>
        </w:rPr>
        <w:t xml:space="preserve"> n</w:t>
      </w:r>
      <w:r w:rsidRPr="00A724B0">
        <w:rPr>
          <w:rFonts w:eastAsia="Times New Roman"/>
          <w:lang w:eastAsia="lt-LT"/>
        </w:rPr>
        <w:t>)</w:t>
      </w:r>
      <w:r w:rsidRPr="00A724B0">
        <w:t>;</w:t>
      </w:r>
    </w:p>
    <w:p w14:paraId="0FE82E0F" w14:textId="77777777" w:rsidR="00071D49" w:rsidRPr="00A724B0" w:rsidRDefault="00071D49" w:rsidP="00656658">
      <w:pPr>
        <w:pStyle w:val="Sraopastraipa"/>
        <w:numPr>
          <w:ilvl w:val="1"/>
          <w:numId w:val="40"/>
        </w:numPr>
        <w:spacing w:after="120" w:line="276" w:lineRule="auto"/>
        <w:ind w:left="1134" w:hanging="425"/>
        <w:jc w:val="both"/>
      </w:pPr>
      <w:r w:rsidRPr="00A724B0">
        <w:t>Išskaita dėl Funkcionavimo pažeidimo (I</w:t>
      </w:r>
      <w:r w:rsidRPr="00A724B0">
        <w:rPr>
          <w:vertAlign w:val="subscript"/>
        </w:rPr>
        <w:t>P</w:t>
      </w:r>
      <w:r w:rsidRPr="003C0865">
        <w:rPr>
          <w:vertAlign w:val="subscript"/>
        </w:rPr>
        <w:t xml:space="preserve"> n</w:t>
      </w:r>
      <w:r w:rsidRPr="00A724B0">
        <w:rPr>
          <w:rFonts w:eastAsia="Times New Roman"/>
          <w:lang w:eastAsia="lt-LT"/>
        </w:rPr>
        <w:t>);</w:t>
      </w:r>
    </w:p>
    <w:p w14:paraId="593BA2B4" w14:textId="77777777" w:rsidR="00071D49" w:rsidRPr="00A724B0" w:rsidRDefault="00071D49" w:rsidP="00656658">
      <w:pPr>
        <w:pStyle w:val="Sraopastraipa"/>
        <w:numPr>
          <w:ilvl w:val="1"/>
          <w:numId w:val="40"/>
        </w:numPr>
        <w:spacing w:after="120" w:line="276" w:lineRule="auto"/>
        <w:ind w:left="1134" w:hanging="425"/>
        <w:jc w:val="both"/>
      </w:pPr>
      <w:r w:rsidRPr="00A724B0">
        <w:t>Išskaita dėl Kokybės pažeidimo (I</w:t>
      </w:r>
      <w:r w:rsidRPr="00A724B0">
        <w:rPr>
          <w:vertAlign w:val="subscript"/>
        </w:rPr>
        <w:t>K</w:t>
      </w:r>
      <w:r w:rsidRPr="003C0865">
        <w:rPr>
          <w:vertAlign w:val="subscript"/>
        </w:rPr>
        <w:t xml:space="preserve"> n</w:t>
      </w:r>
      <w:r w:rsidRPr="00A724B0">
        <w:rPr>
          <w:vertAlign w:val="subscript"/>
        </w:rPr>
        <w:t>);</w:t>
      </w:r>
      <w:r w:rsidRPr="00A724B0">
        <w:t xml:space="preserve"> </w:t>
      </w:r>
    </w:p>
    <w:p w14:paraId="5FDDC880" w14:textId="77777777" w:rsidR="00071D49" w:rsidRPr="00A724B0" w:rsidRDefault="00071D49" w:rsidP="00656658">
      <w:pPr>
        <w:pStyle w:val="Sraopastraipa"/>
        <w:numPr>
          <w:ilvl w:val="1"/>
          <w:numId w:val="40"/>
        </w:numPr>
        <w:spacing w:after="120" w:line="276" w:lineRule="auto"/>
        <w:ind w:left="1134" w:hanging="425"/>
        <w:jc w:val="both"/>
      </w:pPr>
      <w:r w:rsidRPr="00A724B0">
        <w:t>Kompensacija dėl Kompensavimo įvykio (KD</w:t>
      </w:r>
      <w:r w:rsidRPr="003C0865">
        <w:rPr>
          <w:vertAlign w:val="subscript"/>
        </w:rPr>
        <w:t xml:space="preserve"> n</w:t>
      </w:r>
      <w:r w:rsidRPr="00A724B0">
        <w:t>);</w:t>
      </w:r>
    </w:p>
    <w:p w14:paraId="5A61D308" w14:textId="77777777" w:rsidR="00071D49" w:rsidRPr="00A724B0" w:rsidRDefault="00071D49" w:rsidP="00656658">
      <w:pPr>
        <w:pStyle w:val="Sraopastraipa"/>
        <w:numPr>
          <w:ilvl w:val="1"/>
          <w:numId w:val="40"/>
        </w:numPr>
        <w:spacing w:after="120" w:line="276" w:lineRule="auto"/>
        <w:ind w:left="1134" w:hanging="425"/>
        <w:jc w:val="both"/>
      </w:pPr>
      <w:r w:rsidRPr="00A724B0">
        <w:t>Kitos Privačiam subjektui pagal Sutartį mokėtinos sumos(KS</w:t>
      </w:r>
      <w:r w:rsidRPr="003C0865">
        <w:rPr>
          <w:vertAlign w:val="subscript"/>
        </w:rPr>
        <w:t xml:space="preserve"> n‘);</w:t>
      </w:r>
    </w:p>
    <w:p w14:paraId="75E9AF65" w14:textId="77777777" w:rsidR="00071D49" w:rsidRPr="00A724B0" w:rsidRDefault="00071D49" w:rsidP="00656658">
      <w:pPr>
        <w:pStyle w:val="Sraopastraipa"/>
        <w:numPr>
          <w:ilvl w:val="1"/>
          <w:numId w:val="40"/>
        </w:numPr>
        <w:spacing w:after="120" w:line="276" w:lineRule="auto"/>
        <w:ind w:left="1134" w:hanging="425"/>
        <w:jc w:val="both"/>
      </w:pPr>
      <w:r w:rsidRPr="003C0865">
        <w:t>Kitos Valdžios subjektui pagal Sutartį mokėtinos sumos (KI</w:t>
      </w:r>
      <w:r w:rsidRPr="003C0865">
        <w:rPr>
          <w:vertAlign w:val="subscript"/>
        </w:rPr>
        <w:t xml:space="preserve"> n);</w:t>
      </w:r>
    </w:p>
    <w:p w14:paraId="20FABF90" w14:textId="0B5A6CF8" w:rsidR="00071D49" w:rsidRPr="00A724B0" w:rsidRDefault="00071D49" w:rsidP="00656658">
      <w:pPr>
        <w:pStyle w:val="Sraopastraipa"/>
        <w:numPr>
          <w:ilvl w:val="1"/>
          <w:numId w:val="40"/>
        </w:numPr>
        <w:spacing w:after="120" w:line="276" w:lineRule="auto"/>
        <w:ind w:left="1134" w:hanging="425"/>
        <w:jc w:val="both"/>
      </w:pPr>
      <w:r w:rsidRPr="00A724B0">
        <w:t xml:space="preserve">Iš Metinio atlyginimo išskaitos sumos pagal </w:t>
      </w:r>
      <w:r w:rsidR="003C0865" w:rsidRPr="00A724B0">
        <w:fldChar w:fldCharType="begin"/>
      </w:r>
      <w:r w:rsidR="003C0865" w:rsidRPr="00A724B0">
        <w:instrText xml:space="preserve"> REF _Ref112848077 \r \h </w:instrText>
      </w:r>
      <w:r w:rsidR="003C0865">
        <w:instrText xml:space="preserve"> \* MERGEFORMAT </w:instrText>
      </w:r>
      <w:r w:rsidR="003C0865" w:rsidRPr="00A724B0">
        <w:fldChar w:fldCharType="separate"/>
      </w:r>
      <w:r w:rsidR="0089751A">
        <w:t>3</w:t>
      </w:r>
      <w:r w:rsidR="003C0865" w:rsidRPr="00A724B0">
        <w:fldChar w:fldCharType="end"/>
      </w:r>
      <w:r w:rsidRPr="00A724B0">
        <w:t xml:space="preserve"> Sutarties priedo </w:t>
      </w:r>
      <w:r w:rsidRPr="003C0865">
        <w:rPr>
          <w:i/>
        </w:rPr>
        <w:t>Atsiskaitymų ir mokėjimų tvarka</w:t>
      </w:r>
      <w:r w:rsidRPr="00A724B0">
        <w:t xml:space="preserve"> </w:t>
      </w:r>
      <w:r w:rsidR="003C0865" w:rsidRPr="00A724B0">
        <w:fldChar w:fldCharType="begin"/>
      </w:r>
      <w:r w:rsidR="003C0865" w:rsidRPr="00A724B0">
        <w:instrText xml:space="preserve"> REF _Ref36709136 \r \h </w:instrText>
      </w:r>
      <w:r w:rsidR="003C0865">
        <w:instrText xml:space="preserve"> \* MERGEFORMAT </w:instrText>
      </w:r>
      <w:r w:rsidR="003C0865" w:rsidRPr="00A724B0">
        <w:fldChar w:fldCharType="separate"/>
      </w:r>
      <w:r w:rsidR="0089751A">
        <w:t>41</w:t>
      </w:r>
      <w:r w:rsidR="003C0865" w:rsidRPr="00A724B0">
        <w:fldChar w:fldCharType="end"/>
      </w:r>
      <w:r w:rsidR="00732123" w:rsidRPr="00A724B0">
        <w:t xml:space="preserve"> </w:t>
      </w:r>
      <w:r w:rsidRPr="00A724B0">
        <w:t xml:space="preserve">punktą dėl </w:t>
      </w:r>
      <w:r w:rsidR="003C0865">
        <w:t>Objekto ar jo dalies neprieinamumo (angl. „</w:t>
      </w:r>
      <w:proofErr w:type="spellStart"/>
      <w:r w:rsidR="003C0865">
        <w:t>zero</w:t>
      </w:r>
      <w:proofErr w:type="spellEnd"/>
      <w:r w:rsidR="003C0865">
        <w:t xml:space="preserve"> </w:t>
      </w:r>
      <w:proofErr w:type="spellStart"/>
      <w:r w:rsidR="003C0865">
        <w:t>availability-zero</w:t>
      </w:r>
      <w:proofErr w:type="spellEnd"/>
      <w:r w:rsidR="003C0865">
        <w:t xml:space="preserve"> </w:t>
      </w:r>
      <w:proofErr w:type="spellStart"/>
      <w:r w:rsidR="003C0865">
        <w:t>payment</w:t>
      </w:r>
      <w:proofErr w:type="spellEnd"/>
      <w:r w:rsidR="003C0865">
        <w:t xml:space="preserve">“ </w:t>
      </w:r>
      <w:r w:rsidRPr="00A724B0">
        <w:t>(I</w:t>
      </w:r>
      <w:r w:rsidRPr="00A724B0">
        <w:rPr>
          <w:vertAlign w:val="subscript"/>
        </w:rPr>
        <w:t>A</w:t>
      </w:r>
      <w:r w:rsidRPr="00A724B0">
        <w:rPr>
          <w:rFonts w:eastAsia="Times New Roman"/>
          <w:lang w:eastAsia="lt-LT"/>
        </w:rPr>
        <w:t>.).</w:t>
      </w:r>
    </w:p>
    <w:p w14:paraId="4E93B32E" w14:textId="207002BE" w:rsidR="00071D49" w:rsidRPr="001B4017" w:rsidRDefault="006514FF" w:rsidP="00656658">
      <w:pPr>
        <w:pStyle w:val="Sraopastraipa"/>
        <w:spacing w:after="120" w:line="276" w:lineRule="auto"/>
        <w:jc w:val="both"/>
      </w:pPr>
      <w:r w:rsidRPr="001B4017">
        <w:rPr>
          <w:i/>
          <w:color w:val="0070C0"/>
        </w:rPr>
        <w:t>[</w:t>
      </w:r>
      <w:r w:rsidR="00071D49" w:rsidRPr="00A724B0">
        <w:rPr>
          <w:i/>
          <w:color w:val="0070C0"/>
        </w:rPr>
        <w:t xml:space="preserve">Kai Objektą sudaro kelios dalys (Mokykla 1, Mokykla 2, Mokykla X, Mokykla N), kiekvieno laikotarpio Metinis atlyginimas ir jo dalys, jas apskaičiuojant ir išrašant atitinkamas sąskaitas – faktūras, turi būti išskaidytos, taip, kaip tai numatyta </w:t>
      </w:r>
      <w:r w:rsidR="003C0865">
        <w:rPr>
          <w:i/>
          <w:color w:val="0070C0"/>
        </w:rPr>
        <w:fldChar w:fldCharType="begin"/>
      </w:r>
      <w:r w:rsidR="003C0865">
        <w:rPr>
          <w:i/>
          <w:color w:val="0070C0"/>
        </w:rPr>
        <w:instrText xml:space="preserve"> REF _Ref112848077 \r \h </w:instrText>
      </w:r>
      <w:r w:rsidR="003C0865">
        <w:rPr>
          <w:i/>
          <w:color w:val="0070C0"/>
        </w:rPr>
      </w:r>
      <w:r w:rsidR="003C0865">
        <w:rPr>
          <w:i/>
          <w:color w:val="0070C0"/>
        </w:rPr>
        <w:fldChar w:fldCharType="separate"/>
      </w:r>
      <w:r w:rsidR="0089751A">
        <w:rPr>
          <w:i/>
          <w:color w:val="0070C0"/>
        </w:rPr>
        <w:t>3</w:t>
      </w:r>
      <w:r w:rsidR="003C0865">
        <w:rPr>
          <w:i/>
          <w:color w:val="0070C0"/>
        </w:rPr>
        <w:fldChar w:fldCharType="end"/>
      </w:r>
      <w:r w:rsidR="00071D49" w:rsidRPr="00A724B0">
        <w:rPr>
          <w:i/>
          <w:color w:val="0070C0"/>
        </w:rPr>
        <w:t xml:space="preserve"> Sutarties priede „Atsiskaitymų ir mokėjimų tvarka“</w:t>
      </w:r>
      <w:r w:rsidR="00071D49" w:rsidRPr="001B4017">
        <w:t>:</w:t>
      </w:r>
    </w:p>
    <w:tbl>
      <w:tblPr>
        <w:tblStyle w:val="Lentelstinklelis"/>
        <w:tblW w:w="5000" w:type="pct"/>
        <w:tblLook w:val="04A0" w:firstRow="1" w:lastRow="0" w:firstColumn="1" w:lastColumn="0" w:noHBand="0" w:noVBand="1"/>
      </w:tblPr>
      <w:tblGrid>
        <w:gridCol w:w="1923"/>
        <w:gridCol w:w="1925"/>
        <w:gridCol w:w="1926"/>
        <w:gridCol w:w="1926"/>
        <w:gridCol w:w="1928"/>
      </w:tblGrid>
      <w:tr w:rsidR="00071D49" w:rsidRPr="001B4017" w14:paraId="6A5E7841" w14:textId="77777777" w:rsidTr="00CE4527">
        <w:tc>
          <w:tcPr>
            <w:tcW w:w="999" w:type="pct"/>
            <w:vMerge w:val="restart"/>
          </w:tcPr>
          <w:p w14:paraId="134DCA93" w14:textId="77777777" w:rsidR="00071D49" w:rsidRPr="00A724B0" w:rsidRDefault="00071D49" w:rsidP="00656658">
            <w:pPr>
              <w:pStyle w:val="paragrafesraas0"/>
              <w:tabs>
                <w:tab w:val="num" w:pos="993"/>
              </w:tabs>
              <w:ind w:left="0" w:firstLine="25"/>
              <w:jc w:val="center"/>
              <w:rPr>
                <w:color w:val="00B050"/>
                <w:sz w:val="24"/>
                <w:szCs w:val="24"/>
              </w:rPr>
            </w:pPr>
            <w:r w:rsidRPr="00A724B0">
              <w:rPr>
                <w:color w:val="00B050"/>
                <w:sz w:val="24"/>
                <w:szCs w:val="24"/>
              </w:rPr>
              <w:t>Metinis atlyginimo dalys</w:t>
            </w:r>
          </w:p>
        </w:tc>
        <w:tc>
          <w:tcPr>
            <w:tcW w:w="4001" w:type="pct"/>
            <w:gridSpan w:val="4"/>
          </w:tcPr>
          <w:p w14:paraId="2A611B3B" w14:textId="77777777" w:rsidR="00071D49" w:rsidRPr="00A724B0" w:rsidRDefault="00071D49" w:rsidP="00656658">
            <w:pPr>
              <w:pStyle w:val="paragrafesraas0"/>
              <w:tabs>
                <w:tab w:val="clear" w:pos="720"/>
                <w:tab w:val="num" w:pos="993"/>
              </w:tabs>
              <w:ind w:left="0" w:firstLine="0"/>
              <w:jc w:val="center"/>
              <w:rPr>
                <w:color w:val="00B050"/>
                <w:sz w:val="24"/>
                <w:szCs w:val="24"/>
              </w:rPr>
            </w:pPr>
            <w:r w:rsidRPr="00A724B0">
              <w:rPr>
                <w:color w:val="00B050"/>
                <w:sz w:val="24"/>
                <w:szCs w:val="24"/>
              </w:rPr>
              <w:t>Objekto dalių Metinio atlyginimo dalys</w:t>
            </w:r>
          </w:p>
        </w:tc>
      </w:tr>
      <w:tr w:rsidR="00071D49" w:rsidRPr="001B4017" w14:paraId="51F81EA1" w14:textId="77777777" w:rsidTr="00CE4527">
        <w:tc>
          <w:tcPr>
            <w:tcW w:w="999" w:type="pct"/>
            <w:vMerge/>
          </w:tcPr>
          <w:p w14:paraId="45383CF0" w14:textId="77777777" w:rsidR="00071D49" w:rsidRPr="00A724B0" w:rsidRDefault="00071D49" w:rsidP="00656658">
            <w:pPr>
              <w:pStyle w:val="paragrafesraas0"/>
              <w:tabs>
                <w:tab w:val="clear" w:pos="720"/>
                <w:tab w:val="num" w:pos="993"/>
              </w:tabs>
              <w:ind w:left="0" w:firstLine="0"/>
              <w:jc w:val="center"/>
              <w:rPr>
                <w:color w:val="00B050"/>
                <w:sz w:val="24"/>
                <w:szCs w:val="24"/>
              </w:rPr>
            </w:pPr>
          </w:p>
        </w:tc>
        <w:tc>
          <w:tcPr>
            <w:tcW w:w="1000" w:type="pct"/>
          </w:tcPr>
          <w:p w14:paraId="1986AF89" w14:textId="77777777" w:rsidR="00071D49" w:rsidRPr="00A724B0" w:rsidRDefault="00071D49" w:rsidP="00656658">
            <w:pPr>
              <w:pStyle w:val="paragrafesraas0"/>
              <w:tabs>
                <w:tab w:val="clear" w:pos="720"/>
                <w:tab w:val="num" w:pos="993"/>
              </w:tabs>
              <w:ind w:left="0" w:firstLine="0"/>
              <w:jc w:val="center"/>
              <w:rPr>
                <w:color w:val="00B050"/>
                <w:sz w:val="24"/>
                <w:szCs w:val="24"/>
              </w:rPr>
            </w:pPr>
            <w:r w:rsidRPr="00A724B0">
              <w:rPr>
                <w:color w:val="00B050"/>
                <w:sz w:val="24"/>
                <w:szCs w:val="24"/>
              </w:rPr>
              <w:t>Mokykla 1</w:t>
            </w:r>
          </w:p>
        </w:tc>
        <w:tc>
          <w:tcPr>
            <w:tcW w:w="1000" w:type="pct"/>
          </w:tcPr>
          <w:p w14:paraId="5F08E745" w14:textId="77777777" w:rsidR="00071D49" w:rsidRPr="00A724B0" w:rsidRDefault="00071D49" w:rsidP="00656658">
            <w:pPr>
              <w:pStyle w:val="paragrafesraas0"/>
              <w:tabs>
                <w:tab w:val="clear" w:pos="720"/>
                <w:tab w:val="num" w:pos="993"/>
              </w:tabs>
              <w:ind w:left="0" w:firstLine="0"/>
              <w:jc w:val="center"/>
              <w:rPr>
                <w:color w:val="00B050"/>
                <w:sz w:val="24"/>
                <w:szCs w:val="24"/>
              </w:rPr>
            </w:pPr>
            <w:r w:rsidRPr="00A724B0">
              <w:rPr>
                <w:color w:val="00B050"/>
                <w:sz w:val="24"/>
                <w:szCs w:val="24"/>
              </w:rPr>
              <w:t>Mokykla 2</w:t>
            </w:r>
          </w:p>
        </w:tc>
        <w:tc>
          <w:tcPr>
            <w:tcW w:w="1000" w:type="pct"/>
          </w:tcPr>
          <w:p w14:paraId="739D2D5C" w14:textId="77777777" w:rsidR="00071D49" w:rsidRPr="00A724B0" w:rsidRDefault="00071D49" w:rsidP="00656658">
            <w:pPr>
              <w:pStyle w:val="paragrafesraas0"/>
              <w:tabs>
                <w:tab w:val="clear" w:pos="720"/>
                <w:tab w:val="num" w:pos="993"/>
              </w:tabs>
              <w:ind w:left="0" w:firstLine="0"/>
              <w:jc w:val="center"/>
              <w:rPr>
                <w:color w:val="00B050"/>
                <w:sz w:val="24"/>
                <w:szCs w:val="24"/>
              </w:rPr>
            </w:pPr>
            <w:r w:rsidRPr="00A724B0">
              <w:rPr>
                <w:color w:val="00B050"/>
                <w:sz w:val="24"/>
                <w:szCs w:val="24"/>
              </w:rPr>
              <w:t>Mokykla X</w:t>
            </w:r>
          </w:p>
        </w:tc>
        <w:tc>
          <w:tcPr>
            <w:tcW w:w="1001" w:type="pct"/>
          </w:tcPr>
          <w:p w14:paraId="6FE226D1" w14:textId="77777777" w:rsidR="00071D49" w:rsidRPr="00A724B0" w:rsidRDefault="00071D49" w:rsidP="00656658">
            <w:pPr>
              <w:pStyle w:val="paragrafesraas0"/>
              <w:tabs>
                <w:tab w:val="clear" w:pos="720"/>
                <w:tab w:val="num" w:pos="993"/>
              </w:tabs>
              <w:ind w:left="0" w:firstLine="0"/>
              <w:jc w:val="center"/>
              <w:rPr>
                <w:color w:val="00B050"/>
                <w:sz w:val="24"/>
                <w:szCs w:val="24"/>
              </w:rPr>
            </w:pPr>
            <w:r w:rsidRPr="00A724B0">
              <w:rPr>
                <w:color w:val="00B050"/>
                <w:sz w:val="24"/>
                <w:szCs w:val="24"/>
              </w:rPr>
              <w:t>Mokykla N</w:t>
            </w:r>
          </w:p>
        </w:tc>
      </w:tr>
      <w:tr w:rsidR="00071D49" w:rsidRPr="001B4017" w14:paraId="6F153B48" w14:textId="77777777" w:rsidTr="00CE4527">
        <w:tc>
          <w:tcPr>
            <w:tcW w:w="999" w:type="pct"/>
          </w:tcPr>
          <w:p w14:paraId="36BBE653" w14:textId="77777777" w:rsidR="00071D49" w:rsidRPr="00A724B0" w:rsidRDefault="00071D49" w:rsidP="00656658">
            <w:pPr>
              <w:pStyle w:val="paragrafesraas0"/>
              <w:tabs>
                <w:tab w:val="clear" w:pos="720"/>
                <w:tab w:val="num" w:pos="993"/>
              </w:tabs>
              <w:ind w:left="0" w:firstLine="0"/>
              <w:jc w:val="center"/>
              <w:rPr>
                <w:color w:val="00B050"/>
                <w:sz w:val="24"/>
                <w:szCs w:val="24"/>
              </w:rPr>
            </w:pPr>
            <w:r w:rsidRPr="00A724B0">
              <w:rPr>
                <w:color w:val="00B050"/>
                <w:sz w:val="24"/>
                <w:szCs w:val="24"/>
              </w:rPr>
              <w:t>MS</w:t>
            </w:r>
            <w:r w:rsidRPr="00A724B0">
              <w:rPr>
                <w:color w:val="00B050"/>
                <w:sz w:val="24"/>
                <w:szCs w:val="24"/>
                <w:vertAlign w:val="subscript"/>
              </w:rPr>
              <w:t xml:space="preserve"> n</w:t>
            </w:r>
          </w:p>
        </w:tc>
        <w:tc>
          <w:tcPr>
            <w:tcW w:w="1000" w:type="pct"/>
          </w:tcPr>
          <w:p w14:paraId="617FBDD7" w14:textId="77777777" w:rsidR="00071D49" w:rsidRPr="00A724B0" w:rsidRDefault="00071D49" w:rsidP="00656658">
            <w:pPr>
              <w:pStyle w:val="paragrafesraas0"/>
              <w:tabs>
                <w:tab w:val="clear" w:pos="720"/>
                <w:tab w:val="num" w:pos="993"/>
              </w:tabs>
              <w:ind w:left="0" w:firstLine="0"/>
              <w:jc w:val="center"/>
              <w:rPr>
                <w:color w:val="00B050"/>
                <w:sz w:val="24"/>
                <w:szCs w:val="24"/>
              </w:rPr>
            </w:pPr>
            <w:r w:rsidRPr="00A724B0">
              <w:rPr>
                <w:color w:val="00B050"/>
                <w:sz w:val="24"/>
                <w:szCs w:val="24"/>
              </w:rPr>
              <w:t>MS.1</w:t>
            </w:r>
            <w:r w:rsidRPr="00A724B0">
              <w:rPr>
                <w:color w:val="00B050"/>
                <w:sz w:val="24"/>
                <w:szCs w:val="24"/>
                <w:vertAlign w:val="subscript"/>
              </w:rPr>
              <w:t xml:space="preserve"> n</w:t>
            </w:r>
          </w:p>
        </w:tc>
        <w:tc>
          <w:tcPr>
            <w:tcW w:w="1000" w:type="pct"/>
          </w:tcPr>
          <w:p w14:paraId="7CA2CA14" w14:textId="77777777" w:rsidR="00071D49" w:rsidRPr="00A724B0" w:rsidRDefault="00071D49" w:rsidP="00656658">
            <w:pPr>
              <w:pStyle w:val="paragrafesraas0"/>
              <w:tabs>
                <w:tab w:val="clear" w:pos="720"/>
                <w:tab w:val="num" w:pos="993"/>
              </w:tabs>
              <w:ind w:left="0" w:firstLine="0"/>
              <w:jc w:val="center"/>
              <w:rPr>
                <w:color w:val="00B050"/>
                <w:sz w:val="24"/>
                <w:szCs w:val="24"/>
              </w:rPr>
            </w:pPr>
            <w:r w:rsidRPr="00A724B0">
              <w:rPr>
                <w:color w:val="00B050"/>
                <w:sz w:val="24"/>
                <w:szCs w:val="24"/>
              </w:rPr>
              <w:t>MS.2</w:t>
            </w:r>
            <w:r w:rsidRPr="00A724B0">
              <w:rPr>
                <w:color w:val="00B050"/>
                <w:sz w:val="24"/>
                <w:szCs w:val="24"/>
                <w:vertAlign w:val="subscript"/>
              </w:rPr>
              <w:t xml:space="preserve"> n </w:t>
            </w:r>
          </w:p>
        </w:tc>
        <w:tc>
          <w:tcPr>
            <w:tcW w:w="1000" w:type="pct"/>
          </w:tcPr>
          <w:p w14:paraId="0C2F4D77" w14:textId="77777777" w:rsidR="00071D49" w:rsidRPr="00A724B0" w:rsidRDefault="00071D49" w:rsidP="00656658">
            <w:pPr>
              <w:pStyle w:val="paragrafesraas0"/>
              <w:tabs>
                <w:tab w:val="clear" w:pos="720"/>
                <w:tab w:val="num" w:pos="993"/>
              </w:tabs>
              <w:ind w:left="0" w:firstLine="0"/>
              <w:jc w:val="center"/>
              <w:rPr>
                <w:color w:val="00B050"/>
                <w:sz w:val="24"/>
                <w:szCs w:val="24"/>
              </w:rPr>
            </w:pPr>
            <w:r w:rsidRPr="00A724B0">
              <w:rPr>
                <w:color w:val="00B050"/>
                <w:sz w:val="24"/>
                <w:szCs w:val="24"/>
              </w:rPr>
              <w:t>MS.X</w:t>
            </w:r>
            <w:r w:rsidRPr="00A724B0">
              <w:rPr>
                <w:color w:val="00B050"/>
                <w:sz w:val="24"/>
                <w:szCs w:val="24"/>
                <w:vertAlign w:val="subscript"/>
              </w:rPr>
              <w:t xml:space="preserve"> n</w:t>
            </w:r>
          </w:p>
        </w:tc>
        <w:tc>
          <w:tcPr>
            <w:tcW w:w="1001" w:type="pct"/>
          </w:tcPr>
          <w:p w14:paraId="0DBB8CCD" w14:textId="77777777" w:rsidR="00071D49" w:rsidRPr="00A724B0" w:rsidRDefault="00071D49" w:rsidP="00656658">
            <w:pPr>
              <w:pStyle w:val="paragrafesraas0"/>
              <w:tabs>
                <w:tab w:val="clear" w:pos="720"/>
                <w:tab w:val="num" w:pos="993"/>
              </w:tabs>
              <w:ind w:left="0" w:firstLine="0"/>
              <w:jc w:val="center"/>
              <w:rPr>
                <w:color w:val="00B050"/>
                <w:sz w:val="24"/>
                <w:szCs w:val="24"/>
              </w:rPr>
            </w:pPr>
            <w:r w:rsidRPr="00A724B0">
              <w:rPr>
                <w:color w:val="00B050"/>
                <w:sz w:val="24"/>
                <w:szCs w:val="24"/>
              </w:rPr>
              <w:t>MS.N</w:t>
            </w:r>
            <w:r w:rsidRPr="00A724B0">
              <w:rPr>
                <w:color w:val="00B050"/>
                <w:sz w:val="24"/>
                <w:szCs w:val="24"/>
                <w:vertAlign w:val="subscript"/>
              </w:rPr>
              <w:t xml:space="preserve"> n</w:t>
            </w:r>
          </w:p>
        </w:tc>
      </w:tr>
      <w:tr w:rsidR="00071D49" w:rsidRPr="001B4017" w14:paraId="1A897C3F" w14:textId="77777777" w:rsidTr="00CE4527">
        <w:tc>
          <w:tcPr>
            <w:tcW w:w="999" w:type="pct"/>
          </w:tcPr>
          <w:p w14:paraId="1C903CCF" w14:textId="77777777" w:rsidR="00071D49" w:rsidRPr="00A724B0" w:rsidRDefault="00071D49" w:rsidP="00656658">
            <w:pPr>
              <w:pStyle w:val="paragrafesraas0"/>
              <w:tabs>
                <w:tab w:val="clear" w:pos="720"/>
                <w:tab w:val="num" w:pos="993"/>
              </w:tabs>
              <w:ind w:left="0" w:firstLine="0"/>
              <w:jc w:val="center"/>
              <w:rPr>
                <w:color w:val="00B050"/>
                <w:sz w:val="24"/>
                <w:szCs w:val="24"/>
              </w:rPr>
            </w:pPr>
            <w:r w:rsidRPr="00A724B0">
              <w:rPr>
                <w:color w:val="00B050"/>
                <w:sz w:val="24"/>
                <w:szCs w:val="24"/>
              </w:rPr>
              <w:t>M</w:t>
            </w:r>
            <w:r w:rsidRPr="00A724B0">
              <w:rPr>
                <w:color w:val="00B050"/>
                <w:sz w:val="24"/>
                <w:szCs w:val="24"/>
                <w:lang w:val="en-US"/>
              </w:rPr>
              <w:t>3</w:t>
            </w:r>
            <w:r w:rsidRPr="00A724B0">
              <w:rPr>
                <w:color w:val="00B050"/>
                <w:sz w:val="24"/>
                <w:szCs w:val="24"/>
                <w:vertAlign w:val="subscript"/>
              </w:rPr>
              <w:t xml:space="preserve"> n</w:t>
            </w:r>
          </w:p>
        </w:tc>
        <w:tc>
          <w:tcPr>
            <w:tcW w:w="1000" w:type="pct"/>
          </w:tcPr>
          <w:p w14:paraId="64798A38" w14:textId="77777777" w:rsidR="00071D49" w:rsidRPr="00A724B0" w:rsidRDefault="00071D49" w:rsidP="00656658">
            <w:pPr>
              <w:pStyle w:val="paragrafesraas0"/>
              <w:tabs>
                <w:tab w:val="clear" w:pos="720"/>
                <w:tab w:val="num" w:pos="993"/>
              </w:tabs>
              <w:ind w:left="0" w:firstLine="0"/>
              <w:jc w:val="center"/>
              <w:rPr>
                <w:color w:val="00B050"/>
                <w:sz w:val="24"/>
                <w:szCs w:val="24"/>
              </w:rPr>
            </w:pPr>
            <w:r w:rsidRPr="00A724B0">
              <w:rPr>
                <w:color w:val="00B050"/>
                <w:sz w:val="24"/>
                <w:szCs w:val="24"/>
              </w:rPr>
              <w:t>M</w:t>
            </w:r>
            <w:r w:rsidRPr="00A724B0">
              <w:rPr>
                <w:color w:val="00B050"/>
                <w:sz w:val="24"/>
                <w:szCs w:val="24"/>
                <w:lang w:val="en-US"/>
              </w:rPr>
              <w:t>3.1</w:t>
            </w:r>
            <w:r w:rsidRPr="00A724B0">
              <w:rPr>
                <w:color w:val="00B050"/>
                <w:sz w:val="24"/>
                <w:szCs w:val="24"/>
                <w:vertAlign w:val="subscript"/>
              </w:rPr>
              <w:t xml:space="preserve"> n</w:t>
            </w:r>
          </w:p>
        </w:tc>
        <w:tc>
          <w:tcPr>
            <w:tcW w:w="1000" w:type="pct"/>
          </w:tcPr>
          <w:p w14:paraId="25B868F4" w14:textId="77777777" w:rsidR="00071D49" w:rsidRPr="00A724B0" w:rsidRDefault="00071D49" w:rsidP="00656658">
            <w:pPr>
              <w:pStyle w:val="paragrafesraas0"/>
              <w:tabs>
                <w:tab w:val="clear" w:pos="720"/>
                <w:tab w:val="num" w:pos="993"/>
              </w:tabs>
              <w:ind w:left="0" w:firstLine="0"/>
              <w:jc w:val="center"/>
              <w:rPr>
                <w:color w:val="00B050"/>
                <w:sz w:val="24"/>
                <w:szCs w:val="24"/>
              </w:rPr>
            </w:pPr>
            <w:r w:rsidRPr="00A724B0">
              <w:rPr>
                <w:color w:val="00B050"/>
                <w:sz w:val="24"/>
                <w:szCs w:val="24"/>
              </w:rPr>
              <w:t>M</w:t>
            </w:r>
            <w:r w:rsidRPr="00A724B0">
              <w:rPr>
                <w:color w:val="00B050"/>
                <w:sz w:val="24"/>
                <w:szCs w:val="24"/>
                <w:lang w:val="en-US"/>
              </w:rPr>
              <w:t>3.2</w:t>
            </w:r>
            <w:r w:rsidRPr="00A724B0">
              <w:rPr>
                <w:color w:val="00B050"/>
                <w:sz w:val="24"/>
                <w:szCs w:val="24"/>
                <w:vertAlign w:val="subscript"/>
              </w:rPr>
              <w:t xml:space="preserve"> n</w:t>
            </w:r>
          </w:p>
        </w:tc>
        <w:tc>
          <w:tcPr>
            <w:tcW w:w="1000" w:type="pct"/>
          </w:tcPr>
          <w:p w14:paraId="2E9F0D9E" w14:textId="77777777" w:rsidR="00071D49" w:rsidRPr="00A724B0" w:rsidRDefault="00071D49" w:rsidP="00656658">
            <w:pPr>
              <w:pStyle w:val="paragrafesraas0"/>
              <w:tabs>
                <w:tab w:val="clear" w:pos="720"/>
                <w:tab w:val="num" w:pos="993"/>
              </w:tabs>
              <w:ind w:left="0" w:firstLine="0"/>
              <w:jc w:val="center"/>
              <w:rPr>
                <w:color w:val="00B050"/>
                <w:sz w:val="24"/>
                <w:szCs w:val="24"/>
              </w:rPr>
            </w:pPr>
            <w:r w:rsidRPr="00A724B0">
              <w:rPr>
                <w:color w:val="00B050"/>
                <w:sz w:val="24"/>
                <w:szCs w:val="24"/>
              </w:rPr>
              <w:t>M</w:t>
            </w:r>
            <w:r w:rsidRPr="00A724B0">
              <w:rPr>
                <w:color w:val="00B050"/>
                <w:sz w:val="24"/>
                <w:szCs w:val="24"/>
                <w:lang w:val="en-US"/>
              </w:rPr>
              <w:t>3.X</w:t>
            </w:r>
            <w:r w:rsidRPr="00A724B0">
              <w:rPr>
                <w:color w:val="00B050"/>
                <w:sz w:val="24"/>
                <w:szCs w:val="24"/>
                <w:vertAlign w:val="subscript"/>
              </w:rPr>
              <w:t xml:space="preserve"> n</w:t>
            </w:r>
          </w:p>
        </w:tc>
        <w:tc>
          <w:tcPr>
            <w:tcW w:w="1001" w:type="pct"/>
          </w:tcPr>
          <w:p w14:paraId="26DA29FC" w14:textId="77777777" w:rsidR="00071D49" w:rsidRPr="00A724B0" w:rsidRDefault="00071D49" w:rsidP="00656658">
            <w:pPr>
              <w:pStyle w:val="paragrafesraas0"/>
              <w:tabs>
                <w:tab w:val="clear" w:pos="720"/>
                <w:tab w:val="num" w:pos="993"/>
              </w:tabs>
              <w:ind w:left="0" w:firstLine="0"/>
              <w:jc w:val="center"/>
              <w:rPr>
                <w:color w:val="00B050"/>
                <w:sz w:val="24"/>
                <w:szCs w:val="24"/>
              </w:rPr>
            </w:pPr>
            <w:r w:rsidRPr="00A724B0">
              <w:rPr>
                <w:color w:val="00B050"/>
                <w:sz w:val="24"/>
                <w:szCs w:val="24"/>
              </w:rPr>
              <w:t>M</w:t>
            </w:r>
            <w:r w:rsidRPr="00A724B0">
              <w:rPr>
                <w:color w:val="00B050"/>
                <w:sz w:val="24"/>
                <w:szCs w:val="24"/>
                <w:lang w:val="en-US"/>
              </w:rPr>
              <w:t>3.N</w:t>
            </w:r>
            <w:r w:rsidRPr="00A724B0">
              <w:rPr>
                <w:color w:val="00B050"/>
                <w:sz w:val="24"/>
                <w:szCs w:val="24"/>
                <w:vertAlign w:val="subscript"/>
              </w:rPr>
              <w:t xml:space="preserve"> n</w:t>
            </w:r>
          </w:p>
        </w:tc>
      </w:tr>
      <w:tr w:rsidR="00071D49" w:rsidRPr="001B4017" w14:paraId="31FAA740" w14:textId="77777777" w:rsidTr="00CE4527">
        <w:tc>
          <w:tcPr>
            <w:tcW w:w="999" w:type="pct"/>
          </w:tcPr>
          <w:p w14:paraId="27702C3E" w14:textId="77777777" w:rsidR="00071D49" w:rsidRPr="00A724B0" w:rsidRDefault="00071D49" w:rsidP="00656658">
            <w:pPr>
              <w:pStyle w:val="paragrafesraas0"/>
              <w:tabs>
                <w:tab w:val="clear" w:pos="720"/>
                <w:tab w:val="num" w:pos="993"/>
              </w:tabs>
              <w:ind w:left="0" w:firstLine="0"/>
              <w:jc w:val="center"/>
              <w:rPr>
                <w:color w:val="00B050"/>
                <w:sz w:val="24"/>
                <w:szCs w:val="24"/>
              </w:rPr>
            </w:pPr>
            <w:r w:rsidRPr="00A724B0">
              <w:rPr>
                <w:color w:val="00B050"/>
                <w:sz w:val="24"/>
                <w:szCs w:val="24"/>
              </w:rPr>
              <w:t>M3</w:t>
            </w:r>
            <w:r w:rsidRPr="00A724B0">
              <w:rPr>
                <w:color w:val="00B050"/>
                <w:sz w:val="24"/>
                <w:szCs w:val="24"/>
                <w:vertAlign w:val="superscript"/>
              </w:rPr>
              <w:t>1</w:t>
            </w:r>
            <w:r w:rsidRPr="00A724B0">
              <w:rPr>
                <w:color w:val="00B050"/>
                <w:sz w:val="24"/>
                <w:szCs w:val="24"/>
                <w:vertAlign w:val="subscript"/>
              </w:rPr>
              <w:t xml:space="preserve"> n</w:t>
            </w:r>
          </w:p>
        </w:tc>
        <w:tc>
          <w:tcPr>
            <w:tcW w:w="1000" w:type="pct"/>
          </w:tcPr>
          <w:p w14:paraId="155E1893" w14:textId="77777777" w:rsidR="00071D49" w:rsidRPr="00A724B0" w:rsidRDefault="00071D49" w:rsidP="00656658">
            <w:pPr>
              <w:pStyle w:val="paragrafesraas0"/>
              <w:tabs>
                <w:tab w:val="clear" w:pos="720"/>
                <w:tab w:val="num" w:pos="993"/>
              </w:tabs>
              <w:ind w:left="0" w:firstLine="0"/>
              <w:jc w:val="center"/>
              <w:rPr>
                <w:color w:val="00B050"/>
                <w:sz w:val="24"/>
                <w:szCs w:val="24"/>
              </w:rPr>
            </w:pPr>
            <w:r w:rsidRPr="00A724B0">
              <w:rPr>
                <w:color w:val="00B050"/>
                <w:sz w:val="24"/>
                <w:szCs w:val="24"/>
              </w:rPr>
              <w:t>M3</w:t>
            </w:r>
            <w:r w:rsidRPr="00A724B0">
              <w:rPr>
                <w:color w:val="00B050"/>
                <w:sz w:val="24"/>
                <w:szCs w:val="24"/>
                <w:vertAlign w:val="superscript"/>
              </w:rPr>
              <w:t>1</w:t>
            </w:r>
            <w:r w:rsidRPr="00A724B0">
              <w:rPr>
                <w:color w:val="00B050"/>
                <w:sz w:val="24"/>
                <w:szCs w:val="24"/>
              </w:rPr>
              <w:t>.1</w:t>
            </w:r>
            <w:r w:rsidRPr="00A724B0">
              <w:rPr>
                <w:color w:val="00B050"/>
                <w:sz w:val="24"/>
                <w:szCs w:val="24"/>
                <w:vertAlign w:val="subscript"/>
              </w:rPr>
              <w:t xml:space="preserve"> n</w:t>
            </w:r>
          </w:p>
        </w:tc>
        <w:tc>
          <w:tcPr>
            <w:tcW w:w="1000" w:type="pct"/>
          </w:tcPr>
          <w:p w14:paraId="55E16EE8" w14:textId="77777777" w:rsidR="00071D49" w:rsidRPr="00A724B0" w:rsidRDefault="00071D49" w:rsidP="00656658">
            <w:pPr>
              <w:pStyle w:val="paragrafesraas0"/>
              <w:tabs>
                <w:tab w:val="clear" w:pos="720"/>
                <w:tab w:val="num" w:pos="993"/>
              </w:tabs>
              <w:ind w:left="0" w:firstLine="0"/>
              <w:jc w:val="center"/>
              <w:rPr>
                <w:color w:val="00B050"/>
                <w:sz w:val="24"/>
                <w:szCs w:val="24"/>
              </w:rPr>
            </w:pPr>
            <w:r w:rsidRPr="00A724B0">
              <w:rPr>
                <w:color w:val="00B050"/>
                <w:sz w:val="24"/>
                <w:szCs w:val="24"/>
              </w:rPr>
              <w:t>M3</w:t>
            </w:r>
            <w:r w:rsidRPr="00A724B0">
              <w:rPr>
                <w:color w:val="00B050"/>
                <w:sz w:val="24"/>
                <w:szCs w:val="24"/>
                <w:vertAlign w:val="superscript"/>
              </w:rPr>
              <w:t>1</w:t>
            </w:r>
            <w:r w:rsidRPr="00A724B0">
              <w:rPr>
                <w:color w:val="00B050"/>
                <w:sz w:val="24"/>
                <w:szCs w:val="24"/>
              </w:rPr>
              <w:t>.2</w:t>
            </w:r>
            <w:r w:rsidRPr="00A724B0">
              <w:rPr>
                <w:color w:val="00B050"/>
                <w:sz w:val="24"/>
                <w:szCs w:val="24"/>
                <w:vertAlign w:val="subscript"/>
              </w:rPr>
              <w:t xml:space="preserve"> n</w:t>
            </w:r>
          </w:p>
        </w:tc>
        <w:tc>
          <w:tcPr>
            <w:tcW w:w="1000" w:type="pct"/>
          </w:tcPr>
          <w:p w14:paraId="44689A44" w14:textId="77777777" w:rsidR="00071D49" w:rsidRPr="00A724B0" w:rsidRDefault="00071D49" w:rsidP="00656658">
            <w:pPr>
              <w:pStyle w:val="paragrafesraas0"/>
              <w:tabs>
                <w:tab w:val="clear" w:pos="720"/>
                <w:tab w:val="num" w:pos="993"/>
              </w:tabs>
              <w:ind w:left="0" w:firstLine="0"/>
              <w:jc w:val="center"/>
              <w:rPr>
                <w:color w:val="00B050"/>
                <w:sz w:val="24"/>
                <w:szCs w:val="24"/>
              </w:rPr>
            </w:pPr>
            <w:r w:rsidRPr="00A724B0">
              <w:rPr>
                <w:color w:val="00B050"/>
                <w:sz w:val="24"/>
                <w:szCs w:val="24"/>
              </w:rPr>
              <w:t>M3</w:t>
            </w:r>
            <w:r w:rsidRPr="00A724B0">
              <w:rPr>
                <w:color w:val="00B050"/>
                <w:sz w:val="24"/>
                <w:szCs w:val="24"/>
                <w:vertAlign w:val="superscript"/>
              </w:rPr>
              <w:t>1</w:t>
            </w:r>
            <w:r w:rsidRPr="00A724B0">
              <w:rPr>
                <w:color w:val="00B050"/>
                <w:sz w:val="24"/>
                <w:szCs w:val="24"/>
              </w:rPr>
              <w:t>.X</w:t>
            </w:r>
            <w:r w:rsidRPr="00A724B0">
              <w:rPr>
                <w:color w:val="00B050"/>
                <w:sz w:val="24"/>
                <w:szCs w:val="24"/>
                <w:vertAlign w:val="subscript"/>
              </w:rPr>
              <w:t xml:space="preserve"> n</w:t>
            </w:r>
          </w:p>
        </w:tc>
        <w:tc>
          <w:tcPr>
            <w:tcW w:w="1001" w:type="pct"/>
          </w:tcPr>
          <w:p w14:paraId="7BF2F053" w14:textId="77777777" w:rsidR="00071D49" w:rsidRPr="00A724B0" w:rsidRDefault="00071D49" w:rsidP="00656658">
            <w:pPr>
              <w:pStyle w:val="paragrafesraas0"/>
              <w:tabs>
                <w:tab w:val="clear" w:pos="720"/>
                <w:tab w:val="num" w:pos="993"/>
              </w:tabs>
              <w:ind w:left="0" w:firstLine="0"/>
              <w:jc w:val="center"/>
              <w:rPr>
                <w:color w:val="00B050"/>
                <w:sz w:val="24"/>
                <w:szCs w:val="24"/>
              </w:rPr>
            </w:pPr>
            <w:r w:rsidRPr="00A724B0">
              <w:rPr>
                <w:color w:val="00B050"/>
                <w:sz w:val="24"/>
                <w:szCs w:val="24"/>
              </w:rPr>
              <w:t>M3</w:t>
            </w:r>
            <w:r w:rsidRPr="00A724B0">
              <w:rPr>
                <w:color w:val="00B050"/>
                <w:sz w:val="24"/>
                <w:szCs w:val="24"/>
                <w:vertAlign w:val="superscript"/>
              </w:rPr>
              <w:t>1</w:t>
            </w:r>
            <w:r w:rsidRPr="00A724B0">
              <w:rPr>
                <w:color w:val="00B050"/>
                <w:sz w:val="24"/>
                <w:szCs w:val="24"/>
              </w:rPr>
              <w:t>.N</w:t>
            </w:r>
            <w:r w:rsidRPr="00A724B0">
              <w:rPr>
                <w:color w:val="00B050"/>
                <w:sz w:val="24"/>
                <w:szCs w:val="24"/>
                <w:vertAlign w:val="subscript"/>
              </w:rPr>
              <w:t xml:space="preserve"> n</w:t>
            </w:r>
          </w:p>
        </w:tc>
      </w:tr>
      <w:tr w:rsidR="00071D49" w:rsidRPr="001B4017" w14:paraId="0D5192A8" w14:textId="77777777" w:rsidTr="00CE4527">
        <w:tc>
          <w:tcPr>
            <w:tcW w:w="999" w:type="pct"/>
          </w:tcPr>
          <w:p w14:paraId="77EF08E7" w14:textId="77777777" w:rsidR="00071D49" w:rsidRPr="00A724B0" w:rsidRDefault="00071D49" w:rsidP="00656658">
            <w:pPr>
              <w:pStyle w:val="paragrafesraas0"/>
              <w:tabs>
                <w:tab w:val="clear" w:pos="720"/>
                <w:tab w:val="num" w:pos="993"/>
              </w:tabs>
              <w:ind w:left="0" w:firstLine="0"/>
              <w:jc w:val="center"/>
              <w:rPr>
                <w:sz w:val="24"/>
                <w:szCs w:val="24"/>
              </w:rPr>
            </w:pPr>
            <w:r w:rsidRPr="00A724B0">
              <w:rPr>
                <w:sz w:val="24"/>
                <w:szCs w:val="24"/>
              </w:rPr>
              <w:t>M3</w:t>
            </w:r>
            <w:r w:rsidRPr="00A724B0">
              <w:rPr>
                <w:sz w:val="24"/>
                <w:szCs w:val="24"/>
                <w:vertAlign w:val="superscript"/>
              </w:rPr>
              <w:t>2</w:t>
            </w:r>
            <w:r w:rsidRPr="00A724B0">
              <w:rPr>
                <w:sz w:val="24"/>
                <w:szCs w:val="24"/>
                <w:vertAlign w:val="subscript"/>
              </w:rPr>
              <w:t xml:space="preserve"> n</w:t>
            </w:r>
          </w:p>
        </w:tc>
        <w:tc>
          <w:tcPr>
            <w:tcW w:w="1000" w:type="pct"/>
          </w:tcPr>
          <w:p w14:paraId="28359123" w14:textId="77777777" w:rsidR="00071D49" w:rsidRPr="00A724B0" w:rsidRDefault="00071D49" w:rsidP="00656658">
            <w:pPr>
              <w:pStyle w:val="paragrafesraas0"/>
              <w:tabs>
                <w:tab w:val="clear" w:pos="720"/>
                <w:tab w:val="num" w:pos="993"/>
              </w:tabs>
              <w:ind w:left="0" w:firstLine="0"/>
              <w:jc w:val="center"/>
              <w:rPr>
                <w:sz w:val="24"/>
                <w:szCs w:val="24"/>
              </w:rPr>
            </w:pPr>
            <w:r w:rsidRPr="00A724B0">
              <w:rPr>
                <w:sz w:val="24"/>
                <w:szCs w:val="24"/>
              </w:rPr>
              <w:t>M3</w:t>
            </w:r>
            <w:r w:rsidRPr="00A724B0">
              <w:rPr>
                <w:sz w:val="24"/>
                <w:szCs w:val="24"/>
                <w:vertAlign w:val="superscript"/>
              </w:rPr>
              <w:t>2</w:t>
            </w:r>
            <w:r w:rsidRPr="00A724B0">
              <w:rPr>
                <w:sz w:val="24"/>
                <w:szCs w:val="24"/>
              </w:rPr>
              <w:t>.1</w:t>
            </w:r>
            <w:r w:rsidRPr="00A724B0">
              <w:rPr>
                <w:sz w:val="24"/>
                <w:szCs w:val="24"/>
                <w:vertAlign w:val="subscript"/>
              </w:rPr>
              <w:t xml:space="preserve"> n</w:t>
            </w:r>
          </w:p>
        </w:tc>
        <w:tc>
          <w:tcPr>
            <w:tcW w:w="1000" w:type="pct"/>
          </w:tcPr>
          <w:p w14:paraId="2A0DB213" w14:textId="77777777" w:rsidR="00071D49" w:rsidRPr="00A724B0" w:rsidRDefault="00071D49" w:rsidP="00656658">
            <w:pPr>
              <w:pStyle w:val="paragrafesraas0"/>
              <w:tabs>
                <w:tab w:val="clear" w:pos="720"/>
                <w:tab w:val="num" w:pos="993"/>
              </w:tabs>
              <w:ind w:left="0" w:firstLine="0"/>
              <w:jc w:val="center"/>
              <w:rPr>
                <w:sz w:val="24"/>
                <w:szCs w:val="24"/>
              </w:rPr>
            </w:pPr>
            <w:r w:rsidRPr="00A724B0">
              <w:rPr>
                <w:sz w:val="24"/>
                <w:szCs w:val="24"/>
              </w:rPr>
              <w:t>M3</w:t>
            </w:r>
            <w:r w:rsidRPr="00A724B0">
              <w:rPr>
                <w:sz w:val="24"/>
                <w:szCs w:val="24"/>
                <w:vertAlign w:val="superscript"/>
              </w:rPr>
              <w:t>2</w:t>
            </w:r>
            <w:r w:rsidRPr="00A724B0">
              <w:rPr>
                <w:sz w:val="24"/>
                <w:szCs w:val="24"/>
              </w:rPr>
              <w:t>.2</w:t>
            </w:r>
            <w:r w:rsidRPr="00A724B0">
              <w:rPr>
                <w:sz w:val="24"/>
                <w:szCs w:val="24"/>
                <w:vertAlign w:val="subscript"/>
              </w:rPr>
              <w:t xml:space="preserve"> n</w:t>
            </w:r>
          </w:p>
        </w:tc>
        <w:tc>
          <w:tcPr>
            <w:tcW w:w="1000" w:type="pct"/>
          </w:tcPr>
          <w:p w14:paraId="6A754BE1" w14:textId="77777777" w:rsidR="00071D49" w:rsidRPr="00A724B0" w:rsidRDefault="00071D49" w:rsidP="00656658">
            <w:pPr>
              <w:pStyle w:val="paragrafesraas0"/>
              <w:tabs>
                <w:tab w:val="clear" w:pos="720"/>
                <w:tab w:val="num" w:pos="993"/>
              </w:tabs>
              <w:ind w:left="0" w:firstLine="0"/>
              <w:jc w:val="center"/>
              <w:rPr>
                <w:sz w:val="24"/>
                <w:szCs w:val="24"/>
              </w:rPr>
            </w:pPr>
            <w:r w:rsidRPr="00A724B0">
              <w:rPr>
                <w:sz w:val="24"/>
                <w:szCs w:val="24"/>
              </w:rPr>
              <w:t>M3</w:t>
            </w:r>
            <w:r w:rsidRPr="00A724B0">
              <w:rPr>
                <w:sz w:val="24"/>
                <w:szCs w:val="24"/>
                <w:vertAlign w:val="superscript"/>
              </w:rPr>
              <w:t>2</w:t>
            </w:r>
            <w:r w:rsidRPr="00A724B0">
              <w:rPr>
                <w:sz w:val="24"/>
                <w:szCs w:val="24"/>
              </w:rPr>
              <w:t>.X</w:t>
            </w:r>
            <w:r w:rsidRPr="00A724B0">
              <w:rPr>
                <w:sz w:val="24"/>
                <w:szCs w:val="24"/>
                <w:vertAlign w:val="subscript"/>
              </w:rPr>
              <w:t xml:space="preserve"> n</w:t>
            </w:r>
          </w:p>
        </w:tc>
        <w:tc>
          <w:tcPr>
            <w:tcW w:w="1001" w:type="pct"/>
          </w:tcPr>
          <w:p w14:paraId="30ECF3CB" w14:textId="77777777" w:rsidR="00071D49" w:rsidRPr="00A724B0" w:rsidRDefault="00071D49" w:rsidP="00656658">
            <w:pPr>
              <w:pStyle w:val="paragrafesraas0"/>
              <w:tabs>
                <w:tab w:val="clear" w:pos="720"/>
                <w:tab w:val="num" w:pos="993"/>
              </w:tabs>
              <w:ind w:left="0" w:firstLine="0"/>
              <w:jc w:val="center"/>
              <w:rPr>
                <w:sz w:val="24"/>
                <w:szCs w:val="24"/>
              </w:rPr>
            </w:pPr>
            <w:r w:rsidRPr="00A724B0">
              <w:rPr>
                <w:sz w:val="24"/>
                <w:szCs w:val="24"/>
              </w:rPr>
              <w:t>M3</w:t>
            </w:r>
            <w:r w:rsidRPr="00A724B0">
              <w:rPr>
                <w:sz w:val="24"/>
                <w:szCs w:val="24"/>
                <w:vertAlign w:val="superscript"/>
              </w:rPr>
              <w:t>2</w:t>
            </w:r>
            <w:r w:rsidRPr="00A724B0">
              <w:rPr>
                <w:sz w:val="24"/>
                <w:szCs w:val="24"/>
              </w:rPr>
              <w:t>.N</w:t>
            </w:r>
            <w:r w:rsidRPr="00A724B0">
              <w:rPr>
                <w:sz w:val="24"/>
                <w:szCs w:val="24"/>
                <w:vertAlign w:val="subscript"/>
              </w:rPr>
              <w:t xml:space="preserve"> n</w:t>
            </w:r>
          </w:p>
        </w:tc>
      </w:tr>
      <w:tr w:rsidR="00071D49" w:rsidRPr="001B4017" w14:paraId="3E826F68" w14:textId="77777777" w:rsidTr="00CE4527">
        <w:tc>
          <w:tcPr>
            <w:tcW w:w="999" w:type="pct"/>
          </w:tcPr>
          <w:p w14:paraId="0D73FDB1" w14:textId="77777777" w:rsidR="00071D49" w:rsidRPr="00A724B0" w:rsidRDefault="00071D49" w:rsidP="00656658">
            <w:pPr>
              <w:pStyle w:val="paragrafesraas0"/>
              <w:tabs>
                <w:tab w:val="clear" w:pos="720"/>
                <w:tab w:val="num" w:pos="993"/>
              </w:tabs>
              <w:ind w:left="0" w:firstLine="0"/>
              <w:jc w:val="center"/>
              <w:rPr>
                <w:sz w:val="24"/>
                <w:szCs w:val="24"/>
              </w:rPr>
            </w:pPr>
            <w:r w:rsidRPr="00A724B0">
              <w:rPr>
                <w:sz w:val="24"/>
                <w:szCs w:val="24"/>
              </w:rPr>
              <w:t>M4</w:t>
            </w:r>
            <w:r w:rsidRPr="00A724B0">
              <w:rPr>
                <w:sz w:val="24"/>
                <w:szCs w:val="24"/>
                <w:vertAlign w:val="subscript"/>
              </w:rPr>
              <w:t xml:space="preserve"> n</w:t>
            </w:r>
          </w:p>
        </w:tc>
        <w:tc>
          <w:tcPr>
            <w:tcW w:w="1000" w:type="pct"/>
          </w:tcPr>
          <w:p w14:paraId="35D82DCB" w14:textId="77777777" w:rsidR="00071D49" w:rsidRPr="00A724B0" w:rsidRDefault="00071D49" w:rsidP="00656658">
            <w:pPr>
              <w:pStyle w:val="paragrafesraas0"/>
              <w:tabs>
                <w:tab w:val="clear" w:pos="720"/>
                <w:tab w:val="num" w:pos="993"/>
              </w:tabs>
              <w:ind w:left="0" w:firstLine="0"/>
              <w:jc w:val="center"/>
              <w:rPr>
                <w:sz w:val="24"/>
                <w:szCs w:val="24"/>
              </w:rPr>
            </w:pPr>
            <w:r w:rsidRPr="00A724B0">
              <w:rPr>
                <w:sz w:val="24"/>
                <w:szCs w:val="24"/>
              </w:rPr>
              <w:t>M4.1</w:t>
            </w:r>
            <w:r w:rsidRPr="00A724B0">
              <w:rPr>
                <w:sz w:val="24"/>
                <w:szCs w:val="24"/>
                <w:vertAlign w:val="subscript"/>
              </w:rPr>
              <w:t xml:space="preserve"> n</w:t>
            </w:r>
          </w:p>
        </w:tc>
        <w:tc>
          <w:tcPr>
            <w:tcW w:w="1000" w:type="pct"/>
          </w:tcPr>
          <w:p w14:paraId="41618AF4" w14:textId="77777777" w:rsidR="00071D49" w:rsidRPr="00A724B0" w:rsidRDefault="00071D49" w:rsidP="00656658">
            <w:pPr>
              <w:pStyle w:val="paragrafesraas0"/>
              <w:tabs>
                <w:tab w:val="clear" w:pos="720"/>
                <w:tab w:val="num" w:pos="993"/>
              </w:tabs>
              <w:ind w:left="0" w:firstLine="0"/>
              <w:jc w:val="center"/>
              <w:rPr>
                <w:sz w:val="24"/>
                <w:szCs w:val="24"/>
              </w:rPr>
            </w:pPr>
            <w:r w:rsidRPr="00A724B0">
              <w:rPr>
                <w:sz w:val="24"/>
                <w:szCs w:val="24"/>
              </w:rPr>
              <w:t>M4.2</w:t>
            </w:r>
            <w:r w:rsidRPr="00A724B0">
              <w:rPr>
                <w:sz w:val="24"/>
                <w:szCs w:val="24"/>
                <w:vertAlign w:val="subscript"/>
              </w:rPr>
              <w:t xml:space="preserve"> n</w:t>
            </w:r>
          </w:p>
        </w:tc>
        <w:tc>
          <w:tcPr>
            <w:tcW w:w="1000" w:type="pct"/>
          </w:tcPr>
          <w:p w14:paraId="561C940C" w14:textId="77777777" w:rsidR="00071D49" w:rsidRPr="00A724B0" w:rsidRDefault="00071D49" w:rsidP="00656658">
            <w:pPr>
              <w:pStyle w:val="paragrafesraas0"/>
              <w:tabs>
                <w:tab w:val="clear" w:pos="720"/>
                <w:tab w:val="num" w:pos="993"/>
              </w:tabs>
              <w:ind w:left="0" w:firstLine="0"/>
              <w:jc w:val="center"/>
              <w:rPr>
                <w:sz w:val="24"/>
                <w:szCs w:val="24"/>
              </w:rPr>
            </w:pPr>
            <w:r w:rsidRPr="00A724B0">
              <w:rPr>
                <w:sz w:val="24"/>
                <w:szCs w:val="24"/>
              </w:rPr>
              <w:t>M4.X</w:t>
            </w:r>
            <w:r w:rsidRPr="00A724B0">
              <w:rPr>
                <w:sz w:val="24"/>
                <w:szCs w:val="24"/>
                <w:vertAlign w:val="subscript"/>
              </w:rPr>
              <w:t xml:space="preserve"> n</w:t>
            </w:r>
          </w:p>
        </w:tc>
        <w:tc>
          <w:tcPr>
            <w:tcW w:w="1001" w:type="pct"/>
          </w:tcPr>
          <w:p w14:paraId="21686F4C" w14:textId="77777777" w:rsidR="00071D49" w:rsidRPr="00A724B0" w:rsidRDefault="00071D49" w:rsidP="00656658">
            <w:pPr>
              <w:pStyle w:val="paragrafesraas0"/>
              <w:tabs>
                <w:tab w:val="clear" w:pos="720"/>
                <w:tab w:val="num" w:pos="993"/>
              </w:tabs>
              <w:ind w:left="0" w:firstLine="0"/>
              <w:jc w:val="center"/>
              <w:rPr>
                <w:sz w:val="24"/>
                <w:szCs w:val="24"/>
              </w:rPr>
            </w:pPr>
            <w:r w:rsidRPr="00A724B0">
              <w:rPr>
                <w:sz w:val="24"/>
                <w:szCs w:val="24"/>
              </w:rPr>
              <w:t>M4.N</w:t>
            </w:r>
            <w:r w:rsidRPr="00A724B0">
              <w:rPr>
                <w:sz w:val="24"/>
                <w:szCs w:val="24"/>
                <w:vertAlign w:val="subscript"/>
              </w:rPr>
              <w:t xml:space="preserve"> n</w:t>
            </w:r>
          </w:p>
        </w:tc>
      </w:tr>
      <w:tr w:rsidR="00071D49" w:rsidRPr="001B4017" w14:paraId="04F08F5D" w14:textId="77777777" w:rsidTr="00CE4527">
        <w:tc>
          <w:tcPr>
            <w:tcW w:w="999" w:type="pct"/>
          </w:tcPr>
          <w:p w14:paraId="2CF8B67C" w14:textId="77777777" w:rsidR="00071D49" w:rsidRPr="00A724B0" w:rsidRDefault="00071D49" w:rsidP="00656658">
            <w:pPr>
              <w:pStyle w:val="paragrafesraas0"/>
              <w:tabs>
                <w:tab w:val="clear" w:pos="720"/>
                <w:tab w:val="num" w:pos="993"/>
              </w:tabs>
              <w:ind w:left="0" w:firstLine="0"/>
              <w:jc w:val="center"/>
              <w:rPr>
                <w:sz w:val="24"/>
                <w:szCs w:val="24"/>
              </w:rPr>
            </w:pPr>
            <w:r w:rsidRPr="00A724B0">
              <w:rPr>
                <w:sz w:val="24"/>
                <w:szCs w:val="24"/>
                <w:lang w:val="en-US"/>
              </w:rPr>
              <w:t>M4</w:t>
            </w:r>
            <w:r w:rsidRPr="00A724B0">
              <w:rPr>
                <w:sz w:val="24"/>
                <w:szCs w:val="24"/>
                <w:vertAlign w:val="superscript"/>
                <w:lang w:val="en-US"/>
              </w:rPr>
              <w:t>1</w:t>
            </w:r>
            <w:r w:rsidRPr="00A724B0">
              <w:rPr>
                <w:sz w:val="24"/>
                <w:szCs w:val="24"/>
                <w:vertAlign w:val="subscript"/>
              </w:rPr>
              <w:t xml:space="preserve"> n</w:t>
            </w:r>
          </w:p>
        </w:tc>
        <w:tc>
          <w:tcPr>
            <w:tcW w:w="1000" w:type="pct"/>
          </w:tcPr>
          <w:p w14:paraId="5C7D7462" w14:textId="77777777" w:rsidR="00071D49" w:rsidRPr="00A724B0" w:rsidRDefault="00071D49" w:rsidP="00656658">
            <w:pPr>
              <w:pStyle w:val="paragrafesraas0"/>
              <w:tabs>
                <w:tab w:val="clear" w:pos="720"/>
                <w:tab w:val="num" w:pos="993"/>
              </w:tabs>
              <w:ind w:left="0" w:firstLine="0"/>
              <w:jc w:val="center"/>
              <w:rPr>
                <w:sz w:val="24"/>
                <w:szCs w:val="24"/>
              </w:rPr>
            </w:pPr>
            <w:r w:rsidRPr="00A724B0">
              <w:rPr>
                <w:sz w:val="24"/>
                <w:szCs w:val="24"/>
                <w:lang w:val="en-US"/>
              </w:rPr>
              <w:t>M4</w:t>
            </w:r>
            <w:r w:rsidRPr="00A724B0">
              <w:rPr>
                <w:sz w:val="24"/>
                <w:szCs w:val="24"/>
                <w:vertAlign w:val="superscript"/>
                <w:lang w:val="en-US"/>
              </w:rPr>
              <w:t>1</w:t>
            </w:r>
            <w:r w:rsidRPr="00A724B0">
              <w:rPr>
                <w:sz w:val="24"/>
                <w:szCs w:val="24"/>
                <w:lang w:val="en-US"/>
              </w:rPr>
              <w:t>.1</w:t>
            </w:r>
            <w:r w:rsidRPr="00A724B0">
              <w:rPr>
                <w:sz w:val="24"/>
                <w:szCs w:val="24"/>
                <w:vertAlign w:val="subscript"/>
              </w:rPr>
              <w:t xml:space="preserve"> n</w:t>
            </w:r>
          </w:p>
        </w:tc>
        <w:tc>
          <w:tcPr>
            <w:tcW w:w="1000" w:type="pct"/>
          </w:tcPr>
          <w:p w14:paraId="53E6BC6D" w14:textId="77777777" w:rsidR="00071D49" w:rsidRPr="00A724B0" w:rsidRDefault="00071D49" w:rsidP="00656658">
            <w:pPr>
              <w:pStyle w:val="paragrafesraas0"/>
              <w:tabs>
                <w:tab w:val="clear" w:pos="720"/>
                <w:tab w:val="num" w:pos="993"/>
              </w:tabs>
              <w:ind w:left="0" w:firstLine="0"/>
              <w:jc w:val="center"/>
              <w:rPr>
                <w:sz w:val="24"/>
                <w:szCs w:val="24"/>
              </w:rPr>
            </w:pPr>
            <w:r w:rsidRPr="00A724B0">
              <w:rPr>
                <w:sz w:val="24"/>
                <w:szCs w:val="24"/>
                <w:lang w:val="en-US"/>
              </w:rPr>
              <w:t>M4</w:t>
            </w:r>
            <w:r w:rsidRPr="00A724B0">
              <w:rPr>
                <w:sz w:val="24"/>
                <w:szCs w:val="24"/>
                <w:vertAlign w:val="superscript"/>
                <w:lang w:val="en-US"/>
              </w:rPr>
              <w:t>1</w:t>
            </w:r>
            <w:r w:rsidRPr="00A724B0">
              <w:rPr>
                <w:sz w:val="24"/>
                <w:szCs w:val="24"/>
                <w:lang w:val="en-US"/>
              </w:rPr>
              <w:t>.2</w:t>
            </w:r>
            <w:r w:rsidRPr="00A724B0">
              <w:rPr>
                <w:sz w:val="24"/>
                <w:szCs w:val="24"/>
                <w:vertAlign w:val="subscript"/>
              </w:rPr>
              <w:t xml:space="preserve"> n</w:t>
            </w:r>
          </w:p>
        </w:tc>
        <w:tc>
          <w:tcPr>
            <w:tcW w:w="1000" w:type="pct"/>
          </w:tcPr>
          <w:p w14:paraId="55D77FDB" w14:textId="77777777" w:rsidR="00071D49" w:rsidRPr="00A724B0" w:rsidRDefault="00071D49" w:rsidP="00656658">
            <w:pPr>
              <w:pStyle w:val="paragrafesraas0"/>
              <w:tabs>
                <w:tab w:val="clear" w:pos="720"/>
                <w:tab w:val="num" w:pos="993"/>
              </w:tabs>
              <w:ind w:left="0" w:firstLine="0"/>
              <w:jc w:val="center"/>
              <w:rPr>
                <w:sz w:val="24"/>
                <w:szCs w:val="24"/>
              </w:rPr>
            </w:pPr>
            <w:r w:rsidRPr="00A724B0">
              <w:rPr>
                <w:sz w:val="24"/>
                <w:szCs w:val="24"/>
                <w:lang w:val="en-US"/>
              </w:rPr>
              <w:t>M4</w:t>
            </w:r>
            <w:r w:rsidRPr="00A724B0">
              <w:rPr>
                <w:sz w:val="24"/>
                <w:szCs w:val="24"/>
                <w:vertAlign w:val="superscript"/>
                <w:lang w:val="en-US"/>
              </w:rPr>
              <w:t>1</w:t>
            </w:r>
            <w:r w:rsidRPr="00A724B0">
              <w:rPr>
                <w:sz w:val="24"/>
                <w:szCs w:val="24"/>
                <w:lang w:val="en-US"/>
              </w:rPr>
              <w:t>.X</w:t>
            </w:r>
            <w:r w:rsidRPr="00A724B0">
              <w:rPr>
                <w:sz w:val="24"/>
                <w:szCs w:val="24"/>
                <w:vertAlign w:val="subscript"/>
              </w:rPr>
              <w:t xml:space="preserve"> n</w:t>
            </w:r>
          </w:p>
        </w:tc>
        <w:tc>
          <w:tcPr>
            <w:tcW w:w="1001" w:type="pct"/>
          </w:tcPr>
          <w:p w14:paraId="4750E1BB" w14:textId="77777777" w:rsidR="00071D49" w:rsidRPr="00A724B0" w:rsidRDefault="00071D49" w:rsidP="00656658">
            <w:pPr>
              <w:pStyle w:val="paragrafesraas0"/>
              <w:tabs>
                <w:tab w:val="clear" w:pos="720"/>
                <w:tab w:val="num" w:pos="993"/>
              </w:tabs>
              <w:ind w:left="0" w:firstLine="0"/>
              <w:jc w:val="center"/>
              <w:rPr>
                <w:sz w:val="24"/>
                <w:szCs w:val="24"/>
              </w:rPr>
            </w:pPr>
            <w:r w:rsidRPr="00A724B0">
              <w:rPr>
                <w:sz w:val="24"/>
                <w:szCs w:val="24"/>
                <w:lang w:val="en-US"/>
              </w:rPr>
              <w:t>M4</w:t>
            </w:r>
            <w:r w:rsidRPr="00A724B0">
              <w:rPr>
                <w:sz w:val="24"/>
                <w:szCs w:val="24"/>
                <w:vertAlign w:val="superscript"/>
                <w:lang w:val="en-US"/>
              </w:rPr>
              <w:t>1</w:t>
            </w:r>
            <w:r w:rsidRPr="00A724B0">
              <w:rPr>
                <w:sz w:val="24"/>
                <w:szCs w:val="24"/>
                <w:lang w:val="en-US"/>
              </w:rPr>
              <w:t>.N</w:t>
            </w:r>
            <w:r w:rsidRPr="00A724B0">
              <w:rPr>
                <w:sz w:val="24"/>
                <w:szCs w:val="24"/>
                <w:vertAlign w:val="subscript"/>
              </w:rPr>
              <w:t xml:space="preserve"> n</w:t>
            </w:r>
          </w:p>
        </w:tc>
      </w:tr>
      <w:tr w:rsidR="00071D49" w:rsidRPr="001B4017" w14:paraId="520EDBEF" w14:textId="77777777" w:rsidTr="00CE4527">
        <w:tc>
          <w:tcPr>
            <w:tcW w:w="999" w:type="pct"/>
          </w:tcPr>
          <w:p w14:paraId="1BB8A0C1" w14:textId="77777777" w:rsidR="00071D49" w:rsidRPr="00A724B0" w:rsidRDefault="00071D49" w:rsidP="00656658">
            <w:pPr>
              <w:pStyle w:val="paragrafesraas0"/>
              <w:tabs>
                <w:tab w:val="clear" w:pos="720"/>
                <w:tab w:val="num" w:pos="993"/>
              </w:tabs>
              <w:ind w:left="0" w:firstLine="0"/>
              <w:jc w:val="center"/>
              <w:rPr>
                <w:sz w:val="24"/>
                <w:szCs w:val="24"/>
              </w:rPr>
            </w:pPr>
            <w:r w:rsidRPr="00A724B0">
              <w:rPr>
                <w:sz w:val="24"/>
                <w:szCs w:val="24"/>
              </w:rPr>
              <w:t>M4</w:t>
            </w:r>
            <w:r w:rsidRPr="00A724B0">
              <w:rPr>
                <w:sz w:val="24"/>
                <w:szCs w:val="24"/>
                <w:vertAlign w:val="superscript"/>
              </w:rPr>
              <w:t>2</w:t>
            </w:r>
            <w:r w:rsidRPr="00A724B0">
              <w:rPr>
                <w:sz w:val="24"/>
                <w:szCs w:val="24"/>
                <w:vertAlign w:val="subscript"/>
              </w:rPr>
              <w:t xml:space="preserve"> n</w:t>
            </w:r>
          </w:p>
        </w:tc>
        <w:tc>
          <w:tcPr>
            <w:tcW w:w="1000" w:type="pct"/>
          </w:tcPr>
          <w:p w14:paraId="14FBC7E9" w14:textId="77777777" w:rsidR="00071D49" w:rsidRPr="00A724B0" w:rsidRDefault="00071D49" w:rsidP="00656658">
            <w:pPr>
              <w:pStyle w:val="paragrafesraas0"/>
              <w:tabs>
                <w:tab w:val="clear" w:pos="720"/>
                <w:tab w:val="num" w:pos="993"/>
              </w:tabs>
              <w:ind w:left="0" w:firstLine="0"/>
              <w:jc w:val="center"/>
              <w:rPr>
                <w:sz w:val="24"/>
                <w:szCs w:val="24"/>
              </w:rPr>
            </w:pPr>
            <w:r w:rsidRPr="00A724B0">
              <w:rPr>
                <w:sz w:val="24"/>
                <w:szCs w:val="24"/>
              </w:rPr>
              <w:t>M4</w:t>
            </w:r>
            <w:r w:rsidRPr="00A724B0">
              <w:rPr>
                <w:sz w:val="24"/>
                <w:szCs w:val="24"/>
                <w:vertAlign w:val="superscript"/>
              </w:rPr>
              <w:t>2</w:t>
            </w:r>
            <w:r w:rsidRPr="00A724B0">
              <w:rPr>
                <w:sz w:val="24"/>
                <w:szCs w:val="24"/>
              </w:rPr>
              <w:t>.1</w:t>
            </w:r>
            <w:r w:rsidRPr="00A724B0">
              <w:rPr>
                <w:sz w:val="24"/>
                <w:szCs w:val="24"/>
                <w:vertAlign w:val="subscript"/>
              </w:rPr>
              <w:t xml:space="preserve"> n</w:t>
            </w:r>
          </w:p>
        </w:tc>
        <w:tc>
          <w:tcPr>
            <w:tcW w:w="1000" w:type="pct"/>
          </w:tcPr>
          <w:p w14:paraId="1A30E72D" w14:textId="77777777" w:rsidR="00071D49" w:rsidRPr="00A724B0" w:rsidRDefault="00071D49" w:rsidP="00656658">
            <w:pPr>
              <w:pStyle w:val="paragrafesraas0"/>
              <w:tabs>
                <w:tab w:val="clear" w:pos="720"/>
                <w:tab w:val="num" w:pos="993"/>
              </w:tabs>
              <w:ind w:left="0" w:firstLine="0"/>
              <w:jc w:val="center"/>
              <w:rPr>
                <w:sz w:val="24"/>
                <w:szCs w:val="24"/>
              </w:rPr>
            </w:pPr>
            <w:r w:rsidRPr="00A724B0">
              <w:rPr>
                <w:sz w:val="24"/>
                <w:szCs w:val="24"/>
              </w:rPr>
              <w:t>M4</w:t>
            </w:r>
            <w:r w:rsidRPr="00A724B0">
              <w:rPr>
                <w:sz w:val="24"/>
                <w:szCs w:val="24"/>
                <w:vertAlign w:val="superscript"/>
              </w:rPr>
              <w:t>2</w:t>
            </w:r>
            <w:r w:rsidRPr="00A724B0">
              <w:rPr>
                <w:sz w:val="24"/>
                <w:szCs w:val="24"/>
              </w:rPr>
              <w:t>.2</w:t>
            </w:r>
            <w:r w:rsidRPr="00A724B0">
              <w:rPr>
                <w:sz w:val="24"/>
                <w:szCs w:val="24"/>
                <w:vertAlign w:val="subscript"/>
              </w:rPr>
              <w:t xml:space="preserve"> n</w:t>
            </w:r>
          </w:p>
        </w:tc>
        <w:tc>
          <w:tcPr>
            <w:tcW w:w="1000" w:type="pct"/>
          </w:tcPr>
          <w:p w14:paraId="61215F4B" w14:textId="77777777" w:rsidR="00071D49" w:rsidRPr="00A724B0" w:rsidRDefault="00071D49" w:rsidP="00656658">
            <w:pPr>
              <w:pStyle w:val="paragrafesraas0"/>
              <w:tabs>
                <w:tab w:val="clear" w:pos="720"/>
                <w:tab w:val="num" w:pos="993"/>
              </w:tabs>
              <w:ind w:left="0" w:firstLine="0"/>
              <w:jc w:val="center"/>
              <w:rPr>
                <w:sz w:val="24"/>
                <w:szCs w:val="24"/>
              </w:rPr>
            </w:pPr>
            <w:r w:rsidRPr="00A724B0">
              <w:rPr>
                <w:sz w:val="24"/>
                <w:szCs w:val="24"/>
              </w:rPr>
              <w:t>M4</w:t>
            </w:r>
            <w:r w:rsidRPr="00A724B0">
              <w:rPr>
                <w:sz w:val="24"/>
                <w:szCs w:val="24"/>
                <w:vertAlign w:val="superscript"/>
              </w:rPr>
              <w:t>2</w:t>
            </w:r>
            <w:r w:rsidRPr="00A724B0">
              <w:rPr>
                <w:sz w:val="24"/>
                <w:szCs w:val="24"/>
              </w:rPr>
              <w:t>.X</w:t>
            </w:r>
            <w:r w:rsidRPr="00A724B0">
              <w:rPr>
                <w:sz w:val="24"/>
                <w:szCs w:val="24"/>
                <w:vertAlign w:val="subscript"/>
              </w:rPr>
              <w:t xml:space="preserve"> n</w:t>
            </w:r>
          </w:p>
        </w:tc>
        <w:tc>
          <w:tcPr>
            <w:tcW w:w="1001" w:type="pct"/>
          </w:tcPr>
          <w:p w14:paraId="5851B80E" w14:textId="77777777" w:rsidR="00071D49" w:rsidRPr="00A724B0" w:rsidRDefault="00071D49" w:rsidP="00656658">
            <w:pPr>
              <w:pStyle w:val="paragrafesraas0"/>
              <w:tabs>
                <w:tab w:val="clear" w:pos="720"/>
                <w:tab w:val="num" w:pos="993"/>
              </w:tabs>
              <w:ind w:left="0" w:firstLine="0"/>
              <w:jc w:val="center"/>
              <w:rPr>
                <w:sz w:val="24"/>
                <w:szCs w:val="24"/>
              </w:rPr>
            </w:pPr>
            <w:r w:rsidRPr="00A724B0">
              <w:rPr>
                <w:sz w:val="24"/>
                <w:szCs w:val="24"/>
              </w:rPr>
              <w:t>M4</w:t>
            </w:r>
            <w:r w:rsidRPr="00A724B0">
              <w:rPr>
                <w:sz w:val="24"/>
                <w:szCs w:val="24"/>
                <w:vertAlign w:val="superscript"/>
              </w:rPr>
              <w:t>2</w:t>
            </w:r>
            <w:r w:rsidRPr="00A724B0">
              <w:rPr>
                <w:sz w:val="24"/>
                <w:szCs w:val="24"/>
              </w:rPr>
              <w:t>.N</w:t>
            </w:r>
            <w:r w:rsidRPr="00A724B0">
              <w:rPr>
                <w:sz w:val="24"/>
                <w:szCs w:val="24"/>
                <w:vertAlign w:val="subscript"/>
              </w:rPr>
              <w:t xml:space="preserve"> n</w:t>
            </w:r>
          </w:p>
        </w:tc>
      </w:tr>
      <w:tr w:rsidR="00071D49" w:rsidRPr="001B4017" w14:paraId="0EF3367F" w14:textId="77777777" w:rsidTr="00CE4527">
        <w:tc>
          <w:tcPr>
            <w:tcW w:w="999" w:type="pct"/>
          </w:tcPr>
          <w:p w14:paraId="1F183A6A" w14:textId="77777777" w:rsidR="00071D49" w:rsidRPr="00A724B0" w:rsidRDefault="00071D49" w:rsidP="00656658">
            <w:pPr>
              <w:pStyle w:val="paragrafesraas0"/>
              <w:tabs>
                <w:tab w:val="clear" w:pos="720"/>
                <w:tab w:val="num" w:pos="993"/>
              </w:tabs>
              <w:ind w:left="0" w:firstLine="0"/>
              <w:jc w:val="center"/>
              <w:rPr>
                <w:sz w:val="24"/>
                <w:szCs w:val="24"/>
              </w:rPr>
            </w:pPr>
            <w:r w:rsidRPr="00A724B0">
              <w:rPr>
                <w:sz w:val="24"/>
                <w:szCs w:val="24"/>
              </w:rPr>
              <w:t>M5</w:t>
            </w:r>
            <w:r w:rsidRPr="00A724B0">
              <w:rPr>
                <w:sz w:val="24"/>
                <w:szCs w:val="24"/>
                <w:vertAlign w:val="subscript"/>
              </w:rPr>
              <w:t xml:space="preserve"> n</w:t>
            </w:r>
          </w:p>
        </w:tc>
        <w:tc>
          <w:tcPr>
            <w:tcW w:w="1000" w:type="pct"/>
          </w:tcPr>
          <w:p w14:paraId="7F85BF22" w14:textId="77777777" w:rsidR="00071D49" w:rsidRPr="00A724B0" w:rsidRDefault="00071D49" w:rsidP="00656658">
            <w:pPr>
              <w:pStyle w:val="paragrafesraas0"/>
              <w:tabs>
                <w:tab w:val="clear" w:pos="720"/>
                <w:tab w:val="num" w:pos="993"/>
              </w:tabs>
              <w:ind w:left="0" w:firstLine="0"/>
              <w:jc w:val="center"/>
              <w:rPr>
                <w:sz w:val="24"/>
                <w:szCs w:val="24"/>
              </w:rPr>
            </w:pPr>
            <w:r w:rsidRPr="00A724B0">
              <w:rPr>
                <w:sz w:val="24"/>
                <w:szCs w:val="24"/>
              </w:rPr>
              <w:t>M5.1</w:t>
            </w:r>
            <w:r w:rsidRPr="00A724B0">
              <w:rPr>
                <w:sz w:val="24"/>
                <w:szCs w:val="24"/>
                <w:vertAlign w:val="subscript"/>
              </w:rPr>
              <w:t xml:space="preserve"> n</w:t>
            </w:r>
          </w:p>
        </w:tc>
        <w:tc>
          <w:tcPr>
            <w:tcW w:w="1000" w:type="pct"/>
          </w:tcPr>
          <w:p w14:paraId="49027842" w14:textId="77777777" w:rsidR="00071D49" w:rsidRPr="00A724B0" w:rsidRDefault="00071D49" w:rsidP="00656658">
            <w:pPr>
              <w:pStyle w:val="paragrafesraas0"/>
              <w:tabs>
                <w:tab w:val="clear" w:pos="720"/>
                <w:tab w:val="num" w:pos="993"/>
              </w:tabs>
              <w:ind w:left="0" w:firstLine="0"/>
              <w:jc w:val="center"/>
              <w:rPr>
                <w:sz w:val="24"/>
                <w:szCs w:val="24"/>
              </w:rPr>
            </w:pPr>
            <w:r w:rsidRPr="00A724B0">
              <w:rPr>
                <w:sz w:val="24"/>
                <w:szCs w:val="24"/>
              </w:rPr>
              <w:t>M5.2</w:t>
            </w:r>
            <w:r w:rsidRPr="00A724B0">
              <w:rPr>
                <w:sz w:val="24"/>
                <w:szCs w:val="24"/>
                <w:vertAlign w:val="subscript"/>
              </w:rPr>
              <w:t xml:space="preserve"> n</w:t>
            </w:r>
          </w:p>
        </w:tc>
        <w:tc>
          <w:tcPr>
            <w:tcW w:w="1000" w:type="pct"/>
          </w:tcPr>
          <w:p w14:paraId="7ECC4E05" w14:textId="77777777" w:rsidR="00071D49" w:rsidRPr="00A724B0" w:rsidRDefault="00071D49" w:rsidP="00656658">
            <w:pPr>
              <w:pStyle w:val="paragrafesraas0"/>
              <w:tabs>
                <w:tab w:val="clear" w:pos="720"/>
                <w:tab w:val="num" w:pos="993"/>
              </w:tabs>
              <w:ind w:left="0" w:firstLine="0"/>
              <w:jc w:val="center"/>
              <w:rPr>
                <w:sz w:val="24"/>
                <w:szCs w:val="24"/>
              </w:rPr>
            </w:pPr>
            <w:r w:rsidRPr="00A724B0">
              <w:rPr>
                <w:sz w:val="24"/>
                <w:szCs w:val="24"/>
              </w:rPr>
              <w:t>M5.X</w:t>
            </w:r>
            <w:r w:rsidRPr="00A724B0">
              <w:rPr>
                <w:sz w:val="24"/>
                <w:szCs w:val="24"/>
                <w:vertAlign w:val="subscript"/>
              </w:rPr>
              <w:t xml:space="preserve"> n</w:t>
            </w:r>
          </w:p>
        </w:tc>
        <w:tc>
          <w:tcPr>
            <w:tcW w:w="1001" w:type="pct"/>
          </w:tcPr>
          <w:p w14:paraId="7EDA120B" w14:textId="77777777" w:rsidR="00071D49" w:rsidRPr="00A724B0" w:rsidRDefault="00071D49" w:rsidP="00656658">
            <w:pPr>
              <w:pStyle w:val="paragrafesraas0"/>
              <w:tabs>
                <w:tab w:val="clear" w:pos="720"/>
                <w:tab w:val="num" w:pos="993"/>
              </w:tabs>
              <w:ind w:left="0" w:firstLine="0"/>
              <w:jc w:val="center"/>
              <w:rPr>
                <w:sz w:val="24"/>
                <w:szCs w:val="24"/>
              </w:rPr>
            </w:pPr>
            <w:r w:rsidRPr="00A724B0">
              <w:rPr>
                <w:sz w:val="24"/>
                <w:szCs w:val="24"/>
              </w:rPr>
              <w:t>M5.N</w:t>
            </w:r>
            <w:r w:rsidRPr="00A724B0">
              <w:rPr>
                <w:sz w:val="24"/>
                <w:szCs w:val="24"/>
                <w:vertAlign w:val="subscript"/>
              </w:rPr>
              <w:t xml:space="preserve"> n</w:t>
            </w:r>
          </w:p>
        </w:tc>
      </w:tr>
    </w:tbl>
    <w:p w14:paraId="237E5B6A" w14:textId="77777777" w:rsidR="00071D49" w:rsidRPr="001B4017" w:rsidRDefault="00071D49" w:rsidP="00656658">
      <w:pPr>
        <w:pStyle w:val="Sraopastraipa"/>
        <w:numPr>
          <w:ilvl w:val="0"/>
          <w:numId w:val="38"/>
        </w:numPr>
        <w:spacing w:after="120" w:line="276" w:lineRule="auto"/>
        <w:jc w:val="both"/>
      </w:pPr>
      <w:r w:rsidRPr="001B4017">
        <w:t>PVM sąskaitoje faktūroje turi būti pasirinktas PVM skaičiavimo būdas eilutės sumai.</w:t>
      </w:r>
    </w:p>
    <w:p w14:paraId="4185AA9A" w14:textId="77777777" w:rsidR="00071D49" w:rsidRPr="001B4017" w:rsidRDefault="00071D49" w:rsidP="00656658">
      <w:pPr>
        <w:pStyle w:val="Sraopastraipa"/>
        <w:numPr>
          <w:ilvl w:val="0"/>
          <w:numId w:val="38"/>
        </w:numPr>
        <w:spacing w:after="120" w:line="276" w:lineRule="auto"/>
        <w:jc w:val="both"/>
      </w:pPr>
      <w:r w:rsidRPr="001B4017">
        <w:t>PVM sąskaitoje faktūroje turi būti nurodomos indeksuotos (M4</w:t>
      </w:r>
      <w:r w:rsidRPr="001B4017">
        <w:rPr>
          <w:vertAlign w:val="subscript"/>
        </w:rPr>
        <w:t xml:space="preserve"> n</w:t>
      </w:r>
      <w:r w:rsidRPr="001B4017">
        <w:t>) ir (M5</w:t>
      </w:r>
      <w:r w:rsidRPr="001B4017">
        <w:rPr>
          <w:vertAlign w:val="subscript"/>
        </w:rPr>
        <w:t xml:space="preserve"> n</w:t>
      </w:r>
      <w:r w:rsidRPr="001B4017">
        <w:t>) komponentų vertės.</w:t>
      </w:r>
    </w:p>
    <w:p w14:paraId="3FEEBF85" w14:textId="3F8F5113" w:rsidR="00071D49" w:rsidRPr="001B4017" w:rsidRDefault="00071D49" w:rsidP="00656658">
      <w:pPr>
        <w:pStyle w:val="Sraopastraipa"/>
        <w:numPr>
          <w:ilvl w:val="0"/>
          <w:numId w:val="38"/>
        </w:numPr>
        <w:spacing w:after="120" w:line="276" w:lineRule="auto"/>
        <w:jc w:val="both"/>
      </w:pPr>
      <w:r w:rsidRPr="001B4017">
        <w:t xml:space="preserve">PVM sąskaitoje faktūroje turi būti pateikta informacija apie </w:t>
      </w:r>
      <w:r w:rsidR="003C0865">
        <w:t>r</w:t>
      </w:r>
      <w:r w:rsidRPr="001B4017">
        <w:t xml:space="preserve">odiklio dydį, kuriuo indeksuojamos Metinio atlyginimo dalys, pagal </w:t>
      </w:r>
      <w:r w:rsidR="003C0865">
        <w:fldChar w:fldCharType="begin"/>
      </w:r>
      <w:r w:rsidR="003C0865">
        <w:instrText xml:space="preserve"> REF _Ref112848077 \r \h </w:instrText>
      </w:r>
      <w:r w:rsidR="003C0865">
        <w:fldChar w:fldCharType="separate"/>
      </w:r>
      <w:r w:rsidR="0089751A">
        <w:t>3</w:t>
      </w:r>
      <w:r w:rsidR="003C0865">
        <w:fldChar w:fldCharType="end"/>
      </w:r>
      <w:r w:rsidRPr="001B4017">
        <w:t xml:space="preserve"> Sutarties priedo </w:t>
      </w:r>
      <w:r w:rsidRPr="00A724B0">
        <w:rPr>
          <w:i/>
        </w:rPr>
        <w:t>Atsiskaitymų ir mokėjimų tvarka</w:t>
      </w:r>
      <w:r w:rsidRPr="001B4017">
        <w:t xml:space="preserve"> VII skyriuje numatytą tvarką.</w:t>
      </w:r>
    </w:p>
    <w:p w14:paraId="45362888" w14:textId="689139B8" w:rsidR="00071D49" w:rsidRPr="001B4017" w:rsidRDefault="00071D49" w:rsidP="00656658">
      <w:pPr>
        <w:pStyle w:val="Sraopastraipa"/>
        <w:numPr>
          <w:ilvl w:val="0"/>
          <w:numId w:val="38"/>
        </w:numPr>
        <w:spacing w:after="120" w:line="276" w:lineRule="auto"/>
        <w:jc w:val="both"/>
      </w:pPr>
      <w:r w:rsidRPr="001B4017">
        <w:t xml:space="preserve">Komunalinių paslaugų (išskyrus komunalinių sutarčių administravimo) sąnaudos neįtraukiamos į Metinį atlyginimą ir apmokamos pagal atskirą Privataus subjekto pateiktą PVM sąskaitą faktūrą </w:t>
      </w:r>
      <w:r w:rsidR="003C0865">
        <w:fldChar w:fldCharType="begin"/>
      </w:r>
      <w:r w:rsidR="003C0865">
        <w:instrText xml:space="preserve"> REF _Ref112848077 \r \h </w:instrText>
      </w:r>
      <w:r w:rsidR="003C0865">
        <w:fldChar w:fldCharType="separate"/>
      </w:r>
      <w:r w:rsidR="0089751A">
        <w:t>3</w:t>
      </w:r>
      <w:r w:rsidR="003C0865">
        <w:fldChar w:fldCharType="end"/>
      </w:r>
      <w:r w:rsidRPr="001B4017">
        <w:t xml:space="preserve"> Sutarties priedo </w:t>
      </w:r>
      <w:r w:rsidRPr="00A724B0">
        <w:rPr>
          <w:i/>
        </w:rPr>
        <w:t>Atsiskaitymų ir mokėjimų tvarka</w:t>
      </w:r>
      <w:r w:rsidRPr="001B4017">
        <w:t xml:space="preserve"> VI skyriuje numatytą tvarką</w:t>
      </w:r>
    </w:p>
    <w:p w14:paraId="49BDD3BB" w14:textId="121E07C2" w:rsidR="00071D49" w:rsidRPr="001B4017" w:rsidRDefault="00071D49" w:rsidP="00656658">
      <w:pPr>
        <w:pStyle w:val="Sraopastraipa"/>
        <w:numPr>
          <w:ilvl w:val="0"/>
          <w:numId w:val="38"/>
        </w:numPr>
        <w:spacing w:after="120" w:line="276" w:lineRule="auto"/>
        <w:jc w:val="both"/>
      </w:pPr>
      <w:r w:rsidRPr="001B4017">
        <w:t>Kreditiniai ir Debetiniai dokumentai teikiami PVM įstatyme nustatyta tvarka.</w:t>
      </w:r>
    </w:p>
    <w:p w14:paraId="0A1269A2" w14:textId="1BB1B2A4" w:rsidR="009E658E" w:rsidRPr="001B4017" w:rsidRDefault="00FC457D" w:rsidP="00656658">
      <w:pPr>
        <w:spacing w:after="120" w:line="276" w:lineRule="auto"/>
        <w:jc w:val="right"/>
      </w:pPr>
      <w:r w:rsidRPr="001B4017">
        <w:br w:type="page"/>
      </w:r>
    </w:p>
    <w:p w14:paraId="7F6B34E7" w14:textId="367649EA" w:rsidR="009E658E" w:rsidRPr="00A724B0" w:rsidRDefault="009E658E" w:rsidP="00656658">
      <w:pPr>
        <w:pStyle w:val="Antrat2"/>
        <w:numPr>
          <w:ilvl w:val="0"/>
          <w:numId w:val="49"/>
        </w:numPr>
      </w:pPr>
      <w:bookmarkStart w:id="1292" w:name="_Toc532894497"/>
      <w:bookmarkStart w:id="1293" w:name="_Toc56423187"/>
      <w:bookmarkStart w:id="1294" w:name="_Ref113276495"/>
      <w:r w:rsidRPr="00A724B0">
        <w:lastRenderedPageBreak/>
        <w:t xml:space="preserve"> </w:t>
      </w:r>
      <w:bookmarkStart w:id="1295" w:name="_Toc142316873"/>
      <w:r w:rsidRPr="00A724B0">
        <w:t>priedėlis</w:t>
      </w:r>
      <w:bookmarkEnd w:id="1292"/>
      <w:bookmarkEnd w:id="1293"/>
      <w:r w:rsidR="00C4410E" w:rsidRPr="00A724B0">
        <w:t>. Reikalavimai PVM sąskaitai faktūrai komunalinių paslaugų kompensavimui</w:t>
      </w:r>
      <w:bookmarkEnd w:id="1294"/>
      <w:bookmarkEnd w:id="1295"/>
    </w:p>
    <w:p w14:paraId="4ED985F1" w14:textId="77777777" w:rsidR="009E658E" w:rsidRPr="001B4017" w:rsidRDefault="009E658E" w:rsidP="00656658">
      <w:pPr>
        <w:spacing w:after="120" w:line="276" w:lineRule="auto"/>
        <w:jc w:val="center"/>
        <w:rPr>
          <w:b/>
          <w:color w:val="632423"/>
        </w:rPr>
      </w:pPr>
      <w:r w:rsidRPr="001B4017">
        <w:rPr>
          <w:b/>
          <w:color w:val="632423"/>
        </w:rPr>
        <w:t xml:space="preserve">REIKALAVIMAI PVM SĄSKAITAI FAKTŪRAI KOMUNALINIŲ PASLAUGŲ KOMPENSAVIMUI, KREDITINIAMS IR DEBETINIAMS DOKUMENTAMS </w:t>
      </w:r>
    </w:p>
    <w:p w14:paraId="09F44A7E" w14:textId="77777777" w:rsidR="009E658E" w:rsidRPr="001B4017" w:rsidRDefault="009E658E" w:rsidP="00656658">
      <w:pPr>
        <w:spacing w:after="120" w:line="276" w:lineRule="auto"/>
        <w:jc w:val="center"/>
        <w:rPr>
          <w:b/>
          <w:color w:val="632423"/>
        </w:rPr>
      </w:pPr>
    </w:p>
    <w:p w14:paraId="623FE6C0" w14:textId="4A2B6B18" w:rsidR="00071D49" w:rsidRPr="001B4017" w:rsidRDefault="00071D49" w:rsidP="00656658">
      <w:pPr>
        <w:spacing w:after="120" w:line="276" w:lineRule="auto"/>
        <w:jc w:val="both"/>
      </w:pPr>
      <w:r w:rsidRPr="001B4017">
        <w:t xml:space="preserve">PVM sąskaitos faktūros, kreditiniai ir debetiniai dokumentai turi būti teikiami naudojantis informacinės sistemos „E. </w:t>
      </w:r>
      <w:r w:rsidR="00C4410E" w:rsidRPr="001B4017">
        <w:t>S</w:t>
      </w:r>
      <w:r w:rsidRPr="001B4017">
        <w:t>ąskaita“ priemonėmis.</w:t>
      </w:r>
    </w:p>
    <w:p w14:paraId="1487AC7E" w14:textId="7EB85D9E" w:rsidR="00071D49" w:rsidRPr="00A724B0" w:rsidRDefault="00071D49" w:rsidP="00656658">
      <w:pPr>
        <w:spacing w:after="120" w:line="276" w:lineRule="auto"/>
        <w:jc w:val="both"/>
        <w:rPr>
          <w:b/>
        </w:rPr>
      </w:pPr>
      <w:r w:rsidRPr="00A724B0">
        <w:rPr>
          <w:b/>
        </w:rPr>
        <w:t>Reikalavimai PVM sąskaitai faktūrai Komunalinių paslaugų kompensavimui.:</w:t>
      </w:r>
    </w:p>
    <w:p w14:paraId="33F11931" w14:textId="7B693CCB" w:rsidR="00071D49" w:rsidRPr="001B4017" w:rsidRDefault="00071D49" w:rsidP="00656658">
      <w:pPr>
        <w:pStyle w:val="Sraopastraipa"/>
        <w:numPr>
          <w:ilvl w:val="0"/>
          <w:numId w:val="33"/>
        </w:numPr>
        <w:spacing w:after="120" w:line="276" w:lineRule="auto"/>
        <w:jc w:val="both"/>
      </w:pPr>
      <w:r w:rsidRPr="001B4017">
        <w:t xml:space="preserve">Sąskaita turi būti išrašoma ne vėliau kaip iki </w:t>
      </w:r>
      <w:r w:rsidR="00580AC4" w:rsidRPr="00A724B0">
        <w:t>10 (</w:t>
      </w:r>
      <w:r w:rsidR="00580AC4">
        <w:t>dešimtos)</w:t>
      </w:r>
      <w:r w:rsidRPr="001B4017">
        <w:t xml:space="preserve"> dienos kito mėnesio, einančio po mėnesio, kurį buvo suteiktos Paslaugos.</w:t>
      </w:r>
    </w:p>
    <w:p w14:paraId="43604837" w14:textId="77777777" w:rsidR="00071D49" w:rsidRPr="001B4017" w:rsidRDefault="00071D49" w:rsidP="00656658">
      <w:pPr>
        <w:pStyle w:val="Sraopastraipa"/>
        <w:numPr>
          <w:ilvl w:val="0"/>
          <w:numId w:val="33"/>
        </w:numPr>
        <w:spacing w:after="120" w:line="276" w:lineRule="auto"/>
        <w:jc w:val="both"/>
      </w:pPr>
      <w:r w:rsidRPr="001B4017">
        <w:t>Komunalinių paslaugų sąskaitoje turi būti detalizuojami į atskirus komponentus pagal Sutarties sąvokose apibrėžtų Komunalinių paslaugų apibrėžimo dedamąsias:</w:t>
      </w:r>
    </w:p>
    <w:p w14:paraId="1FE49F35" w14:textId="77777777" w:rsidR="0089751A" w:rsidRPr="0089751A" w:rsidRDefault="0089751A" w:rsidP="00656658">
      <w:pPr>
        <w:pStyle w:val="Sraopastraipa"/>
        <w:numPr>
          <w:ilvl w:val="0"/>
          <w:numId w:val="34"/>
        </w:numPr>
        <w:spacing w:after="120" w:line="276" w:lineRule="auto"/>
        <w:jc w:val="both"/>
        <w:rPr>
          <w:vanish/>
        </w:rPr>
      </w:pPr>
    </w:p>
    <w:p w14:paraId="7A25DD19" w14:textId="77777777" w:rsidR="0089751A" w:rsidRPr="0089751A" w:rsidRDefault="0089751A" w:rsidP="00656658">
      <w:pPr>
        <w:pStyle w:val="Sraopastraipa"/>
        <w:numPr>
          <w:ilvl w:val="1"/>
          <w:numId w:val="34"/>
        </w:numPr>
        <w:spacing w:after="120" w:line="276" w:lineRule="auto"/>
        <w:jc w:val="both"/>
        <w:rPr>
          <w:vanish/>
        </w:rPr>
      </w:pPr>
    </w:p>
    <w:p w14:paraId="5FBF3088" w14:textId="035E5B94" w:rsidR="00071D49" w:rsidRPr="00A724B0" w:rsidRDefault="0089751A" w:rsidP="00656658">
      <w:pPr>
        <w:pStyle w:val="Sraopastraipa"/>
        <w:numPr>
          <w:ilvl w:val="1"/>
          <w:numId w:val="34"/>
        </w:numPr>
        <w:spacing w:after="120" w:line="276" w:lineRule="auto"/>
        <w:jc w:val="both"/>
      </w:pPr>
      <w:r>
        <w:t xml:space="preserve"> </w:t>
      </w:r>
      <w:r w:rsidR="00071D49" w:rsidRPr="00A724B0">
        <w:t>šilumos energija (patalpų šildymui, vėdinimui ir karšto vandens paruošimui);</w:t>
      </w:r>
    </w:p>
    <w:p w14:paraId="44B5C758" w14:textId="345B7EA1" w:rsidR="00071D49" w:rsidRPr="00A724B0" w:rsidRDefault="0089751A" w:rsidP="00656658">
      <w:pPr>
        <w:pStyle w:val="Sraopastraipa"/>
        <w:numPr>
          <w:ilvl w:val="1"/>
          <w:numId w:val="34"/>
        </w:numPr>
        <w:spacing w:after="120" w:line="276" w:lineRule="auto"/>
        <w:jc w:val="both"/>
      </w:pPr>
      <w:r>
        <w:t xml:space="preserve"> </w:t>
      </w:r>
      <w:r w:rsidR="00071D49" w:rsidRPr="00A724B0">
        <w:t xml:space="preserve">elektra (užtikrinti </w:t>
      </w:r>
      <w:r w:rsidR="00580AC4" w:rsidRPr="00A724B0">
        <w:t xml:space="preserve">Objekto </w:t>
      </w:r>
      <w:r w:rsidR="00071D49" w:rsidRPr="00A724B0">
        <w:t>funkcionavimui, karšto vandens paruošimui, naudojama</w:t>
      </w:r>
      <w:r w:rsidR="00580AC4" w:rsidRPr="00A724B0">
        <w:t>i</w:t>
      </w:r>
      <w:r w:rsidR="00071D49" w:rsidRPr="00A724B0">
        <w:t xml:space="preserve"> telekomunikacijai, technikai, ryšiams ir kt.);</w:t>
      </w:r>
    </w:p>
    <w:p w14:paraId="0CAD5111" w14:textId="2390B9C2" w:rsidR="00071D49" w:rsidRPr="00A724B0" w:rsidRDefault="0089751A" w:rsidP="00656658">
      <w:pPr>
        <w:pStyle w:val="Sraopastraipa"/>
        <w:numPr>
          <w:ilvl w:val="1"/>
          <w:numId w:val="34"/>
        </w:numPr>
        <w:spacing w:after="120" w:line="276" w:lineRule="auto"/>
        <w:jc w:val="both"/>
      </w:pPr>
      <w:r>
        <w:t xml:space="preserve"> </w:t>
      </w:r>
      <w:r w:rsidR="00071D49" w:rsidRPr="00A724B0">
        <w:t>šaltas vanduo ir buitinės nuotekos;</w:t>
      </w:r>
    </w:p>
    <w:p w14:paraId="700BA156" w14:textId="118FB972" w:rsidR="00071D49" w:rsidRPr="00A724B0" w:rsidRDefault="0089751A" w:rsidP="00656658">
      <w:pPr>
        <w:pStyle w:val="Sraopastraipa"/>
        <w:numPr>
          <w:ilvl w:val="1"/>
          <w:numId w:val="34"/>
        </w:numPr>
        <w:spacing w:after="120" w:line="276" w:lineRule="auto"/>
        <w:jc w:val="both"/>
      </w:pPr>
      <w:r>
        <w:t xml:space="preserve"> </w:t>
      </w:r>
      <w:r w:rsidR="00071D49" w:rsidRPr="00A724B0">
        <w:t>dujos;</w:t>
      </w:r>
    </w:p>
    <w:p w14:paraId="093947DF" w14:textId="766DA1A4" w:rsidR="00071D49" w:rsidRPr="00A724B0" w:rsidRDefault="0089751A" w:rsidP="00656658">
      <w:pPr>
        <w:pStyle w:val="Sraopastraipa"/>
        <w:numPr>
          <w:ilvl w:val="1"/>
          <w:numId w:val="34"/>
        </w:numPr>
        <w:spacing w:after="120" w:line="276" w:lineRule="auto"/>
        <w:jc w:val="both"/>
      </w:pPr>
      <w:r>
        <w:t xml:space="preserve"> </w:t>
      </w:r>
      <w:r w:rsidR="00071D49" w:rsidRPr="00A724B0">
        <w:t>atliekų tvarkymas;</w:t>
      </w:r>
    </w:p>
    <w:p w14:paraId="7586F194" w14:textId="64B44051" w:rsidR="00071D49" w:rsidRPr="00A724B0" w:rsidRDefault="0089751A" w:rsidP="00656658">
      <w:pPr>
        <w:pStyle w:val="Sraopastraipa"/>
        <w:numPr>
          <w:ilvl w:val="1"/>
          <w:numId w:val="34"/>
        </w:numPr>
        <w:spacing w:after="120" w:line="276" w:lineRule="auto"/>
        <w:jc w:val="both"/>
      </w:pPr>
      <w:r>
        <w:t xml:space="preserve"> </w:t>
      </w:r>
      <w:r w:rsidR="00071D49" w:rsidRPr="00A724B0">
        <w:t>kitos komunalinės paslaugos.</w:t>
      </w:r>
    </w:p>
    <w:p w14:paraId="43A3AFA4" w14:textId="569C0753" w:rsidR="004A1400" w:rsidRPr="00A724B0" w:rsidRDefault="006514FF" w:rsidP="00656658">
      <w:pPr>
        <w:pStyle w:val="Sraopastraipa"/>
        <w:spacing w:after="120" w:line="276" w:lineRule="auto"/>
        <w:jc w:val="both"/>
        <w:rPr>
          <w:color w:val="00B050"/>
        </w:rPr>
      </w:pPr>
      <w:r w:rsidRPr="00A724B0">
        <w:rPr>
          <w:i/>
          <w:color w:val="0070C0"/>
        </w:rPr>
        <w:t>[</w:t>
      </w:r>
      <w:r w:rsidR="00071D49" w:rsidRPr="00A724B0">
        <w:rPr>
          <w:i/>
          <w:color w:val="0070C0"/>
        </w:rPr>
        <w:t>Kai Objektą sudaro kelios dalys (Mokykla 1, Mokykla 2, Mokykla X, Mokykla N),</w:t>
      </w:r>
      <w:r w:rsidRPr="001B4017">
        <w:rPr>
          <w:i/>
          <w:color w:val="0070C0"/>
        </w:rPr>
        <w:t xml:space="preserve"> nurodoma</w:t>
      </w:r>
      <w:r w:rsidR="00071D49" w:rsidRPr="00A724B0">
        <w:rPr>
          <w:color w:val="0070C0"/>
        </w:rPr>
        <w:t xml:space="preserve"> </w:t>
      </w:r>
      <w:r w:rsidRPr="001B4017">
        <w:rPr>
          <w:color w:val="00B050"/>
        </w:rPr>
        <w:t>K</w:t>
      </w:r>
      <w:r w:rsidRPr="00A724B0">
        <w:rPr>
          <w:color w:val="00B050"/>
        </w:rPr>
        <w:t xml:space="preserve">iekvieno </w:t>
      </w:r>
      <w:r w:rsidR="00071D49" w:rsidRPr="00A724B0">
        <w:rPr>
          <w:color w:val="00B050"/>
        </w:rPr>
        <w:t xml:space="preserve">laikotarpio PVM sąskaita faktūra Komunalinių paslaugų kompensavimui jas apskaičiuojant ir išrašant atitinkamas sąskaitas – faktūras, turi būti išskaidytos pagal atskiras Objektų dalis, kaip numatyta  Sutarties </w:t>
      </w:r>
      <w:r w:rsidR="004A1400">
        <w:rPr>
          <w:color w:val="00B050"/>
        </w:rPr>
        <w:fldChar w:fldCharType="begin"/>
      </w:r>
      <w:r w:rsidR="004A1400">
        <w:rPr>
          <w:color w:val="00B050"/>
        </w:rPr>
        <w:instrText xml:space="preserve"> REF _Ref112848077 \r \h </w:instrText>
      </w:r>
      <w:r w:rsidR="004A1400">
        <w:rPr>
          <w:color w:val="00B050"/>
        </w:rPr>
      </w:r>
      <w:r w:rsidR="004A1400">
        <w:rPr>
          <w:color w:val="00B050"/>
        </w:rPr>
        <w:fldChar w:fldCharType="separate"/>
      </w:r>
      <w:r w:rsidR="0089751A">
        <w:rPr>
          <w:color w:val="00B050"/>
        </w:rPr>
        <w:t>3</w:t>
      </w:r>
      <w:r w:rsidR="004A1400">
        <w:rPr>
          <w:color w:val="00B050"/>
        </w:rPr>
        <w:fldChar w:fldCharType="end"/>
      </w:r>
      <w:r w:rsidR="004A1400" w:rsidRPr="00A724B0">
        <w:rPr>
          <w:color w:val="00B050"/>
        </w:rPr>
        <w:t xml:space="preserve"> </w:t>
      </w:r>
      <w:r w:rsidR="00071D49" w:rsidRPr="00A724B0">
        <w:rPr>
          <w:color w:val="00B050"/>
        </w:rPr>
        <w:t xml:space="preserve">priede </w:t>
      </w:r>
      <w:r w:rsidR="00071D49" w:rsidRPr="00A724B0">
        <w:rPr>
          <w:i/>
          <w:color w:val="00B050"/>
        </w:rPr>
        <w:t>Atsiskaitymų ir mokėjimų tvarka</w:t>
      </w:r>
      <w:r w:rsidR="00071D49" w:rsidRPr="00A724B0">
        <w:rPr>
          <w:color w:val="00B050"/>
        </w:rPr>
        <w:t>.</w:t>
      </w:r>
      <w:r w:rsidRPr="001B4017">
        <w:rPr>
          <w:color w:val="00B050"/>
        </w:rPr>
        <w:t>]</w:t>
      </w:r>
    </w:p>
    <w:p w14:paraId="621AD55C" w14:textId="77777777" w:rsidR="00071D49" w:rsidRPr="001B4017" w:rsidRDefault="00071D49" w:rsidP="00656658">
      <w:pPr>
        <w:pStyle w:val="Sraopastraipa"/>
        <w:numPr>
          <w:ilvl w:val="0"/>
          <w:numId w:val="33"/>
        </w:numPr>
        <w:spacing w:after="120" w:line="276" w:lineRule="auto"/>
        <w:jc w:val="both"/>
      </w:pPr>
      <w:r w:rsidRPr="001B4017">
        <w:t>PVM sąskaitoje faktūroje turi būti pasirinktas PVM skaičiavimo būdas eilutės sumai.</w:t>
      </w:r>
    </w:p>
    <w:p w14:paraId="6C1003DA" w14:textId="630416C1" w:rsidR="00D324C0" w:rsidRPr="001B4017" w:rsidRDefault="00071D49" w:rsidP="00656658">
      <w:pPr>
        <w:pStyle w:val="Sraopastraipa"/>
        <w:numPr>
          <w:ilvl w:val="0"/>
          <w:numId w:val="33"/>
        </w:numPr>
        <w:spacing w:after="120" w:line="276" w:lineRule="auto"/>
        <w:jc w:val="both"/>
        <w:rPr>
          <w:b/>
          <w:bCs/>
        </w:rPr>
      </w:pPr>
      <w:r w:rsidRPr="001B4017">
        <w:t>Kreditiniai ir Debetiniai dokumentai teikiam</w:t>
      </w:r>
      <w:r w:rsidR="00162CEC" w:rsidRPr="001B4017">
        <w:t>i PVM įstatyme nustatyta tvarka</w:t>
      </w:r>
    </w:p>
    <w:p w14:paraId="2EE9E30D" w14:textId="75F6B572" w:rsidR="00FC457D" w:rsidRPr="001B4017" w:rsidRDefault="00FC457D" w:rsidP="00656658">
      <w:pPr>
        <w:pStyle w:val="Sraopastraipa"/>
        <w:spacing w:after="120" w:line="276" w:lineRule="auto"/>
        <w:jc w:val="both"/>
      </w:pPr>
      <w:r w:rsidRPr="001B4017">
        <w:br w:type="page"/>
      </w:r>
    </w:p>
    <w:p w14:paraId="2602EA77" w14:textId="58D2618E" w:rsidR="009E658E" w:rsidRPr="00A724B0" w:rsidRDefault="009E658E" w:rsidP="00656658">
      <w:pPr>
        <w:pStyle w:val="Antrat2"/>
        <w:numPr>
          <w:ilvl w:val="0"/>
          <w:numId w:val="49"/>
        </w:numPr>
      </w:pPr>
      <w:bookmarkStart w:id="1296" w:name="_Toc532894498"/>
      <w:bookmarkStart w:id="1297" w:name="_Toc56423188"/>
      <w:bookmarkStart w:id="1298" w:name="_Ref113029698"/>
      <w:r w:rsidRPr="00A724B0">
        <w:lastRenderedPageBreak/>
        <w:t xml:space="preserve"> </w:t>
      </w:r>
      <w:bookmarkStart w:id="1299" w:name="_Toc142316874"/>
      <w:r w:rsidRPr="00A724B0">
        <w:t>priedėlis</w:t>
      </w:r>
      <w:bookmarkEnd w:id="1296"/>
      <w:bookmarkEnd w:id="1297"/>
      <w:r w:rsidR="00C4410E" w:rsidRPr="00A724B0">
        <w:t>. Išskaitų mechanizmas</w:t>
      </w:r>
      <w:bookmarkEnd w:id="1298"/>
      <w:bookmarkEnd w:id="1299"/>
    </w:p>
    <w:p w14:paraId="4AF5F79E" w14:textId="77777777" w:rsidR="007745EB" w:rsidRPr="001B4017" w:rsidRDefault="007745EB" w:rsidP="00656658">
      <w:pPr>
        <w:spacing w:after="120" w:line="276" w:lineRule="auto"/>
        <w:jc w:val="center"/>
        <w:rPr>
          <w:b/>
          <w:color w:val="632423"/>
        </w:rPr>
      </w:pPr>
      <w:r w:rsidRPr="001B4017">
        <w:rPr>
          <w:b/>
          <w:color w:val="632423"/>
        </w:rPr>
        <w:t>IŠSKAITŲ MECHANIZMAS</w:t>
      </w:r>
    </w:p>
    <w:p w14:paraId="1FCAA53B" w14:textId="77777777" w:rsidR="007745EB" w:rsidRPr="001B4017" w:rsidRDefault="007745EB" w:rsidP="00656658">
      <w:pPr>
        <w:pStyle w:val="LO-Normal"/>
        <w:keepNext w:val="0"/>
        <w:suppressAutoHyphens w:val="0"/>
        <w:autoSpaceDE w:val="0"/>
        <w:spacing w:after="120" w:line="276" w:lineRule="auto"/>
        <w:rPr>
          <w:rFonts w:ascii="Times New Roman" w:hAnsi="Times New Roman"/>
        </w:rPr>
      </w:pPr>
    </w:p>
    <w:p w14:paraId="3C3182CE" w14:textId="77777777" w:rsidR="007745EB" w:rsidRPr="001B4017" w:rsidRDefault="007745EB" w:rsidP="002D4F60">
      <w:pPr>
        <w:pStyle w:val="Turinys1"/>
      </w:pPr>
      <w:bookmarkStart w:id="1300" w:name="_Toc517254701"/>
      <w:bookmarkStart w:id="1301" w:name="_Toc519144682"/>
      <w:bookmarkStart w:id="1302" w:name="_Toc519746135"/>
      <w:r w:rsidRPr="001B4017">
        <w:t>1. BENDROSIOS NUOSTATOS</w:t>
      </w:r>
      <w:bookmarkEnd w:id="1300"/>
      <w:bookmarkEnd w:id="1301"/>
      <w:bookmarkEnd w:id="1302"/>
    </w:p>
    <w:p w14:paraId="5273DF6B" w14:textId="1F40E1CF" w:rsidR="007745EB" w:rsidRPr="001B4017" w:rsidRDefault="007745EB" w:rsidP="00656658">
      <w:pPr>
        <w:pStyle w:val="Sraopastraipa"/>
        <w:widowControl w:val="0"/>
        <w:numPr>
          <w:ilvl w:val="1"/>
          <w:numId w:val="35"/>
        </w:numPr>
        <w:shd w:val="clear" w:color="auto" w:fill="FFFFFF"/>
        <w:tabs>
          <w:tab w:val="left" w:pos="1418"/>
        </w:tabs>
        <w:autoSpaceDE w:val="0"/>
        <w:spacing w:after="120" w:line="276" w:lineRule="auto"/>
        <w:ind w:left="1418" w:hanging="851"/>
        <w:contextualSpacing w:val="0"/>
        <w:jc w:val="both"/>
        <w:textAlignment w:val="baseline"/>
      </w:pPr>
      <w:r w:rsidRPr="001B4017">
        <w:t xml:space="preserve">Šis </w:t>
      </w:r>
      <w:r w:rsidRPr="001B4017">
        <w:rPr>
          <w:color w:val="000000" w:themeColor="text1"/>
        </w:rPr>
        <w:t xml:space="preserve">Sutarties </w:t>
      </w:r>
      <w:r w:rsidRPr="001B4017">
        <w:rPr>
          <w:color w:val="000000" w:themeColor="text1"/>
        </w:rPr>
        <w:fldChar w:fldCharType="begin"/>
      </w:r>
      <w:r w:rsidRPr="001B4017">
        <w:rPr>
          <w:color w:val="000000" w:themeColor="text1"/>
        </w:rPr>
        <w:instrText xml:space="preserve"> REF _Ref294018341 \r \h  \* MERGEFORMAT </w:instrText>
      </w:r>
      <w:r w:rsidRPr="001B4017">
        <w:rPr>
          <w:color w:val="000000" w:themeColor="text1"/>
        </w:rPr>
      </w:r>
      <w:r w:rsidRPr="001B4017">
        <w:rPr>
          <w:color w:val="000000" w:themeColor="text1"/>
        </w:rPr>
        <w:fldChar w:fldCharType="separate"/>
      </w:r>
      <w:r w:rsidR="0089751A">
        <w:rPr>
          <w:color w:val="000000" w:themeColor="text1"/>
        </w:rPr>
        <w:t>3</w:t>
      </w:r>
      <w:r w:rsidRPr="001B4017">
        <w:rPr>
          <w:color w:val="000000" w:themeColor="text1"/>
        </w:rPr>
        <w:fldChar w:fldCharType="end"/>
      </w:r>
      <w:r w:rsidRPr="001B4017">
        <w:rPr>
          <w:color w:val="000000" w:themeColor="text1"/>
        </w:rPr>
        <w:t xml:space="preserve"> priedo </w:t>
      </w:r>
      <w:r w:rsidRPr="001B4017">
        <w:rPr>
          <w:i/>
          <w:color w:val="000000" w:themeColor="text1"/>
        </w:rPr>
        <w:t>Atsiskaitymų ir mokėjimų tvarka</w:t>
      </w:r>
      <w:r w:rsidRPr="001B4017">
        <w:rPr>
          <w:color w:val="000000" w:themeColor="text1"/>
        </w:rPr>
        <w:t xml:space="preserve"> 4 priedėlis </w:t>
      </w:r>
      <w:r w:rsidRPr="001B4017">
        <w:rPr>
          <w:i/>
        </w:rPr>
        <w:t>Išskaitų mechanizmas</w:t>
      </w:r>
      <w:r w:rsidRPr="001B4017">
        <w:t xml:space="preserve"> (toliau – Priedėlis) yra skirtas įpareigoti ir motyvuoti Privatų subjektą laikytis Specifikacijose ir Pasiūlyme numatytų reikalavimų. Išskaitos už Sutartyje, įskaitant ir Specifikacijose, nustatytų reikalavimų nesilaikymą, apskaičiuojamos šiame Priedėlyje nustatyta tvarka; jos mažina Metinį atlyginimą Privačiam subjektui. </w:t>
      </w:r>
    </w:p>
    <w:p w14:paraId="424EE9C2" w14:textId="77777777" w:rsidR="007745EB" w:rsidRPr="001B4017" w:rsidRDefault="007745EB" w:rsidP="00656658">
      <w:pPr>
        <w:pStyle w:val="Sraopastraipa"/>
        <w:widowControl w:val="0"/>
        <w:numPr>
          <w:ilvl w:val="1"/>
          <w:numId w:val="35"/>
        </w:numPr>
        <w:shd w:val="clear" w:color="auto" w:fill="FFFFFF"/>
        <w:tabs>
          <w:tab w:val="left" w:pos="1418"/>
        </w:tabs>
        <w:autoSpaceDE w:val="0"/>
        <w:spacing w:after="120" w:line="276" w:lineRule="auto"/>
        <w:ind w:left="1418" w:hanging="851"/>
        <w:contextualSpacing w:val="0"/>
        <w:jc w:val="both"/>
        <w:textAlignment w:val="baseline"/>
        <w:rPr>
          <w:bCs/>
        </w:rPr>
      </w:pPr>
      <w:r w:rsidRPr="001B4017">
        <w:t xml:space="preserve">Sąvokos, nustatytos Sutartyje, yra taikomos ir šiam </w:t>
      </w:r>
      <w:r w:rsidRPr="001B4017">
        <w:rPr>
          <w:bCs/>
        </w:rPr>
        <w:t>Priedėliui</w:t>
      </w:r>
      <w:r w:rsidRPr="001B4017">
        <w:t xml:space="preserve">, išskyrus atvejus, kai, atsižvelgiant į šio dokumento kontekstą, jų turinį bei prasmę, tampa akivaizdu, jog sąvokų, apibrėžtų Sutartyje, Specifikacijose ir šiame </w:t>
      </w:r>
      <w:r w:rsidRPr="001B4017">
        <w:rPr>
          <w:bCs/>
        </w:rPr>
        <w:t>Priedėlyje</w:t>
      </w:r>
      <w:r w:rsidRPr="001B4017">
        <w:t>, prasmė yra kitokia, arba šiame Priedėlyje tokios sąvokos yra apibrėžiamos kitaip.</w:t>
      </w:r>
    </w:p>
    <w:p w14:paraId="5E94A0E6" w14:textId="4F7EB646" w:rsidR="006514FF" w:rsidRPr="00A724B0" w:rsidRDefault="006514FF" w:rsidP="00656658">
      <w:pPr>
        <w:pStyle w:val="Sraopastraipa"/>
        <w:widowControl w:val="0"/>
        <w:numPr>
          <w:ilvl w:val="2"/>
          <w:numId w:val="35"/>
        </w:numPr>
        <w:shd w:val="clear" w:color="auto" w:fill="FFFFFF"/>
        <w:autoSpaceDE w:val="0"/>
        <w:spacing w:after="120" w:line="276" w:lineRule="auto"/>
        <w:ind w:left="1418" w:hanging="851"/>
        <w:contextualSpacing w:val="0"/>
        <w:jc w:val="both"/>
        <w:textAlignment w:val="baseline"/>
        <w:rPr>
          <w:b/>
        </w:rPr>
      </w:pPr>
      <w:r w:rsidRPr="001B4017">
        <w:rPr>
          <w:b/>
        </w:rPr>
        <w:t xml:space="preserve">Atleidimo laikotarpis </w:t>
      </w:r>
      <w:r w:rsidRPr="001B4017">
        <w:t>–</w:t>
      </w:r>
      <w:r w:rsidR="00021CC8" w:rsidRPr="001B4017">
        <w:t xml:space="preserve"> </w:t>
      </w:r>
      <w:r w:rsidRPr="00A724B0">
        <w:t>60</w:t>
      </w:r>
      <w:r w:rsidRPr="001B4017">
        <w:t xml:space="preserve"> (šešiasdešimt) dienų laikotarpis, kuris pradedamas skaičiuoti nuo Eksploatacijos pradžios ir kurio metu yra fiksuojami Kokybės ir Funkcionavimo pažeidimai, tačiau neskaičiuojamos ir netaikomos išskaitos. Atleidimo laikotarpiu Kokybės ir Funkcionavimo pažeidimų ištaisymui taikomi šiame priedėlyje nustatyti terminai ir tvarka. Atleidimo laikotarpis nėra taikomas A lygio Funkcionavimo pažeidimams, o taip pat tais atvejais, kai Kokybės ar Funkcionavimo pažeidimų ištaisymas trunka ilgiau nei dvigubas atitinkamam pažeidimui ištaisyti šio priedėlio 1 ir 2 lentelėse nustatytas ištaisymo laikas. </w:t>
      </w:r>
    </w:p>
    <w:p w14:paraId="2E70DEA5" w14:textId="6C37E530" w:rsidR="001B5FA5" w:rsidRPr="001B4017" w:rsidRDefault="007745EB" w:rsidP="00656658">
      <w:pPr>
        <w:pStyle w:val="Sraopastraipa"/>
        <w:widowControl w:val="0"/>
        <w:numPr>
          <w:ilvl w:val="2"/>
          <w:numId w:val="35"/>
        </w:numPr>
        <w:shd w:val="clear" w:color="auto" w:fill="FFFFFF"/>
        <w:tabs>
          <w:tab w:val="left" w:pos="1418"/>
        </w:tabs>
        <w:autoSpaceDE w:val="0"/>
        <w:spacing w:after="120" w:line="276" w:lineRule="auto"/>
        <w:ind w:left="1418" w:hanging="851"/>
        <w:contextualSpacing w:val="0"/>
        <w:jc w:val="both"/>
        <w:textAlignment w:val="baseline"/>
        <w:rPr>
          <w:b/>
        </w:rPr>
      </w:pPr>
      <w:r w:rsidRPr="001B4017">
        <w:rPr>
          <w:b/>
        </w:rPr>
        <w:t xml:space="preserve">Ištaisymo laikas </w:t>
      </w:r>
      <w:r w:rsidR="00021CC8" w:rsidRPr="001B4017">
        <w:rPr>
          <w:b/>
        </w:rPr>
        <w:t>–</w:t>
      </w:r>
      <w:r w:rsidR="00021CC8" w:rsidRPr="001B4017">
        <w:t xml:space="preserve"> </w:t>
      </w:r>
      <w:r w:rsidRPr="001B4017">
        <w:t xml:space="preserve">laiko tarpas, per kurį Privatus subjektas privalo ištaisyti Kokybinį arba Funkcionavimo pažeidimą į prieš atitinkamą pažeidimą buvusį lygį, atitinkantį Sutarties, įskaitant Specifikacijų ir / ar Pasiūlymo reikalavimus. </w:t>
      </w:r>
    </w:p>
    <w:p w14:paraId="79659706" w14:textId="376049FD" w:rsidR="001B5FA5" w:rsidRPr="00A724B0" w:rsidRDefault="007745EB" w:rsidP="00656658">
      <w:pPr>
        <w:pStyle w:val="Sraopastraipa"/>
        <w:widowControl w:val="0"/>
        <w:shd w:val="clear" w:color="auto" w:fill="FFFFFF"/>
        <w:tabs>
          <w:tab w:val="left" w:pos="1418"/>
        </w:tabs>
        <w:autoSpaceDE w:val="0"/>
        <w:spacing w:after="120" w:line="276" w:lineRule="auto"/>
        <w:ind w:left="1418"/>
        <w:contextualSpacing w:val="0"/>
        <w:jc w:val="both"/>
        <w:textAlignment w:val="baseline"/>
        <w:rPr>
          <w:b/>
          <w:bCs/>
          <w:color w:val="000000" w:themeColor="text1"/>
        </w:rPr>
      </w:pPr>
      <w:r w:rsidRPr="00A724B0">
        <w:rPr>
          <w:b/>
          <w:bCs/>
          <w:color w:val="000000" w:themeColor="text1"/>
        </w:rPr>
        <w:t xml:space="preserve">Laikinas ištaisymas </w:t>
      </w:r>
      <w:r w:rsidR="00021CC8" w:rsidRPr="00A724B0">
        <w:rPr>
          <w:b/>
          <w:bCs/>
          <w:color w:val="000000" w:themeColor="text1"/>
        </w:rPr>
        <w:t>–</w:t>
      </w:r>
      <w:r w:rsidRPr="00A724B0">
        <w:rPr>
          <w:b/>
          <w:bCs/>
          <w:color w:val="000000" w:themeColor="text1"/>
        </w:rPr>
        <w:t xml:space="preserve"> </w:t>
      </w:r>
      <w:r w:rsidRPr="00A724B0">
        <w:rPr>
          <w:bCs/>
          <w:color w:val="000000" w:themeColor="text1"/>
        </w:rPr>
        <w:t xml:space="preserve">Privataus subjekto veiksmai, kai </w:t>
      </w:r>
      <w:r w:rsidRPr="00A724B0">
        <w:rPr>
          <w:color w:val="000000" w:themeColor="text1"/>
        </w:rPr>
        <w:t>tam tikro Funkcionavimo pažeidimo per šio Priedėlio 2 lentelėje nustatytą Ištaisymo laiką neįmanoma ištaisyti dėl objektyvių, nuo Privataus subjekto nepriklausančių priežasčių (pvz.: metų laikas, sudėtinga avarija, kurios Privatus subjektas objektyviai negali likviduoti tik savo ištekliais, medžiagų, reikalingų pažeidimui ištaisyti, tiekimo terminas ilgesnis nei Ištaisymo laikas), tačiau įmanoma atlikti tik tam tikrus atskirus Funkcionavimo pažeidimo ištaisymo veiksmus, kad užtikrinti atitinkamo</w:t>
      </w:r>
      <w:r w:rsidR="0039741E" w:rsidRPr="00A724B0">
        <w:rPr>
          <w:color w:val="000000" w:themeColor="text1"/>
        </w:rPr>
        <w:t>s</w:t>
      </w:r>
      <w:r w:rsidRPr="00A724B0">
        <w:rPr>
          <w:color w:val="000000" w:themeColor="text1"/>
        </w:rPr>
        <w:t xml:space="preserve"> Objekto dalies saugą, saugumą ir nenutrūkstamą Paslaugų teikimą Laikino ištaisymo sprendiniai turi būti suderinami su Valdžios subjektu.</w:t>
      </w:r>
    </w:p>
    <w:p w14:paraId="5448D31A" w14:textId="7B358639" w:rsidR="007745EB" w:rsidRPr="00A724B0" w:rsidRDefault="007745EB" w:rsidP="00656658">
      <w:pPr>
        <w:pStyle w:val="Sraopastraipa"/>
        <w:widowControl w:val="0"/>
        <w:numPr>
          <w:ilvl w:val="2"/>
          <w:numId w:val="35"/>
        </w:numPr>
        <w:shd w:val="clear" w:color="auto" w:fill="FFFFFF"/>
        <w:tabs>
          <w:tab w:val="left" w:pos="1418"/>
        </w:tabs>
        <w:autoSpaceDE w:val="0"/>
        <w:spacing w:after="120" w:line="276" w:lineRule="auto"/>
        <w:ind w:left="1418" w:hanging="851"/>
        <w:contextualSpacing w:val="0"/>
        <w:jc w:val="both"/>
        <w:textAlignment w:val="baseline"/>
        <w:rPr>
          <w:bCs/>
          <w:color w:val="000000" w:themeColor="text1"/>
        </w:rPr>
      </w:pPr>
      <w:r w:rsidRPr="00A724B0">
        <w:rPr>
          <w:b/>
          <w:bCs/>
          <w:color w:val="000000" w:themeColor="text1"/>
        </w:rPr>
        <w:t>Galutinis ištaisymas</w:t>
      </w:r>
      <w:r w:rsidRPr="00A724B0">
        <w:rPr>
          <w:bCs/>
          <w:color w:val="000000" w:themeColor="text1"/>
        </w:rPr>
        <w:t xml:space="preserve"> –</w:t>
      </w:r>
      <w:r w:rsidR="00021CC8" w:rsidRPr="001B4017">
        <w:rPr>
          <w:bCs/>
          <w:color w:val="000000" w:themeColor="text1"/>
        </w:rPr>
        <w:t xml:space="preserve"> </w:t>
      </w:r>
      <w:r w:rsidRPr="00A724B0">
        <w:rPr>
          <w:bCs/>
          <w:color w:val="000000" w:themeColor="text1"/>
        </w:rPr>
        <w:t>Privataus subjekto veiksmai, kai</w:t>
      </w:r>
      <w:r w:rsidRPr="00A724B0">
        <w:rPr>
          <w:color w:val="000000" w:themeColor="text1"/>
        </w:rPr>
        <w:t xml:space="preserve"> dėl tam tikro Funkcionavimo pažeidimo pašalinimui yra taikomas Laikinas ištaisymas ir tokiu atveju nustatomas galutinis terminas Funkcionavimo pažeidimui pilnai pašalinti, kaip nurodyta šiame Priedėlyje. </w:t>
      </w:r>
      <w:r w:rsidRPr="00A724B0">
        <w:rPr>
          <w:bCs/>
          <w:color w:val="000000" w:themeColor="text1"/>
        </w:rPr>
        <w:t xml:space="preserve"> </w:t>
      </w:r>
    </w:p>
    <w:p w14:paraId="08D78037" w14:textId="54C509E0" w:rsidR="007745EB" w:rsidRPr="001B4017" w:rsidRDefault="007745EB" w:rsidP="00656658">
      <w:pPr>
        <w:pStyle w:val="Sraopastraipa"/>
        <w:widowControl w:val="0"/>
        <w:numPr>
          <w:ilvl w:val="1"/>
          <w:numId w:val="35"/>
        </w:numPr>
        <w:shd w:val="clear" w:color="auto" w:fill="FFFFFF"/>
        <w:tabs>
          <w:tab w:val="left" w:pos="1418"/>
        </w:tabs>
        <w:autoSpaceDE w:val="0"/>
        <w:spacing w:after="120" w:line="276" w:lineRule="auto"/>
        <w:jc w:val="both"/>
        <w:textAlignment w:val="baseline"/>
        <w:rPr>
          <w:bCs/>
        </w:rPr>
      </w:pPr>
      <w:r w:rsidRPr="001B4017">
        <w:t xml:space="preserve">Valdžios subjektui, arba Privačiam subjektui nustačius Kokybės arba Funkcionavimo pažeidimą, jį nustatęs asmuo turi registruoti </w:t>
      </w:r>
      <w:r w:rsidR="00855A2D">
        <w:t xml:space="preserve">tokio </w:t>
      </w:r>
      <w:r w:rsidRPr="001B4017">
        <w:t xml:space="preserve">pažeidimo </w:t>
      </w:r>
      <w:r w:rsidR="00855A2D">
        <w:t xml:space="preserve">vietą, </w:t>
      </w:r>
      <w:r w:rsidR="00855A2D" w:rsidRPr="00855A2D">
        <w:t>Paslaugos pažeidimo apibūdinimą, pažeidimo lygį (Funkcionavimo pažeidimo atvejais)</w:t>
      </w:r>
      <w:r w:rsidR="00855A2D">
        <w:t xml:space="preserve">. </w:t>
      </w:r>
      <w:r w:rsidRPr="001B4017">
        <w:t xml:space="preserve">Registravimo įrankyje. </w:t>
      </w:r>
      <w:r w:rsidRPr="001B4017">
        <w:lastRenderedPageBreak/>
        <w:t xml:space="preserve">Funkcionavimo pažeidimai gali būti nustatomi ir registruojami Registravimo įrankyje automatinėmis stebėsenos ir įspėjimo sistemomis, o pažeidimo lygis priskiriamas šiame Priedelyje nustatyta tvarka.  </w:t>
      </w:r>
    </w:p>
    <w:p w14:paraId="4E5E6372" w14:textId="76D58564" w:rsidR="007745EB" w:rsidRPr="001B4017" w:rsidRDefault="007745EB" w:rsidP="00656658">
      <w:pPr>
        <w:pStyle w:val="Sraopastraipa"/>
        <w:widowControl w:val="0"/>
        <w:numPr>
          <w:ilvl w:val="1"/>
          <w:numId w:val="35"/>
        </w:numPr>
        <w:shd w:val="clear" w:color="auto" w:fill="FFFFFF"/>
        <w:tabs>
          <w:tab w:val="left" w:pos="1418"/>
        </w:tabs>
        <w:autoSpaceDE w:val="0"/>
        <w:spacing w:after="120" w:line="276" w:lineRule="auto"/>
        <w:ind w:left="1418" w:hanging="851"/>
        <w:contextualSpacing w:val="0"/>
        <w:jc w:val="both"/>
        <w:textAlignment w:val="baseline"/>
        <w:rPr>
          <w:bCs/>
        </w:rPr>
      </w:pPr>
      <w:r w:rsidRPr="001B4017">
        <w:t>Kokybės pažeidimo ištaisymui taikomas laikas, nurodytas šio Priedėlio 1 lentelėje, o Funkcionavimo pažeidimui – šio Priedėlio 2 lentelėje.</w:t>
      </w:r>
    </w:p>
    <w:p w14:paraId="1619DF5D" w14:textId="77777777" w:rsidR="007745EB" w:rsidRPr="001B4017" w:rsidRDefault="007745EB" w:rsidP="00656658">
      <w:pPr>
        <w:pStyle w:val="Sraopastraipa"/>
        <w:widowControl w:val="0"/>
        <w:numPr>
          <w:ilvl w:val="1"/>
          <w:numId w:val="35"/>
        </w:numPr>
        <w:shd w:val="clear" w:color="auto" w:fill="FFFFFF"/>
        <w:tabs>
          <w:tab w:val="left" w:pos="1418"/>
        </w:tabs>
        <w:autoSpaceDE w:val="0"/>
        <w:spacing w:after="120" w:line="276" w:lineRule="auto"/>
        <w:ind w:left="1418" w:hanging="851"/>
        <w:contextualSpacing w:val="0"/>
        <w:jc w:val="both"/>
        <w:textAlignment w:val="baseline"/>
        <w:rPr>
          <w:bCs/>
        </w:rPr>
      </w:pPr>
      <w:r w:rsidRPr="001B4017">
        <w:t xml:space="preserve">Ištaisymo laikas pradedamas skaičiuoti nuo Kokybinio arba Funkcionavimo pažeidimo užregistravimo Registravimo įrankyje. </w:t>
      </w:r>
    </w:p>
    <w:p w14:paraId="799AA92E" w14:textId="2618AA99" w:rsidR="007745EB" w:rsidRPr="001B4017" w:rsidRDefault="007745EB" w:rsidP="00656658">
      <w:pPr>
        <w:pStyle w:val="Sraopastraipa"/>
        <w:widowControl w:val="0"/>
        <w:numPr>
          <w:ilvl w:val="1"/>
          <w:numId w:val="35"/>
        </w:numPr>
        <w:shd w:val="clear" w:color="auto" w:fill="FFFFFF"/>
        <w:tabs>
          <w:tab w:val="left" w:pos="1418"/>
        </w:tabs>
        <w:autoSpaceDE w:val="0"/>
        <w:spacing w:after="120" w:line="276" w:lineRule="auto"/>
        <w:ind w:left="1418" w:hanging="851"/>
        <w:contextualSpacing w:val="0"/>
        <w:jc w:val="both"/>
        <w:textAlignment w:val="baseline"/>
        <w:rPr>
          <w:bCs/>
        </w:rPr>
      </w:pPr>
      <w:r w:rsidRPr="001B4017">
        <w:t>Privatus subjektas nedelsiant privalo imtis visų priemonių, siekiant maksimaliai sumažinti Kokybės arba Funkcionavimo pažeidimo pasekmes, o pažeidimą ištaisyti per greičiausiai tai padaryti įmanomą laiką. Ištaisius atitinkamą Kokybės ar Funkcionavimo pažeidimą, Privatus subjektas turi registruoti Registravimo įrankyje nurodant tikslų Ištaisymo laiką</w:t>
      </w:r>
      <w:r w:rsidRPr="001B4017">
        <w:rPr>
          <w:color w:val="000000" w:themeColor="text1"/>
        </w:rPr>
        <w:t xml:space="preserve"> ar Galutinio ištaisymo laiką (jeigu taikoma) </w:t>
      </w:r>
      <w:r w:rsidRPr="001B4017">
        <w:t xml:space="preserve">bei kitą </w:t>
      </w:r>
      <w:r w:rsidR="00855A2D">
        <w:t xml:space="preserve">informaciją, kuri yra nurodyta Registravimo įrankyje. </w:t>
      </w:r>
    </w:p>
    <w:p w14:paraId="3D5944F8" w14:textId="77777777" w:rsidR="007745EB" w:rsidRPr="001B4017" w:rsidRDefault="007745EB" w:rsidP="00656658">
      <w:pPr>
        <w:pStyle w:val="Sraopastraipa"/>
        <w:widowControl w:val="0"/>
        <w:numPr>
          <w:ilvl w:val="1"/>
          <w:numId w:val="35"/>
        </w:numPr>
        <w:shd w:val="clear" w:color="auto" w:fill="FFFFFF"/>
        <w:tabs>
          <w:tab w:val="left" w:pos="1418"/>
        </w:tabs>
        <w:autoSpaceDE w:val="0"/>
        <w:spacing w:after="120" w:line="276" w:lineRule="auto"/>
        <w:ind w:left="1418" w:hanging="851"/>
        <w:contextualSpacing w:val="0"/>
        <w:jc w:val="both"/>
        <w:textAlignment w:val="baseline"/>
      </w:pPr>
      <w:bookmarkStart w:id="1303" w:name="_Ref514305235"/>
      <w:r w:rsidRPr="001B4017">
        <w:t xml:space="preserve">Funkcionavimo pažeidimo atveju, pažeidimo lygį, nurodytą šio Priedėlio 3 skyriuje, nedelsiant priskiria Privatus subjektas arba jis priskiriamas automatinės stebėjimo ar pavojaus sistemos. </w:t>
      </w:r>
      <w:bookmarkEnd w:id="1303"/>
    </w:p>
    <w:p w14:paraId="24B7B04B" w14:textId="77777777" w:rsidR="007745EB" w:rsidRPr="001B4017" w:rsidRDefault="007745EB" w:rsidP="00656658">
      <w:pPr>
        <w:pStyle w:val="Sraopastraipa"/>
        <w:widowControl w:val="0"/>
        <w:numPr>
          <w:ilvl w:val="1"/>
          <w:numId w:val="35"/>
        </w:numPr>
        <w:shd w:val="clear" w:color="auto" w:fill="FFFFFF"/>
        <w:tabs>
          <w:tab w:val="left" w:pos="1418"/>
        </w:tabs>
        <w:autoSpaceDE w:val="0"/>
        <w:spacing w:after="120" w:line="276" w:lineRule="auto"/>
        <w:ind w:left="1418" w:hanging="851"/>
        <w:contextualSpacing w:val="0"/>
        <w:jc w:val="both"/>
        <w:textAlignment w:val="baseline"/>
      </w:pPr>
      <w:r w:rsidRPr="001B4017">
        <w:t xml:space="preserve">Privatus subjektas nedelsiant privalo imtis visų priemonių, siekiant maksimaliai sumažinti Kokybės arba Funkcionavimo pažeidimo pasekmes. </w:t>
      </w:r>
    </w:p>
    <w:p w14:paraId="35F2EAB0" w14:textId="77777777" w:rsidR="007745EB" w:rsidRPr="001B4017" w:rsidRDefault="007745EB" w:rsidP="00656658">
      <w:pPr>
        <w:pStyle w:val="Sraopastraipa"/>
        <w:widowControl w:val="0"/>
        <w:numPr>
          <w:ilvl w:val="1"/>
          <w:numId w:val="35"/>
        </w:numPr>
        <w:shd w:val="clear" w:color="auto" w:fill="FFFFFF"/>
        <w:tabs>
          <w:tab w:val="left" w:pos="1418"/>
        </w:tabs>
        <w:autoSpaceDE w:val="0"/>
        <w:spacing w:after="120" w:line="276" w:lineRule="auto"/>
        <w:ind w:left="1418" w:hanging="851"/>
        <w:contextualSpacing w:val="0"/>
        <w:jc w:val="both"/>
        <w:textAlignment w:val="baseline"/>
        <w:rPr>
          <w:color w:val="000000" w:themeColor="text1"/>
        </w:rPr>
      </w:pPr>
      <w:r w:rsidRPr="001B4017">
        <w:t xml:space="preserve">Jeigu Privatus subjektas Kokybės arba Funkcionavimo pažeidimo neištaiso per šio Priedėlio atitinkamai 1 lentelėje arba 2 lentelėje nurodytą Ištaisymo laiką </w:t>
      </w:r>
      <w:r w:rsidRPr="001B4017">
        <w:rPr>
          <w:color w:val="000000" w:themeColor="text1"/>
        </w:rPr>
        <w:t xml:space="preserve">arba Funkcionavimo pažeidimo neištaiso per </w:t>
      </w:r>
      <w:r w:rsidRPr="001B4017">
        <w:t>pratęstą</w:t>
      </w:r>
      <w:r w:rsidRPr="001B4017">
        <w:rPr>
          <w:color w:val="000000" w:themeColor="text1"/>
        </w:rPr>
        <w:t xml:space="preserve"> </w:t>
      </w:r>
      <w:r w:rsidRPr="001B4017">
        <w:t xml:space="preserve">Ištaisymo laiką ar </w:t>
      </w:r>
      <w:r w:rsidRPr="001B4017">
        <w:rPr>
          <w:color w:val="000000" w:themeColor="text1"/>
        </w:rPr>
        <w:t>Galutinio ištaisymo laiką, jeigu toks yra nustatytas ir patvirtintas Valdžios subjekto, taikomos šios išskaitos:</w:t>
      </w:r>
    </w:p>
    <w:p w14:paraId="432239AE" w14:textId="77777777" w:rsidR="007745EB" w:rsidRPr="001B4017" w:rsidRDefault="007745EB" w:rsidP="00656658">
      <w:pPr>
        <w:pStyle w:val="Sraopastraipa"/>
        <w:widowControl w:val="0"/>
        <w:numPr>
          <w:ilvl w:val="2"/>
          <w:numId w:val="35"/>
        </w:numPr>
        <w:shd w:val="clear" w:color="auto" w:fill="FFFFFF"/>
        <w:autoSpaceDE w:val="0"/>
        <w:spacing w:after="120" w:line="276" w:lineRule="auto"/>
        <w:ind w:left="2268" w:hanging="850"/>
        <w:contextualSpacing w:val="0"/>
        <w:jc w:val="both"/>
        <w:textAlignment w:val="baseline"/>
      </w:pPr>
      <w:r w:rsidRPr="001B4017">
        <w:t>Kokybės pažeidimų išskaita (KPI);</w:t>
      </w:r>
    </w:p>
    <w:p w14:paraId="130B9697" w14:textId="77777777" w:rsidR="007745EB" w:rsidRPr="001B4017" w:rsidRDefault="007745EB" w:rsidP="00656658">
      <w:pPr>
        <w:pStyle w:val="Sraopastraipa"/>
        <w:widowControl w:val="0"/>
        <w:numPr>
          <w:ilvl w:val="2"/>
          <w:numId w:val="35"/>
        </w:numPr>
        <w:shd w:val="clear" w:color="auto" w:fill="FFFFFF"/>
        <w:autoSpaceDE w:val="0"/>
        <w:spacing w:after="120" w:line="276" w:lineRule="auto"/>
        <w:ind w:left="2268" w:hanging="850"/>
        <w:contextualSpacing w:val="0"/>
        <w:jc w:val="both"/>
        <w:textAlignment w:val="baseline"/>
      </w:pPr>
      <w:r w:rsidRPr="001B4017">
        <w:t xml:space="preserve">Funkcionavimo pažeidimo išskaita (FPI). </w:t>
      </w:r>
    </w:p>
    <w:p w14:paraId="3E9CD22F" w14:textId="77777777" w:rsidR="007745EB" w:rsidRPr="001B4017" w:rsidRDefault="007745EB" w:rsidP="00656658">
      <w:pPr>
        <w:pStyle w:val="LO-Normal"/>
        <w:keepNext w:val="0"/>
        <w:numPr>
          <w:ilvl w:val="1"/>
          <w:numId w:val="35"/>
        </w:numPr>
        <w:suppressAutoHyphens w:val="0"/>
        <w:spacing w:after="120" w:line="276" w:lineRule="auto"/>
        <w:ind w:left="567" w:firstLine="0"/>
        <w:jc w:val="both"/>
        <w:rPr>
          <w:rFonts w:ascii="Times New Roman" w:hAnsi="Times New Roman"/>
        </w:rPr>
      </w:pPr>
      <w:r w:rsidRPr="001B4017">
        <w:rPr>
          <w:rFonts w:ascii="Times New Roman" w:hAnsi="Times New Roman"/>
        </w:rPr>
        <w:t xml:space="preserve">Bendra išskaita apskaičiuojama pagal formulę </w:t>
      </w:r>
      <w:r w:rsidRPr="001B4017">
        <w:rPr>
          <w:rFonts w:ascii="Times New Roman" w:hAnsi="Times New Roman"/>
          <w:b/>
          <w:i/>
        </w:rPr>
        <w:t>K = KPI + FPI,</w:t>
      </w:r>
      <w:r w:rsidRPr="001B4017">
        <w:rPr>
          <w:rFonts w:ascii="Times New Roman" w:hAnsi="Times New Roman"/>
        </w:rPr>
        <w:t xml:space="preserve"> kur:</w:t>
      </w:r>
    </w:p>
    <w:p w14:paraId="213818D0" w14:textId="77777777" w:rsidR="007745EB" w:rsidRPr="001B4017" w:rsidRDefault="007745EB" w:rsidP="00656658">
      <w:pPr>
        <w:pStyle w:val="LO-Normal"/>
        <w:keepNext w:val="0"/>
        <w:numPr>
          <w:ilvl w:val="2"/>
          <w:numId w:val="35"/>
        </w:numPr>
        <w:suppressAutoHyphens w:val="0"/>
        <w:spacing w:after="120" w:line="276" w:lineRule="auto"/>
        <w:ind w:left="2268" w:hanging="850"/>
        <w:jc w:val="both"/>
        <w:rPr>
          <w:rFonts w:ascii="Times New Roman" w:hAnsi="Times New Roman"/>
        </w:rPr>
      </w:pPr>
      <w:r w:rsidRPr="001B4017">
        <w:rPr>
          <w:rFonts w:ascii="Times New Roman" w:hAnsi="Times New Roman"/>
          <w:b/>
        </w:rPr>
        <w:t>K</w:t>
      </w:r>
      <w:r w:rsidRPr="001B4017">
        <w:rPr>
          <w:rFonts w:ascii="Times New Roman" w:hAnsi="Times New Roman"/>
        </w:rPr>
        <w:t xml:space="preserve"> – bendra išskaita, kuria pagal Sutartį mažinamas Metinis atlyginimas (atitinkamo mėnesio, kurį buvo padarytas Kokybinis ir / ar Funkcionavimo pažeidimas);</w:t>
      </w:r>
    </w:p>
    <w:p w14:paraId="001C9ED6" w14:textId="77777777" w:rsidR="007745EB" w:rsidRPr="001B4017" w:rsidRDefault="007745EB" w:rsidP="00656658">
      <w:pPr>
        <w:pStyle w:val="LO-Normal"/>
        <w:keepNext w:val="0"/>
        <w:numPr>
          <w:ilvl w:val="2"/>
          <w:numId w:val="35"/>
        </w:numPr>
        <w:suppressAutoHyphens w:val="0"/>
        <w:spacing w:after="120" w:line="276" w:lineRule="auto"/>
        <w:ind w:left="2268" w:hanging="850"/>
        <w:jc w:val="both"/>
        <w:rPr>
          <w:rFonts w:ascii="Times New Roman" w:hAnsi="Times New Roman"/>
        </w:rPr>
      </w:pPr>
      <w:r w:rsidRPr="001B4017">
        <w:rPr>
          <w:rFonts w:ascii="Times New Roman" w:hAnsi="Times New Roman"/>
          <w:b/>
        </w:rPr>
        <w:t>KPI</w:t>
      </w:r>
      <w:r w:rsidRPr="001B4017">
        <w:rPr>
          <w:rFonts w:ascii="Times New Roman" w:hAnsi="Times New Roman"/>
        </w:rPr>
        <w:t xml:space="preserve"> – Kokybės pažeidimo išskaita;</w:t>
      </w:r>
    </w:p>
    <w:p w14:paraId="65061EDA" w14:textId="77777777" w:rsidR="007745EB" w:rsidRPr="001B4017" w:rsidRDefault="007745EB" w:rsidP="00656658">
      <w:pPr>
        <w:pStyle w:val="LO-Normal"/>
        <w:keepNext w:val="0"/>
        <w:numPr>
          <w:ilvl w:val="2"/>
          <w:numId w:val="35"/>
        </w:numPr>
        <w:suppressAutoHyphens w:val="0"/>
        <w:spacing w:after="120" w:line="276" w:lineRule="auto"/>
        <w:ind w:left="2268" w:hanging="850"/>
        <w:jc w:val="both"/>
        <w:rPr>
          <w:rFonts w:ascii="Times New Roman" w:hAnsi="Times New Roman"/>
        </w:rPr>
      </w:pPr>
      <w:r w:rsidRPr="001B4017">
        <w:rPr>
          <w:rFonts w:ascii="Times New Roman" w:hAnsi="Times New Roman"/>
          <w:b/>
        </w:rPr>
        <w:t>FPI</w:t>
      </w:r>
      <w:r w:rsidRPr="001B4017">
        <w:rPr>
          <w:rFonts w:ascii="Times New Roman" w:hAnsi="Times New Roman"/>
        </w:rPr>
        <w:t xml:space="preserve"> – Funkcionavimo pažeidimų išskaita.</w:t>
      </w:r>
    </w:p>
    <w:p w14:paraId="36DA8A5B" w14:textId="77777777" w:rsidR="007745EB" w:rsidRPr="001B4017" w:rsidRDefault="007745EB" w:rsidP="00656658">
      <w:pPr>
        <w:pStyle w:val="LO-Normal"/>
        <w:keepNext w:val="0"/>
        <w:suppressAutoHyphens w:val="0"/>
        <w:autoSpaceDE w:val="0"/>
        <w:spacing w:after="120" w:line="276" w:lineRule="auto"/>
        <w:ind w:left="990"/>
        <w:jc w:val="both"/>
        <w:rPr>
          <w:rFonts w:ascii="Times New Roman" w:hAnsi="Times New Roman"/>
        </w:rPr>
      </w:pPr>
    </w:p>
    <w:p w14:paraId="78FAA244" w14:textId="77777777" w:rsidR="007745EB" w:rsidRPr="001B4017" w:rsidRDefault="007745EB" w:rsidP="002D4F60">
      <w:pPr>
        <w:pStyle w:val="Turinys1"/>
      </w:pPr>
      <w:bookmarkStart w:id="1304" w:name="_Toc478635253"/>
      <w:bookmarkStart w:id="1305" w:name="_Toc477107474"/>
      <w:bookmarkStart w:id="1306" w:name="_Toc517254702"/>
      <w:bookmarkStart w:id="1307" w:name="_Toc519144683"/>
      <w:bookmarkStart w:id="1308" w:name="_Toc519746136"/>
      <w:bookmarkStart w:id="1309" w:name="_Toc481159233"/>
      <w:bookmarkEnd w:id="1304"/>
      <w:bookmarkEnd w:id="1305"/>
      <w:r w:rsidRPr="001B4017">
        <w:t>2. KOKYBĖS PAŽEIDIMAI</w:t>
      </w:r>
      <w:bookmarkEnd w:id="1306"/>
      <w:bookmarkEnd w:id="1307"/>
      <w:bookmarkEnd w:id="1308"/>
      <w:r w:rsidRPr="001B4017">
        <w:t xml:space="preserve"> </w:t>
      </w:r>
      <w:bookmarkEnd w:id="1309"/>
    </w:p>
    <w:p w14:paraId="42300968" w14:textId="36B77D42" w:rsidR="007745EB" w:rsidRPr="001B4017" w:rsidRDefault="007745EB" w:rsidP="00656658">
      <w:pPr>
        <w:pStyle w:val="LO-Normal"/>
        <w:keepNext w:val="0"/>
        <w:numPr>
          <w:ilvl w:val="1"/>
          <w:numId w:val="37"/>
        </w:numPr>
        <w:tabs>
          <w:tab w:val="left" w:pos="1418"/>
        </w:tabs>
        <w:suppressAutoHyphens w:val="0"/>
        <w:spacing w:after="120" w:line="276" w:lineRule="auto"/>
        <w:ind w:left="1418" w:hanging="851"/>
        <w:jc w:val="both"/>
        <w:rPr>
          <w:rFonts w:ascii="Times New Roman" w:hAnsi="Times New Roman"/>
        </w:rPr>
      </w:pPr>
      <w:r w:rsidRPr="001B4017">
        <w:rPr>
          <w:rFonts w:ascii="Times New Roman" w:hAnsi="Times New Roman"/>
        </w:rPr>
        <w:t xml:space="preserve">Kokybės pažeidimai nustatomi tais atvejais, kai Privatus subjektas neįvykdo Paslaugų teikimo plane ir </w:t>
      </w:r>
      <w:r w:rsidR="00021CC8" w:rsidRPr="001B4017">
        <w:rPr>
          <w:rFonts w:ascii="Times New Roman" w:hAnsi="Times New Roman"/>
        </w:rPr>
        <w:t>(</w:t>
      </w:r>
      <w:r w:rsidRPr="001B4017">
        <w:rPr>
          <w:rFonts w:ascii="Times New Roman" w:hAnsi="Times New Roman"/>
        </w:rPr>
        <w:t>ar</w:t>
      </w:r>
      <w:r w:rsidR="00021CC8" w:rsidRPr="001B4017">
        <w:rPr>
          <w:rFonts w:ascii="Times New Roman" w:hAnsi="Times New Roman"/>
        </w:rPr>
        <w:t>)</w:t>
      </w:r>
      <w:r w:rsidRPr="001B4017">
        <w:rPr>
          <w:rFonts w:ascii="Times New Roman" w:hAnsi="Times New Roman"/>
        </w:rPr>
        <w:t xml:space="preserve"> Pasiūlyme ir </w:t>
      </w:r>
      <w:r w:rsidR="00021CC8" w:rsidRPr="001B4017">
        <w:rPr>
          <w:rFonts w:ascii="Times New Roman" w:hAnsi="Times New Roman"/>
        </w:rPr>
        <w:t>(</w:t>
      </w:r>
      <w:r w:rsidRPr="001B4017">
        <w:rPr>
          <w:rFonts w:ascii="Times New Roman" w:hAnsi="Times New Roman"/>
        </w:rPr>
        <w:t>ar</w:t>
      </w:r>
      <w:r w:rsidR="00021CC8" w:rsidRPr="001B4017">
        <w:rPr>
          <w:rFonts w:ascii="Times New Roman" w:hAnsi="Times New Roman"/>
        </w:rPr>
        <w:t>)</w:t>
      </w:r>
      <w:r w:rsidRPr="001B4017">
        <w:rPr>
          <w:rFonts w:ascii="Times New Roman" w:hAnsi="Times New Roman"/>
        </w:rPr>
        <w:t xml:space="preserve"> Specifikacijose nustatytų reikalavimų ir jeigu tokie pažeidimai pagal savo pobūdį nėra ir negali būti priskirti prie Funkcionavimo pažeidimų. Kokybės pažeidimai yra nurodyti šio Priedėlio 1 lentelėje.</w:t>
      </w:r>
    </w:p>
    <w:p w14:paraId="47E5BA9D" w14:textId="77777777" w:rsidR="007745EB" w:rsidRPr="001B4017" w:rsidRDefault="007745EB" w:rsidP="00656658">
      <w:pPr>
        <w:pStyle w:val="LO-Normal"/>
        <w:keepNext w:val="0"/>
        <w:numPr>
          <w:ilvl w:val="1"/>
          <w:numId w:val="37"/>
        </w:numPr>
        <w:tabs>
          <w:tab w:val="left" w:pos="1418"/>
        </w:tabs>
        <w:suppressAutoHyphens w:val="0"/>
        <w:spacing w:after="120" w:line="276" w:lineRule="auto"/>
        <w:ind w:left="1418" w:hanging="851"/>
        <w:jc w:val="both"/>
        <w:rPr>
          <w:rFonts w:ascii="Times New Roman" w:hAnsi="Times New Roman"/>
        </w:rPr>
      </w:pPr>
      <w:r w:rsidRPr="001B4017">
        <w:rPr>
          <w:rFonts w:ascii="Times New Roman" w:hAnsi="Times New Roman"/>
        </w:rPr>
        <w:t xml:space="preserve">Už kiekvieną įvykusį Kokybės pažeidimą, neištaisytą per šio Priedėlio 1 lentelėje </w:t>
      </w:r>
      <w:r w:rsidRPr="001B4017">
        <w:rPr>
          <w:rFonts w:ascii="Times New Roman" w:hAnsi="Times New Roman"/>
        </w:rPr>
        <w:lastRenderedPageBreak/>
        <w:t xml:space="preserve">nurodytą Ištaisymo laiką, yra skaičiuojama Kokybės pažeidimo per laikotarpį taškų (toliau - KPT) suma. KPT yra nustatyti šio Priedėlio 1 lentelėje prie konkretaus Kokybės pažeidimo. </w:t>
      </w:r>
    </w:p>
    <w:p w14:paraId="5334FF16" w14:textId="4A0BE1F0" w:rsidR="007745EB" w:rsidRPr="001B4017" w:rsidRDefault="007745EB" w:rsidP="00656658">
      <w:pPr>
        <w:pStyle w:val="LO-Normal"/>
        <w:keepNext w:val="0"/>
        <w:numPr>
          <w:ilvl w:val="1"/>
          <w:numId w:val="37"/>
        </w:numPr>
        <w:tabs>
          <w:tab w:val="left" w:pos="1418"/>
        </w:tabs>
        <w:suppressAutoHyphens w:val="0"/>
        <w:spacing w:after="120" w:line="276" w:lineRule="auto"/>
        <w:ind w:left="1418" w:hanging="851"/>
        <w:jc w:val="both"/>
        <w:rPr>
          <w:rFonts w:ascii="Times New Roman" w:hAnsi="Times New Roman"/>
        </w:rPr>
      </w:pPr>
      <w:r w:rsidRPr="001B4017">
        <w:rPr>
          <w:rFonts w:ascii="Times New Roman" w:hAnsi="Times New Roman"/>
        </w:rPr>
        <w:t xml:space="preserve">KPI reiškia apskaičiuotą konkrečią sumą, kuria mažinamas Metinis atlyginimas </w:t>
      </w:r>
      <w:r w:rsidR="00021CC8" w:rsidRPr="00A724B0">
        <w:rPr>
          <w:rFonts w:ascii="Times New Roman" w:hAnsi="Times New Roman"/>
          <w:color w:val="00B050"/>
        </w:rPr>
        <w:t>[Objekto dalies</w:t>
      </w:r>
      <w:r w:rsidR="00855A2D">
        <w:rPr>
          <w:rFonts w:ascii="Times New Roman" w:hAnsi="Times New Roman"/>
          <w:color w:val="00B050"/>
        </w:rPr>
        <w:t xml:space="preserve"> Metinis </w:t>
      </w:r>
      <w:proofErr w:type="spellStart"/>
      <w:r w:rsidR="00855A2D">
        <w:rPr>
          <w:rFonts w:ascii="Times New Roman" w:hAnsi="Times New Roman"/>
          <w:color w:val="00B050"/>
        </w:rPr>
        <w:t>atrlyginimas</w:t>
      </w:r>
      <w:proofErr w:type="spellEnd"/>
      <w:r w:rsidR="00021CC8" w:rsidRPr="00A724B0">
        <w:rPr>
          <w:rFonts w:ascii="Times New Roman" w:hAnsi="Times New Roman"/>
          <w:color w:val="00B050"/>
        </w:rPr>
        <w:t xml:space="preserve">] </w:t>
      </w:r>
      <w:r w:rsidRPr="001B4017">
        <w:rPr>
          <w:rFonts w:ascii="Times New Roman" w:hAnsi="Times New Roman"/>
        </w:rPr>
        <w:t>(už mėnesį, kurį buvo padaryta Kokybės pažeidimas).</w:t>
      </w:r>
    </w:p>
    <w:p w14:paraId="332AD7F8" w14:textId="77777777" w:rsidR="007745EB" w:rsidRPr="001B4017" w:rsidRDefault="007745EB" w:rsidP="00656658">
      <w:pPr>
        <w:pStyle w:val="LO-Normal"/>
        <w:keepNext w:val="0"/>
        <w:numPr>
          <w:ilvl w:val="1"/>
          <w:numId w:val="37"/>
        </w:numPr>
        <w:tabs>
          <w:tab w:val="left" w:pos="1418"/>
        </w:tabs>
        <w:suppressAutoHyphens w:val="0"/>
        <w:spacing w:after="120" w:line="276" w:lineRule="auto"/>
        <w:ind w:left="1418" w:hanging="851"/>
        <w:rPr>
          <w:rFonts w:ascii="Times New Roman" w:hAnsi="Times New Roman"/>
        </w:rPr>
      </w:pPr>
      <w:r w:rsidRPr="001B4017">
        <w:rPr>
          <w:rFonts w:ascii="Times New Roman" w:hAnsi="Times New Roman"/>
        </w:rPr>
        <w:t xml:space="preserve"> </w:t>
      </w:r>
      <w:bookmarkStart w:id="1310" w:name="_Ref514307287"/>
      <w:r w:rsidRPr="001B4017">
        <w:rPr>
          <w:rFonts w:ascii="Times New Roman" w:hAnsi="Times New Roman"/>
        </w:rPr>
        <w:t>KPI apskaičiuojama</w:t>
      </w:r>
      <w:r w:rsidRPr="001B4017">
        <w:rPr>
          <w:rFonts w:ascii="Times New Roman" w:hAnsi="Times New Roman"/>
          <w:b/>
        </w:rPr>
        <w:t xml:space="preserve"> pagal formulę</w:t>
      </w:r>
      <w:r w:rsidRPr="001B4017">
        <w:rPr>
          <w:rFonts w:ascii="Times New Roman" w:hAnsi="Times New Roman"/>
        </w:rPr>
        <w:t xml:space="preserve">: </w:t>
      </w:r>
      <w:r w:rsidRPr="001B4017">
        <w:rPr>
          <w:rFonts w:ascii="Times New Roman" w:hAnsi="Times New Roman"/>
          <w:b/>
          <w:i/>
        </w:rPr>
        <w:t>KPI = MA x KPT x 0,005%</w:t>
      </w:r>
      <w:r w:rsidRPr="001B4017">
        <w:rPr>
          <w:rFonts w:ascii="Times New Roman" w:hAnsi="Times New Roman"/>
        </w:rPr>
        <w:t>,</w:t>
      </w:r>
      <w:r w:rsidRPr="001B4017">
        <w:rPr>
          <w:rFonts w:ascii="Times New Roman" w:hAnsi="Times New Roman"/>
          <w:b/>
        </w:rPr>
        <w:t xml:space="preserve"> </w:t>
      </w:r>
      <w:r w:rsidRPr="001B4017">
        <w:rPr>
          <w:rFonts w:ascii="Times New Roman" w:hAnsi="Times New Roman"/>
        </w:rPr>
        <w:t>kur</w:t>
      </w:r>
      <w:r w:rsidRPr="001B4017">
        <w:rPr>
          <w:rFonts w:ascii="Times New Roman" w:hAnsi="Times New Roman"/>
          <w:b/>
        </w:rPr>
        <w:t>:</w:t>
      </w:r>
      <w:bookmarkEnd w:id="1310"/>
    </w:p>
    <w:p w14:paraId="0DAC0AEE" w14:textId="054008B1" w:rsidR="007745EB" w:rsidRPr="001B4017" w:rsidRDefault="007745EB" w:rsidP="00656658">
      <w:pPr>
        <w:pStyle w:val="LO-Normal"/>
        <w:keepNext w:val="0"/>
        <w:numPr>
          <w:ilvl w:val="2"/>
          <w:numId w:val="37"/>
        </w:numPr>
        <w:suppressAutoHyphens w:val="0"/>
        <w:autoSpaceDE w:val="0"/>
        <w:spacing w:after="120" w:line="276" w:lineRule="auto"/>
        <w:jc w:val="both"/>
        <w:rPr>
          <w:rFonts w:ascii="Times New Roman" w:hAnsi="Times New Roman"/>
        </w:rPr>
      </w:pPr>
      <w:r w:rsidRPr="001B4017">
        <w:rPr>
          <w:rFonts w:ascii="Times New Roman" w:hAnsi="Times New Roman"/>
        </w:rPr>
        <w:t>KPI –</w:t>
      </w:r>
      <w:r w:rsidR="00021CC8" w:rsidRPr="001B4017">
        <w:rPr>
          <w:rFonts w:ascii="Times New Roman" w:hAnsi="Times New Roman"/>
        </w:rPr>
        <w:t xml:space="preserve"> </w:t>
      </w:r>
      <w:r w:rsidRPr="001B4017">
        <w:rPr>
          <w:rFonts w:ascii="Times New Roman" w:hAnsi="Times New Roman"/>
        </w:rPr>
        <w:t>Kokybės pažeidimo išskaita;</w:t>
      </w:r>
    </w:p>
    <w:p w14:paraId="1C2C0B07" w14:textId="5628E12F" w:rsidR="007745EB" w:rsidRPr="001B4017" w:rsidRDefault="007745EB" w:rsidP="00656658">
      <w:pPr>
        <w:pStyle w:val="LO-Normal"/>
        <w:keepNext w:val="0"/>
        <w:numPr>
          <w:ilvl w:val="2"/>
          <w:numId w:val="37"/>
        </w:numPr>
        <w:suppressAutoHyphens w:val="0"/>
        <w:autoSpaceDE w:val="0"/>
        <w:spacing w:after="120" w:line="276" w:lineRule="auto"/>
        <w:jc w:val="both"/>
        <w:rPr>
          <w:rFonts w:ascii="Times New Roman" w:hAnsi="Times New Roman"/>
        </w:rPr>
      </w:pPr>
      <w:r w:rsidRPr="001B4017">
        <w:rPr>
          <w:rFonts w:ascii="Times New Roman" w:hAnsi="Times New Roman"/>
        </w:rPr>
        <w:t>MA – atitinkamo</w:t>
      </w:r>
      <w:r w:rsidR="006E1AFD" w:rsidRPr="001B4017">
        <w:rPr>
          <w:rFonts w:ascii="Times New Roman" w:hAnsi="Times New Roman"/>
        </w:rPr>
        <w:t xml:space="preserve"> </w:t>
      </w:r>
      <w:r w:rsidR="00021CC8" w:rsidRPr="001B4017">
        <w:rPr>
          <w:rFonts w:ascii="Times New Roman" w:hAnsi="Times New Roman"/>
        </w:rPr>
        <w:t xml:space="preserve">mėnesio </w:t>
      </w:r>
      <w:r w:rsidRPr="001B4017">
        <w:rPr>
          <w:rFonts w:ascii="Times New Roman" w:hAnsi="Times New Roman"/>
        </w:rPr>
        <w:t xml:space="preserve">Metinis atlyginimas </w:t>
      </w:r>
      <w:r w:rsidR="006E1AFD" w:rsidRPr="001B4017">
        <w:rPr>
          <w:rFonts w:ascii="Times New Roman" w:hAnsi="Times New Roman"/>
        </w:rPr>
        <w:t xml:space="preserve">(mėnesio) </w:t>
      </w:r>
      <w:r w:rsidRPr="001B4017">
        <w:rPr>
          <w:rFonts w:ascii="Times New Roman" w:hAnsi="Times New Roman"/>
        </w:rPr>
        <w:t>mokamas Privačiam subjektui pagal Sutartį;</w:t>
      </w:r>
      <w:r w:rsidR="006E1AFD" w:rsidRPr="001B4017">
        <w:rPr>
          <w:rFonts w:ascii="Times New Roman" w:hAnsi="Times New Roman"/>
        </w:rPr>
        <w:t xml:space="preserve"> </w:t>
      </w:r>
    </w:p>
    <w:p w14:paraId="60AFD8B8" w14:textId="18BF3C73" w:rsidR="007745EB" w:rsidRPr="001B4017" w:rsidRDefault="007745EB" w:rsidP="00656658">
      <w:pPr>
        <w:pStyle w:val="LO-Normal"/>
        <w:keepNext w:val="0"/>
        <w:numPr>
          <w:ilvl w:val="2"/>
          <w:numId w:val="37"/>
        </w:numPr>
        <w:suppressAutoHyphens w:val="0"/>
        <w:spacing w:after="120" w:line="276" w:lineRule="auto"/>
        <w:rPr>
          <w:rFonts w:ascii="Times New Roman" w:hAnsi="Times New Roman"/>
        </w:rPr>
      </w:pPr>
      <w:r w:rsidRPr="001B4017">
        <w:rPr>
          <w:rFonts w:ascii="Times New Roman" w:hAnsi="Times New Roman"/>
        </w:rPr>
        <w:t>KPT –</w:t>
      </w:r>
      <w:r w:rsidR="00021CC8" w:rsidRPr="001B4017">
        <w:rPr>
          <w:rFonts w:ascii="Times New Roman" w:hAnsi="Times New Roman"/>
        </w:rPr>
        <w:t xml:space="preserve"> </w:t>
      </w:r>
      <w:r w:rsidRPr="001B4017">
        <w:rPr>
          <w:rFonts w:ascii="Times New Roman" w:hAnsi="Times New Roman"/>
        </w:rPr>
        <w:t>Kokybės pažeidimo per laikotarpį taškų suma.</w:t>
      </w:r>
    </w:p>
    <w:p w14:paraId="5519E821" w14:textId="77777777" w:rsidR="007745EB" w:rsidRPr="001B4017" w:rsidRDefault="007745EB" w:rsidP="00656658">
      <w:pPr>
        <w:pStyle w:val="LO-Normal"/>
        <w:keepNext w:val="0"/>
        <w:numPr>
          <w:ilvl w:val="1"/>
          <w:numId w:val="37"/>
        </w:numPr>
        <w:suppressAutoHyphens w:val="0"/>
        <w:spacing w:after="120" w:line="276" w:lineRule="auto"/>
        <w:ind w:left="1418" w:hanging="851"/>
        <w:rPr>
          <w:rFonts w:ascii="Times New Roman" w:hAnsi="Times New Roman"/>
        </w:rPr>
      </w:pPr>
      <w:r w:rsidRPr="001B4017">
        <w:rPr>
          <w:rFonts w:ascii="Times New Roman" w:hAnsi="Times New Roman"/>
        </w:rPr>
        <w:t>KPI apskaičiavimo tvarka:</w:t>
      </w:r>
    </w:p>
    <w:p w14:paraId="5DEB194C" w14:textId="7B2DA8B7" w:rsidR="007745EB" w:rsidRPr="001B4017" w:rsidRDefault="007745EB" w:rsidP="00656658">
      <w:pPr>
        <w:pStyle w:val="LO-Normal"/>
        <w:keepNext w:val="0"/>
        <w:numPr>
          <w:ilvl w:val="2"/>
          <w:numId w:val="37"/>
        </w:numPr>
        <w:suppressAutoHyphens w:val="0"/>
        <w:spacing w:after="120" w:line="276" w:lineRule="auto"/>
        <w:ind w:left="2268" w:hanging="850"/>
        <w:jc w:val="both"/>
        <w:rPr>
          <w:rFonts w:ascii="Times New Roman" w:hAnsi="Times New Roman"/>
        </w:rPr>
      </w:pPr>
      <w:r w:rsidRPr="001B4017">
        <w:rPr>
          <w:rFonts w:ascii="Times New Roman" w:hAnsi="Times New Roman"/>
        </w:rPr>
        <w:t xml:space="preserve">Pirmiausia suskaičiuojama kiek KPT už konkretų </w:t>
      </w:r>
      <w:r w:rsidR="006E1AFD" w:rsidRPr="001B4017">
        <w:rPr>
          <w:rFonts w:ascii="Times New Roman" w:hAnsi="Times New Roman"/>
        </w:rPr>
        <w:t xml:space="preserve">atitinkamos Objekto dalies </w:t>
      </w:r>
      <w:r w:rsidRPr="001B4017">
        <w:rPr>
          <w:rFonts w:ascii="Times New Roman" w:hAnsi="Times New Roman"/>
        </w:rPr>
        <w:t>Kokybės pažeidimą yra surinkta per atitinkamą mėnesį. KPT fiksuojami mėnesinėje ataskaitoje, gaunamoje per Registravimo įrankį.</w:t>
      </w:r>
    </w:p>
    <w:p w14:paraId="1F365440" w14:textId="74BAF227" w:rsidR="007745EB" w:rsidRPr="001B4017" w:rsidRDefault="007745EB" w:rsidP="00656658">
      <w:pPr>
        <w:pStyle w:val="LO-Normal"/>
        <w:keepNext w:val="0"/>
        <w:numPr>
          <w:ilvl w:val="2"/>
          <w:numId w:val="37"/>
        </w:numPr>
        <w:suppressAutoHyphens w:val="0"/>
        <w:spacing w:after="120" w:line="276" w:lineRule="auto"/>
        <w:ind w:left="2268" w:hanging="850"/>
        <w:jc w:val="both"/>
        <w:rPr>
          <w:rFonts w:ascii="Times New Roman" w:hAnsi="Times New Roman"/>
        </w:rPr>
      </w:pPr>
      <w:r w:rsidRPr="001B4017">
        <w:rPr>
          <w:rFonts w:ascii="Times New Roman" w:hAnsi="Times New Roman"/>
        </w:rPr>
        <w:t xml:space="preserve">KPT skaičiuojami, jeigu </w:t>
      </w:r>
      <w:r w:rsidR="006E1AFD" w:rsidRPr="001B4017">
        <w:rPr>
          <w:rFonts w:ascii="Times New Roman" w:hAnsi="Times New Roman"/>
        </w:rPr>
        <w:t xml:space="preserve">atitinkamoje Objekto dalyje </w:t>
      </w:r>
      <w:r w:rsidRPr="001B4017">
        <w:rPr>
          <w:rFonts w:ascii="Times New Roman" w:hAnsi="Times New Roman"/>
        </w:rPr>
        <w:t>Kokybės pažeidimas neištaisomas per šio Priedėlio 1 lentelėje nurodytą Ištaisymo laiką.</w:t>
      </w:r>
    </w:p>
    <w:p w14:paraId="024AD459" w14:textId="4990DB0D" w:rsidR="007745EB" w:rsidRPr="001B4017" w:rsidRDefault="007745EB" w:rsidP="00656658">
      <w:pPr>
        <w:pStyle w:val="LO-Normal"/>
        <w:keepNext w:val="0"/>
        <w:numPr>
          <w:ilvl w:val="2"/>
          <w:numId w:val="37"/>
        </w:numPr>
        <w:suppressAutoHyphens w:val="0"/>
        <w:spacing w:after="120" w:line="276" w:lineRule="auto"/>
        <w:ind w:left="2268" w:hanging="850"/>
        <w:jc w:val="both"/>
        <w:rPr>
          <w:rFonts w:ascii="Times New Roman" w:hAnsi="Times New Roman"/>
        </w:rPr>
      </w:pPr>
      <w:r w:rsidRPr="001B4017">
        <w:rPr>
          <w:rFonts w:ascii="Times New Roman" w:hAnsi="Times New Roman"/>
        </w:rPr>
        <w:t xml:space="preserve">Jeigu buvo nustatyti, užregistruoti ir per Ištaisymo laiką neištaisyti daugiau kaip vienas Kokybiniai pažeidimai, yra sumuojami visų </w:t>
      </w:r>
      <w:r w:rsidR="006E1AFD" w:rsidRPr="001B4017">
        <w:rPr>
          <w:rFonts w:ascii="Times New Roman" w:hAnsi="Times New Roman"/>
        </w:rPr>
        <w:t xml:space="preserve">atitinkamos Objekto dalies </w:t>
      </w:r>
      <w:r w:rsidRPr="001B4017">
        <w:rPr>
          <w:rFonts w:ascii="Times New Roman" w:hAnsi="Times New Roman"/>
        </w:rPr>
        <w:t xml:space="preserve">Kokybinių pažeidimų KPT ir apskaičiuojama KPI, kaip nurodyta šio </w:t>
      </w:r>
      <w:r w:rsidRPr="001B4017">
        <w:rPr>
          <w:rFonts w:ascii="Times New Roman" w:hAnsi="Times New Roman"/>
          <w:color w:val="000000" w:themeColor="text1"/>
        </w:rPr>
        <w:t xml:space="preserve">Priedėlio </w:t>
      </w:r>
      <w:r w:rsidRPr="001B4017">
        <w:rPr>
          <w:rFonts w:ascii="Times New Roman" w:hAnsi="Times New Roman"/>
          <w:color w:val="000000" w:themeColor="text1"/>
        </w:rPr>
        <w:fldChar w:fldCharType="begin"/>
      </w:r>
      <w:r w:rsidRPr="001B4017">
        <w:rPr>
          <w:rFonts w:ascii="Times New Roman" w:hAnsi="Times New Roman"/>
          <w:color w:val="000000" w:themeColor="text1"/>
        </w:rPr>
        <w:instrText xml:space="preserve"> REF _Ref514307287 \r \h  \* MERGEFORMAT </w:instrText>
      </w:r>
      <w:r w:rsidRPr="001B4017">
        <w:rPr>
          <w:rFonts w:ascii="Times New Roman" w:hAnsi="Times New Roman"/>
          <w:color w:val="000000" w:themeColor="text1"/>
        </w:rPr>
      </w:r>
      <w:r w:rsidRPr="001B4017">
        <w:rPr>
          <w:rFonts w:ascii="Times New Roman" w:hAnsi="Times New Roman"/>
          <w:color w:val="000000" w:themeColor="text1"/>
        </w:rPr>
        <w:fldChar w:fldCharType="separate"/>
      </w:r>
      <w:r w:rsidR="0089751A">
        <w:rPr>
          <w:rFonts w:ascii="Times New Roman" w:hAnsi="Times New Roman"/>
          <w:color w:val="000000" w:themeColor="text1"/>
        </w:rPr>
        <w:t>2.4</w:t>
      </w:r>
      <w:r w:rsidRPr="001B4017">
        <w:rPr>
          <w:rFonts w:ascii="Times New Roman" w:hAnsi="Times New Roman"/>
          <w:color w:val="000000" w:themeColor="text1"/>
        </w:rPr>
        <w:fldChar w:fldCharType="end"/>
      </w:r>
      <w:r w:rsidRPr="001B4017">
        <w:rPr>
          <w:rFonts w:ascii="Times New Roman" w:hAnsi="Times New Roman"/>
          <w:color w:val="000000" w:themeColor="text1"/>
        </w:rPr>
        <w:t xml:space="preserve"> punkte. </w:t>
      </w:r>
    </w:p>
    <w:p w14:paraId="3465F9AE" w14:textId="3B4BCBEA" w:rsidR="00782B0B" w:rsidRPr="001B4017" w:rsidRDefault="00782B0B" w:rsidP="00656658">
      <w:pPr>
        <w:pStyle w:val="Sraopastraipa"/>
        <w:spacing w:after="120" w:line="276" w:lineRule="auto"/>
        <w:ind w:left="360"/>
        <w:jc w:val="both"/>
      </w:pPr>
      <w:r w:rsidRPr="001B4017">
        <w:rPr>
          <w:i/>
          <w:color w:val="0070C0"/>
        </w:rPr>
        <w:t xml:space="preserve">[Žemiau lentelėje </w:t>
      </w:r>
      <w:r w:rsidRPr="001B4017">
        <w:rPr>
          <w:i/>
          <w:iCs/>
          <w:color w:val="0070C0"/>
        </w:rPr>
        <w:t>nurodytas Objekto elementų sąrašas yra rekomendacinis ir turi būti adaptuojamas atsižvelgiant į konkretaus Projekto specifiką</w:t>
      </w:r>
      <w:r w:rsidRPr="001B4017">
        <w:rPr>
          <w:i/>
          <w:color w:val="0070C0"/>
        </w:rPr>
        <w:t>]</w:t>
      </w:r>
    </w:p>
    <w:p w14:paraId="65CE2B6F" w14:textId="7A47426D" w:rsidR="007745EB" w:rsidRPr="001B4017" w:rsidRDefault="007745EB" w:rsidP="00656658">
      <w:pPr>
        <w:pStyle w:val="LO-Normal"/>
        <w:keepNext w:val="0"/>
        <w:suppressAutoHyphens w:val="0"/>
        <w:autoSpaceDE w:val="0"/>
        <w:spacing w:after="120" w:line="276" w:lineRule="auto"/>
        <w:ind w:firstLine="709"/>
        <w:jc w:val="right"/>
        <w:rPr>
          <w:rFonts w:ascii="Times New Roman" w:hAnsi="Times New Roman"/>
        </w:rPr>
      </w:pPr>
      <w:r w:rsidRPr="001B4017">
        <w:rPr>
          <w:rFonts w:ascii="Times New Roman" w:hAnsi="Times New Roman"/>
          <w:b/>
        </w:rPr>
        <w:t xml:space="preserve">1. lentelė. </w:t>
      </w:r>
      <w:r w:rsidRPr="001B4017">
        <w:rPr>
          <w:rFonts w:ascii="Times New Roman" w:hAnsi="Times New Roman"/>
        </w:rPr>
        <w:t>Kokybės pažeidimai.</w:t>
      </w:r>
    </w:p>
    <w:tbl>
      <w:tblPr>
        <w:tblW w:w="10207" w:type="dxa"/>
        <w:tblInd w:w="-5" w:type="dxa"/>
        <w:tblBorders>
          <w:top w:val="single" w:sz="4" w:space="0" w:color="C0504D"/>
          <w:left w:val="single" w:sz="4" w:space="0" w:color="C0504D"/>
          <w:bottom w:val="single" w:sz="4" w:space="0" w:color="C0504D"/>
          <w:right w:val="single" w:sz="4" w:space="0" w:color="000000"/>
          <w:insideH w:val="single" w:sz="4" w:space="0" w:color="C0504D"/>
          <w:insideV w:val="single" w:sz="4" w:space="0" w:color="000000"/>
        </w:tblBorders>
        <w:tblLayout w:type="fixed"/>
        <w:tblCellMar>
          <w:left w:w="103" w:type="dxa"/>
        </w:tblCellMar>
        <w:tblLook w:val="04A0" w:firstRow="1" w:lastRow="0" w:firstColumn="1" w:lastColumn="0" w:noHBand="0" w:noVBand="1"/>
      </w:tblPr>
      <w:tblGrid>
        <w:gridCol w:w="1067"/>
        <w:gridCol w:w="1370"/>
        <w:gridCol w:w="1828"/>
        <w:gridCol w:w="1219"/>
        <w:gridCol w:w="1219"/>
        <w:gridCol w:w="1676"/>
        <w:gridCol w:w="1828"/>
      </w:tblGrid>
      <w:tr w:rsidR="009D40A4" w:rsidRPr="00A044F8" w14:paraId="6DEB9963" w14:textId="77777777" w:rsidTr="009D40A4">
        <w:tc>
          <w:tcPr>
            <w:tcW w:w="993" w:type="dxa"/>
            <w:tcBorders>
              <w:top w:val="single" w:sz="4" w:space="0" w:color="C0504D"/>
              <w:left w:val="single" w:sz="4" w:space="0" w:color="000000"/>
              <w:bottom w:val="single" w:sz="4" w:space="0" w:color="C0504D"/>
              <w:right w:val="single" w:sz="4" w:space="0" w:color="000000"/>
            </w:tcBorders>
            <w:vAlign w:val="center"/>
          </w:tcPr>
          <w:p w14:paraId="4B39608A" w14:textId="77777777" w:rsidR="009D40A4" w:rsidRPr="00A044F8" w:rsidRDefault="009D40A4" w:rsidP="003226E4">
            <w:pPr>
              <w:widowControl w:val="0"/>
              <w:shd w:val="clear" w:color="auto" w:fill="FFFFFF"/>
              <w:spacing w:after="120" w:line="276" w:lineRule="auto"/>
              <w:textAlignment w:val="baseline"/>
              <w:rPr>
                <w:b/>
              </w:rPr>
            </w:pPr>
            <w:r w:rsidRPr="00A044F8">
              <w:rPr>
                <w:b/>
              </w:rPr>
              <w:t>Kodas</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733962E0" w14:textId="77777777" w:rsidR="009D40A4" w:rsidRPr="00A044F8" w:rsidRDefault="009D40A4" w:rsidP="003226E4">
            <w:pPr>
              <w:widowControl w:val="0"/>
              <w:shd w:val="clear" w:color="auto" w:fill="FFFFFF"/>
              <w:spacing w:after="120" w:line="276" w:lineRule="auto"/>
              <w:textAlignment w:val="baseline"/>
              <w:rPr>
                <w:b/>
              </w:rPr>
            </w:pPr>
            <w:r w:rsidRPr="00A044F8">
              <w:rPr>
                <w:b/>
              </w:rPr>
              <w:t>Sistema / Sritis</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7B9315EB" w14:textId="77777777" w:rsidR="009D40A4" w:rsidRPr="00A044F8" w:rsidRDefault="009D40A4" w:rsidP="003226E4">
            <w:pPr>
              <w:widowControl w:val="0"/>
              <w:shd w:val="clear" w:color="auto" w:fill="FFFFFF"/>
              <w:spacing w:after="120" w:line="276" w:lineRule="auto"/>
              <w:jc w:val="center"/>
              <w:textAlignment w:val="baseline"/>
              <w:rPr>
                <w:b/>
              </w:rPr>
            </w:pPr>
            <w:r w:rsidRPr="00A044F8">
              <w:rPr>
                <w:b/>
              </w:rPr>
              <w:t>Veiksmas / Paslauga</w:t>
            </w:r>
          </w:p>
        </w:tc>
        <w:tc>
          <w:tcPr>
            <w:tcW w:w="1134" w:type="dxa"/>
            <w:tcBorders>
              <w:top w:val="single" w:sz="4" w:space="0" w:color="C0504D"/>
              <w:left w:val="single" w:sz="4" w:space="0" w:color="000000"/>
              <w:bottom w:val="single" w:sz="4" w:space="0" w:color="C0504D"/>
              <w:right w:val="single" w:sz="4" w:space="0" w:color="000000"/>
            </w:tcBorders>
            <w:vAlign w:val="center"/>
          </w:tcPr>
          <w:p w14:paraId="54BCE3F6" w14:textId="77777777" w:rsidR="009D40A4" w:rsidRPr="00A044F8" w:rsidRDefault="009D40A4" w:rsidP="003226E4">
            <w:pPr>
              <w:widowControl w:val="0"/>
              <w:shd w:val="clear" w:color="auto" w:fill="FFFFFF"/>
              <w:spacing w:after="120" w:line="276" w:lineRule="auto"/>
              <w:jc w:val="center"/>
              <w:textAlignment w:val="baseline"/>
              <w:rPr>
                <w:b/>
              </w:rPr>
            </w:pPr>
            <w:r w:rsidRPr="00A044F8">
              <w:rPr>
                <w:b/>
              </w:rPr>
              <w:t>Ištaisymo laikas</w:t>
            </w:r>
            <w:r>
              <w:rPr>
                <w:b/>
              </w:rPr>
              <w:t xml:space="preserve"> (Mokymų režimas)</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6D823D7D" w14:textId="77777777" w:rsidR="009D40A4" w:rsidRPr="00A044F8" w:rsidRDefault="009D40A4" w:rsidP="003226E4">
            <w:pPr>
              <w:widowControl w:val="0"/>
              <w:shd w:val="clear" w:color="auto" w:fill="FFFFFF"/>
              <w:spacing w:after="120" w:line="276" w:lineRule="auto"/>
              <w:textAlignment w:val="baseline"/>
              <w:rPr>
                <w:b/>
              </w:rPr>
            </w:pPr>
            <w:r w:rsidRPr="00A044F8">
              <w:rPr>
                <w:b/>
              </w:rPr>
              <w:t>KPT</w:t>
            </w:r>
            <w:r>
              <w:rPr>
                <w:b/>
              </w:rPr>
              <w:t xml:space="preserve"> (Mokymų režimas)</w:t>
            </w:r>
          </w:p>
        </w:tc>
        <w:tc>
          <w:tcPr>
            <w:tcW w:w="1560" w:type="dxa"/>
            <w:tcBorders>
              <w:top w:val="single" w:sz="4" w:space="0" w:color="C0504D"/>
              <w:left w:val="single" w:sz="4" w:space="0" w:color="000000"/>
              <w:bottom w:val="single" w:sz="4" w:space="0" w:color="C0504D"/>
              <w:right w:val="single" w:sz="4" w:space="0" w:color="000000"/>
            </w:tcBorders>
          </w:tcPr>
          <w:p w14:paraId="387DDE8B" w14:textId="77777777" w:rsidR="009D40A4" w:rsidRDefault="009D40A4" w:rsidP="003226E4">
            <w:pPr>
              <w:widowControl w:val="0"/>
              <w:shd w:val="clear" w:color="auto" w:fill="FFFFFF"/>
              <w:spacing w:after="120" w:line="276" w:lineRule="auto"/>
              <w:textAlignment w:val="baseline"/>
              <w:rPr>
                <w:b/>
              </w:rPr>
            </w:pPr>
            <w:r>
              <w:rPr>
                <w:b/>
              </w:rPr>
              <w:t>Ištaisymo laikas</w:t>
            </w:r>
          </w:p>
          <w:p w14:paraId="4FCF5755" w14:textId="77777777" w:rsidR="009D40A4" w:rsidRDefault="009D40A4" w:rsidP="003226E4">
            <w:pPr>
              <w:widowControl w:val="0"/>
              <w:shd w:val="clear" w:color="auto" w:fill="FFFFFF"/>
              <w:tabs>
                <w:tab w:val="right" w:pos="3901"/>
              </w:tabs>
              <w:spacing w:after="120" w:line="276" w:lineRule="auto"/>
              <w:ind w:right="-1526"/>
              <w:textAlignment w:val="baseline"/>
              <w:rPr>
                <w:b/>
              </w:rPr>
            </w:pPr>
            <w:r>
              <w:rPr>
                <w:b/>
              </w:rPr>
              <w:t xml:space="preserve">(Atostogų </w:t>
            </w:r>
          </w:p>
          <w:p w14:paraId="605633BD" w14:textId="77777777" w:rsidR="009D40A4" w:rsidRPr="00A044F8" w:rsidRDefault="009D40A4" w:rsidP="003226E4">
            <w:pPr>
              <w:widowControl w:val="0"/>
              <w:shd w:val="clear" w:color="auto" w:fill="FFFFFF"/>
              <w:tabs>
                <w:tab w:val="right" w:pos="3901"/>
              </w:tabs>
              <w:spacing w:after="120" w:line="276" w:lineRule="auto"/>
              <w:ind w:right="-1948"/>
              <w:textAlignment w:val="baseline"/>
              <w:rPr>
                <w:b/>
              </w:rPr>
            </w:pPr>
            <w:r>
              <w:rPr>
                <w:b/>
              </w:rPr>
              <w:t>režimas)</w:t>
            </w:r>
            <w:r>
              <w:rPr>
                <w:b/>
              </w:rPr>
              <w:tab/>
            </w:r>
          </w:p>
        </w:tc>
        <w:tc>
          <w:tcPr>
            <w:tcW w:w="1701" w:type="dxa"/>
            <w:tcBorders>
              <w:top w:val="single" w:sz="4" w:space="0" w:color="C0504D"/>
              <w:left w:val="single" w:sz="4" w:space="0" w:color="000000"/>
              <w:bottom w:val="single" w:sz="4" w:space="0" w:color="C0504D"/>
              <w:right w:val="single" w:sz="4" w:space="0" w:color="000000"/>
            </w:tcBorders>
          </w:tcPr>
          <w:p w14:paraId="660BCE06" w14:textId="77777777" w:rsidR="009D40A4" w:rsidRPr="00A044F8" w:rsidRDefault="009D40A4" w:rsidP="003226E4">
            <w:pPr>
              <w:widowControl w:val="0"/>
              <w:shd w:val="clear" w:color="auto" w:fill="FFFFFF"/>
              <w:spacing w:after="120" w:line="276" w:lineRule="auto"/>
              <w:textAlignment w:val="baseline"/>
              <w:rPr>
                <w:b/>
              </w:rPr>
            </w:pPr>
            <w:r>
              <w:rPr>
                <w:b/>
              </w:rPr>
              <w:t>KPT (Atostogų režimas)</w:t>
            </w:r>
          </w:p>
        </w:tc>
      </w:tr>
      <w:tr w:rsidR="009D40A4" w:rsidRPr="00A044F8" w14:paraId="4704525F" w14:textId="77777777" w:rsidTr="009D40A4">
        <w:tc>
          <w:tcPr>
            <w:tcW w:w="993" w:type="dxa"/>
            <w:tcBorders>
              <w:top w:val="single" w:sz="4" w:space="0" w:color="C0504D"/>
              <w:left w:val="single" w:sz="4" w:space="0" w:color="000000"/>
              <w:bottom w:val="single" w:sz="4" w:space="0" w:color="C0504D"/>
              <w:right w:val="single" w:sz="4" w:space="0" w:color="000000"/>
            </w:tcBorders>
            <w:vAlign w:val="center"/>
          </w:tcPr>
          <w:p w14:paraId="026869AC" w14:textId="77777777" w:rsidR="009D40A4" w:rsidRPr="00A044F8" w:rsidRDefault="009D40A4" w:rsidP="003226E4">
            <w:pPr>
              <w:widowControl w:val="0"/>
              <w:shd w:val="clear" w:color="auto" w:fill="FFFFFF"/>
              <w:spacing w:after="120" w:line="276" w:lineRule="auto"/>
              <w:jc w:val="center"/>
              <w:textAlignment w:val="baseline"/>
            </w:pPr>
            <w:r w:rsidRPr="00A044F8">
              <w:t>RĮ</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7AAAA4F3" w14:textId="77777777" w:rsidR="009D40A4" w:rsidRPr="00A044F8" w:rsidRDefault="009D40A4" w:rsidP="003226E4">
            <w:pPr>
              <w:widowControl w:val="0"/>
              <w:shd w:val="clear" w:color="auto" w:fill="FFFFFF"/>
              <w:spacing w:after="120" w:line="276" w:lineRule="auto"/>
              <w:textAlignment w:val="baseline"/>
            </w:pPr>
            <w:r w:rsidRPr="00A044F8">
              <w:t>Registravimo įrankis</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7F870AB1" w14:textId="77777777" w:rsidR="009D40A4" w:rsidRPr="00A044F8" w:rsidRDefault="009D40A4" w:rsidP="003226E4">
            <w:pPr>
              <w:widowControl w:val="0"/>
              <w:shd w:val="clear" w:color="auto" w:fill="FFFFFF"/>
              <w:spacing w:after="120" w:line="276" w:lineRule="auto"/>
              <w:textAlignment w:val="baseline"/>
            </w:pPr>
            <w:r w:rsidRPr="00A044F8">
              <w:t>Pažeidimų registravimas, pažeidimo identifikavimas, būklės pasikeitimas fiksuojamas nustatytu laiku</w:t>
            </w:r>
            <w:r>
              <w:t xml:space="preserve"> ir tam teisę turinčio asmens</w:t>
            </w:r>
            <w:r w:rsidRPr="00A044F8">
              <w:t xml:space="preserve">, </w:t>
            </w:r>
            <w:r w:rsidRPr="00A044F8">
              <w:lastRenderedPageBreak/>
              <w:t xml:space="preserve">veiklos ataskaitų generavimas. </w:t>
            </w:r>
          </w:p>
        </w:tc>
        <w:tc>
          <w:tcPr>
            <w:tcW w:w="1134" w:type="dxa"/>
            <w:tcBorders>
              <w:top w:val="single" w:sz="4" w:space="0" w:color="C0504D"/>
              <w:left w:val="single" w:sz="4" w:space="0" w:color="000000"/>
              <w:bottom w:val="single" w:sz="4" w:space="0" w:color="C0504D"/>
              <w:right w:val="single" w:sz="4" w:space="0" w:color="000000"/>
            </w:tcBorders>
            <w:vAlign w:val="center"/>
          </w:tcPr>
          <w:p w14:paraId="7AB2285A" w14:textId="77777777" w:rsidR="009D40A4" w:rsidRPr="00A044F8" w:rsidDel="00560DC2" w:rsidRDefault="009D40A4" w:rsidP="003226E4">
            <w:pPr>
              <w:widowControl w:val="0"/>
              <w:shd w:val="clear" w:color="auto" w:fill="FFFFFF"/>
              <w:spacing w:after="120" w:line="276" w:lineRule="auto"/>
              <w:jc w:val="center"/>
              <w:textAlignment w:val="baseline"/>
              <w:rPr>
                <w:strike/>
              </w:rPr>
            </w:pPr>
            <w:r w:rsidRPr="00326936">
              <w:lastRenderedPageBreak/>
              <w:t>3</w:t>
            </w:r>
            <w:r w:rsidRPr="00326936">
              <w:rPr>
                <w:lang w:val="en-US"/>
              </w:rPr>
              <w:t>*</w:t>
            </w:r>
            <w:r w:rsidRPr="00326936">
              <w:t xml:space="preserve"> val.</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1FC2EEDF" w14:textId="77777777" w:rsidR="009D40A4" w:rsidRPr="00A044F8" w:rsidRDefault="009D40A4" w:rsidP="003226E4">
            <w:pPr>
              <w:widowControl w:val="0"/>
              <w:shd w:val="clear" w:color="auto" w:fill="FFFFFF"/>
              <w:spacing w:after="120" w:line="276" w:lineRule="auto"/>
              <w:jc w:val="center"/>
              <w:textAlignment w:val="baseline"/>
            </w:pPr>
            <w:r w:rsidRPr="00A044F8">
              <w:t>5</w:t>
            </w:r>
          </w:p>
        </w:tc>
        <w:tc>
          <w:tcPr>
            <w:tcW w:w="1560" w:type="dxa"/>
            <w:tcBorders>
              <w:top w:val="single" w:sz="4" w:space="0" w:color="C0504D"/>
              <w:left w:val="single" w:sz="4" w:space="0" w:color="000000"/>
              <w:bottom w:val="single" w:sz="4" w:space="0" w:color="C0504D"/>
              <w:right w:val="single" w:sz="4" w:space="0" w:color="000000"/>
            </w:tcBorders>
          </w:tcPr>
          <w:p w14:paraId="1452A354" w14:textId="77777777" w:rsidR="009D40A4" w:rsidRPr="0077452F" w:rsidRDefault="009D40A4" w:rsidP="003226E4">
            <w:pPr>
              <w:widowControl w:val="0"/>
              <w:shd w:val="clear" w:color="auto" w:fill="FFFFFF"/>
              <w:spacing w:after="120" w:line="276" w:lineRule="auto"/>
              <w:jc w:val="center"/>
              <w:textAlignment w:val="baseline"/>
            </w:pPr>
            <w:r w:rsidRPr="00326936">
              <w:t xml:space="preserve">4* </w:t>
            </w:r>
            <w:proofErr w:type="spellStart"/>
            <w:r w:rsidRPr="00326936">
              <w:t>val</w:t>
            </w:r>
            <w:proofErr w:type="spellEnd"/>
          </w:p>
        </w:tc>
        <w:tc>
          <w:tcPr>
            <w:tcW w:w="1701" w:type="dxa"/>
            <w:tcBorders>
              <w:top w:val="single" w:sz="4" w:space="0" w:color="C0504D"/>
              <w:left w:val="single" w:sz="4" w:space="0" w:color="000000"/>
              <w:bottom w:val="single" w:sz="4" w:space="0" w:color="C0504D"/>
              <w:right w:val="single" w:sz="4" w:space="0" w:color="000000"/>
            </w:tcBorders>
          </w:tcPr>
          <w:p w14:paraId="4150777A" w14:textId="77777777" w:rsidR="009D40A4" w:rsidRPr="00A044F8" w:rsidRDefault="009D40A4" w:rsidP="003226E4">
            <w:pPr>
              <w:widowControl w:val="0"/>
              <w:shd w:val="clear" w:color="auto" w:fill="FFFFFF"/>
              <w:spacing w:after="120" w:line="276" w:lineRule="auto"/>
              <w:jc w:val="center"/>
              <w:textAlignment w:val="baseline"/>
            </w:pPr>
            <w:r>
              <w:t>3</w:t>
            </w:r>
          </w:p>
        </w:tc>
      </w:tr>
      <w:tr w:rsidR="009D40A4" w:rsidRPr="00A044F8" w14:paraId="6FB00099" w14:textId="77777777" w:rsidTr="009D40A4">
        <w:tc>
          <w:tcPr>
            <w:tcW w:w="993" w:type="dxa"/>
            <w:tcBorders>
              <w:top w:val="single" w:sz="4" w:space="0" w:color="C0504D"/>
              <w:left w:val="single" w:sz="4" w:space="0" w:color="000000"/>
              <w:bottom w:val="single" w:sz="4" w:space="0" w:color="C0504D"/>
              <w:right w:val="single" w:sz="4" w:space="0" w:color="000000"/>
            </w:tcBorders>
            <w:vAlign w:val="center"/>
          </w:tcPr>
          <w:p w14:paraId="0BD8D231" w14:textId="77777777" w:rsidR="009D40A4" w:rsidRPr="00A044F8" w:rsidRDefault="009D40A4" w:rsidP="003226E4">
            <w:pPr>
              <w:widowControl w:val="0"/>
              <w:shd w:val="clear" w:color="auto" w:fill="FFFFFF"/>
              <w:spacing w:after="120" w:line="276" w:lineRule="auto"/>
              <w:jc w:val="center"/>
              <w:textAlignment w:val="baseline"/>
            </w:pPr>
            <w:r w:rsidRPr="00A044F8">
              <w:t>VA</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180466D0" w14:textId="77777777" w:rsidR="009D40A4" w:rsidRPr="00A044F8" w:rsidRDefault="009D40A4" w:rsidP="003226E4">
            <w:pPr>
              <w:widowControl w:val="0"/>
              <w:shd w:val="clear" w:color="auto" w:fill="FFFFFF"/>
              <w:spacing w:after="120" w:line="276" w:lineRule="auto"/>
              <w:textAlignment w:val="baseline"/>
            </w:pPr>
            <w:r w:rsidRPr="00A044F8">
              <w:t>Veiklos ataskaitos</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7BE8F833" w14:textId="77777777" w:rsidR="009D40A4" w:rsidRPr="00A044F8" w:rsidRDefault="009D40A4" w:rsidP="003226E4">
            <w:pPr>
              <w:widowControl w:val="0"/>
              <w:shd w:val="clear" w:color="auto" w:fill="FFFFFF"/>
              <w:spacing w:after="120" w:line="276" w:lineRule="auto"/>
              <w:jc w:val="both"/>
              <w:textAlignment w:val="baseline"/>
            </w:pPr>
            <w:r w:rsidRPr="00A044F8">
              <w:t xml:space="preserve">Veiklos </w:t>
            </w:r>
            <w:r w:rsidRPr="00681033">
              <w:t>ataskaitos, išskyrus tas, kurios generuojamos automatiškai iš Registravimo įrankio,</w:t>
            </w:r>
            <w:r w:rsidRPr="00A044F8">
              <w:t xml:space="preserve"> yra pristatytos nustatyto formato, turinio ir kokybės bei nustatytu laiku.</w:t>
            </w:r>
          </w:p>
        </w:tc>
        <w:tc>
          <w:tcPr>
            <w:tcW w:w="1134" w:type="dxa"/>
            <w:tcBorders>
              <w:top w:val="single" w:sz="4" w:space="0" w:color="C0504D"/>
              <w:left w:val="single" w:sz="4" w:space="0" w:color="000000"/>
              <w:bottom w:val="single" w:sz="4" w:space="0" w:color="C0504D"/>
              <w:right w:val="single" w:sz="4" w:space="0" w:color="000000"/>
            </w:tcBorders>
            <w:vAlign w:val="center"/>
          </w:tcPr>
          <w:p w14:paraId="3386B709" w14:textId="77777777" w:rsidR="009D40A4" w:rsidRPr="00A044F8" w:rsidDel="00920C16" w:rsidRDefault="009D40A4" w:rsidP="003226E4">
            <w:pPr>
              <w:widowControl w:val="0"/>
              <w:shd w:val="clear" w:color="auto" w:fill="FFFFFF"/>
              <w:spacing w:after="120" w:line="276" w:lineRule="auto"/>
              <w:jc w:val="center"/>
              <w:textAlignment w:val="baseline"/>
            </w:pPr>
            <w:r w:rsidRPr="00A044F8">
              <w:t>1.d.d</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5228AD82" w14:textId="77777777" w:rsidR="009D40A4" w:rsidRPr="00A044F8" w:rsidRDefault="009D40A4" w:rsidP="003226E4">
            <w:pPr>
              <w:widowControl w:val="0"/>
              <w:shd w:val="clear" w:color="auto" w:fill="FFFFFF"/>
              <w:spacing w:after="120" w:line="276" w:lineRule="auto"/>
              <w:jc w:val="center"/>
              <w:textAlignment w:val="baseline"/>
            </w:pPr>
            <w:r w:rsidRPr="00A044F8">
              <w:t>10</w:t>
            </w:r>
          </w:p>
        </w:tc>
        <w:tc>
          <w:tcPr>
            <w:tcW w:w="1560" w:type="dxa"/>
            <w:tcBorders>
              <w:top w:val="single" w:sz="4" w:space="0" w:color="C0504D"/>
              <w:left w:val="single" w:sz="4" w:space="0" w:color="000000"/>
              <w:bottom w:val="single" w:sz="4" w:space="0" w:color="C0504D"/>
              <w:right w:val="single" w:sz="4" w:space="0" w:color="000000"/>
            </w:tcBorders>
          </w:tcPr>
          <w:p w14:paraId="7D953AE0" w14:textId="77777777" w:rsidR="009D40A4" w:rsidRPr="00A044F8" w:rsidRDefault="009D40A4" w:rsidP="003226E4">
            <w:pPr>
              <w:widowControl w:val="0"/>
              <w:shd w:val="clear" w:color="auto" w:fill="FFFFFF"/>
              <w:spacing w:after="120" w:line="276" w:lineRule="auto"/>
              <w:jc w:val="center"/>
              <w:textAlignment w:val="baseline"/>
            </w:pPr>
            <w:r>
              <w:t xml:space="preserve">2 </w:t>
            </w:r>
            <w:proofErr w:type="spellStart"/>
            <w:r>
              <w:t>d.d</w:t>
            </w:r>
            <w:proofErr w:type="spellEnd"/>
            <w:r>
              <w:t>.</w:t>
            </w:r>
          </w:p>
        </w:tc>
        <w:tc>
          <w:tcPr>
            <w:tcW w:w="1701" w:type="dxa"/>
            <w:tcBorders>
              <w:top w:val="single" w:sz="4" w:space="0" w:color="C0504D"/>
              <w:left w:val="single" w:sz="4" w:space="0" w:color="000000"/>
              <w:bottom w:val="single" w:sz="4" w:space="0" w:color="C0504D"/>
              <w:right w:val="single" w:sz="4" w:space="0" w:color="000000"/>
            </w:tcBorders>
          </w:tcPr>
          <w:p w14:paraId="61009DBB" w14:textId="77777777" w:rsidR="009D40A4" w:rsidRPr="00A044F8" w:rsidRDefault="009D40A4" w:rsidP="003226E4">
            <w:pPr>
              <w:widowControl w:val="0"/>
              <w:shd w:val="clear" w:color="auto" w:fill="FFFFFF"/>
              <w:spacing w:after="120" w:line="276" w:lineRule="auto"/>
              <w:jc w:val="center"/>
              <w:textAlignment w:val="baseline"/>
            </w:pPr>
            <w:r>
              <w:t>5</w:t>
            </w:r>
          </w:p>
        </w:tc>
      </w:tr>
      <w:tr w:rsidR="009D40A4" w:rsidRPr="00A044F8" w14:paraId="4F905B65" w14:textId="77777777" w:rsidTr="009D40A4">
        <w:tc>
          <w:tcPr>
            <w:tcW w:w="993" w:type="dxa"/>
            <w:tcBorders>
              <w:top w:val="single" w:sz="4" w:space="0" w:color="C0504D"/>
              <w:left w:val="single" w:sz="4" w:space="0" w:color="000000"/>
              <w:bottom w:val="single" w:sz="4" w:space="0" w:color="C0504D"/>
              <w:right w:val="single" w:sz="4" w:space="0" w:color="000000"/>
            </w:tcBorders>
            <w:vAlign w:val="center"/>
          </w:tcPr>
          <w:p w14:paraId="4E13DC7A" w14:textId="77777777" w:rsidR="009D40A4" w:rsidRPr="00A044F8" w:rsidRDefault="009D40A4" w:rsidP="003226E4">
            <w:pPr>
              <w:widowControl w:val="0"/>
              <w:shd w:val="clear" w:color="auto" w:fill="FFFFFF"/>
              <w:spacing w:after="120" w:line="276" w:lineRule="auto"/>
              <w:jc w:val="center"/>
              <w:textAlignment w:val="baseline"/>
            </w:pPr>
            <w:r w:rsidRPr="00A044F8">
              <w:rPr>
                <w:color w:val="000000"/>
              </w:rPr>
              <w:t>Š</w:t>
            </w:r>
            <w:r>
              <w:rPr>
                <w:color w:val="000000"/>
              </w:rPr>
              <w:t>V</w:t>
            </w:r>
            <w:r w:rsidRPr="00A044F8">
              <w:rPr>
                <w:color w:val="000000"/>
              </w:rPr>
              <w:t>S</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6AFE0790" w14:textId="77777777" w:rsidR="009D40A4" w:rsidRPr="00A044F8" w:rsidRDefault="009D40A4" w:rsidP="003226E4">
            <w:pPr>
              <w:widowControl w:val="0"/>
              <w:shd w:val="clear" w:color="auto" w:fill="FFFFFF"/>
              <w:spacing w:after="120" w:line="276" w:lineRule="auto"/>
              <w:textAlignment w:val="baseline"/>
            </w:pPr>
            <w:r w:rsidRPr="00A044F8">
              <w:rPr>
                <w:color w:val="000000"/>
              </w:rPr>
              <w:t>Šildymo sistemos ir įrenginiai</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2E7517F3" w14:textId="77777777" w:rsidR="009D40A4" w:rsidRPr="00A044F8" w:rsidRDefault="009D40A4" w:rsidP="003226E4">
            <w:pPr>
              <w:widowControl w:val="0"/>
              <w:shd w:val="clear" w:color="auto" w:fill="FFFFFF"/>
              <w:spacing w:after="120" w:line="276" w:lineRule="auto"/>
              <w:jc w:val="both"/>
              <w:textAlignment w:val="baseline"/>
            </w:pPr>
            <w:r w:rsidRPr="00A044F8">
              <w:t>Sistemos ir įrenginių (įskaitant jų sudedamąsias dalis) tinkama ir laiku vykdoma priežiūra, patikrinimai ir kiti darbai, kaip numatyta Paslaugų teikimo plane.</w:t>
            </w:r>
          </w:p>
        </w:tc>
        <w:tc>
          <w:tcPr>
            <w:tcW w:w="1134" w:type="dxa"/>
            <w:tcBorders>
              <w:top w:val="single" w:sz="4" w:space="0" w:color="C0504D"/>
              <w:left w:val="single" w:sz="4" w:space="0" w:color="000000"/>
              <w:bottom w:val="single" w:sz="4" w:space="0" w:color="C0504D"/>
              <w:right w:val="single" w:sz="4" w:space="0" w:color="000000"/>
            </w:tcBorders>
            <w:vAlign w:val="center"/>
          </w:tcPr>
          <w:p w14:paraId="5D2489D6" w14:textId="77777777" w:rsidR="009D40A4" w:rsidRPr="00A044F8" w:rsidRDefault="009D40A4" w:rsidP="003226E4">
            <w:pPr>
              <w:widowControl w:val="0"/>
              <w:shd w:val="clear" w:color="auto" w:fill="FFFFFF"/>
              <w:spacing w:after="120" w:line="276" w:lineRule="auto"/>
              <w:jc w:val="center"/>
              <w:textAlignment w:val="baseline"/>
            </w:pPr>
            <w:r w:rsidRPr="00A044F8">
              <w:t>1</w:t>
            </w:r>
            <w:r>
              <w:t xml:space="preserve"> </w:t>
            </w:r>
            <w:proofErr w:type="spellStart"/>
            <w:r w:rsidRPr="00A044F8">
              <w:t>d.d</w:t>
            </w:r>
            <w:proofErr w:type="spellEnd"/>
            <w:r>
              <w:t>.</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5DC8B84C" w14:textId="77777777" w:rsidR="009D40A4" w:rsidRPr="00A044F8" w:rsidRDefault="009D40A4" w:rsidP="003226E4">
            <w:pPr>
              <w:widowControl w:val="0"/>
              <w:shd w:val="clear" w:color="auto" w:fill="FFFFFF"/>
              <w:spacing w:after="120" w:line="276" w:lineRule="auto"/>
              <w:jc w:val="center"/>
              <w:textAlignment w:val="baseline"/>
            </w:pPr>
            <w:r w:rsidRPr="00A044F8">
              <w:t>30</w:t>
            </w:r>
          </w:p>
        </w:tc>
        <w:tc>
          <w:tcPr>
            <w:tcW w:w="1560" w:type="dxa"/>
            <w:tcBorders>
              <w:top w:val="single" w:sz="4" w:space="0" w:color="C0504D"/>
              <w:left w:val="single" w:sz="4" w:space="0" w:color="000000"/>
              <w:bottom w:val="single" w:sz="4" w:space="0" w:color="C0504D"/>
              <w:right w:val="single" w:sz="4" w:space="0" w:color="000000"/>
            </w:tcBorders>
          </w:tcPr>
          <w:p w14:paraId="7853287A" w14:textId="77777777" w:rsidR="009D40A4" w:rsidRPr="00A044F8" w:rsidRDefault="009D40A4" w:rsidP="003226E4">
            <w:pPr>
              <w:widowControl w:val="0"/>
              <w:shd w:val="clear" w:color="auto" w:fill="FFFFFF"/>
              <w:spacing w:after="120" w:line="276" w:lineRule="auto"/>
              <w:jc w:val="center"/>
              <w:textAlignment w:val="baseline"/>
            </w:pPr>
            <w:r>
              <w:t xml:space="preserve">2 </w:t>
            </w:r>
            <w:proofErr w:type="spellStart"/>
            <w:r>
              <w:t>d.d</w:t>
            </w:r>
            <w:proofErr w:type="spellEnd"/>
            <w:r>
              <w:t>.</w:t>
            </w:r>
          </w:p>
        </w:tc>
        <w:tc>
          <w:tcPr>
            <w:tcW w:w="1701" w:type="dxa"/>
            <w:tcBorders>
              <w:top w:val="single" w:sz="4" w:space="0" w:color="C0504D"/>
              <w:left w:val="single" w:sz="4" w:space="0" w:color="000000"/>
              <w:bottom w:val="single" w:sz="4" w:space="0" w:color="C0504D"/>
              <w:right w:val="single" w:sz="4" w:space="0" w:color="000000"/>
            </w:tcBorders>
          </w:tcPr>
          <w:p w14:paraId="2944CD9A" w14:textId="77777777" w:rsidR="009D40A4" w:rsidRPr="00A044F8" w:rsidRDefault="009D40A4" w:rsidP="003226E4">
            <w:pPr>
              <w:widowControl w:val="0"/>
              <w:shd w:val="clear" w:color="auto" w:fill="FFFFFF"/>
              <w:spacing w:after="120" w:line="276" w:lineRule="auto"/>
              <w:jc w:val="center"/>
              <w:textAlignment w:val="baseline"/>
            </w:pPr>
            <w:r>
              <w:t>15</w:t>
            </w:r>
          </w:p>
        </w:tc>
      </w:tr>
      <w:tr w:rsidR="009D40A4" w:rsidRPr="00A044F8" w14:paraId="32B3D279" w14:textId="77777777" w:rsidTr="009D40A4">
        <w:tc>
          <w:tcPr>
            <w:tcW w:w="993" w:type="dxa"/>
            <w:tcBorders>
              <w:top w:val="single" w:sz="4" w:space="0" w:color="C0504D"/>
              <w:left w:val="single" w:sz="4" w:space="0" w:color="000000"/>
              <w:bottom w:val="single" w:sz="4" w:space="0" w:color="C0504D"/>
              <w:right w:val="single" w:sz="4" w:space="0" w:color="000000"/>
            </w:tcBorders>
            <w:vAlign w:val="center"/>
          </w:tcPr>
          <w:p w14:paraId="700F1259" w14:textId="77777777" w:rsidR="009D40A4" w:rsidRPr="00A044F8" w:rsidRDefault="009D40A4" w:rsidP="003226E4">
            <w:pPr>
              <w:widowControl w:val="0"/>
              <w:shd w:val="clear" w:color="auto" w:fill="FFFFFF"/>
              <w:spacing w:after="120" w:line="276" w:lineRule="auto"/>
              <w:jc w:val="center"/>
              <w:textAlignment w:val="baseline"/>
              <w:rPr>
                <w:color w:val="000000"/>
              </w:rPr>
            </w:pPr>
            <w:r>
              <w:rPr>
                <w:color w:val="000000"/>
              </w:rPr>
              <w:t>ŠP</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0D3FC650" w14:textId="77777777" w:rsidR="009D40A4" w:rsidRPr="00A044F8" w:rsidRDefault="009D40A4" w:rsidP="003226E4">
            <w:pPr>
              <w:widowControl w:val="0"/>
              <w:shd w:val="clear" w:color="auto" w:fill="FFFFFF"/>
              <w:spacing w:after="120" w:line="276" w:lineRule="auto"/>
              <w:textAlignment w:val="baseline"/>
              <w:rPr>
                <w:color w:val="000000"/>
              </w:rPr>
            </w:pPr>
            <w:r>
              <w:rPr>
                <w:color w:val="000000"/>
              </w:rPr>
              <w:t>Šilumos punkto sistemos ir įrenginiai</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62A7A6C7" w14:textId="77777777" w:rsidR="009D40A4" w:rsidRPr="00A044F8" w:rsidRDefault="009D40A4" w:rsidP="003226E4">
            <w:pPr>
              <w:widowControl w:val="0"/>
              <w:shd w:val="clear" w:color="auto" w:fill="FFFFFF"/>
              <w:spacing w:after="120" w:line="276" w:lineRule="auto"/>
              <w:jc w:val="both"/>
              <w:textAlignment w:val="baseline"/>
            </w:pPr>
            <w:r w:rsidRPr="00DF0920">
              <w:t>Sistemos ir įrenginių (įskaitant jų sudedamąsias dalis) tinkama ir laiku vykdoma priežiūra, patikrinimai ir kiti darbai, kaip numatyta Paslaugų teikimo plane.</w:t>
            </w:r>
          </w:p>
        </w:tc>
        <w:tc>
          <w:tcPr>
            <w:tcW w:w="1134" w:type="dxa"/>
            <w:tcBorders>
              <w:top w:val="single" w:sz="4" w:space="0" w:color="C0504D"/>
              <w:left w:val="single" w:sz="4" w:space="0" w:color="000000"/>
              <w:bottom w:val="single" w:sz="4" w:space="0" w:color="C0504D"/>
              <w:right w:val="single" w:sz="4" w:space="0" w:color="000000"/>
            </w:tcBorders>
            <w:vAlign w:val="center"/>
          </w:tcPr>
          <w:p w14:paraId="54B61794" w14:textId="77777777" w:rsidR="009D40A4" w:rsidRPr="0077452F" w:rsidRDefault="009D40A4" w:rsidP="003226E4">
            <w:pPr>
              <w:widowControl w:val="0"/>
              <w:shd w:val="clear" w:color="auto" w:fill="FFFFFF"/>
              <w:spacing w:after="120" w:line="276" w:lineRule="auto"/>
              <w:jc w:val="center"/>
              <w:textAlignment w:val="baseline"/>
              <w:rPr>
                <w:lang w:val="en-US"/>
              </w:rPr>
            </w:pPr>
            <w:r>
              <w:rPr>
                <w:lang w:val="en-US"/>
              </w:rPr>
              <w:t xml:space="preserve">1 </w:t>
            </w:r>
            <w:proofErr w:type="spellStart"/>
            <w:r>
              <w:rPr>
                <w:lang w:val="en-US"/>
              </w:rPr>
              <w:t>d.d.</w:t>
            </w:r>
            <w:proofErr w:type="spellEnd"/>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68B36932" w14:textId="77777777" w:rsidR="009D40A4" w:rsidRPr="00A044F8" w:rsidRDefault="009D40A4" w:rsidP="003226E4">
            <w:pPr>
              <w:widowControl w:val="0"/>
              <w:shd w:val="clear" w:color="auto" w:fill="FFFFFF"/>
              <w:spacing w:after="120" w:line="276" w:lineRule="auto"/>
              <w:jc w:val="center"/>
              <w:textAlignment w:val="baseline"/>
            </w:pPr>
            <w:r>
              <w:t>30</w:t>
            </w:r>
          </w:p>
        </w:tc>
        <w:tc>
          <w:tcPr>
            <w:tcW w:w="1560" w:type="dxa"/>
            <w:tcBorders>
              <w:top w:val="single" w:sz="4" w:space="0" w:color="C0504D"/>
              <w:left w:val="single" w:sz="4" w:space="0" w:color="000000"/>
              <w:bottom w:val="single" w:sz="4" w:space="0" w:color="C0504D"/>
              <w:right w:val="single" w:sz="4" w:space="0" w:color="000000"/>
            </w:tcBorders>
          </w:tcPr>
          <w:p w14:paraId="45D79A9A" w14:textId="77777777" w:rsidR="009D40A4" w:rsidRDefault="009D40A4" w:rsidP="003226E4">
            <w:pPr>
              <w:widowControl w:val="0"/>
              <w:shd w:val="clear" w:color="auto" w:fill="FFFFFF"/>
              <w:spacing w:after="120" w:line="276" w:lineRule="auto"/>
              <w:jc w:val="center"/>
              <w:textAlignment w:val="baseline"/>
            </w:pPr>
            <w:r>
              <w:t xml:space="preserve">2 </w:t>
            </w:r>
            <w:proofErr w:type="spellStart"/>
            <w:r>
              <w:t>d.d</w:t>
            </w:r>
            <w:proofErr w:type="spellEnd"/>
            <w:r>
              <w:t>.</w:t>
            </w:r>
          </w:p>
        </w:tc>
        <w:tc>
          <w:tcPr>
            <w:tcW w:w="1701" w:type="dxa"/>
            <w:tcBorders>
              <w:top w:val="single" w:sz="4" w:space="0" w:color="C0504D"/>
              <w:left w:val="single" w:sz="4" w:space="0" w:color="000000"/>
              <w:bottom w:val="single" w:sz="4" w:space="0" w:color="C0504D"/>
              <w:right w:val="single" w:sz="4" w:space="0" w:color="000000"/>
            </w:tcBorders>
          </w:tcPr>
          <w:p w14:paraId="7B52CDF3" w14:textId="77777777" w:rsidR="009D40A4" w:rsidRDefault="009D40A4" w:rsidP="003226E4">
            <w:pPr>
              <w:widowControl w:val="0"/>
              <w:shd w:val="clear" w:color="auto" w:fill="FFFFFF"/>
              <w:spacing w:after="120" w:line="276" w:lineRule="auto"/>
              <w:jc w:val="center"/>
              <w:textAlignment w:val="baseline"/>
            </w:pPr>
            <w:r>
              <w:t>15</w:t>
            </w:r>
          </w:p>
        </w:tc>
      </w:tr>
      <w:tr w:rsidR="009D40A4" w:rsidRPr="00A044F8" w14:paraId="797FD8AB" w14:textId="77777777" w:rsidTr="009D40A4">
        <w:tc>
          <w:tcPr>
            <w:tcW w:w="993" w:type="dxa"/>
            <w:tcBorders>
              <w:top w:val="single" w:sz="4" w:space="0" w:color="C0504D"/>
              <w:left w:val="single" w:sz="4" w:space="0" w:color="000000"/>
              <w:bottom w:val="single" w:sz="4" w:space="0" w:color="C0504D"/>
              <w:right w:val="single" w:sz="4" w:space="0" w:color="000000"/>
            </w:tcBorders>
            <w:vAlign w:val="center"/>
          </w:tcPr>
          <w:p w14:paraId="379E34B7" w14:textId="77777777" w:rsidR="009D40A4" w:rsidRPr="00A044F8" w:rsidRDefault="009D40A4" w:rsidP="003226E4">
            <w:pPr>
              <w:widowControl w:val="0"/>
              <w:shd w:val="clear" w:color="auto" w:fill="FFFFFF"/>
              <w:spacing w:after="120" w:line="276" w:lineRule="auto"/>
              <w:jc w:val="center"/>
              <w:textAlignment w:val="baseline"/>
            </w:pPr>
            <w:r w:rsidRPr="00A044F8">
              <w:rPr>
                <w:color w:val="000000"/>
              </w:rPr>
              <w:t>VKS</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4B591244" w14:textId="77777777" w:rsidR="009D40A4" w:rsidRPr="00A044F8" w:rsidRDefault="009D40A4" w:rsidP="003226E4">
            <w:pPr>
              <w:widowControl w:val="0"/>
              <w:shd w:val="clear" w:color="auto" w:fill="FFFFFF"/>
              <w:spacing w:after="120" w:line="276" w:lineRule="auto"/>
              <w:textAlignment w:val="baseline"/>
            </w:pPr>
            <w:r w:rsidRPr="00A044F8">
              <w:rPr>
                <w:color w:val="000000"/>
              </w:rPr>
              <w:t>Vėdinimo ir kondiciona</w:t>
            </w:r>
            <w:r w:rsidRPr="00A044F8">
              <w:rPr>
                <w:color w:val="000000"/>
              </w:rPr>
              <w:lastRenderedPageBreak/>
              <w:t>vimo sistemos ir įrenginiai</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331EA6FA" w14:textId="77777777" w:rsidR="009D40A4" w:rsidRPr="00A044F8" w:rsidRDefault="009D40A4" w:rsidP="003226E4">
            <w:pPr>
              <w:widowControl w:val="0"/>
              <w:shd w:val="clear" w:color="auto" w:fill="FFFFFF"/>
              <w:spacing w:after="120" w:line="276" w:lineRule="auto"/>
              <w:jc w:val="both"/>
              <w:textAlignment w:val="baseline"/>
            </w:pPr>
            <w:r w:rsidRPr="00A044F8">
              <w:rPr>
                <w:rFonts w:eastAsia="Times New Roman"/>
              </w:rPr>
              <w:lastRenderedPageBreak/>
              <w:t xml:space="preserve">Sistemos ir įrenginių (įskaitant jų </w:t>
            </w:r>
            <w:r w:rsidRPr="00A044F8">
              <w:rPr>
                <w:rFonts w:eastAsia="Times New Roman"/>
              </w:rPr>
              <w:lastRenderedPageBreak/>
              <w:t>sudedamąsias dalis)</w:t>
            </w:r>
            <w:r w:rsidRPr="00A044F8">
              <w:t xml:space="preserve"> tinkama ir laiku vykdoma priežiūra, patikrinimai ir kiti darbai, kaip numatyta Paslaugų teikimo plane.</w:t>
            </w:r>
          </w:p>
        </w:tc>
        <w:tc>
          <w:tcPr>
            <w:tcW w:w="1134" w:type="dxa"/>
            <w:tcBorders>
              <w:top w:val="single" w:sz="4" w:space="0" w:color="C0504D"/>
              <w:left w:val="single" w:sz="4" w:space="0" w:color="000000"/>
              <w:bottom w:val="single" w:sz="4" w:space="0" w:color="C0504D"/>
              <w:right w:val="single" w:sz="4" w:space="0" w:color="000000"/>
            </w:tcBorders>
            <w:vAlign w:val="center"/>
          </w:tcPr>
          <w:p w14:paraId="39F88A5B" w14:textId="77777777" w:rsidR="009D40A4" w:rsidRPr="00A044F8" w:rsidRDefault="009D40A4" w:rsidP="003226E4">
            <w:pPr>
              <w:widowControl w:val="0"/>
              <w:shd w:val="clear" w:color="auto" w:fill="FFFFFF"/>
              <w:spacing w:after="120" w:line="276" w:lineRule="auto"/>
              <w:jc w:val="center"/>
              <w:textAlignment w:val="baseline"/>
            </w:pPr>
            <w:r w:rsidRPr="00A044F8">
              <w:lastRenderedPageBreak/>
              <w:t>3</w:t>
            </w:r>
            <w:r>
              <w:t xml:space="preserve"> </w:t>
            </w:r>
            <w:proofErr w:type="spellStart"/>
            <w:r w:rsidRPr="00A044F8">
              <w:t>d.d</w:t>
            </w:r>
            <w:proofErr w:type="spellEnd"/>
            <w:r>
              <w:t>.</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0EE08E1E" w14:textId="77777777" w:rsidR="009D40A4" w:rsidRPr="00A044F8" w:rsidRDefault="009D40A4" w:rsidP="003226E4">
            <w:pPr>
              <w:widowControl w:val="0"/>
              <w:shd w:val="clear" w:color="auto" w:fill="FFFFFF"/>
              <w:spacing w:after="120" w:line="276" w:lineRule="auto"/>
              <w:jc w:val="center"/>
              <w:textAlignment w:val="baseline"/>
            </w:pPr>
            <w:r w:rsidRPr="00A044F8">
              <w:t>20</w:t>
            </w:r>
          </w:p>
        </w:tc>
        <w:tc>
          <w:tcPr>
            <w:tcW w:w="1560" w:type="dxa"/>
            <w:tcBorders>
              <w:top w:val="single" w:sz="4" w:space="0" w:color="C0504D"/>
              <w:left w:val="single" w:sz="4" w:space="0" w:color="000000"/>
              <w:bottom w:val="single" w:sz="4" w:space="0" w:color="C0504D"/>
              <w:right w:val="single" w:sz="4" w:space="0" w:color="000000"/>
            </w:tcBorders>
          </w:tcPr>
          <w:p w14:paraId="57B8CC32" w14:textId="77777777" w:rsidR="009D40A4" w:rsidRPr="00A044F8" w:rsidRDefault="009D40A4" w:rsidP="003226E4">
            <w:pPr>
              <w:widowControl w:val="0"/>
              <w:shd w:val="clear" w:color="auto" w:fill="FFFFFF"/>
              <w:spacing w:after="120" w:line="276" w:lineRule="auto"/>
              <w:jc w:val="center"/>
              <w:textAlignment w:val="baseline"/>
            </w:pPr>
            <w:r>
              <w:t xml:space="preserve">6 </w:t>
            </w:r>
            <w:proofErr w:type="spellStart"/>
            <w:r>
              <w:t>d.d</w:t>
            </w:r>
            <w:proofErr w:type="spellEnd"/>
            <w:r>
              <w:t>.</w:t>
            </w:r>
          </w:p>
        </w:tc>
        <w:tc>
          <w:tcPr>
            <w:tcW w:w="1701" w:type="dxa"/>
            <w:tcBorders>
              <w:top w:val="single" w:sz="4" w:space="0" w:color="C0504D"/>
              <w:left w:val="single" w:sz="4" w:space="0" w:color="000000"/>
              <w:bottom w:val="single" w:sz="4" w:space="0" w:color="C0504D"/>
              <w:right w:val="single" w:sz="4" w:space="0" w:color="000000"/>
            </w:tcBorders>
          </w:tcPr>
          <w:p w14:paraId="677E75F3" w14:textId="77777777" w:rsidR="009D40A4" w:rsidRPr="00A044F8" w:rsidRDefault="009D40A4" w:rsidP="003226E4">
            <w:pPr>
              <w:widowControl w:val="0"/>
              <w:shd w:val="clear" w:color="auto" w:fill="FFFFFF"/>
              <w:spacing w:after="120" w:line="276" w:lineRule="auto"/>
              <w:jc w:val="center"/>
              <w:textAlignment w:val="baseline"/>
            </w:pPr>
            <w:r>
              <w:t>10</w:t>
            </w:r>
          </w:p>
        </w:tc>
      </w:tr>
      <w:tr w:rsidR="009D40A4" w:rsidRPr="00A044F8" w14:paraId="20F015AE" w14:textId="77777777" w:rsidTr="009D40A4">
        <w:tc>
          <w:tcPr>
            <w:tcW w:w="993" w:type="dxa"/>
            <w:tcBorders>
              <w:top w:val="single" w:sz="4" w:space="0" w:color="C0504D"/>
              <w:left w:val="single" w:sz="4" w:space="0" w:color="000000"/>
              <w:bottom w:val="single" w:sz="4" w:space="0" w:color="C0504D"/>
              <w:right w:val="single" w:sz="4" w:space="0" w:color="000000"/>
            </w:tcBorders>
            <w:vAlign w:val="center"/>
          </w:tcPr>
          <w:p w14:paraId="38A81FD1" w14:textId="77777777" w:rsidR="009D40A4" w:rsidRPr="00A044F8" w:rsidRDefault="009D40A4" w:rsidP="003226E4">
            <w:pPr>
              <w:widowControl w:val="0"/>
              <w:shd w:val="clear" w:color="auto" w:fill="FFFFFF"/>
              <w:spacing w:after="120" w:line="276" w:lineRule="auto"/>
              <w:jc w:val="center"/>
              <w:textAlignment w:val="baseline"/>
            </w:pPr>
            <w:r w:rsidRPr="00A044F8">
              <w:rPr>
                <w:color w:val="000000"/>
              </w:rPr>
              <w:t>KVS</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24D96CF8" w14:textId="77777777" w:rsidR="009D40A4" w:rsidRPr="00A044F8" w:rsidRDefault="009D40A4" w:rsidP="003226E4">
            <w:pPr>
              <w:widowControl w:val="0"/>
              <w:shd w:val="clear" w:color="auto" w:fill="FFFFFF"/>
              <w:spacing w:after="120" w:line="276" w:lineRule="auto"/>
              <w:textAlignment w:val="baseline"/>
            </w:pPr>
            <w:r w:rsidRPr="00A044F8">
              <w:rPr>
                <w:color w:val="000000"/>
              </w:rPr>
              <w:t>Karšto vandens sistemos ir įrenginiai</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443629FB" w14:textId="77777777" w:rsidR="009D40A4" w:rsidRPr="00A044F8" w:rsidRDefault="009D40A4" w:rsidP="003226E4">
            <w:pPr>
              <w:widowControl w:val="0"/>
              <w:shd w:val="clear" w:color="auto" w:fill="FFFFFF"/>
              <w:spacing w:after="120" w:line="276" w:lineRule="auto"/>
              <w:jc w:val="both"/>
              <w:textAlignment w:val="baseline"/>
            </w:pPr>
            <w:r w:rsidRPr="00A044F8">
              <w:rPr>
                <w:rFonts w:eastAsia="Times New Roman"/>
              </w:rPr>
              <w:t>Sistemos ir įrenginių (įskaitant jų sudedamąsias dalis)</w:t>
            </w:r>
            <w:r w:rsidRPr="00A044F8">
              <w:t xml:space="preserve"> tinkama ir laiku vykdoma priežiūra, patikrinimai ir kiti darbai, kaip numatyta Paslaugų teikimo plane.</w:t>
            </w:r>
          </w:p>
        </w:tc>
        <w:tc>
          <w:tcPr>
            <w:tcW w:w="1134" w:type="dxa"/>
            <w:tcBorders>
              <w:top w:val="single" w:sz="4" w:space="0" w:color="C0504D"/>
              <w:left w:val="single" w:sz="4" w:space="0" w:color="000000"/>
              <w:bottom w:val="single" w:sz="4" w:space="0" w:color="C0504D"/>
              <w:right w:val="single" w:sz="4" w:space="0" w:color="000000"/>
            </w:tcBorders>
            <w:vAlign w:val="center"/>
          </w:tcPr>
          <w:p w14:paraId="6CF54B63" w14:textId="77777777" w:rsidR="009D40A4" w:rsidRPr="00A044F8" w:rsidRDefault="009D40A4" w:rsidP="003226E4">
            <w:pPr>
              <w:widowControl w:val="0"/>
              <w:shd w:val="clear" w:color="auto" w:fill="FFFFFF"/>
              <w:spacing w:after="120" w:line="276" w:lineRule="auto"/>
              <w:jc w:val="center"/>
              <w:textAlignment w:val="baseline"/>
            </w:pPr>
            <w:r w:rsidRPr="00A044F8">
              <w:t>1</w:t>
            </w:r>
            <w:r>
              <w:t xml:space="preserve"> </w:t>
            </w:r>
            <w:proofErr w:type="spellStart"/>
            <w:r w:rsidRPr="00A044F8">
              <w:t>d.d</w:t>
            </w:r>
            <w:proofErr w:type="spellEnd"/>
            <w:r>
              <w:t>.</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195A0091" w14:textId="77777777" w:rsidR="009D40A4" w:rsidRPr="00A044F8" w:rsidRDefault="009D40A4" w:rsidP="003226E4">
            <w:pPr>
              <w:widowControl w:val="0"/>
              <w:shd w:val="clear" w:color="auto" w:fill="FFFFFF"/>
              <w:spacing w:after="120" w:line="276" w:lineRule="auto"/>
              <w:jc w:val="center"/>
              <w:textAlignment w:val="baseline"/>
            </w:pPr>
            <w:r w:rsidRPr="00A044F8">
              <w:t>30</w:t>
            </w:r>
          </w:p>
        </w:tc>
        <w:tc>
          <w:tcPr>
            <w:tcW w:w="1560" w:type="dxa"/>
            <w:tcBorders>
              <w:top w:val="single" w:sz="4" w:space="0" w:color="C0504D"/>
              <w:left w:val="single" w:sz="4" w:space="0" w:color="000000"/>
              <w:bottom w:val="single" w:sz="4" w:space="0" w:color="C0504D"/>
              <w:right w:val="single" w:sz="4" w:space="0" w:color="000000"/>
            </w:tcBorders>
          </w:tcPr>
          <w:p w14:paraId="2CD467DC" w14:textId="77777777" w:rsidR="009D40A4" w:rsidRPr="00A044F8" w:rsidRDefault="009D40A4" w:rsidP="003226E4">
            <w:pPr>
              <w:widowControl w:val="0"/>
              <w:shd w:val="clear" w:color="auto" w:fill="FFFFFF"/>
              <w:spacing w:after="120" w:line="276" w:lineRule="auto"/>
              <w:jc w:val="center"/>
              <w:textAlignment w:val="baseline"/>
            </w:pPr>
            <w:r>
              <w:t xml:space="preserve">2 </w:t>
            </w:r>
            <w:proofErr w:type="spellStart"/>
            <w:r>
              <w:t>d.d</w:t>
            </w:r>
            <w:proofErr w:type="spellEnd"/>
            <w:r>
              <w:t>.</w:t>
            </w:r>
          </w:p>
        </w:tc>
        <w:tc>
          <w:tcPr>
            <w:tcW w:w="1701" w:type="dxa"/>
            <w:tcBorders>
              <w:top w:val="single" w:sz="4" w:space="0" w:color="C0504D"/>
              <w:left w:val="single" w:sz="4" w:space="0" w:color="000000"/>
              <w:bottom w:val="single" w:sz="4" w:space="0" w:color="C0504D"/>
              <w:right w:val="single" w:sz="4" w:space="0" w:color="000000"/>
            </w:tcBorders>
          </w:tcPr>
          <w:p w14:paraId="6BA12AB3" w14:textId="77777777" w:rsidR="009D40A4" w:rsidRPr="00A044F8" w:rsidRDefault="009D40A4" w:rsidP="003226E4">
            <w:pPr>
              <w:widowControl w:val="0"/>
              <w:shd w:val="clear" w:color="auto" w:fill="FFFFFF"/>
              <w:spacing w:after="120" w:line="276" w:lineRule="auto"/>
              <w:jc w:val="center"/>
              <w:textAlignment w:val="baseline"/>
            </w:pPr>
            <w:r>
              <w:t>15</w:t>
            </w:r>
          </w:p>
        </w:tc>
      </w:tr>
      <w:tr w:rsidR="009D40A4" w:rsidRPr="00A044F8" w14:paraId="1AB1F63E" w14:textId="77777777" w:rsidTr="009D40A4">
        <w:tc>
          <w:tcPr>
            <w:tcW w:w="993" w:type="dxa"/>
            <w:tcBorders>
              <w:top w:val="single" w:sz="4" w:space="0" w:color="C0504D"/>
              <w:left w:val="single" w:sz="4" w:space="0" w:color="000000"/>
              <w:bottom w:val="single" w:sz="4" w:space="0" w:color="C0504D"/>
              <w:right w:val="single" w:sz="4" w:space="0" w:color="000000"/>
            </w:tcBorders>
            <w:vAlign w:val="center"/>
          </w:tcPr>
          <w:p w14:paraId="357C8968" w14:textId="77777777" w:rsidR="009D40A4" w:rsidRPr="00A044F8" w:rsidRDefault="009D40A4" w:rsidP="003226E4">
            <w:pPr>
              <w:widowControl w:val="0"/>
              <w:shd w:val="clear" w:color="auto" w:fill="FFFFFF"/>
              <w:spacing w:after="120" w:line="276" w:lineRule="auto"/>
              <w:jc w:val="center"/>
              <w:textAlignment w:val="baseline"/>
            </w:pPr>
            <w:r w:rsidRPr="00A044F8">
              <w:rPr>
                <w:color w:val="000000"/>
              </w:rPr>
              <w:t>VS</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05B0226B" w14:textId="77777777" w:rsidR="009D40A4" w:rsidRPr="00A044F8" w:rsidRDefault="009D40A4" w:rsidP="003226E4">
            <w:pPr>
              <w:widowControl w:val="0"/>
              <w:shd w:val="clear" w:color="auto" w:fill="FFFFFF"/>
              <w:spacing w:after="120" w:line="276" w:lineRule="auto"/>
              <w:textAlignment w:val="baseline"/>
            </w:pPr>
            <w:r w:rsidRPr="00A044F8">
              <w:rPr>
                <w:color w:val="000000"/>
              </w:rPr>
              <w:t>Vandentiekio sistemos ir įrenginiai</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512508DC" w14:textId="77777777" w:rsidR="009D40A4" w:rsidRPr="00A044F8" w:rsidRDefault="009D40A4" w:rsidP="003226E4">
            <w:pPr>
              <w:widowControl w:val="0"/>
              <w:shd w:val="clear" w:color="auto" w:fill="FFFFFF"/>
              <w:spacing w:after="120" w:line="276" w:lineRule="auto"/>
              <w:jc w:val="both"/>
              <w:textAlignment w:val="baseline"/>
            </w:pPr>
            <w:r w:rsidRPr="00A044F8">
              <w:rPr>
                <w:rFonts w:eastAsia="Times New Roman"/>
              </w:rPr>
              <w:t>Sistemos ir įrenginių (įskaitant jų sudedamąsias dalis)</w:t>
            </w:r>
            <w:r w:rsidRPr="00A044F8">
              <w:t xml:space="preserve"> tinkama ir laiku vykdoma priežiūra, patikrinimai ir kiti darbai, kaip numatyta Paslaugų teikimo plane.</w:t>
            </w:r>
          </w:p>
        </w:tc>
        <w:tc>
          <w:tcPr>
            <w:tcW w:w="1134" w:type="dxa"/>
            <w:tcBorders>
              <w:top w:val="single" w:sz="4" w:space="0" w:color="C0504D"/>
              <w:left w:val="single" w:sz="4" w:space="0" w:color="000000"/>
              <w:bottom w:val="single" w:sz="4" w:space="0" w:color="C0504D"/>
              <w:right w:val="single" w:sz="4" w:space="0" w:color="000000"/>
            </w:tcBorders>
            <w:vAlign w:val="center"/>
          </w:tcPr>
          <w:p w14:paraId="14D1BD49" w14:textId="77777777" w:rsidR="009D40A4" w:rsidRPr="00A044F8" w:rsidRDefault="009D40A4" w:rsidP="003226E4">
            <w:pPr>
              <w:widowControl w:val="0"/>
              <w:shd w:val="clear" w:color="auto" w:fill="FFFFFF"/>
              <w:spacing w:after="120" w:line="276" w:lineRule="auto"/>
              <w:jc w:val="center"/>
              <w:textAlignment w:val="baseline"/>
            </w:pPr>
            <w:r w:rsidRPr="00A044F8">
              <w:t>1</w:t>
            </w:r>
            <w:r>
              <w:t xml:space="preserve"> </w:t>
            </w:r>
            <w:proofErr w:type="spellStart"/>
            <w:r w:rsidRPr="00A044F8">
              <w:t>d.d</w:t>
            </w:r>
            <w:proofErr w:type="spellEnd"/>
            <w:r>
              <w:t>.</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4D57596F" w14:textId="77777777" w:rsidR="009D40A4" w:rsidRPr="00A044F8" w:rsidRDefault="009D40A4" w:rsidP="003226E4">
            <w:pPr>
              <w:widowControl w:val="0"/>
              <w:shd w:val="clear" w:color="auto" w:fill="FFFFFF"/>
              <w:spacing w:after="120" w:line="276" w:lineRule="auto"/>
              <w:jc w:val="center"/>
              <w:textAlignment w:val="baseline"/>
            </w:pPr>
            <w:r w:rsidRPr="00A044F8">
              <w:t>30</w:t>
            </w:r>
          </w:p>
        </w:tc>
        <w:tc>
          <w:tcPr>
            <w:tcW w:w="1560" w:type="dxa"/>
            <w:tcBorders>
              <w:top w:val="single" w:sz="4" w:space="0" w:color="C0504D"/>
              <w:left w:val="single" w:sz="4" w:space="0" w:color="000000"/>
              <w:bottom w:val="single" w:sz="4" w:space="0" w:color="C0504D"/>
              <w:right w:val="single" w:sz="4" w:space="0" w:color="000000"/>
            </w:tcBorders>
          </w:tcPr>
          <w:p w14:paraId="2B0ECED8" w14:textId="77777777" w:rsidR="009D40A4" w:rsidRPr="00A044F8" w:rsidRDefault="009D40A4" w:rsidP="003226E4">
            <w:pPr>
              <w:widowControl w:val="0"/>
              <w:shd w:val="clear" w:color="auto" w:fill="FFFFFF"/>
              <w:spacing w:after="120" w:line="276" w:lineRule="auto"/>
              <w:jc w:val="center"/>
              <w:textAlignment w:val="baseline"/>
            </w:pPr>
            <w:r>
              <w:t xml:space="preserve">2 </w:t>
            </w:r>
            <w:proofErr w:type="spellStart"/>
            <w:r>
              <w:t>d.d</w:t>
            </w:r>
            <w:proofErr w:type="spellEnd"/>
            <w:r>
              <w:t>.</w:t>
            </w:r>
          </w:p>
        </w:tc>
        <w:tc>
          <w:tcPr>
            <w:tcW w:w="1701" w:type="dxa"/>
            <w:tcBorders>
              <w:top w:val="single" w:sz="4" w:space="0" w:color="C0504D"/>
              <w:left w:val="single" w:sz="4" w:space="0" w:color="000000"/>
              <w:bottom w:val="single" w:sz="4" w:space="0" w:color="C0504D"/>
              <w:right w:val="single" w:sz="4" w:space="0" w:color="000000"/>
            </w:tcBorders>
          </w:tcPr>
          <w:p w14:paraId="7221EDF0" w14:textId="77777777" w:rsidR="009D40A4" w:rsidRPr="00A044F8" w:rsidRDefault="009D40A4" w:rsidP="003226E4">
            <w:pPr>
              <w:widowControl w:val="0"/>
              <w:shd w:val="clear" w:color="auto" w:fill="FFFFFF"/>
              <w:spacing w:after="120" w:line="276" w:lineRule="auto"/>
              <w:jc w:val="center"/>
              <w:textAlignment w:val="baseline"/>
            </w:pPr>
            <w:r>
              <w:t>15</w:t>
            </w:r>
          </w:p>
        </w:tc>
      </w:tr>
      <w:tr w:rsidR="009D40A4" w:rsidRPr="00A044F8" w14:paraId="241985CC" w14:textId="77777777" w:rsidTr="009D40A4">
        <w:tc>
          <w:tcPr>
            <w:tcW w:w="993" w:type="dxa"/>
            <w:tcBorders>
              <w:top w:val="single" w:sz="4" w:space="0" w:color="C0504D"/>
              <w:left w:val="single" w:sz="4" w:space="0" w:color="000000"/>
              <w:bottom w:val="single" w:sz="4" w:space="0" w:color="C0504D"/>
              <w:right w:val="single" w:sz="4" w:space="0" w:color="000000"/>
            </w:tcBorders>
            <w:vAlign w:val="center"/>
          </w:tcPr>
          <w:p w14:paraId="38406B49" w14:textId="77777777" w:rsidR="009D40A4" w:rsidRPr="00A044F8" w:rsidRDefault="009D40A4" w:rsidP="003226E4">
            <w:pPr>
              <w:widowControl w:val="0"/>
              <w:shd w:val="clear" w:color="auto" w:fill="FFFFFF"/>
              <w:spacing w:after="120" w:line="276" w:lineRule="auto"/>
              <w:jc w:val="center"/>
              <w:textAlignment w:val="baseline"/>
            </w:pPr>
            <w:r w:rsidRPr="00A044F8">
              <w:rPr>
                <w:color w:val="000000"/>
              </w:rPr>
              <w:t>NS</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1A60A34B" w14:textId="77777777" w:rsidR="009D40A4" w:rsidRPr="00A044F8" w:rsidRDefault="009D40A4" w:rsidP="003226E4">
            <w:pPr>
              <w:widowControl w:val="0"/>
              <w:shd w:val="clear" w:color="auto" w:fill="FFFFFF"/>
              <w:spacing w:after="120" w:line="276" w:lineRule="auto"/>
              <w:textAlignment w:val="baseline"/>
            </w:pPr>
            <w:r w:rsidRPr="00A044F8">
              <w:rPr>
                <w:color w:val="000000"/>
              </w:rPr>
              <w:t>Buitinių nuotekų sistemos ir įrenginiai</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08652A93" w14:textId="77777777" w:rsidR="009D40A4" w:rsidRPr="00A044F8" w:rsidRDefault="009D40A4" w:rsidP="003226E4">
            <w:pPr>
              <w:widowControl w:val="0"/>
              <w:shd w:val="clear" w:color="auto" w:fill="FFFFFF"/>
              <w:spacing w:after="120" w:line="276" w:lineRule="auto"/>
              <w:jc w:val="both"/>
              <w:textAlignment w:val="baseline"/>
            </w:pPr>
            <w:r w:rsidRPr="00A044F8">
              <w:t xml:space="preserve">Sistemos ir įrenginių (įskaitant jų sudedamąsias dalis) tinkama ir laiku vykdoma priežiūra, patikrinimai ir kiti darbai, kaip </w:t>
            </w:r>
            <w:r w:rsidRPr="00A044F8">
              <w:lastRenderedPageBreak/>
              <w:t>numatyta Paslaugų teikimo plane.</w:t>
            </w:r>
          </w:p>
        </w:tc>
        <w:tc>
          <w:tcPr>
            <w:tcW w:w="1134" w:type="dxa"/>
            <w:tcBorders>
              <w:top w:val="single" w:sz="4" w:space="0" w:color="C0504D"/>
              <w:left w:val="single" w:sz="4" w:space="0" w:color="000000"/>
              <w:bottom w:val="single" w:sz="4" w:space="0" w:color="C0504D"/>
              <w:right w:val="single" w:sz="4" w:space="0" w:color="000000"/>
            </w:tcBorders>
            <w:vAlign w:val="center"/>
          </w:tcPr>
          <w:p w14:paraId="2C1EF0F7" w14:textId="77777777" w:rsidR="009D40A4" w:rsidRPr="00A044F8" w:rsidRDefault="009D40A4" w:rsidP="003226E4">
            <w:pPr>
              <w:widowControl w:val="0"/>
              <w:shd w:val="clear" w:color="auto" w:fill="FFFFFF"/>
              <w:spacing w:after="120" w:line="276" w:lineRule="auto"/>
              <w:jc w:val="center"/>
              <w:textAlignment w:val="baseline"/>
            </w:pPr>
            <w:r w:rsidRPr="00A044F8">
              <w:lastRenderedPageBreak/>
              <w:t>1</w:t>
            </w:r>
            <w:r>
              <w:t xml:space="preserve"> </w:t>
            </w:r>
            <w:proofErr w:type="spellStart"/>
            <w:r w:rsidRPr="00A044F8">
              <w:t>d.d</w:t>
            </w:r>
            <w:proofErr w:type="spellEnd"/>
            <w:r>
              <w:t>.</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3A0F09F9" w14:textId="77777777" w:rsidR="009D40A4" w:rsidRPr="00A044F8" w:rsidRDefault="009D40A4" w:rsidP="003226E4">
            <w:pPr>
              <w:widowControl w:val="0"/>
              <w:shd w:val="clear" w:color="auto" w:fill="FFFFFF"/>
              <w:spacing w:after="120" w:line="276" w:lineRule="auto"/>
              <w:jc w:val="center"/>
              <w:textAlignment w:val="baseline"/>
            </w:pPr>
            <w:r w:rsidRPr="00A044F8">
              <w:t>30</w:t>
            </w:r>
          </w:p>
        </w:tc>
        <w:tc>
          <w:tcPr>
            <w:tcW w:w="1560" w:type="dxa"/>
            <w:tcBorders>
              <w:top w:val="single" w:sz="4" w:space="0" w:color="C0504D"/>
              <w:left w:val="single" w:sz="4" w:space="0" w:color="000000"/>
              <w:bottom w:val="single" w:sz="4" w:space="0" w:color="C0504D"/>
              <w:right w:val="single" w:sz="4" w:space="0" w:color="000000"/>
            </w:tcBorders>
          </w:tcPr>
          <w:p w14:paraId="6DFE71EB" w14:textId="77777777" w:rsidR="009D40A4" w:rsidRPr="00A044F8" w:rsidRDefault="009D40A4" w:rsidP="003226E4">
            <w:pPr>
              <w:widowControl w:val="0"/>
              <w:shd w:val="clear" w:color="auto" w:fill="FFFFFF"/>
              <w:spacing w:after="120" w:line="276" w:lineRule="auto"/>
              <w:jc w:val="center"/>
              <w:textAlignment w:val="baseline"/>
            </w:pPr>
            <w:r>
              <w:t xml:space="preserve">2 </w:t>
            </w:r>
            <w:proofErr w:type="spellStart"/>
            <w:r>
              <w:t>d.d</w:t>
            </w:r>
            <w:proofErr w:type="spellEnd"/>
            <w:r>
              <w:t>.</w:t>
            </w:r>
          </w:p>
        </w:tc>
        <w:tc>
          <w:tcPr>
            <w:tcW w:w="1701" w:type="dxa"/>
            <w:tcBorders>
              <w:top w:val="single" w:sz="4" w:space="0" w:color="C0504D"/>
              <w:left w:val="single" w:sz="4" w:space="0" w:color="000000"/>
              <w:bottom w:val="single" w:sz="4" w:space="0" w:color="C0504D"/>
              <w:right w:val="single" w:sz="4" w:space="0" w:color="000000"/>
            </w:tcBorders>
          </w:tcPr>
          <w:p w14:paraId="556523C1" w14:textId="77777777" w:rsidR="009D40A4" w:rsidRPr="00A044F8" w:rsidRDefault="009D40A4" w:rsidP="003226E4">
            <w:pPr>
              <w:widowControl w:val="0"/>
              <w:shd w:val="clear" w:color="auto" w:fill="FFFFFF"/>
              <w:spacing w:after="120" w:line="276" w:lineRule="auto"/>
              <w:jc w:val="center"/>
              <w:textAlignment w:val="baseline"/>
            </w:pPr>
            <w:r>
              <w:t>15</w:t>
            </w:r>
          </w:p>
        </w:tc>
      </w:tr>
      <w:tr w:rsidR="009D40A4" w:rsidRPr="00A044F8" w14:paraId="342FB431" w14:textId="77777777" w:rsidTr="009D40A4">
        <w:tc>
          <w:tcPr>
            <w:tcW w:w="993" w:type="dxa"/>
            <w:tcBorders>
              <w:top w:val="single" w:sz="4" w:space="0" w:color="C0504D"/>
              <w:left w:val="single" w:sz="4" w:space="0" w:color="000000"/>
              <w:bottom w:val="single" w:sz="4" w:space="0" w:color="C0504D"/>
              <w:right w:val="single" w:sz="4" w:space="0" w:color="000000"/>
            </w:tcBorders>
            <w:vAlign w:val="center"/>
          </w:tcPr>
          <w:p w14:paraId="022E9F0E" w14:textId="77777777" w:rsidR="009D40A4" w:rsidRPr="00A044F8" w:rsidRDefault="009D40A4" w:rsidP="003226E4">
            <w:pPr>
              <w:spacing w:after="120" w:line="276" w:lineRule="auto"/>
              <w:jc w:val="center"/>
              <w:rPr>
                <w:color w:val="000000"/>
              </w:rPr>
            </w:pPr>
          </w:p>
          <w:p w14:paraId="51989B8D" w14:textId="77777777" w:rsidR="009D40A4" w:rsidRPr="00A044F8" w:rsidRDefault="009D40A4" w:rsidP="003226E4">
            <w:pPr>
              <w:widowControl w:val="0"/>
              <w:shd w:val="clear" w:color="auto" w:fill="FFFFFF"/>
              <w:spacing w:after="120" w:line="276" w:lineRule="auto"/>
              <w:jc w:val="center"/>
              <w:textAlignment w:val="baseline"/>
            </w:pPr>
            <w:r w:rsidRPr="00A044F8">
              <w:rPr>
                <w:color w:val="000000"/>
              </w:rPr>
              <w:t>SAN</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6694444B" w14:textId="77777777" w:rsidR="009D40A4" w:rsidRPr="00A044F8" w:rsidRDefault="009D40A4" w:rsidP="003226E4">
            <w:pPr>
              <w:widowControl w:val="0"/>
              <w:shd w:val="clear" w:color="auto" w:fill="FFFFFF"/>
              <w:spacing w:after="120" w:line="276" w:lineRule="auto"/>
              <w:textAlignment w:val="baseline"/>
            </w:pPr>
            <w:r w:rsidRPr="00A044F8">
              <w:rPr>
                <w:color w:val="000000"/>
              </w:rPr>
              <w:t>Santechniniai prietaisai</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610CDA72" w14:textId="77777777" w:rsidR="009D40A4" w:rsidRPr="00A044F8" w:rsidRDefault="009D40A4" w:rsidP="003226E4">
            <w:pPr>
              <w:widowControl w:val="0"/>
              <w:shd w:val="clear" w:color="auto" w:fill="FFFFFF"/>
              <w:spacing w:after="120" w:line="276" w:lineRule="auto"/>
              <w:jc w:val="both"/>
              <w:textAlignment w:val="baseline"/>
            </w:pPr>
            <w:r w:rsidRPr="00A044F8">
              <w:t>Sistemos ir įrenginių (įskaitant jų sudedamąsias dalis) tinkama ir laiku vykdoma priežiūra, patikrinimai ir kiti darbai, kaip numatyta Paslaugų teikimo plane.</w:t>
            </w:r>
          </w:p>
        </w:tc>
        <w:tc>
          <w:tcPr>
            <w:tcW w:w="1134" w:type="dxa"/>
            <w:tcBorders>
              <w:top w:val="single" w:sz="4" w:space="0" w:color="C0504D"/>
              <w:left w:val="single" w:sz="4" w:space="0" w:color="000000"/>
              <w:bottom w:val="single" w:sz="4" w:space="0" w:color="C0504D"/>
              <w:right w:val="single" w:sz="4" w:space="0" w:color="000000"/>
            </w:tcBorders>
            <w:vAlign w:val="center"/>
          </w:tcPr>
          <w:p w14:paraId="45252227" w14:textId="77777777" w:rsidR="009D40A4" w:rsidRPr="00A044F8" w:rsidRDefault="009D40A4" w:rsidP="003226E4">
            <w:pPr>
              <w:widowControl w:val="0"/>
              <w:shd w:val="clear" w:color="auto" w:fill="FFFFFF"/>
              <w:spacing w:after="120" w:line="276" w:lineRule="auto"/>
              <w:jc w:val="center"/>
              <w:textAlignment w:val="baseline"/>
            </w:pPr>
            <w:r w:rsidRPr="00A044F8">
              <w:t>1</w:t>
            </w:r>
            <w:r>
              <w:t xml:space="preserve"> </w:t>
            </w:r>
            <w:proofErr w:type="spellStart"/>
            <w:r w:rsidRPr="00A044F8">
              <w:t>d.d</w:t>
            </w:r>
            <w:proofErr w:type="spellEnd"/>
            <w:r>
              <w:t>.</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3C9C0ABC" w14:textId="77777777" w:rsidR="009D40A4" w:rsidRPr="00A044F8" w:rsidRDefault="009D40A4" w:rsidP="003226E4">
            <w:pPr>
              <w:widowControl w:val="0"/>
              <w:shd w:val="clear" w:color="auto" w:fill="FFFFFF"/>
              <w:spacing w:after="120" w:line="276" w:lineRule="auto"/>
              <w:jc w:val="center"/>
              <w:textAlignment w:val="baseline"/>
            </w:pPr>
            <w:r w:rsidRPr="00A044F8">
              <w:t>30</w:t>
            </w:r>
          </w:p>
        </w:tc>
        <w:tc>
          <w:tcPr>
            <w:tcW w:w="1560" w:type="dxa"/>
            <w:tcBorders>
              <w:top w:val="single" w:sz="4" w:space="0" w:color="C0504D"/>
              <w:left w:val="single" w:sz="4" w:space="0" w:color="000000"/>
              <w:bottom w:val="single" w:sz="4" w:space="0" w:color="C0504D"/>
              <w:right w:val="single" w:sz="4" w:space="0" w:color="000000"/>
            </w:tcBorders>
          </w:tcPr>
          <w:p w14:paraId="49549C99" w14:textId="77777777" w:rsidR="009D40A4" w:rsidRPr="00A044F8" w:rsidRDefault="009D40A4" w:rsidP="003226E4">
            <w:pPr>
              <w:widowControl w:val="0"/>
              <w:shd w:val="clear" w:color="auto" w:fill="FFFFFF"/>
              <w:spacing w:after="120" w:line="276" w:lineRule="auto"/>
              <w:jc w:val="center"/>
              <w:textAlignment w:val="baseline"/>
            </w:pPr>
            <w:r>
              <w:t xml:space="preserve">2 </w:t>
            </w:r>
            <w:proofErr w:type="spellStart"/>
            <w:r>
              <w:t>d.d</w:t>
            </w:r>
            <w:proofErr w:type="spellEnd"/>
            <w:r>
              <w:t>.</w:t>
            </w:r>
          </w:p>
        </w:tc>
        <w:tc>
          <w:tcPr>
            <w:tcW w:w="1701" w:type="dxa"/>
            <w:tcBorders>
              <w:top w:val="single" w:sz="4" w:space="0" w:color="C0504D"/>
              <w:left w:val="single" w:sz="4" w:space="0" w:color="000000"/>
              <w:bottom w:val="single" w:sz="4" w:space="0" w:color="C0504D"/>
              <w:right w:val="single" w:sz="4" w:space="0" w:color="000000"/>
            </w:tcBorders>
          </w:tcPr>
          <w:p w14:paraId="4E086C4D" w14:textId="77777777" w:rsidR="009D40A4" w:rsidRPr="00A044F8" w:rsidRDefault="009D40A4" w:rsidP="003226E4">
            <w:pPr>
              <w:widowControl w:val="0"/>
              <w:shd w:val="clear" w:color="auto" w:fill="FFFFFF"/>
              <w:spacing w:after="120" w:line="276" w:lineRule="auto"/>
              <w:jc w:val="center"/>
              <w:textAlignment w:val="baseline"/>
            </w:pPr>
            <w:r>
              <w:t>15</w:t>
            </w:r>
          </w:p>
        </w:tc>
      </w:tr>
      <w:tr w:rsidR="009D40A4" w:rsidRPr="00A044F8" w14:paraId="172E3AD6" w14:textId="77777777" w:rsidTr="009D40A4">
        <w:tc>
          <w:tcPr>
            <w:tcW w:w="993" w:type="dxa"/>
            <w:tcBorders>
              <w:top w:val="single" w:sz="4" w:space="0" w:color="C0504D"/>
              <w:left w:val="single" w:sz="4" w:space="0" w:color="000000"/>
              <w:bottom w:val="single" w:sz="4" w:space="0" w:color="C0504D"/>
              <w:right w:val="single" w:sz="4" w:space="0" w:color="000000"/>
            </w:tcBorders>
            <w:vAlign w:val="center"/>
          </w:tcPr>
          <w:p w14:paraId="25209D0F" w14:textId="77777777" w:rsidR="009D40A4" w:rsidRPr="00A044F8" w:rsidRDefault="009D40A4" w:rsidP="003226E4">
            <w:pPr>
              <w:spacing w:after="120" w:line="276" w:lineRule="auto"/>
              <w:jc w:val="center"/>
              <w:rPr>
                <w:color w:val="000000"/>
              </w:rPr>
            </w:pPr>
          </w:p>
          <w:p w14:paraId="6F361972" w14:textId="77777777" w:rsidR="009D40A4" w:rsidRPr="00A044F8" w:rsidRDefault="009D40A4" w:rsidP="003226E4">
            <w:pPr>
              <w:widowControl w:val="0"/>
              <w:shd w:val="clear" w:color="auto" w:fill="FFFFFF"/>
              <w:spacing w:after="120" w:line="276" w:lineRule="auto"/>
              <w:jc w:val="center"/>
              <w:textAlignment w:val="baseline"/>
            </w:pPr>
            <w:r w:rsidRPr="00A044F8">
              <w:rPr>
                <w:color w:val="000000"/>
              </w:rPr>
              <w:t>LS</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097B11D2" w14:textId="77777777" w:rsidR="009D40A4" w:rsidRPr="00A044F8" w:rsidRDefault="009D40A4" w:rsidP="003226E4">
            <w:pPr>
              <w:widowControl w:val="0"/>
              <w:shd w:val="clear" w:color="auto" w:fill="FFFFFF"/>
              <w:spacing w:after="120" w:line="276" w:lineRule="auto"/>
              <w:textAlignment w:val="baseline"/>
            </w:pPr>
            <w:r w:rsidRPr="00A044F8">
              <w:rPr>
                <w:color w:val="000000"/>
              </w:rPr>
              <w:t>Lietaus nuotekų sistemos ir įrenginiai</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51674BE0" w14:textId="77777777" w:rsidR="009D40A4" w:rsidRPr="00A044F8" w:rsidRDefault="009D40A4" w:rsidP="003226E4">
            <w:pPr>
              <w:widowControl w:val="0"/>
              <w:shd w:val="clear" w:color="auto" w:fill="FFFFFF"/>
              <w:spacing w:after="120" w:line="276" w:lineRule="auto"/>
              <w:jc w:val="both"/>
              <w:textAlignment w:val="baseline"/>
            </w:pPr>
            <w:r w:rsidRPr="00A044F8">
              <w:t>Sistemos ir įrenginių (įskaitant jų sudedamąsias dalis) tinkama ir laiku vykdoma priežiūra, patikrinimai ir kiti darbai, kaip numatyta Paslaugų teikimo plane.</w:t>
            </w:r>
          </w:p>
        </w:tc>
        <w:tc>
          <w:tcPr>
            <w:tcW w:w="1134" w:type="dxa"/>
            <w:tcBorders>
              <w:top w:val="single" w:sz="4" w:space="0" w:color="C0504D"/>
              <w:left w:val="single" w:sz="4" w:space="0" w:color="000000"/>
              <w:bottom w:val="single" w:sz="4" w:space="0" w:color="C0504D"/>
              <w:right w:val="single" w:sz="4" w:space="0" w:color="000000"/>
            </w:tcBorders>
            <w:vAlign w:val="center"/>
          </w:tcPr>
          <w:p w14:paraId="02D6BF20" w14:textId="77777777" w:rsidR="009D40A4" w:rsidRPr="00A044F8" w:rsidRDefault="009D40A4" w:rsidP="003226E4">
            <w:pPr>
              <w:widowControl w:val="0"/>
              <w:shd w:val="clear" w:color="auto" w:fill="FFFFFF"/>
              <w:spacing w:after="120" w:line="276" w:lineRule="auto"/>
              <w:jc w:val="center"/>
              <w:textAlignment w:val="baseline"/>
            </w:pPr>
            <w:r w:rsidRPr="00A044F8">
              <w:t>1</w:t>
            </w:r>
            <w:r>
              <w:t xml:space="preserve"> </w:t>
            </w:r>
            <w:proofErr w:type="spellStart"/>
            <w:r w:rsidRPr="00A044F8">
              <w:t>d.d</w:t>
            </w:r>
            <w:proofErr w:type="spellEnd"/>
            <w:r>
              <w:t>.</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036ECD93" w14:textId="77777777" w:rsidR="009D40A4" w:rsidRPr="00A044F8" w:rsidRDefault="009D40A4" w:rsidP="003226E4">
            <w:pPr>
              <w:widowControl w:val="0"/>
              <w:shd w:val="clear" w:color="auto" w:fill="FFFFFF"/>
              <w:spacing w:after="120" w:line="276" w:lineRule="auto"/>
              <w:jc w:val="center"/>
              <w:textAlignment w:val="baseline"/>
            </w:pPr>
            <w:r w:rsidRPr="00A044F8">
              <w:t>20</w:t>
            </w:r>
          </w:p>
        </w:tc>
        <w:tc>
          <w:tcPr>
            <w:tcW w:w="1560" w:type="dxa"/>
            <w:tcBorders>
              <w:top w:val="single" w:sz="4" w:space="0" w:color="C0504D"/>
              <w:left w:val="single" w:sz="4" w:space="0" w:color="000000"/>
              <w:bottom w:val="single" w:sz="4" w:space="0" w:color="C0504D"/>
              <w:right w:val="single" w:sz="4" w:space="0" w:color="000000"/>
            </w:tcBorders>
          </w:tcPr>
          <w:p w14:paraId="4CD1348E" w14:textId="77777777" w:rsidR="009D40A4" w:rsidRPr="00A044F8" w:rsidRDefault="009D40A4" w:rsidP="003226E4">
            <w:pPr>
              <w:widowControl w:val="0"/>
              <w:shd w:val="clear" w:color="auto" w:fill="FFFFFF"/>
              <w:spacing w:after="120" w:line="276" w:lineRule="auto"/>
              <w:jc w:val="center"/>
              <w:textAlignment w:val="baseline"/>
            </w:pPr>
            <w:r>
              <w:t xml:space="preserve">2 </w:t>
            </w:r>
            <w:proofErr w:type="spellStart"/>
            <w:r>
              <w:t>d.d</w:t>
            </w:r>
            <w:proofErr w:type="spellEnd"/>
            <w:r>
              <w:t>.</w:t>
            </w:r>
          </w:p>
        </w:tc>
        <w:tc>
          <w:tcPr>
            <w:tcW w:w="1701" w:type="dxa"/>
            <w:tcBorders>
              <w:top w:val="single" w:sz="4" w:space="0" w:color="C0504D"/>
              <w:left w:val="single" w:sz="4" w:space="0" w:color="000000"/>
              <w:bottom w:val="single" w:sz="4" w:space="0" w:color="C0504D"/>
              <w:right w:val="single" w:sz="4" w:space="0" w:color="000000"/>
            </w:tcBorders>
          </w:tcPr>
          <w:p w14:paraId="10DA063E" w14:textId="77777777" w:rsidR="009D40A4" w:rsidRPr="00A044F8" w:rsidRDefault="009D40A4" w:rsidP="003226E4">
            <w:pPr>
              <w:widowControl w:val="0"/>
              <w:shd w:val="clear" w:color="auto" w:fill="FFFFFF"/>
              <w:spacing w:after="120" w:line="276" w:lineRule="auto"/>
              <w:jc w:val="center"/>
              <w:textAlignment w:val="baseline"/>
            </w:pPr>
            <w:r>
              <w:t>10</w:t>
            </w:r>
          </w:p>
        </w:tc>
      </w:tr>
      <w:tr w:rsidR="009D40A4" w:rsidRPr="00A044F8" w14:paraId="09CA0250" w14:textId="77777777" w:rsidTr="009D40A4">
        <w:tc>
          <w:tcPr>
            <w:tcW w:w="993" w:type="dxa"/>
            <w:tcBorders>
              <w:top w:val="single" w:sz="4" w:space="0" w:color="C0504D"/>
              <w:left w:val="single" w:sz="4" w:space="0" w:color="000000"/>
              <w:bottom w:val="single" w:sz="4" w:space="0" w:color="C0504D"/>
              <w:right w:val="single" w:sz="4" w:space="0" w:color="000000"/>
            </w:tcBorders>
            <w:vAlign w:val="center"/>
          </w:tcPr>
          <w:p w14:paraId="6393F410" w14:textId="77777777" w:rsidR="009D40A4" w:rsidRPr="00A044F8" w:rsidRDefault="009D40A4" w:rsidP="003226E4">
            <w:pPr>
              <w:spacing w:after="120" w:line="276" w:lineRule="auto"/>
              <w:jc w:val="center"/>
              <w:rPr>
                <w:color w:val="000000"/>
              </w:rPr>
            </w:pPr>
          </w:p>
          <w:p w14:paraId="3E06FF3A" w14:textId="77777777" w:rsidR="009D40A4" w:rsidRPr="00A044F8" w:rsidRDefault="009D40A4" w:rsidP="003226E4">
            <w:pPr>
              <w:widowControl w:val="0"/>
              <w:shd w:val="clear" w:color="auto" w:fill="FFFFFF"/>
              <w:spacing w:after="120" w:line="276" w:lineRule="auto"/>
              <w:jc w:val="center"/>
              <w:textAlignment w:val="baseline"/>
            </w:pPr>
            <w:r w:rsidRPr="00A044F8">
              <w:rPr>
                <w:color w:val="000000"/>
              </w:rPr>
              <w:t>ES</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2D7A1FC0" w14:textId="77777777" w:rsidR="009D40A4" w:rsidRPr="00A044F8" w:rsidRDefault="009D40A4" w:rsidP="003226E4">
            <w:pPr>
              <w:widowControl w:val="0"/>
              <w:shd w:val="clear" w:color="auto" w:fill="FFFFFF"/>
              <w:spacing w:after="120" w:line="276" w:lineRule="auto"/>
              <w:textAlignment w:val="baseline"/>
            </w:pPr>
            <w:r w:rsidRPr="00A044F8">
              <w:rPr>
                <w:color w:val="000000"/>
              </w:rPr>
              <w:t>Elektros sistemos ir įrenginiai</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4120CDC2" w14:textId="77777777" w:rsidR="009D40A4" w:rsidRPr="00A044F8" w:rsidRDefault="009D40A4" w:rsidP="003226E4">
            <w:pPr>
              <w:widowControl w:val="0"/>
              <w:shd w:val="clear" w:color="auto" w:fill="FFFFFF"/>
              <w:spacing w:after="120" w:line="276" w:lineRule="auto"/>
              <w:jc w:val="both"/>
              <w:textAlignment w:val="baseline"/>
            </w:pPr>
            <w:r w:rsidRPr="00A044F8">
              <w:t>Sistemos ir įrenginių (įskaitant jų sudedamąsias dalis) tinkama ir laiku vykdoma priežiūra, patikrinimai ir kiti darbai, kaip numatyta Paslaugų teikimo plane.</w:t>
            </w:r>
          </w:p>
        </w:tc>
        <w:tc>
          <w:tcPr>
            <w:tcW w:w="1134" w:type="dxa"/>
            <w:tcBorders>
              <w:top w:val="single" w:sz="4" w:space="0" w:color="C0504D"/>
              <w:left w:val="single" w:sz="4" w:space="0" w:color="000000"/>
              <w:bottom w:val="single" w:sz="4" w:space="0" w:color="C0504D"/>
              <w:right w:val="single" w:sz="4" w:space="0" w:color="000000"/>
            </w:tcBorders>
            <w:vAlign w:val="center"/>
          </w:tcPr>
          <w:p w14:paraId="2282707B" w14:textId="77777777" w:rsidR="009D40A4" w:rsidRPr="00A044F8" w:rsidRDefault="009D40A4" w:rsidP="003226E4">
            <w:pPr>
              <w:widowControl w:val="0"/>
              <w:shd w:val="clear" w:color="auto" w:fill="FFFFFF"/>
              <w:spacing w:after="120" w:line="276" w:lineRule="auto"/>
              <w:jc w:val="center"/>
              <w:textAlignment w:val="baseline"/>
            </w:pPr>
            <w:r w:rsidRPr="00A044F8">
              <w:t>1</w:t>
            </w:r>
            <w:r>
              <w:t xml:space="preserve"> </w:t>
            </w:r>
            <w:proofErr w:type="spellStart"/>
            <w:r w:rsidRPr="00A044F8">
              <w:t>d.d</w:t>
            </w:r>
            <w:proofErr w:type="spellEnd"/>
            <w:r>
              <w:t>.</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0121F2D5" w14:textId="77777777" w:rsidR="009D40A4" w:rsidRPr="00A044F8" w:rsidRDefault="009D40A4" w:rsidP="003226E4">
            <w:pPr>
              <w:widowControl w:val="0"/>
              <w:shd w:val="clear" w:color="auto" w:fill="FFFFFF"/>
              <w:spacing w:after="120" w:line="276" w:lineRule="auto"/>
              <w:jc w:val="center"/>
              <w:textAlignment w:val="baseline"/>
            </w:pPr>
            <w:r w:rsidRPr="00A044F8">
              <w:t>30</w:t>
            </w:r>
          </w:p>
        </w:tc>
        <w:tc>
          <w:tcPr>
            <w:tcW w:w="1560" w:type="dxa"/>
            <w:tcBorders>
              <w:top w:val="single" w:sz="4" w:space="0" w:color="C0504D"/>
              <w:left w:val="single" w:sz="4" w:space="0" w:color="000000"/>
              <w:bottom w:val="single" w:sz="4" w:space="0" w:color="C0504D"/>
              <w:right w:val="single" w:sz="4" w:space="0" w:color="000000"/>
            </w:tcBorders>
          </w:tcPr>
          <w:p w14:paraId="0E6D882F" w14:textId="77777777" w:rsidR="009D40A4" w:rsidRPr="00A044F8" w:rsidRDefault="009D40A4" w:rsidP="003226E4">
            <w:pPr>
              <w:widowControl w:val="0"/>
              <w:shd w:val="clear" w:color="auto" w:fill="FFFFFF"/>
              <w:spacing w:after="120" w:line="276" w:lineRule="auto"/>
              <w:jc w:val="center"/>
              <w:textAlignment w:val="baseline"/>
            </w:pPr>
            <w:r>
              <w:t xml:space="preserve">2 </w:t>
            </w:r>
            <w:proofErr w:type="spellStart"/>
            <w:r>
              <w:t>d.d</w:t>
            </w:r>
            <w:proofErr w:type="spellEnd"/>
            <w:r>
              <w:t>.</w:t>
            </w:r>
          </w:p>
        </w:tc>
        <w:tc>
          <w:tcPr>
            <w:tcW w:w="1701" w:type="dxa"/>
            <w:tcBorders>
              <w:top w:val="single" w:sz="4" w:space="0" w:color="C0504D"/>
              <w:left w:val="single" w:sz="4" w:space="0" w:color="000000"/>
              <w:bottom w:val="single" w:sz="4" w:space="0" w:color="C0504D"/>
              <w:right w:val="single" w:sz="4" w:space="0" w:color="000000"/>
            </w:tcBorders>
          </w:tcPr>
          <w:p w14:paraId="1B0E2C66" w14:textId="77777777" w:rsidR="009D40A4" w:rsidRPr="00A044F8" w:rsidRDefault="009D40A4" w:rsidP="003226E4">
            <w:pPr>
              <w:widowControl w:val="0"/>
              <w:shd w:val="clear" w:color="auto" w:fill="FFFFFF"/>
              <w:spacing w:after="120" w:line="276" w:lineRule="auto"/>
              <w:jc w:val="center"/>
              <w:textAlignment w:val="baseline"/>
            </w:pPr>
            <w:r>
              <w:t>15</w:t>
            </w:r>
          </w:p>
        </w:tc>
      </w:tr>
      <w:tr w:rsidR="009D40A4" w:rsidRPr="00A044F8" w14:paraId="37EB66DA" w14:textId="77777777" w:rsidTr="009D40A4">
        <w:tc>
          <w:tcPr>
            <w:tcW w:w="993" w:type="dxa"/>
            <w:tcBorders>
              <w:top w:val="single" w:sz="4" w:space="0" w:color="C0504D"/>
              <w:left w:val="single" w:sz="4" w:space="0" w:color="000000"/>
              <w:bottom w:val="single" w:sz="4" w:space="0" w:color="C0504D"/>
              <w:right w:val="single" w:sz="4" w:space="0" w:color="000000"/>
            </w:tcBorders>
            <w:vAlign w:val="center"/>
          </w:tcPr>
          <w:p w14:paraId="25C76A34" w14:textId="77777777" w:rsidR="009D40A4" w:rsidRPr="00A044F8" w:rsidRDefault="009D40A4" w:rsidP="003226E4">
            <w:pPr>
              <w:spacing w:after="120" w:line="276" w:lineRule="auto"/>
              <w:jc w:val="center"/>
              <w:rPr>
                <w:color w:val="000000"/>
              </w:rPr>
            </w:pPr>
          </w:p>
          <w:p w14:paraId="6E421262" w14:textId="77777777" w:rsidR="009D40A4" w:rsidRPr="00A044F8" w:rsidRDefault="009D40A4" w:rsidP="003226E4">
            <w:pPr>
              <w:widowControl w:val="0"/>
              <w:shd w:val="clear" w:color="auto" w:fill="FFFFFF"/>
              <w:spacing w:after="120" w:line="276" w:lineRule="auto"/>
              <w:jc w:val="center"/>
              <w:textAlignment w:val="baseline"/>
            </w:pPr>
            <w:r w:rsidRPr="00A044F8">
              <w:rPr>
                <w:color w:val="000000"/>
              </w:rPr>
              <w:t>ASS</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77C838B7" w14:textId="77777777" w:rsidR="009D40A4" w:rsidRPr="00A044F8" w:rsidRDefault="009D40A4" w:rsidP="003226E4">
            <w:pPr>
              <w:widowControl w:val="0"/>
              <w:shd w:val="clear" w:color="auto" w:fill="FFFFFF"/>
              <w:spacing w:after="120" w:line="276" w:lineRule="auto"/>
              <w:textAlignment w:val="baseline"/>
            </w:pPr>
            <w:r w:rsidRPr="00A044F8">
              <w:rPr>
                <w:color w:val="000000"/>
              </w:rPr>
              <w:t>Apsaugos signalizacinė sistem</w:t>
            </w:r>
            <w:r>
              <w:rPr>
                <w:color w:val="000000"/>
              </w:rPr>
              <w:t>a</w:t>
            </w:r>
            <w:r w:rsidRPr="00A044F8">
              <w:rPr>
                <w:color w:val="000000"/>
              </w:rPr>
              <w:t xml:space="preserve"> ir </w:t>
            </w:r>
            <w:r w:rsidRPr="00A044F8">
              <w:rPr>
                <w:color w:val="000000"/>
              </w:rPr>
              <w:lastRenderedPageBreak/>
              <w:t>įrenginiai</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5734B77F" w14:textId="77777777" w:rsidR="009D40A4" w:rsidRPr="00A044F8" w:rsidRDefault="009D40A4" w:rsidP="003226E4">
            <w:pPr>
              <w:widowControl w:val="0"/>
              <w:shd w:val="clear" w:color="auto" w:fill="FFFFFF"/>
              <w:spacing w:after="120" w:line="276" w:lineRule="auto"/>
              <w:jc w:val="both"/>
              <w:textAlignment w:val="baseline"/>
            </w:pPr>
            <w:r w:rsidRPr="00A044F8">
              <w:lastRenderedPageBreak/>
              <w:t xml:space="preserve">Sistemos ir įrenginių (įskaitant jų </w:t>
            </w:r>
            <w:r w:rsidRPr="00A044F8">
              <w:lastRenderedPageBreak/>
              <w:t>sudedamąsias dalis) tinkama ir laiku vykdoma priežiūra, patikrinimai ir kiti darbai, kaip numatyta Paslaugų teikimo plane.</w:t>
            </w:r>
          </w:p>
        </w:tc>
        <w:tc>
          <w:tcPr>
            <w:tcW w:w="1134" w:type="dxa"/>
            <w:tcBorders>
              <w:top w:val="single" w:sz="4" w:space="0" w:color="C0504D"/>
              <w:left w:val="single" w:sz="4" w:space="0" w:color="000000"/>
              <w:bottom w:val="single" w:sz="4" w:space="0" w:color="C0504D"/>
              <w:right w:val="single" w:sz="4" w:space="0" w:color="000000"/>
            </w:tcBorders>
            <w:vAlign w:val="center"/>
          </w:tcPr>
          <w:p w14:paraId="1C705616" w14:textId="77777777" w:rsidR="009D40A4" w:rsidRPr="00A044F8" w:rsidRDefault="009D40A4" w:rsidP="003226E4">
            <w:pPr>
              <w:widowControl w:val="0"/>
              <w:shd w:val="clear" w:color="auto" w:fill="FFFFFF"/>
              <w:spacing w:after="120" w:line="276" w:lineRule="auto"/>
              <w:jc w:val="center"/>
              <w:textAlignment w:val="baseline"/>
            </w:pPr>
            <w:r w:rsidRPr="00A044F8">
              <w:lastRenderedPageBreak/>
              <w:t>1</w:t>
            </w:r>
            <w:r>
              <w:t xml:space="preserve"> </w:t>
            </w:r>
            <w:proofErr w:type="spellStart"/>
            <w:r w:rsidRPr="00A044F8">
              <w:t>d.d</w:t>
            </w:r>
            <w:proofErr w:type="spellEnd"/>
            <w:r>
              <w:t>.</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1CA34065" w14:textId="77777777" w:rsidR="009D40A4" w:rsidRPr="00A044F8" w:rsidRDefault="009D40A4" w:rsidP="003226E4">
            <w:pPr>
              <w:widowControl w:val="0"/>
              <w:shd w:val="clear" w:color="auto" w:fill="FFFFFF"/>
              <w:spacing w:after="120" w:line="276" w:lineRule="auto"/>
              <w:jc w:val="center"/>
              <w:textAlignment w:val="baseline"/>
            </w:pPr>
            <w:r w:rsidRPr="00A044F8">
              <w:t>20</w:t>
            </w:r>
          </w:p>
        </w:tc>
        <w:tc>
          <w:tcPr>
            <w:tcW w:w="1560" w:type="dxa"/>
            <w:tcBorders>
              <w:top w:val="single" w:sz="4" w:space="0" w:color="C0504D"/>
              <w:left w:val="single" w:sz="4" w:space="0" w:color="000000"/>
              <w:bottom w:val="single" w:sz="4" w:space="0" w:color="C0504D"/>
              <w:right w:val="single" w:sz="4" w:space="0" w:color="000000"/>
            </w:tcBorders>
          </w:tcPr>
          <w:p w14:paraId="3DEA1139" w14:textId="77777777" w:rsidR="009D40A4" w:rsidRPr="00A044F8" w:rsidRDefault="009D40A4" w:rsidP="003226E4">
            <w:pPr>
              <w:widowControl w:val="0"/>
              <w:shd w:val="clear" w:color="auto" w:fill="FFFFFF"/>
              <w:spacing w:after="120" w:line="276" w:lineRule="auto"/>
              <w:jc w:val="center"/>
              <w:textAlignment w:val="baseline"/>
            </w:pPr>
            <w:r>
              <w:t xml:space="preserve">2 </w:t>
            </w:r>
            <w:proofErr w:type="spellStart"/>
            <w:r>
              <w:t>d.d</w:t>
            </w:r>
            <w:proofErr w:type="spellEnd"/>
            <w:r>
              <w:t>.</w:t>
            </w:r>
          </w:p>
        </w:tc>
        <w:tc>
          <w:tcPr>
            <w:tcW w:w="1701" w:type="dxa"/>
            <w:tcBorders>
              <w:top w:val="single" w:sz="4" w:space="0" w:color="C0504D"/>
              <w:left w:val="single" w:sz="4" w:space="0" w:color="000000"/>
              <w:bottom w:val="single" w:sz="4" w:space="0" w:color="C0504D"/>
              <w:right w:val="single" w:sz="4" w:space="0" w:color="000000"/>
            </w:tcBorders>
          </w:tcPr>
          <w:p w14:paraId="57A389D4" w14:textId="77777777" w:rsidR="009D40A4" w:rsidRPr="00A044F8" w:rsidRDefault="009D40A4" w:rsidP="003226E4">
            <w:pPr>
              <w:widowControl w:val="0"/>
              <w:shd w:val="clear" w:color="auto" w:fill="FFFFFF"/>
              <w:spacing w:after="120" w:line="276" w:lineRule="auto"/>
              <w:jc w:val="center"/>
              <w:textAlignment w:val="baseline"/>
            </w:pPr>
            <w:r>
              <w:t>10</w:t>
            </w:r>
          </w:p>
        </w:tc>
      </w:tr>
      <w:tr w:rsidR="009D40A4" w:rsidRPr="00A044F8" w14:paraId="51F1C909" w14:textId="77777777" w:rsidTr="009D40A4">
        <w:tc>
          <w:tcPr>
            <w:tcW w:w="993" w:type="dxa"/>
            <w:tcBorders>
              <w:top w:val="single" w:sz="4" w:space="0" w:color="C0504D"/>
              <w:left w:val="single" w:sz="4" w:space="0" w:color="000000"/>
              <w:bottom w:val="single" w:sz="4" w:space="0" w:color="C0504D"/>
              <w:right w:val="single" w:sz="4" w:space="0" w:color="000000"/>
            </w:tcBorders>
            <w:vAlign w:val="center"/>
          </w:tcPr>
          <w:p w14:paraId="5CD5950E" w14:textId="77777777" w:rsidR="009D40A4" w:rsidRPr="00A044F8" w:rsidRDefault="009D40A4" w:rsidP="003226E4">
            <w:pPr>
              <w:spacing w:after="120" w:line="276" w:lineRule="auto"/>
              <w:jc w:val="center"/>
              <w:rPr>
                <w:color w:val="000000"/>
              </w:rPr>
            </w:pPr>
          </w:p>
          <w:p w14:paraId="08C42E74" w14:textId="77777777" w:rsidR="009D40A4" w:rsidRPr="00A044F8" w:rsidRDefault="009D40A4" w:rsidP="003226E4">
            <w:pPr>
              <w:widowControl w:val="0"/>
              <w:shd w:val="clear" w:color="auto" w:fill="FFFFFF"/>
              <w:spacing w:after="120" w:line="276" w:lineRule="auto"/>
              <w:jc w:val="center"/>
              <w:textAlignment w:val="baseline"/>
            </w:pPr>
            <w:r w:rsidRPr="00A044F8">
              <w:rPr>
                <w:color w:val="000000"/>
              </w:rPr>
              <w:t>JKS</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6936CEFC" w14:textId="77777777" w:rsidR="009D40A4" w:rsidRPr="00A044F8" w:rsidRDefault="009D40A4" w:rsidP="003226E4">
            <w:pPr>
              <w:widowControl w:val="0"/>
              <w:shd w:val="clear" w:color="auto" w:fill="FFFFFF"/>
              <w:spacing w:after="120" w:line="276" w:lineRule="auto"/>
              <w:textAlignment w:val="baseline"/>
            </w:pPr>
            <w:r w:rsidRPr="00A044F8">
              <w:rPr>
                <w:color w:val="000000"/>
              </w:rPr>
              <w:t>Judėjimo kontrolės sistemos ir įrenginiai</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76AF983F" w14:textId="77777777" w:rsidR="009D40A4" w:rsidRPr="00A044F8" w:rsidRDefault="009D40A4" w:rsidP="003226E4">
            <w:pPr>
              <w:widowControl w:val="0"/>
              <w:shd w:val="clear" w:color="auto" w:fill="FFFFFF"/>
              <w:spacing w:after="120" w:line="276" w:lineRule="auto"/>
              <w:jc w:val="both"/>
              <w:textAlignment w:val="baseline"/>
            </w:pPr>
            <w:r w:rsidRPr="00A044F8">
              <w:t>Sistemos ir įrenginių (įskaitant jų sudedamąsias dalis) tinkama ir laiku vykdoma priežiūra, patikrinimai ir kiti darbai, kaip numatyta Paslaugų teikimo plane.</w:t>
            </w:r>
          </w:p>
        </w:tc>
        <w:tc>
          <w:tcPr>
            <w:tcW w:w="1134" w:type="dxa"/>
            <w:tcBorders>
              <w:top w:val="single" w:sz="4" w:space="0" w:color="C0504D"/>
              <w:left w:val="single" w:sz="4" w:space="0" w:color="000000"/>
              <w:bottom w:val="single" w:sz="4" w:space="0" w:color="C0504D"/>
              <w:right w:val="single" w:sz="4" w:space="0" w:color="000000"/>
            </w:tcBorders>
            <w:vAlign w:val="center"/>
          </w:tcPr>
          <w:p w14:paraId="4970AF02" w14:textId="77777777" w:rsidR="009D40A4" w:rsidRPr="00A044F8" w:rsidRDefault="009D40A4" w:rsidP="003226E4">
            <w:pPr>
              <w:widowControl w:val="0"/>
              <w:shd w:val="clear" w:color="auto" w:fill="FFFFFF"/>
              <w:spacing w:after="120" w:line="276" w:lineRule="auto"/>
              <w:jc w:val="center"/>
              <w:textAlignment w:val="baseline"/>
            </w:pPr>
            <w:r>
              <w:rPr>
                <w:lang w:val="en-GB"/>
              </w:rPr>
              <w:t>2</w:t>
            </w:r>
            <w:r>
              <w:t xml:space="preserve"> </w:t>
            </w:r>
            <w:proofErr w:type="spellStart"/>
            <w:r w:rsidRPr="00A044F8">
              <w:t>d.d</w:t>
            </w:r>
            <w:proofErr w:type="spellEnd"/>
            <w:r>
              <w:t>.</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02F6BEF7" w14:textId="77777777" w:rsidR="009D40A4" w:rsidRPr="00A044F8" w:rsidRDefault="009D40A4" w:rsidP="003226E4">
            <w:pPr>
              <w:widowControl w:val="0"/>
              <w:shd w:val="clear" w:color="auto" w:fill="FFFFFF"/>
              <w:spacing w:after="120" w:line="276" w:lineRule="auto"/>
              <w:jc w:val="center"/>
              <w:textAlignment w:val="baseline"/>
            </w:pPr>
            <w:r w:rsidRPr="00A044F8">
              <w:t>20</w:t>
            </w:r>
          </w:p>
        </w:tc>
        <w:tc>
          <w:tcPr>
            <w:tcW w:w="1560" w:type="dxa"/>
            <w:tcBorders>
              <w:top w:val="single" w:sz="4" w:space="0" w:color="C0504D"/>
              <w:left w:val="single" w:sz="4" w:space="0" w:color="000000"/>
              <w:bottom w:val="single" w:sz="4" w:space="0" w:color="C0504D"/>
              <w:right w:val="single" w:sz="4" w:space="0" w:color="000000"/>
            </w:tcBorders>
          </w:tcPr>
          <w:p w14:paraId="4F08B809" w14:textId="77777777" w:rsidR="009D40A4" w:rsidRPr="00A044F8" w:rsidRDefault="009D40A4" w:rsidP="003226E4">
            <w:pPr>
              <w:widowControl w:val="0"/>
              <w:shd w:val="clear" w:color="auto" w:fill="FFFFFF"/>
              <w:spacing w:after="120" w:line="276" w:lineRule="auto"/>
              <w:jc w:val="center"/>
              <w:textAlignment w:val="baseline"/>
            </w:pPr>
            <w:r>
              <w:t xml:space="preserve">4 </w:t>
            </w:r>
            <w:proofErr w:type="spellStart"/>
            <w:r>
              <w:t>d.d</w:t>
            </w:r>
            <w:proofErr w:type="spellEnd"/>
            <w:r>
              <w:t>.</w:t>
            </w:r>
          </w:p>
        </w:tc>
        <w:tc>
          <w:tcPr>
            <w:tcW w:w="1701" w:type="dxa"/>
            <w:tcBorders>
              <w:top w:val="single" w:sz="4" w:space="0" w:color="C0504D"/>
              <w:left w:val="single" w:sz="4" w:space="0" w:color="000000"/>
              <w:bottom w:val="single" w:sz="4" w:space="0" w:color="C0504D"/>
              <w:right w:val="single" w:sz="4" w:space="0" w:color="000000"/>
            </w:tcBorders>
          </w:tcPr>
          <w:p w14:paraId="1C8914DB" w14:textId="77777777" w:rsidR="009D40A4" w:rsidRPr="00A044F8" w:rsidRDefault="009D40A4" w:rsidP="003226E4">
            <w:pPr>
              <w:widowControl w:val="0"/>
              <w:shd w:val="clear" w:color="auto" w:fill="FFFFFF"/>
              <w:spacing w:after="120" w:line="276" w:lineRule="auto"/>
              <w:jc w:val="center"/>
              <w:textAlignment w:val="baseline"/>
            </w:pPr>
            <w:r>
              <w:t>10</w:t>
            </w:r>
          </w:p>
        </w:tc>
      </w:tr>
      <w:tr w:rsidR="009D40A4" w:rsidRPr="00A044F8" w14:paraId="324EAD71" w14:textId="77777777" w:rsidTr="009D40A4">
        <w:tc>
          <w:tcPr>
            <w:tcW w:w="993" w:type="dxa"/>
            <w:tcBorders>
              <w:top w:val="single" w:sz="4" w:space="0" w:color="C0504D"/>
              <w:left w:val="single" w:sz="4" w:space="0" w:color="000000"/>
              <w:bottom w:val="single" w:sz="4" w:space="0" w:color="C0504D"/>
              <w:right w:val="single" w:sz="4" w:space="0" w:color="000000"/>
            </w:tcBorders>
            <w:vAlign w:val="center"/>
          </w:tcPr>
          <w:p w14:paraId="43BA2FF1" w14:textId="77777777" w:rsidR="009D40A4" w:rsidRPr="00A044F8" w:rsidRDefault="009D40A4" w:rsidP="003226E4">
            <w:pPr>
              <w:spacing w:after="120" w:line="276" w:lineRule="auto"/>
              <w:jc w:val="center"/>
              <w:rPr>
                <w:color w:val="000000"/>
              </w:rPr>
            </w:pPr>
          </w:p>
          <w:p w14:paraId="58CE09F0" w14:textId="77777777" w:rsidR="009D40A4" w:rsidRPr="00A044F8" w:rsidRDefault="009D40A4" w:rsidP="003226E4">
            <w:pPr>
              <w:widowControl w:val="0"/>
              <w:shd w:val="clear" w:color="auto" w:fill="FFFFFF"/>
              <w:spacing w:after="120" w:line="276" w:lineRule="auto"/>
              <w:jc w:val="center"/>
              <w:textAlignment w:val="baseline"/>
            </w:pPr>
            <w:r w:rsidRPr="00A044F8">
              <w:rPr>
                <w:color w:val="000000"/>
              </w:rPr>
              <w:t>VSS</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736030C6" w14:textId="77777777" w:rsidR="009D40A4" w:rsidRPr="00A044F8" w:rsidRDefault="009D40A4" w:rsidP="003226E4">
            <w:pPr>
              <w:widowControl w:val="0"/>
              <w:shd w:val="clear" w:color="auto" w:fill="FFFFFF"/>
              <w:spacing w:after="120" w:line="276" w:lineRule="auto"/>
              <w:textAlignment w:val="baseline"/>
            </w:pPr>
            <w:r w:rsidRPr="00A044F8">
              <w:rPr>
                <w:color w:val="000000"/>
              </w:rPr>
              <w:t>Vaizdo stebėjimo sistemos ir įrenginiai</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4C3C0E0C" w14:textId="77777777" w:rsidR="009D40A4" w:rsidRPr="00A044F8" w:rsidRDefault="009D40A4" w:rsidP="003226E4">
            <w:pPr>
              <w:widowControl w:val="0"/>
              <w:shd w:val="clear" w:color="auto" w:fill="FFFFFF"/>
              <w:spacing w:after="120" w:line="276" w:lineRule="auto"/>
              <w:jc w:val="both"/>
              <w:textAlignment w:val="baseline"/>
            </w:pPr>
            <w:r w:rsidRPr="00A044F8">
              <w:t>Sistemos ir įrenginių (įskaitant jų sudedamąsias dalis) tinkama ir laiku vykdoma priežiūra, patikrinimai ir kiti darbai, kaip numatyta Paslaugų teikimo plane.</w:t>
            </w:r>
          </w:p>
        </w:tc>
        <w:tc>
          <w:tcPr>
            <w:tcW w:w="1134" w:type="dxa"/>
            <w:tcBorders>
              <w:top w:val="single" w:sz="4" w:space="0" w:color="C0504D"/>
              <w:left w:val="single" w:sz="4" w:space="0" w:color="000000"/>
              <w:bottom w:val="single" w:sz="4" w:space="0" w:color="C0504D"/>
              <w:right w:val="single" w:sz="4" w:space="0" w:color="000000"/>
            </w:tcBorders>
            <w:vAlign w:val="center"/>
          </w:tcPr>
          <w:p w14:paraId="36F3AE6A" w14:textId="77777777" w:rsidR="009D40A4" w:rsidRPr="00A044F8" w:rsidRDefault="009D40A4" w:rsidP="003226E4">
            <w:pPr>
              <w:widowControl w:val="0"/>
              <w:shd w:val="clear" w:color="auto" w:fill="FFFFFF"/>
              <w:spacing w:after="120" w:line="276" w:lineRule="auto"/>
              <w:jc w:val="center"/>
              <w:textAlignment w:val="baseline"/>
            </w:pPr>
            <w:r>
              <w:rPr>
                <w:lang w:val="en-GB"/>
              </w:rPr>
              <w:t>2</w:t>
            </w:r>
            <w:r>
              <w:t xml:space="preserve"> </w:t>
            </w:r>
            <w:proofErr w:type="spellStart"/>
            <w:r w:rsidRPr="00A044F8">
              <w:t>d.d</w:t>
            </w:r>
            <w:proofErr w:type="spellEnd"/>
            <w:r>
              <w:t>.</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3D76D9FF" w14:textId="77777777" w:rsidR="009D40A4" w:rsidRPr="00A044F8" w:rsidRDefault="009D40A4" w:rsidP="003226E4">
            <w:pPr>
              <w:widowControl w:val="0"/>
              <w:shd w:val="clear" w:color="auto" w:fill="FFFFFF"/>
              <w:spacing w:after="120" w:line="276" w:lineRule="auto"/>
              <w:jc w:val="center"/>
              <w:textAlignment w:val="baseline"/>
            </w:pPr>
            <w:r w:rsidRPr="00A044F8">
              <w:t>20</w:t>
            </w:r>
          </w:p>
        </w:tc>
        <w:tc>
          <w:tcPr>
            <w:tcW w:w="1560" w:type="dxa"/>
            <w:tcBorders>
              <w:top w:val="single" w:sz="4" w:space="0" w:color="C0504D"/>
              <w:left w:val="single" w:sz="4" w:space="0" w:color="000000"/>
              <w:bottom w:val="single" w:sz="4" w:space="0" w:color="C0504D"/>
              <w:right w:val="single" w:sz="4" w:space="0" w:color="000000"/>
            </w:tcBorders>
          </w:tcPr>
          <w:p w14:paraId="1395DC0A" w14:textId="77777777" w:rsidR="009D40A4" w:rsidRPr="00A044F8" w:rsidRDefault="009D40A4" w:rsidP="003226E4">
            <w:pPr>
              <w:widowControl w:val="0"/>
              <w:shd w:val="clear" w:color="auto" w:fill="FFFFFF"/>
              <w:spacing w:after="120" w:line="276" w:lineRule="auto"/>
              <w:jc w:val="center"/>
              <w:textAlignment w:val="baseline"/>
            </w:pPr>
            <w:r>
              <w:t xml:space="preserve">4 </w:t>
            </w:r>
            <w:proofErr w:type="spellStart"/>
            <w:r>
              <w:t>d.d</w:t>
            </w:r>
            <w:proofErr w:type="spellEnd"/>
            <w:r>
              <w:t>.</w:t>
            </w:r>
          </w:p>
        </w:tc>
        <w:tc>
          <w:tcPr>
            <w:tcW w:w="1701" w:type="dxa"/>
            <w:tcBorders>
              <w:top w:val="single" w:sz="4" w:space="0" w:color="C0504D"/>
              <w:left w:val="single" w:sz="4" w:space="0" w:color="000000"/>
              <w:bottom w:val="single" w:sz="4" w:space="0" w:color="C0504D"/>
              <w:right w:val="single" w:sz="4" w:space="0" w:color="000000"/>
            </w:tcBorders>
          </w:tcPr>
          <w:p w14:paraId="77271B49" w14:textId="77777777" w:rsidR="009D40A4" w:rsidRPr="00A044F8" w:rsidRDefault="009D40A4" w:rsidP="003226E4">
            <w:pPr>
              <w:widowControl w:val="0"/>
              <w:shd w:val="clear" w:color="auto" w:fill="FFFFFF"/>
              <w:spacing w:after="120" w:line="276" w:lineRule="auto"/>
              <w:jc w:val="center"/>
              <w:textAlignment w:val="baseline"/>
            </w:pPr>
            <w:r>
              <w:t>10</w:t>
            </w:r>
          </w:p>
        </w:tc>
      </w:tr>
      <w:tr w:rsidR="009D40A4" w:rsidRPr="00A044F8" w14:paraId="242B1607" w14:textId="77777777" w:rsidTr="009D40A4">
        <w:tc>
          <w:tcPr>
            <w:tcW w:w="993" w:type="dxa"/>
            <w:tcBorders>
              <w:top w:val="single" w:sz="4" w:space="0" w:color="C0504D"/>
              <w:left w:val="single" w:sz="4" w:space="0" w:color="000000"/>
              <w:bottom w:val="single" w:sz="4" w:space="0" w:color="C0504D"/>
              <w:right w:val="single" w:sz="4" w:space="0" w:color="000000"/>
            </w:tcBorders>
            <w:vAlign w:val="center"/>
          </w:tcPr>
          <w:p w14:paraId="0F608D83" w14:textId="77777777" w:rsidR="009D40A4" w:rsidRPr="00A044F8" w:rsidRDefault="009D40A4" w:rsidP="003226E4">
            <w:pPr>
              <w:widowControl w:val="0"/>
              <w:shd w:val="clear" w:color="auto" w:fill="FFFFFF"/>
              <w:spacing w:after="120" w:line="276" w:lineRule="auto"/>
              <w:jc w:val="center"/>
              <w:textAlignment w:val="baseline"/>
            </w:pPr>
            <w:r w:rsidRPr="00A044F8">
              <w:rPr>
                <w:color w:val="000000"/>
              </w:rPr>
              <w:t>TRS</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06219CAE" w14:textId="77777777" w:rsidR="009D40A4" w:rsidRPr="00A044F8" w:rsidRDefault="009D40A4" w:rsidP="003226E4">
            <w:pPr>
              <w:widowControl w:val="0"/>
              <w:shd w:val="clear" w:color="auto" w:fill="FFFFFF"/>
              <w:spacing w:after="120" w:line="276" w:lineRule="auto"/>
              <w:textAlignment w:val="baseline"/>
            </w:pPr>
            <w:r w:rsidRPr="00A044F8">
              <w:rPr>
                <w:color w:val="000000"/>
              </w:rPr>
              <w:t xml:space="preserve">Telekomunikacijų ir </w:t>
            </w:r>
            <w:r>
              <w:rPr>
                <w:color w:val="000000"/>
              </w:rPr>
              <w:t xml:space="preserve">ryšių </w:t>
            </w:r>
            <w:r w:rsidRPr="00A044F8">
              <w:rPr>
                <w:color w:val="000000"/>
              </w:rPr>
              <w:t>techniniai informacijos perdavimo sistemos ir įrenginiai</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52847AA1" w14:textId="77777777" w:rsidR="009D40A4" w:rsidRPr="00A044F8" w:rsidRDefault="009D40A4" w:rsidP="003226E4">
            <w:pPr>
              <w:widowControl w:val="0"/>
              <w:shd w:val="clear" w:color="auto" w:fill="FFFFFF"/>
              <w:spacing w:after="120" w:line="276" w:lineRule="auto"/>
              <w:jc w:val="both"/>
              <w:textAlignment w:val="baseline"/>
            </w:pPr>
            <w:r w:rsidRPr="00A044F8">
              <w:t xml:space="preserve">Sistemos ir įrenginių (įskaitant jų sudedamąsias dalis) tinkama ir laiku vykdoma priežiūra, patikrinimai ir kiti darbai, kaip </w:t>
            </w:r>
            <w:r w:rsidRPr="00A044F8">
              <w:lastRenderedPageBreak/>
              <w:t>numatyta Paslaugų teikimo plane.</w:t>
            </w:r>
          </w:p>
        </w:tc>
        <w:tc>
          <w:tcPr>
            <w:tcW w:w="1134" w:type="dxa"/>
            <w:tcBorders>
              <w:top w:val="single" w:sz="4" w:space="0" w:color="C0504D"/>
              <w:left w:val="single" w:sz="4" w:space="0" w:color="000000"/>
              <w:bottom w:val="single" w:sz="4" w:space="0" w:color="C0504D"/>
              <w:right w:val="single" w:sz="4" w:space="0" w:color="000000"/>
            </w:tcBorders>
            <w:vAlign w:val="center"/>
          </w:tcPr>
          <w:p w14:paraId="3F614DE7" w14:textId="77777777" w:rsidR="009D40A4" w:rsidRPr="00A044F8" w:rsidRDefault="009D40A4" w:rsidP="003226E4">
            <w:pPr>
              <w:widowControl w:val="0"/>
              <w:shd w:val="clear" w:color="auto" w:fill="FFFFFF"/>
              <w:spacing w:after="120" w:line="276" w:lineRule="auto"/>
              <w:jc w:val="center"/>
              <w:textAlignment w:val="baseline"/>
            </w:pPr>
            <w:r>
              <w:rPr>
                <w:lang w:val="en-GB"/>
              </w:rPr>
              <w:lastRenderedPageBreak/>
              <w:t>2</w:t>
            </w:r>
            <w:r>
              <w:t xml:space="preserve"> </w:t>
            </w:r>
            <w:proofErr w:type="spellStart"/>
            <w:r w:rsidRPr="00A044F8">
              <w:t>d.d</w:t>
            </w:r>
            <w:proofErr w:type="spellEnd"/>
            <w:r>
              <w:t>.</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12F6617A" w14:textId="77777777" w:rsidR="009D40A4" w:rsidRPr="00A044F8" w:rsidRDefault="009D40A4" w:rsidP="003226E4">
            <w:pPr>
              <w:widowControl w:val="0"/>
              <w:shd w:val="clear" w:color="auto" w:fill="FFFFFF"/>
              <w:spacing w:after="120" w:line="276" w:lineRule="auto"/>
              <w:jc w:val="center"/>
              <w:textAlignment w:val="baseline"/>
            </w:pPr>
            <w:r w:rsidRPr="00A044F8">
              <w:t>20</w:t>
            </w:r>
          </w:p>
        </w:tc>
        <w:tc>
          <w:tcPr>
            <w:tcW w:w="1560" w:type="dxa"/>
            <w:tcBorders>
              <w:top w:val="single" w:sz="4" w:space="0" w:color="C0504D"/>
              <w:left w:val="single" w:sz="4" w:space="0" w:color="000000"/>
              <w:bottom w:val="single" w:sz="4" w:space="0" w:color="C0504D"/>
              <w:right w:val="single" w:sz="4" w:space="0" w:color="000000"/>
            </w:tcBorders>
          </w:tcPr>
          <w:p w14:paraId="11062E89" w14:textId="77777777" w:rsidR="009D40A4" w:rsidRPr="00A044F8" w:rsidRDefault="009D40A4" w:rsidP="003226E4">
            <w:pPr>
              <w:widowControl w:val="0"/>
              <w:shd w:val="clear" w:color="auto" w:fill="FFFFFF"/>
              <w:spacing w:after="120" w:line="276" w:lineRule="auto"/>
              <w:jc w:val="center"/>
              <w:textAlignment w:val="baseline"/>
            </w:pPr>
            <w:r>
              <w:t xml:space="preserve">4 </w:t>
            </w:r>
            <w:proofErr w:type="spellStart"/>
            <w:r>
              <w:t>d.d</w:t>
            </w:r>
            <w:proofErr w:type="spellEnd"/>
            <w:r>
              <w:t>.</w:t>
            </w:r>
          </w:p>
        </w:tc>
        <w:tc>
          <w:tcPr>
            <w:tcW w:w="1701" w:type="dxa"/>
            <w:tcBorders>
              <w:top w:val="single" w:sz="4" w:space="0" w:color="C0504D"/>
              <w:left w:val="single" w:sz="4" w:space="0" w:color="000000"/>
              <w:bottom w:val="single" w:sz="4" w:space="0" w:color="C0504D"/>
              <w:right w:val="single" w:sz="4" w:space="0" w:color="000000"/>
            </w:tcBorders>
          </w:tcPr>
          <w:p w14:paraId="3533ED80" w14:textId="77777777" w:rsidR="009D40A4" w:rsidRPr="00A044F8" w:rsidRDefault="009D40A4" w:rsidP="003226E4">
            <w:pPr>
              <w:widowControl w:val="0"/>
              <w:shd w:val="clear" w:color="auto" w:fill="FFFFFF"/>
              <w:spacing w:after="120" w:line="276" w:lineRule="auto"/>
              <w:jc w:val="center"/>
              <w:textAlignment w:val="baseline"/>
            </w:pPr>
            <w:r>
              <w:t>10</w:t>
            </w:r>
          </w:p>
        </w:tc>
      </w:tr>
      <w:tr w:rsidR="009D40A4" w:rsidRPr="00A044F8" w14:paraId="1B50A85F" w14:textId="77777777" w:rsidTr="009D40A4">
        <w:tc>
          <w:tcPr>
            <w:tcW w:w="993" w:type="dxa"/>
            <w:tcBorders>
              <w:top w:val="single" w:sz="4" w:space="0" w:color="C0504D"/>
              <w:left w:val="single" w:sz="4" w:space="0" w:color="000000"/>
              <w:bottom w:val="single" w:sz="4" w:space="0" w:color="C0504D"/>
              <w:right w:val="single" w:sz="4" w:space="0" w:color="000000"/>
            </w:tcBorders>
            <w:vAlign w:val="center"/>
          </w:tcPr>
          <w:p w14:paraId="23F8CBCF" w14:textId="77777777" w:rsidR="009D40A4" w:rsidRPr="00A044F8" w:rsidRDefault="009D40A4" w:rsidP="003226E4">
            <w:pPr>
              <w:spacing w:after="120" w:line="276" w:lineRule="auto"/>
              <w:jc w:val="center"/>
              <w:rPr>
                <w:color w:val="000000"/>
              </w:rPr>
            </w:pPr>
          </w:p>
          <w:p w14:paraId="1AAF7FB2" w14:textId="77777777" w:rsidR="009D40A4" w:rsidRPr="00A044F8" w:rsidRDefault="009D40A4" w:rsidP="003226E4">
            <w:pPr>
              <w:widowControl w:val="0"/>
              <w:shd w:val="clear" w:color="auto" w:fill="FFFFFF"/>
              <w:spacing w:after="120" w:line="276" w:lineRule="auto"/>
              <w:jc w:val="center"/>
              <w:textAlignment w:val="baseline"/>
            </w:pPr>
            <w:r w:rsidRPr="00A044F8">
              <w:rPr>
                <w:color w:val="000000"/>
              </w:rPr>
              <w:t>AS</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59C28BAE" w14:textId="77777777" w:rsidR="009D40A4" w:rsidRPr="00A044F8" w:rsidRDefault="009D40A4" w:rsidP="003226E4">
            <w:pPr>
              <w:widowControl w:val="0"/>
              <w:shd w:val="clear" w:color="auto" w:fill="FFFFFF"/>
              <w:spacing w:after="120" w:line="276" w:lineRule="auto"/>
              <w:textAlignment w:val="baseline"/>
            </w:pPr>
            <w:r w:rsidRPr="00A044F8">
              <w:rPr>
                <w:color w:val="000000"/>
              </w:rPr>
              <w:t>Automatizavimo sistemos ir įrenginiai</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17757F02" w14:textId="77777777" w:rsidR="009D40A4" w:rsidRPr="00A044F8" w:rsidRDefault="009D40A4" w:rsidP="003226E4">
            <w:pPr>
              <w:widowControl w:val="0"/>
              <w:shd w:val="clear" w:color="auto" w:fill="FFFFFF"/>
              <w:spacing w:after="120" w:line="276" w:lineRule="auto"/>
              <w:jc w:val="both"/>
              <w:textAlignment w:val="baseline"/>
            </w:pPr>
            <w:r w:rsidRPr="00A044F8">
              <w:t>Sistemos ir įrenginių (įskaitant jų sudedamąsias dalis)</w:t>
            </w:r>
            <w:r w:rsidRPr="00A044F8">
              <w:rPr>
                <w:sz w:val="22"/>
                <w:szCs w:val="22"/>
              </w:rPr>
              <w:t xml:space="preserve"> tinkama ir laiku vykdoma priežiūra, patikrinimai ir kiti darbai, kaip numatyta Paslaugų teikimo plane.</w:t>
            </w:r>
          </w:p>
        </w:tc>
        <w:tc>
          <w:tcPr>
            <w:tcW w:w="1134" w:type="dxa"/>
            <w:tcBorders>
              <w:top w:val="single" w:sz="4" w:space="0" w:color="C0504D"/>
              <w:left w:val="single" w:sz="4" w:space="0" w:color="000000"/>
              <w:bottom w:val="single" w:sz="4" w:space="0" w:color="C0504D"/>
              <w:right w:val="single" w:sz="4" w:space="0" w:color="000000"/>
            </w:tcBorders>
            <w:vAlign w:val="center"/>
          </w:tcPr>
          <w:p w14:paraId="11963FAE" w14:textId="77777777" w:rsidR="009D40A4" w:rsidRPr="00A044F8" w:rsidRDefault="009D40A4" w:rsidP="003226E4">
            <w:pPr>
              <w:widowControl w:val="0"/>
              <w:shd w:val="clear" w:color="auto" w:fill="FFFFFF"/>
              <w:spacing w:after="120" w:line="276" w:lineRule="auto"/>
              <w:jc w:val="center"/>
              <w:textAlignment w:val="baseline"/>
            </w:pPr>
            <w:r w:rsidRPr="00A044F8">
              <w:t>3</w:t>
            </w:r>
            <w:r>
              <w:t xml:space="preserve"> </w:t>
            </w:r>
            <w:proofErr w:type="spellStart"/>
            <w:r w:rsidRPr="00A044F8">
              <w:t>d.d</w:t>
            </w:r>
            <w:proofErr w:type="spellEnd"/>
            <w:r>
              <w:t>.</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4C15A26B" w14:textId="77777777" w:rsidR="009D40A4" w:rsidRPr="00A044F8" w:rsidRDefault="009D40A4" w:rsidP="003226E4">
            <w:pPr>
              <w:widowControl w:val="0"/>
              <w:shd w:val="clear" w:color="auto" w:fill="FFFFFF"/>
              <w:spacing w:after="120" w:line="276" w:lineRule="auto"/>
              <w:jc w:val="center"/>
              <w:textAlignment w:val="baseline"/>
            </w:pPr>
            <w:r w:rsidRPr="00A044F8">
              <w:t>20</w:t>
            </w:r>
          </w:p>
        </w:tc>
        <w:tc>
          <w:tcPr>
            <w:tcW w:w="1560" w:type="dxa"/>
            <w:tcBorders>
              <w:top w:val="single" w:sz="4" w:space="0" w:color="C0504D"/>
              <w:left w:val="single" w:sz="4" w:space="0" w:color="000000"/>
              <w:bottom w:val="single" w:sz="4" w:space="0" w:color="C0504D"/>
              <w:right w:val="single" w:sz="4" w:space="0" w:color="000000"/>
            </w:tcBorders>
          </w:tcPr>
          <w:p w14:paraId="7504C327" w14:textId="77777777" w:rsidR="009D40A4" w:rsidRPr="00A044F8" w:rsidRDefault="009D40A4" w:rsidP="003226E4">
            <w:pPr>
              <w:widowControl w:val="0"/>
              <w:shd w:val="clear" w:color="auto" w:fill="FFFFFF"/>
              <w:spacing w:after="120" w:line="276" w:lineRule="auto"/>
              <w:jc w:val="center"/>
              <w:textAlignment w:val="baseline"/>
            </w:pPr>
            <w:r>
              <w:t xml:space="preserve">6 </w:t>
            </w:r>
            <w:proofErr w:type="spellStart"/>
            <w:r>
              <w:t>d.d</w:t>
            </w:r>
            <w:proofErr w:type="spellEnd"/>
            <w:r>
              <w:t>.</w:t>
            </w:r>
          </w:p>
        </w:tc>
        <w:tc>
          <w:tcPr>
            <w:tcW w:w="1701" w:type="dxa"/>
            <w:tcBorders>
              <w:top w:val="single" w:sz="4" w:space="0" w:color="C0504D"/>
              <w:left w:val="single" w:sz="4" w:space="0" w:color="000000"/>
              <w:bottom w:val="single" w:sz="4" w:space="0" w:color="C0504D"/>
              <w:right w:val="single" w:sz="4" w:space="0" w:color="000000"/>
            </w:tcBorders>
          </w:tcPr>
          <w:p w14:paraId="52BF98AB" w14:textId="77777777" w:rsidR="009D40A4" w:rsidRPr="00A044F8" w:rsidRDefault="009D40A4" w:rsidP="003226E4">
            <w:pPr>
              <w:widowControl w:val="0"/>
              <w:shd w:val="clear" w:color="auto" w:fill="FFFFFF"/>
              <w:spacing w:after="120" w:line="276" w:lineRule="auto"/>
              <w:jc w:val="center"/>
              <w:textAlignment w:val="baseline"/>
            </w:pPr>
            <w:r>
              <w:t>10</w:t>
            </w:r>
          </w:p>
        </w:tc>
      </w:tr>
      <w:tr w:rsidR="009D40A4" w:rsidRPr="00A044F8" w14:paraId="37AE1259" w14:textId="77777777" w:rsidTr="009D40A4">
        <w:tc>
          <w:tcPr>
            <w:tcW w:w="993" w:type="dxa"/>
            <w:tcBorders>
              <w:top w:val="single" w:sz="4" w:space="0" w:color="C0504D"/>
              <w:left w:val="single" w:sz="4" w:space="0" w:color="000000"/>
              <w:bottom w:val="single" w:sz="4" w:space="0" w:color="C0504D"/>
              <w:right w:val="single" w:sz="4" w:space="0" w:color="000000"/>
            </w:tcBorders>
            <w:vAlign w:val="center"/>
          </w:tcPr>
          <w:p w14:paraId="00580C99" w14:textId="77777777" w:rsidR="009D40A4" w:rsidRPr="009D40A4" w:rsidRDefault="009D40A4" w:rsidP="003226E4">
            <w:pPr>
              <w:spacing w:after="120" w:line="276" w:lineRule="auto"/>
              <w:jc w:val="center"/>
              <w:rPr>
                <w:color w:val="000000"/>
              </w:rPr>
            </w:pPr>
          </w:p>
          <w:p w14:paraId="4CE7F304" w14:textId="77777777" w:rsidR="009D40A4" w:rsidRPr="009D40A4" w:rsidRDefault="009D40A4" w:rsidP="003226E4">
            <w:pPr>
              <w:widowControl w:val="0"/>
              <w:shd w:val="clear" w:color="auto" w:fill="FFFFFF"/>
              <w:spacing w:after="120" w:line="276" w:lineRule="auto"/>
              <w:jc w:val="center"/>
              <w:textAlignment w:val="baseline"/>
            </w:pPr>
            <w:r w:rsidRPr="00A724B0">
              <w:rPr>
                <w:color w:val="000000"/>
              </w:rPr>
              <w:t>DŠS</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7962CB73" w14:textId="77777777" w:rsidR="009D40A4" w:rsidRPr="009D40A4" w:rsidRDefault="009D40A4" w:rsidP="003226E4">
            <w:pPr>
              <w:widowControl w:val="0"/>
              <w:shd w:val="clear" w:color="auto" w:fill="FFFFFF"/>
              <w:spacing w:after="120" w:line="276" w:lineRule="auto"/>
              <w:textAlignment w:val="baseline"/>
            </w:pPr>
            <w:r w:rsidRPr="00A724B0">
              <w:rPr>
                <w:color w:val="000000"/>
              </w:rPr>
              <w:t>Dūmų šalinimo sistemos ir įrenginiai</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5E23F1B0" w14:textId="77777777" w:rsidR="009D40A4" w:rsidRPr="006335A3" w:rsidRDefault="009D40A4" w:rsidP="003226E4">
            <w:pPr>
              <w:widowControl w:val="0"/>
              <w:shd w:val="clear" w:color="auto" w:fill="FFFFFF"/>
              <w:spacing w:after="120" w:line="276" w:lineRule="auto"/>
              <w:jc w:val="both"/>
              <w:textAlignment w:val="baseline"/>
            </w:pPr>
            <w:r w:rsidRPr="00EF20DF">
              <w:t>Sistemos ir įrenginių (įskaitant jų sudedamąsias dalis) tinkama ir laiku vykdoma priežiūra, patikrinimai ir kiti darbai, kaip numatyta Paslaugų teikimo plane.</w:t>
            </w:r>
          </w:p>
        </w:tc>
        <w:tc>
          <w:tcPr>
            <w:tcW w:w="1134" w:type="dxa"/>
            <w:tcBorders>
              <w:top w:val="single" w:sz="4" w:space="0" w:color="C0504D"/>
              <w:left w:val="single" w:sz="4" w:space="0" w:color="000000"/>
              <w:bottom w:val="single" w:sz="4" w:space="0" w:color="C0504D"/>
              <w:right w:val="single" w:sz="4" w:space="0" w:color="000000"/>
            </w:tcBorders>
            <w:vAlign w:val="center"/>
          </w:tcPr>
          <w:p w14:paraId="23FBD0F8" w14:textId="77777777" w:rsidR="009D40A4" w:rsidRPr="009D40A4" w:rsidRDefault="009D40A4" w:rsidP="003226E4">
            <w:pPr>
              <w:widowControl w:val="0"/>
              <w:shd w:val="clear" w:color="auto" w:fill="FFFFFF"/>
              <w:spacing w:after="120" w:line="276" w:lineRule="auto"/>
              <w:jc w:val="center"/>
              <w:textAlignment w:val="baseline"/>
            </w:pPr>
            <w:r w:rsidRPr="00A724B0">
              <w:t xml:space="preserve">1 </w:t>
            </w:r>
            <w:proofErr w:type="spellStart"/>
            <w:r w:rsidRPr="00A724B0">
              <w:t>d.d</w:t>
            </w:r>
            <w:proofErr w:type="spellEnd"/>
            <w:r w:rsidRPr="00A724B0">
              <w:t>.</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0E8C8061" w14:textId="77777777" w:rsidR="009D40A4" w:rsidRPr="009D40A4" w:rsidRDefault="009D40A4" w:rsidP="003226E4">
            <w:pPr>
              <w:widowControl w:val="0"/>
              <w:shd w:val="clear" w:color="auto" w:fill="FFFFFF"/>
              <w:spacing w:after="120" w:line="276" w:lineRule="auto"/>
              <w:jc w:val="center"/>
              <w:textAlignment w:val="baseline"/>
            </w:pPr>
            <w:r w:rsidRPr="00A724B0">
              <w:t>30</w:t>
            </w:r>
          </w:p>
        </w:tc>
        <w:tc>
          <w:tcPr>
            <w:tcW w:w="1560" w:type="dxa"/>
            <w:tcBorders>
              <w:top w:val="single" w:sz="4" w:space="0" w:color="C0504D"/>
              <w:left w:val="single" w:sz="4" w:space="0" w:color="000000"/>
              <w:bottom w:val="single" w:sz="4" w:space="0" w:color="C0504D"/>
              <w:right w:val="single" w:sz="4" w:space="0" w:color="000000"/>
            </w:tcBorders>
          </w:tcPr>
          <w:p w14:paraId="3F25CB40" w14:textId="77777777" w:rsidR="009D40A4" w:rsidRPr="00A724B0" w:rsidRDefault="009D40A4" w:rsidP="003226E4">
            <w:pPr>
              <w:widowControl w:val="0"/>
              <w:shd w:val="clear" w:color="auto" w:fill="FFFFFF"/>
              <w:spacing w:after="120" w:line="276" w:lineRule="auto"/>
              <w:jc w:val="center"/>
              <w:textAlignment w:val="baseline"/>
            </w:pPr>
            <w:r w:rsidRPr="00A724B0">
              <w:t xml:space="preserve">2 </w:t>
            </w:r>
            <w:proofErr w:type="spellStart"/>
            <w:r w:rsidRPr="00A724B0">
              <w:t>d.d</w:t>
            </w:r>
            <w:proofErr w:type="spellEnd"/>
            <w:r w:rsidRPr="00A724B0">
              <w:t>.</w:t>
            </w:r>
          </w:p>
        </w:tc>
        <w:tc>
          <w:tcPr>
            <w:tcW w:w="1701" w:type="dxa"/>
            <w:tcBorders>
              <w:top w:val="single" w:sz="4" w:space="0" w:color="C0504D"/>
              <w:left w:val="single" w:sz="4" w:space="0" w:color="000000"/>
              <w:bottom w:val="single" w:sz="4" w:space="0" w:color="C0504D"/>
              <w:right w:val="single" w:sz="4" w:space="0" w:color="000000"/>
            </w:tcBorders>
          </w:tcPr>
          <w:p w14:paraId="27F33111" w14:textId="77777777" w:rsidR="009D40A4" w:rsidRPr="00A724B0" w:rsidRDefault="009D40A4" w:rsidP="003226E4">
            <w:pPr>
              <w:widowControl w:val="0"/>
              <w:shd w:val="clear" w:color="auto" w:fill="FFFFFF"/>
              <w:spacing w:after="120" w:line="276" w:lineRule="auto"/>
              <w:jc w:val="center"/>
              <w:textAlignment w:val="baseline"/>
            </w:pPr>
            <w:r w:rsidRPr="00A724B0">
              <w:t>15</w:t>
            </w:r>
          </w:p>
        </w:tc>
      </w:tr>
      <w:tr w:rsidR="009D40A4" w:rsidRPr="00A044F8" w14:paraId="27D0DA17" w14:textId="77777777" w:rsidTr="009D40A4">
        <w:tc>
          <w:tcPr>
            <w:tcW w:w="993" w:type="dxa"/>
            <w:tcBorders>
              <w:top w:val="single" w:sz="4" w:space="0" w:color="C0504D"/>
              <w:left w:val="single" w:sz="4" w:space="0" w:color="000000"/>
              <w:bottom w:val="single" w:sz="4" w:space="0" w:color="C0504D"/>
              <w:right w:val="single" w:sz="4" w:space="0" w:color="000000"/>
            </w:tcBorders>
            <w:vAlign w:val="center"/>
          </w:tcPr>
          <w:p w14:paraId="2C02AA83" w14:textId="77777777" w:rsidR="009D40A4" w:rsidRPr="00A044F8" w:rsidRDefault="009D40A4" w:rsidP="003226E4">
            <w:pPr>
              <w:widowControl w:val="0"/>
              <w:shd w:val="clear" w:color="auto" w:fill="FFFFFF"/>
              <w:spacing w:after="120" w:line="276" w:lineRule="auto"/>
              <w:jc w:val="center"/>
              <w:textAlignment w:val="baseline"/>
            </w:pPr>
            <w:r w:rsidRPr="00A044F8">
              <w:rPr>
                <w:color w:val="000000"/>
              </w:rPr>
              <w:t>PGGS</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7D5436AF" w14:textId="77777777" w:rsidR="009D40A4" w:rsidRPr="00A044F8" w:rsidRDefault="009D40A4" w:rsidP="003226E4">
            <w:pPr>
              <w:widowControl w:val="0"/>
              <w:shd w:val="clear" w:color="auto" w:fill="FFFFFF"/>
              <w:spacing w:after="120" w:line="276" w:lineRule="auto"/>
              <w:textAlignment w:val="baseline"/>
            </w:pPr>
            <w:r w:rsidRPr="00A044F8">
              <w:t>Priešgaisrinė sauga, gaisro aptikimo ir gaisro gesinimo sistemos ir įrenginiai</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22C2C246" w14:textId="77777777" w:rsidR="009D40A4" w:rsidRPr="00A044F8" w:rsidRDefault="009D40A4" w:rsidP="003226E4">
            <w:pPr>
              <w:widowControl w:val="0"/>
              <w:shd w:val="clear" w:color="auto" w:fill="FFFFFF"/>
              <w:spacing w:after="120" w:line="276" w:lineRule="auto"/>
              <w:jc w:val="both"/>
              <w:textAlignment w:val="baseline"/>
            </w:pPr>
            <w:r w:rsidRPr="00A044F8">
              <w:t>Sistemos ir įrenginių (įskaitant jų sudedamąsias dalis) tinkama ir laiku vykdoma priežiūra, patikrinimai ir kiti darbai, kaip numatyta Paslaugų teikimo plane.</w:t>
            </w:r>
          </w:p>
        </w:tc>
        <w:tc>
          <w:tcPr>
            <w:tcW w:w="1134" w:type="dxa"/>
            <w:tcBorders>
              <w:top w:val="single" w:sz="4" w:space="0" w:color="C0504D"/>
              <w:left w:val="single" w:sz="4" w:space="0" w:color="000000"/>
              <w:bottom w:val="single" w:sz="4" w:space="0" w:color="C0504D"/>
              <w:right w:val="single" w:sz="4" w:space="0" w:color="000000"/>
            </w:tcBorders>
            <w:vAlign w:val="center"/>
          </w:tcPr>
          <w:p w14:paraId="24A3C415" w14:textId="77777777" w:rsidR="009D40A4" w:rsidRPr="00A044F8" w:rsidRDefault="009D40A4" w:rsidP="003226E4">
            <w:pPr>
              <w:widowControl w:val="0"/>
              <w:shd w:val="clear" w:color="auto" w:fill="FFFFFF"/>
              <w:spacing w:after="120" w:line="276" w:lineRule="auto"/>
              <w:jc w:val="center"/>
              <w:textAlignment w:val="baseline"/>
            </w:pPr>
            <w:r w:rsidRPr="00A044F8">
              <w:t>1</w:t>
            </w:r>
            <w:r>
              <w:t xml:space="preserve"> </w:t>
            </w:r>
            <w:proofErr w:type="spellStart"/>
            <w:r w:rsidRPr="00A044F8">
              <w:t>d.d</w:t>
            </w:r>
            <w:proofErr w:type="spellEnd"/>
            <w:r>
              <w:t>.</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39A62C80" w14:textId="77777777" w:rsidR="009D40A4" w:rsidRPr="00A044F8" w:rsidRDefault="009D40A4" w:rsidP="003226E4">
            <w:pPr>
              <w:widowControl w:val="0"/>
              <w:shd w:val="clear" w:color="auto" w:fill="FFFFFF"/>
              <w:spacing w:after="120" w:line="276" w:lineRule="auto"/>
              <w:jc w:val="center"/>
              <w:textAlignment w:val="baseline"/>
            </w:pPr>
            <w:r w:rsidRPr="00A044F8">
              <w:t>30</w:t>
            </w:r>
          </w:p>
        </w:tc>
        <w:tc>
          <w:tcPr>
            <w:tcW w:w="1560" w:type="dxa"/>
            <w:tcBorders>
              <w:top w:val="single" w:sz="4" w:space="0" w:color="C0504D"/>
              <w:left w:val="single" w:sz="4" w:space="0" w:color="000000"/>
              <w:bottom w:val="single" w:sz="4" w:space="0" w:color="C0504D"/>
              <w:right w:val="single" w:sz="4" w:space="0" w:color="000000"/>
            </w:tcBorders>
          </w:tcPr>
          <w:p w14:paraId="3706004B" w14:textId="77777777" w:rsidR="009D40A4" w:rsidRPr="00A044F8" w:rsidRDefault="009D40A4" w:rsidP="003226E4">
            <w:pPr>
              <w:widowControl w:val="0"/>
              <w:shd w:val="clear" w:color="auto" w:fill="FFFFFF"/>
              <w:spacing w:after="120" w:line="276" w:lineRule="auto"/>
              <w:jc w:val="center"/>
              <w:textAlignment w:val="baseline"/>
            </w:pPr>
            <w:r>
              <w:t xml:space="preserve">2 </w:t>
            </w:r>
            <w:proofErr w:type="spellStart"/>
            <w:r>
              <w:t>d.d</w:t>
            </w:r>
            <w:proofErr w:type="spellEnd"/>
            <w:r>
              <w:t>.</w:t>
            </w:r>
          </w:p>
        </w:tc>
        <w:tc>
          <w:tcPr>
            <w:tcW w:w="1701" w:type="dxa"/>
            <w:tcBorders>
              <w:top w:val="single" w:sz="4" w:space="0" w:color="C0504D"/>
              <w:left w:val="single" w:sz="4" w:space="0" w:color="000000"/>
              <w:bottom w:val="single" w:sz="4" w:space="0" w:color="C0504D"/>
              <w:right w:val="single" w:sz="4" w:space="0" w:color="000000"/>
            </w:tcBorders>
          </w:tcPr>
          <w:p w14:paraId="7C461642" w14:textId="77777777" w:rsidR="009D40A4" w:rsidRPr="00A044F8" w:rsidRDefault="009D40A4" w:rsidP="003226E4">
            <w:pPr>
              <w:widowControl w:val="0"/>
              <w:shd w:val="clear" w:color="auto" w:fill="FFFFFF"/>
              <w:spacing w:after="120" w:line="276" w:lineRule="auto"/>
              <w:jc w:val="center"/>
              <w:textAlignment w:val="baseline"/>
            </w:pPr>
            <w:r>
              <w:t>15</w:t>
            </w:r>
          </w:p>
        </w:tc>
      </w:tr>
      <w:tr w:rsidR="009D40A4" w:rsidRPr="00A044F8" w14:paraId="7909B5AE" w14:textId="77777777" w:rsidTr="009D40A4">
        <w:tc>
          <w:tcPr>
            <w:tcW w:w="993" w:type="dxa"/>
            <w:tcBorders>
              <w:top w:val="single" w:sz="4" w:space="0" w:color="C0504D"/>
              <w:left w:val="single" w:sz="4" w:space="0" w:color="000000"/>
              <w:bottom w:val="single" w:sz="4" w:space="0" w:color="C0504D"/>
              <w:right w:val="single" w:sz="4" w:space="0" w:color="000000"/>
            </w:tcBorders>
            <w:vAlign w:val="center"/>
          </w:tcPr>
          <w:p w14:paraId="124B5E6E" w14:textId="77777777" w:rsidR="009D40A4" w:rsidRPr="00A044F8" w:rsidRDefault="009D40A4" w:rsidP="003226E4">
            <w:pPr>
              <w:widowControl w:val="0"/>
              <w:shd w:val="clear" w:color="auto" w:fill="FFFFFF"/>
              <w:spacing w:after="120" w:line="276" w:lineRule="auto"/>
              <w:jc w:val="center"/>
              <w:textAlignment w:val="baseline"/>
            </w:pPr>
            <w:r w:rsidRPr="00A044F8">
              <w:rPr>
                <w:color w:val="000000"/>
              </w:rPr>
              <w:t>DS</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70724CAB" w14:textId="77777777" w:rsidR="009D40A4" w:rsidRPr="00A044F8" w:rsidRDefault="009D40A4" w:rsidP="003226E4">
            <w:pPr>
              <w:widowControl w:val="0"/>
              <w:shd w:val="clear" w:color="auto" w:fill="FFFFFF"/>
              <w:spacing w:after="120" w:line="276" w:lineRule="auto"/>
              <w:textAlignment w:val="baseline"/>
            </w:pPr>
            <w:r w:rsidRPr="00A044F8">
              <w:rPr>
                <w:color w:val="000000" w:themeColor="text1"/>
              </w:rPr>
              <w:t>Dujotiekio sistema ir įrenginiai</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6BF42A7D" w14:textId="77777777" w:rsidR="009D40A4" w:rsidRPr="00A044F8" w:rsidRDefault="009D40A4" w:rsidP="003226E4">
            <w:pPr>
              <w:widowControl w:val="0"/>
              <w:shd w:val="clear" w:color="auto" w:fill="FFFFFF"/>
              <w:spacing w:after="120" w:line="276" w:lineRule="auto"/>
              <w:jc w:val="both"/>
              <w:textAlignment w:val="baseline"/>
            </w:pPr>
            <w:r w:rsidRPr="00A044F8">
              <w:t xml:space="preserve">Sistemos ir įrenginių (įskaitant jų sudedamąsias </w:t>
            </w:r>
            <w:r w:rsidRPr="00A044F8">
              <w:lastRenderedPageBreak/>
              <w:t>dalis) tinkama ir laiku vykdoma priežiūra, patikrinimai ir kiti darbai, kaip numatyta Paslaugų teikimo plane.</w:t>
            </w:r>
          </w:p>
        </w:tc>
        <w:tc>
          <w:tcPr>
            <w:tcW w:w="1134" w:type="dxa"/>
            <w:tcBorders>
              <w:top w:val="single" w:sz="4" w:space="0" w:color="C0504D"/>
              <w:left w:val="single" w:sz="4" w:space="0" w:color="000000"/>
              <w:bottom w:val="single" w:sz="4" w:space="0" w:color="C0504D"/>
              <w:right w:val="single" w:sz="4" w:space="0" w:color="000000"/>
            </w:tcBorders>
            <w:vAlign w:val="center"/>
          </w:tcPr>
          <w:p w14:paraId="110EECAF" w14:textId="77777777" w:rsidR="009D40A4" w:rsidRPr="00A044F8" w:rsidRDefault="009D40A4" w:rsidP="003226E4">
            <w:pPr>
              <w:widowControl w:val="0"/>
              <w:shd w:val="clear" w:color="auto" w:fill="FFFFFF"/>
              <w:spacing w:after="120" w:line="276" w:lineRule="auto"/>
              <w:jc w:val="center"/>
              <w:textAlignment w:val="baseline"/>
            </w:pPr>
            <w:r w:rsidRPr="00A044F8">
              <w:lastRenderedPageBreak/>
              <w:t>1</w:t>
            </w:r>
            <w:r>
              <w:t xml:space="preserve"> </w:t>
            </w:r>
            <w:proofErr w:type="spellStart"/>
            <w:r w:rsidRPr="00A044F8">
              <w:t>d.d</w:t>
            </w:r>
            <w:proofErr w:type="spellEnd"/>
            <w:r>
              <w:t>.</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049A9F03" w14:textId="77777777" w:rsidR="009D40A4" w:rsidRPr="00A044F8" w:rsidRDefault="009D40A4" w:rsidP="003226E4">
            <w:pPr>
              <w:widowControl w:val="0"/>
              <w:shd w:val="clear" w:color="auto" w:fill="FFFFFF"/>
              <w:spacing w:after="120" w:line="276" w:lineRule="auto"/>
              <w:jc w:val="center"/>
              <w:textAlignment w:val="baseline"/>
            </w:pPr>
            <w:r w:rsidRPr="00A044F8">
              <w:t>30</w:t>
            </w:r>
          </w:p>
        </w:tc>
        <w:tc>
          <w:tcPr>
            <w:tcW w:w="1560" w:type="dxa"/>
            <w:tcBorders>
              <w:top w:val="single" w:sz="4" w:space="0" w:color="C0504D"/>
              <w:left w:val="single" w:sz="4" w:space="0" w:color="000000"/>
              <w:bottom w:val="single" w:sz="4" w:space="0" w:color="C0504D"/>
              <w:right w:val="single" w:sz="4" w:space="0" w:color="000000"/>
            </w:tcBorders>
          </w:tcPr>
          <w:p w14:paraId="3AD2FABA" w14:textId="77777777" w:rsidR="009D40A4" w:rsidRPr="00A044F8" w:rsidRDefault="009D40A4" w:rsidP="003226E4">
            <w:pPr>
              <w:widowControl w:val="0"/>
              <w:shd w:val="clear" w:color="auto" w:fill="FFFFFF"/>
              <w:spacing w:after="120" w:line="276" w:lineRule="auto"/>
              <w:jc w:val="center"/>
              <w:textAlignment w:val="baseline"/>
            </w:pPr>
            <w:r>
              <w:t xml:space="preserve">2 </w:t>
            </w:r>
            <w:proofErr w:type="spellStart"/>
            <w:r>
              <w:t>d.d</w:t>
            </w:r>
            <w:proofErr w:type="spellEnd"/>
            <w:r>
              <w:t>.</w:t>
            </w:r>
          </w:p>
        </w:tc>
        <w:tc>
          <w:tcPr>
            <w:tcW w:w="1701" w:type="dxa"/>
            <w:tcBorders>
              <w:top w:val="single" w:sz="4" w:space="0" w:color="C0504D"/>
              <w:left w:val="single" w:sz="4" w:space="0" w:color="000000"/>
              <w:bottom w:val="single" w:sz="4" w:space="0" w:color="C0504D"/>
              <w:right w:val="single" w:sz="4" w:space="0" w:color="000000"/>
            </w:tcBorders>
          </w:tcPr>
          <w:p w14:paraId="4AE973BB" w14:textId="77777777" w:rsidR="009D40A4" w:rsidRPr="00A044F8" w:rsidRDefault="009D40A4" w:rsidP="003226E4">
            <w:pPr>
              <w:widowControl w:val="0"/>
              <w:shd w:val="clear" w:color="auto" w:fill="FFFFFF"/>
              <w:spacing w:after="120" w:line="276" w:lineRule="auto"/>
              <w:jc w:val="center"/>
              <w:textAlignment w:val="baseline"/>
            </w:pPr>
            <w:r>
              <w:t>15</w:t>
            </w:r>
          </w:p>
        </w:tc>
      </w:tr>
      <w:tr w:rsidR="009D40A4" w:rsidRPr="00A044F8" w14:paraId="43DCDA36" w14:textId="77777777" w:rsidTr="009D40A4">
        <w:tc>
          <w:tcPr>
            <w:tcW w:w="993" w:type="dxa"/>
            <w:tcBorders>
              <w:top w:val="single" w:sz="4" w:space="0" w:color="C0504D"/>
              <w:left w:val="single" w:sz="4" w:space="0" w:color="000000"/>
              <w:bottom w:val="single" w:sz="4" w:space="0" w:color="C0504D"/>
              <w:right w:val="single" w:sz="4" w:space="0" w:color="000000"/>
            </w:tcBorders>
            <w:vAlign w:val="center"/>
          </w:tcPr>
          <w:p w14:paraId="048BD1DF" w14:textId="77777777" w:rsidR="009D40A4" w:rsidRPr="00A044F8" w:rsidRDefault="009D40A4" w:rsidP="003226E4">
            <w:pPr>
              <w:widowControl w:val="0"/>
              <w:shd w:val="clear" w:color="auto" w:fill="FFFFFF"/>
              <w:spacing w:after="120" w:line="276" w:lineRule="auto"/>
              <w:jc w:val="center"/>
              <w:textAlignment w:val="baseline"/>
            </w:pPr>
            <w:r w:rsidRPr="00A044F8">
              <w:rPr>
                <w:color w:val="000000"/>
              </w:rPr>
              <w:t>KL</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02FEFCA8" w14:textId="77777777" w:rsidR="009D40A4" w:rsidRPr="00A044F8" w:rsidRDefault="009D40A4" w:rsidP="003226E4">
            <w:pPr>
              <w:widowControl w:val="0"/>
              <w:shd w:val="clear" w:color="auto" w:fill="FFFFFF"/>
              <w:spacing w:after="120" w:line="276" w:lineRule="auto"/>
              <w:textAlignment w:val="baseline"/>
            </w:pPr>
            <w:r w:rsidRPr="00A044F8">
              <w:t>Keleiviniai liftai</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0B2F65B1" w14:textId="77777777" w:rsidR="009D40A4" w:rsidRPr="00A044F8" w:rsidRDefault="009D40A4" w:rsidP="003226E4">
            <w:pPr>
              <w:widowControl w:val="0"/>
              <w:shd w:val="clear" w:color="auto" w:fill="FFFFFF"/>
              <w:spacing w:after="120" w:line="276" w:lineRule="auto"/>
              <w:jc w:val="both"/>
              <w:textAlignment w:val="baseline"/>
            </w:pPr>
            <w:r w:rsidRPr="00A044F8">
              <w:t>Sistemos ir įrenginių (įskaitant jų sudedamąsias dalis) tinkama ir laiku vykdoma priežiūra, patikrinimai ir kiti darbai, kaip numatyta Paslaugų teikimo plane.</w:t>
            </w:r>
          </w:p>
        </w:tc>
        <w:tc>
          <w:tcPr>
            <w:tcW w:w="1134" w:type="dxa"/>
            <w:tcBorders>
              <w:top w:val="single" w:sz="4" w:space="0" w:color="C0504D"/>
              <w:left w:val="single" w:sz="4" w:space="0" w:color="000000"/>
              <w:bottom w:val="single" w:sz="4" w:space="0" w:color="C0504D"/>
              <w:right w:val="single" w:sz="4" w:space="0" w:color="000000"/>
            </w:tcBorders>
            <w:vAlign w:val="center"/>
          </w:tcPr>
          <w:p w14:paraId="345CF4AC" w14:textId="77777777" w:rsidR="009D40A4" w:rsidRPr="00A044F8" w:rsidRDefault="009D40A4" w:rsidP="003226E4">
            <w:pPr>
              <w:widowControl w:val="0"/>
              <w:shd w:val="clear" w:color="auto" w:fill="FFFFFF"/>
              <w:spacing w:after="120" w:line="276" w:lineRule="auto"/>
              <w:jc w:val="center"/>
              <w:textAlignment w:val="baseline"/>
            </w:pPr>
            <w:r w:rsidRPr="00A044F8">
              <w:t>3</w:t>
            </w:r>
            <w:r>
              <w:t xml:space="preserve"> </w:t>
            </w:r>
            <w:proofErr w:type="spellStart"/>
            <w:r w:rsidRPr="00A044F8">
              <w:t>d.d</w:t>
            </w:r>
            <w:proofErr w:type="spellEnd"/>
            <w:r>
              <w:t>.</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6D232BE3" w14:textId="77777777" w:rsidR="009D40A4" w:rsidRPr="00A044F8" w:rsidRDefault="009D40A4" w:rsidP="003226E4">
            <w:pPr>
              <w:widowControl w:val="0"/>
              <w:shd w:val="clear" w:color="auto" w:fill="FFFFFF"/>
              <w:spacing w:after="120" w:line="276" w:lineRule="auto"/>
              <w:jc w:val="center"/>
              <w:textAlignment w:val="baseline"/>
            </w:pPr>
            <w:r w:rsidRPr="00A044F8">
              <w:t>20</w:t>
            </w:r>
          </w:p>
        </w:tc>
        <w:tc>
          <w:tcPr>
            <w:tcW w:w="1560" w:type="dxa"/>
            <w:tcBorders>
              <w:top w:val="single" w:sz="4" w:space="0" w:color="C0504D"/>
              <w:left w:val="single" w:sz="4" w:space="0" w:color="000000"/>
              <w:bottom w:val="single" w:sz="4" w:space="0" w:color="C0504D"/>
              <w:right w:val="single" w:sz="4" w:space="0" w:color="000000"/>
            </w:tcBorders>
          </w:tcPr>
          <w:p w14:paraId="79578402" w14:textId="77777777" w:rsidR="009D40A4" w:rsidRPr="00A044F8" w:rsidRDefault="009D40A4" w:rsidP="003226E4">
            <w:pPr>
              <w:widowControl w:val="0"/>
              <w:shd w:val="clear" w:color="auto" w:fill="FFFFFF"/>
              <w:spacing w:after="120" w:line="276" w:lineRule="auto"/>
              <w:jc w:val="center"/>
              <w:textAlignment w:val="baseline"/>
            </w:pPr>
            <w:r>
              <w:t xml:space="preserve">6 </w:t>
            </w:r>
            <w:proofErr w:type="spellStart"/>
            <w:r>
              <w:t>d.d</w:t>
            </w:r>
            <w:proofErr w:type="spellEnd"/>
          </w:p>
        </w:tc>
        <w:tc>
          <w:tcPr>
            <w:tcW w:w="1701" w:type="dxa"/>
            <w:tcBorders>
              <w:top w:val="single" w:sz="4" w:space="0" w:color="C0504D"/>
              <w:left w:val="single" w:sz="4" w:space="0" w:color="000000"/>
              <w:bottom w:val="single" w:sz="4" w:space="0" w:color="C0504D"/>
              <w:right w:val="single" w:sz="4" w:space="0" w:color="000000"/>
            </w:tcBorders>
          </w:tcPr>
          <w:p w14:paraId="2D702F8C" w14:textId="77777777" w:rsidR="009D40A4" w:rsidRPr="00A044F8" w:rsidRDefault="009D40A4" w:rsidP="003226E4">
            <w:pPr>
              <w:widowControl w:val="0"/>
              <w:shd w:val="clear" w:color="auto" w:fill="FFFFFF"/>
              <w:spacing w:after="120" w:line="276" w:lineRule="auto"/>
              <w:jc w:val="center"/>
              <w:textAlignment w:val="baseline"/>
            </w:pPr>
            <w:r>
              <w:t>10</w:t>
            </w:r>
          </w:p>
        </w:tc>
      </w:tr>
      <w:tr w:rsidR="009D40A4" w:rsidRPr="00A044F8" w14:paraId="48396365" w14:textId="77777777" w:rsidTr="009D40A4">
        <w:tc>
          <w:tcPr>
            <w:tcW w:w="993" w:type="dxa"/>
            <w:tcBorders>
              <w:top w:val="single" w:sz="4" w:space="0" w:color="C0504D"/>
              <w:left w:val="single" w:sz="4" w:space="0" w:color="000000"/>
              <w:bottom w:val="single" w:sz="4" w:space="0" w:color="C0504D"/>
              <w:right w:val="single" w:sz="4" w:space="0" w:color="000000"/>
            </w:tcBorders>
            <w:vAlign w:val="center"/>
          </w:tcPr>
          <w:p w14:paraId="0AAC26FB" w14:textId="77777777" w:rsidR="009D40A4" w:rsidRPr="00A044F8" w:rsidRDefault="009D40A4" w:rsidP="003226E4">
            <w:pPr>
              <w:spacing w:after="120" w:line="276" w:lineRule="auto"/>
              <w:jc w:val="center"/>
              <w:rPr>
                <w:color w:val="000000"/>
              </w:rPr>
            </w:pPr>
          </w:p>
          <w:p w14:paraId="09602B1A" w14:textId="77777777" w:rsidR="009D40A4" w:rsidRPr="00A044F8" w:rsidRDefault="009D40A4" w:rsidP="003226E4">
            <w:pPr>
              <w:widowControl w:val="0"/>
              <w:shd w:val="clear" w:color="auto" w:fill="FFFFFF"/>
              <w:spacing w:after="120" w:line="276" w:lineRule="auto"/>
              <w:jc w:val="center"/>
              <w:textAlignment w:val="baseline"/>
            </w:pPr>
            <w:r w:rsidRPr="00A044F8">
              <w:rPr>
                <w:color w:val="000000"/>
              </w:rPr>
              <w:t>TKL</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49623599" w14:textId="77777777" w:rsidR="009D40A4" w:rsidRPr="00A044F8" w:rsidRDefault="009D40A4" w:rsidP="003226E4">
            <w:pPr>
              <w:widowControl w:val="0"/>
              <w:shd w:val="clear" w:color="auto" w:fill="FFFFFF"/>
              <w:spacing w:after="120" w:line="276" w:lineRule="auto"/>
              <w:textAlignment w:val="baseline"/>
            </w:pPr>
            <w:r w:rsidRPr="00A044F8">
              <w:t>Techniniai liftai, keltuvai ir transporterių įrenginiai</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57AF0E6A" w14:textId="77777777" w:rsidR="009D40A4" w:rsidRPr="00A044F8" w:rsidRDefault="009D40A4" w:rsidP="003226E4">
            <w:pPr>
              <w:widowControl w:val="0"/>
              <w:shd w:val="clear" w:color="auto" w:fill="FFFFFF"/>
              <w:spacing w:after="120" w:line="276" w:lineRule="auto"/>
              <w:jc w:val="both"/>
              <w:textAlignment w:val="baseline"/>
            </w:pPr>
            <w:r w:rsidRPr="00A044F8">
              <w:t>Sistemos ir įrenginių (įskaitant jų sudedamąsias dalis) tinkama ir laiku vykdoma priežiūra, patikrinimai ir kiti darbai, kaip numatyta Paslaugų teikimo plane.</w:t>
            </w:r>
          </w:p>
        </w:tc>
        <w:tc>
          <w:tcPr>
            <w:tcW w:w="1134" w:type="dxa"/>
            <w:tcBorders>
              <w:top w:val="single" w:sz="4" w:space="0" w:color="C0504D"/>
              <w:left w:val="single" w:sz="4" w:space="0" w:color="000000"/>
              <w:bottom w:val="single" w:sz="4" w:space="0" w:color="C0504D"/>
              <w:right w:val="single" w:sz="4" w:space="0" w:color="000000"/>
            </w:tcBorders>
            <w:vAlign w:val="center"/>
          </w:tcPr>
          <w:p w14:paraId="71C8DE8F" w14:textId="77777777" w:rsidR="009D40A4" w:rsidRPr="00A044F8" w:rsidRDefault="009D40A4" w:rsidP="003226E4">
            <w:pPr>
              <w:widowControl w:val="0"/>
              <w:shd w:val="clear" w:color="auto" w:fill="FFFFFF"/>
              <w:spacing w:after="120" w:line="276" w:lineRule="auto"/>
              <w:jc w:val="center"/>
              <w:textAlignment w:val="baseline"/>
            </w:pPr>
            <w:r>
              <w:rPr>
                <w:lang w:val="en-GB"/>
              </w:rPr>
              <w:t>2</w:t>
            </w:r>
            <w:r>
              <w:t xml:space="preserve"> </w:t>
            </w:r>
            <w:proofErr w:type="spellStart"/>
            <w:r w:rsidRPr="00A044F8">
              <w:t>d.d</w:t>
            </w:r>
            <w:proofErr w:type="spellEnd"/>
            <w:r>
              <w:t>.</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420EFCED" w14:textId="77777777" w:rsidR="009D40A4" w:rsidRPr="00A044F8" w:rsidRDefault="009D40A4" w:rsidP="003226E4">
            <w:pPr>
              <w:widowControl w:val="0"/>
              <w:shd w:val="clear" w:color="auto" w:fill="FFFFFF"/>
              <w:spacing w:after="120" w:line="276" w:lineRule="auto"/>
              <w:jc w:val="center"/>
              <w:textAlignment w:val="baseline"/>
            </w:pPr>
            <w:r w:rsidRPr="00A044F8">
              <w:t>20</w:t>
            </w:r>
          </w:p>
        </w:tc>
        <w:tc>
          <w:tcPr>
            <w:tcW w:w="1560" w:type="dxa"/>
            <w:tcBorders>
              <w:top w:val="single" w:sz="4" w:space="0" w:color="C0504D"/>
              <w:left w:val="single" w:sz="4" w:space="0" w:color="000000"/>
              <w:bottom w:val="single" w:sz="4" w:space="0" w:color="C0504D"/>
              <w:right w:val="single" w:sz="4" w:space="0" w:color="000000"/>
            </w:tcBorders>
          </w:tcPr>
          <w:p w14:paraId="5409D601" w14:textId="77777777" w:rsidR="009D40A4" w:rsidRPr="00A044F8" w:rsidRDefault="009D40A4" w:rsidP="003226E4">
            <w:pPr>
              <w:widowControl w:val="0"/>
              <w:shd w:val="clear" w:color="auto" w:fill="FFFFFF"/>
              <w:spacing w:after="120" w:line="276" w:lineRule="auto"/>
              <w:jc w:val="center"/>
              <w:textAlignment w:val="baseline"/>
            </w:pPr>
            <w:r>
              <w:t xml:space="preserve">4 </w:t>
            </w:r>
            <w:proofErr w:type="spellStart"/>
            <w:r>
              <w:t>d.d</w:t>
            </w:r>
            <w:proofErr w:type="spellEnd"/>
            <w:r>
              <w:t>.</w:t>
            </w:r>
          </w:p>
        </w:tc>
        <w:tc>
          <w:tcPr>
            <w:tcW w:w="1701" w:type="dxa"/>
            <w:tcBorders>
              <w:top w:val="single" w:sz="4" w:space="0" w:color="C0504D"/>
              <w:left w:val="single" w:sz="4" w:space="0" w:color="000000"/>
              <w:bottom w:val="single" w:sz="4" w:space="0" w:color="C0504D"/>
              <w:right w:val="single" w:sz="4" w:space="0" w:color="000000"/>
            </w:tcBorders>
          </w:tcPr>
          <w:p w14:paraId="1863D043" w14:textId="77777777" w:rsidR="009D40A4" w:rsidRPr="00A044F8" w:rsidRDefault="009D40A4" w:rsidP="003226E4">
            <w:pPr>
              <w:widowControl w:val="0"/>
              <w:shd w:val="clear" w:color="auto" w:fill="FFFFFF"/>
              <w:spacing w:after="120" w:line="276" w:lineRule="auto"/>
              <w:jc w:val="center"/>
              <w:textAlignment w:val="baseline"/>
            </w:pPr>
            <w:r>
              <w:t>10</w:t>
            </w:r>
          </w:p>
        </w:tc>
      </w:tr>
      <w:tr w:rsidR="009D40A4" w:rsidRPr="00A044F8" w14:paraId="78E892A3" w14:textId="77777777" w:rsidTr="009D40A4">
        <w:tc>
          <w:tcPr>
            <w:tcW w:w="993" w:type="dxa"/>
            <w:tcBorders>
              <w:top w:val="single" w:sz="4" w:space="0" w:color="C0504D"/>
              <w:left w:val="single" w:sz="4" w:space="0" w:color="000000"/>
              <w:bottom w:val="single" w:sz="4" w:space="0" w:color="C0504D"/>
              <w:right w:val="single" w:sz="4" w:space="0" w:color="000000"/>
            </w:tcBorders>
            <w:vAlign w:val="center"/>
          </w:tcPr>
          <w:p w14:paraId="5CA6F75A" w14:textId="77777777" w:rsidR="009D40A4" w:rsidRPr="00A044F8" w:rsidRDefault="009D40A4" w:rsidP="003226E4">
            <w:pPr>
              <w:spacing w:after="120" w:line="276" w:lineRule="auto"/>
              <w:jc w:val="center"/>
              <w:rPr>
                <w:color w:val="000000" w:themeColor="text1"/>
              </w:rPr>
            </w:pPr>
            <w:r w:rsidRPr="00A044F8">
              <w:rPr>
                <w:color w:val="000000" w:themeColor="text1"/>
              </w:rPr>
              <w:t>SNS</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0C6C137C" w14:textId="77777777" w:rsidR="009D40A4" w:rsidRPr="00A044F8" w:rsidRDefault="009D40A4" w:rsidP="003226E4">
            <w:pPr>
              <w:widowControl w:val="0"/>
              <w:shd w:val="clear" w:color="auto" w:fill="FFFFFF"/>
              <w:spacing w:after="120" w:line="276" w:lineRule="auto"/>
              <w:textAlignment w:val="baseline"/>
              <w:rPr>
                <w:color w:val="000000" w:themeColor="text1"/>
              </w:rPr>
            </w:pPr>
            <w:r w:rsidRPr="00A044F8">
              <w:rPr>
                <w:color w:val="000000" w:themeColor="text1"/>
              </w:rPr>
              <w:t>Specifinio naudojimo įrenginiai</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29344315" w14:textId="77777777" w:rsidR="009D40A4" w:rsidRPr="00A044F8" w:rsidRDefault="009D40A4" w:rsidP="003226E4">
            <w:pPr>
              <w:widowControl w:val="0"/>
              <w:shd w:val="clear" w:color="auto" w:fill="FFFFFF"/>
              <w:spacing w:after="120" w:line="276" w:lineRule="auto"/>
              <w:jc w:val="both"/>
              <w:textAlignment w:val="baseline"/>
              <w:rPr>
                <w:color w:val="000000" w:themeColor="text1"/>
              </w:rPr>
            </w:pPr>
            <w:r w:rsidRPr="00A044F8">
              <w:rPr>
                <w:color w:val="000000" w:themeColor="text1"/>
              </w:rPr>
              <w:t xml:space="preserve">Specifinio naudojimo kitų baldų, įrenginių priežiūra, </w:t>
            </w:r>
            <w:r>
              <w:rPr>
                <w:color w:val="000000" w:themeColor="text1"/>
              </w:rPr>
              <w:t>Atnaujinimas ir r</w:t>
            </w:r>
            <w:r w:rsidRPr="00A044F8">
              <w:rPr>
                <w:color w:val="000000" w:themeColor="text1"/>
              </w:rPr>
              <w:t>emontas ar pakeitimas vykdomi pagal Paslaugų teikimo planą.</w:t>
            </w:r>
          </w:p>
        </w:tc>
        <w:tc>
          <w:tcPr>
            <w:tcW w:w="1134" w:type="dxa"/>
            <w:tcBorders>
              <w:top w:val="single" w:sz="4" w:space="0" w:color="C0504D"/>
              <w:left w:val="single" w:sz="4" w:space="0" w:color="000000"/>
              <w:bottom w:val="single" w:sz="4" w:space="0" w:color="C0504D"/>
              <w:right w:val="single" w:sz="4" w:space="0" w:color="000000"/>
            </w:tcBorders>
            <w:vAlign w:val="center"/>
          </w:tcPr>
          <w:p w14:paraId="54FE3799" w14:textId="77777777" w:rsidR="009D40A4" w:rsidRPr="00A044F8" w:rsidRDefault="009D40A4" w:rsidP="003226E4">
            <w:pPr>
              <w:widowControl w:val="0"/>
              <w:shd w:val="clear" w:color="auto" w:fill="FFFFFF"/>
              <w:spacing w:after="120" w:line="276" w:lineRule="auto"/>
              <w:jc w:val="center"/>
              <w:textAlignment w:val="baseline"/>
            </w:pPr>
            <w:r w:rsidRPr="00A044F8">
              <w:t>1</w:t>
            </w:r>
            <w:r>
              <w:t xml:space="preserve"> </w:t>
            </w:r>
            <w:proofErr w:type="spellStart"/>
            <w:r w:rsidRPr="00A044F8">
              <w:t>d.d</w:t>
            </w:r>
            <w:proofErr w:type="spellEnd"/>
            <w:r>
              <w:t>.</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37A7C08C" w14:textId="77777777" w:rsidR="009D40A4" w:rsidRPr="00A044F8" w:rsidRDefault="009D40A4" w:rsidP="003226E4">
            <w:pPr>
              <w:widowControl w:val="0"/>
              <w:shd w:val="clear" w:color="auto" w:fill="FFFFFF"/>
              <w:spacing w:after="120" w:line="276" w:lineRule="auto"/>
              <w:jc w:val="center"/>
              <w:textAlignment w:val="baseline"/>
            </w:pPr>
            <w:r w:rsidRPr="00A044F8">
              <w:t>10</w:t>
            </w:r>
          </w:p>
        </w:tc>
        <w:tc>
          <w:tcPr>
            <w:tcW w:w="1560" w:type="dxa"/>
            <w:tcBorders>
              <w:top w:val="single" w:sz="4" w:space="0" w:color="C0504D"/>
              <w:left w:val="single" w:sz="4" w:space="0" w:color="000000"/>
              <w:bottom w:val="single" w:sz="4" w:space="0" w:color="C0504D"/>
              <w:right w:val="single" w:sz="4" w:space="0" w:color="000000"/>
            </w:tcBorders>
          </w:tcPr>
          <w:p w14:paraId="39929E24" w14:textId="77777777" w:rsidR="009D40A4" w:rsidRPr="00A044F8" w:rsidRDefault="009D40A4" w:rsidP="003226E4">
            <w:pPr>
              <w:widowControl w:val="0"/>
              <w:shd w:val="clear" w:color="auto" w:fill="FFFFFF"/>
              <w:spacing w:after="120" w:line="276" w:lineRule="auto"/>
              <w:jc w:val="center"/>
              <w:textAlignment w:val="baseline"/>
            </w:pPr>
            <w:r>
              <w:t xml:space="preserve">2 </w:t>
            </w:r>
            <w:proofErr w:type="spellStart"/>
            <w:r>
              <w:t>d.d</w:t>
            </w:r>
            <w:proofErr w:type="spellEnd"/>
            <w:r>
              <w:t>.</w:t>
            </w:r>
          </w:p>
        </w:tc>
        <w:tc>
          <w:tcPr>
            <w:tcW w:w="1701" w:type="dxa"/>
            <w:tcBorders>
              <w:top w:val="single" w:sz="4" w:space="0" w:color="C0504D"/>
              <w:left w:val="single" w:sz="4" w:space="0" w:color="000000"/>
              <w:bottom w:val="single" w:sz="4" w:space="0" w:color="C0504D"/>
              <w:right w:val="single" w:sz="4" w:space="0" w:color="000000"/>
            </w:tcBorders>
          </w:tcPr>
          <w:p w14:paraId="48C99867" w14:textId="77777777" w:rsidR="009D40A4" w:rsidRPr="00A044F8" w:rsidRDefault="009D40A4" w:rsidP="003226E4">
            <w:pPr>
              <w:widowControl w:val="0"/>
              <w:shd w:val="clear" w:color="auto" w:fill="FFFFFF"/>
              <w:spacing w:after="120" w:line="276" w:lineRule="auto"/>
              <w:jc w:val="center"/>
              <w:textAlignment w:val="baseline"/>
            </w:pPr>
            <w:r>
              <w:t>5</w:t>
            </w:r>
          </w:p>
        </w:tc>
      </w:tr>
      <w:tr w:rsidR="009D40A4" w:rsidRPr="00A044F8" w14:paraId="20EBD08B" w14:textId="77777777" w:rsidTr="009D40A4">
        <w:tc>
          <w:tcPr>
            <w:tcW w:w="993" w:type="dxa"/>
            <w:tcBorders>
              <w:top w:val="single" w:sz="4" w:space="0" w:color="C0504D"/>
              <w:left w:val="single" w:sz="4" w:space="0" w:color="000000"/>
              <w:bottom w:val="single" w:sz="4" w:space="0" w:color="C0504D"/>
              <w:right w:val="single" w:sz="4" w:space="0" w:color="000000"/>
            </w:tcBorders>
            <w:vAlign w:val="center"/>
          </w:tcPr>
          <w:p w14:paraId="0D4E74A6" w14:textId="77777777" w:rsidR="009D40A4" w:rsidRPr="00A044F8" w:rsidRDefault="009D40A4" w:rsidP="003226E4">
            <w:pPr>
              <w:widowControl w:val="0"/>
              <w:shd w:val="clear" w:color="auto" w:fill="FFFFFF"/>
              <w:spacing w:after="120" w:line="276" w:lineRule="auto"/>
              <w:jc w:val="center"/>
              <w:textAlignment w:val="baseline"/>
            </w:pPr>
            <w:r w:rsidRPr="00A044F8">
              <w:rPr>
                <w:color w:val="000000"/>
              </w:rPr>
              <w:lastRenderedPageBreak/>
              <w:t>STP</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15DDBA7B" w14:textId="77777777" w:rsidR="009D40A4" w:rsidRPr="00A044F8" w:rsidRDefault="009D40A4" w:rsidP="003226E4">
            <w:pPr>
              <w:widowControl w:val="0"/>
              <w:shd w:val="clear" w:color="auto" w:fill="FFFFFF"/>
              <w:spacing w:after="120" w:line="276" w:lineRule="auto"/>
              <w:textAlignment w:val="baseline"/>
            </w:pPr>
            <w:r w:rsidRPr="00A044F8">
              <w:t xml:space="preserve">Statinių </w:t>
            </w:r>
            <w:r>
              <w:t xml:space="preserve">(įskaitant kelius) </w:t>
            </w:r>
            <w:r w:rsidRPr="00A044F8">
              <w:t xml:space="preserve">ir jų </w:t>
            </w:r>
            <w:r>
              <w:t xml:space="preserve">konstrukcijų, apdailos ir kitų </w:t>
            </w:r>
            <w:r w:rsidRPr="00A044F8">
              <w:t>elementų priežiūra</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7647C0AB" w14:textId="77777777" w:rsidR="009D40A4" w:rsidRPr="00A044F8" w:rsidRDefault="009D40A4" w:rsidP="003226E4">
            <w:pPr>
              <w:widowControl w:val="0"/>
              <w:shd w:val="clear" w:color="auto" w:fill="FFFFFF"/>
              <w:spacing w:after="120" w:line="276" w:lineRule="auto"/>
              <w:jc w:val="both"/>
              <w:textAlignment w:val="baseline"/>
            </w:pPr>
            <w:r w:rsidRPr="00A044F8">
              <w:t>Sistemos ir įrenginių (įskaitant jų sudedamąsias dalis) tinkama ir laiku vykdoma priežiūra, patikrinimai ir kiti darbai, kaip numatyta Paslaugų teikimo plane.</w:t>
            </w:r>
          </w:p>
        </w:tc>
        <w:tc>
          <w:tcPr>
            <w:tcW w:w="1134" w:type="dxa"/>
            <w:tcBorders>
              <w:top w:val="single" w:sz="4" w:space="0" w:color="C0504D"/>
              <w:left w:val="single" w:sz="4" w:space="0" w:color="000000"/>
              <w:bottom w:val="single" w:sz="4" w:space="0" w:color="C0504D"/>
              <w:right w:val="single" w:sz="4" w:space="0" w:color="000000"/>
            </w:tcBorders>
            <w:vAlign w:val="center"/>
          </w:tcPr>
          <w:p w14:paraId="39B764F8" w14:textId="77777777" w:rsidR="009D40A4" w:rsidRPr="00A044F8" w:rsidRDefault="009D40A4" w:rsidP="003226E4">
            <w:pPr>
              <w:widowControl w:val="0"/>
              <w:shd w:val="clear" w:color="auto" w:fill="FFFFFF"/>
              <w:spacing w:after="120" w:line="276" w:lineRule="auto"/>
              <w:jc w:val="center"/>
              <w:textAlignment w:val="baseline"/>
            </w:pPr>
            <w:r w:rsidRPr="00A044F8">
              <w:t>3</w:t>
            </w:r>
            <w:r>
              <w:t xml:space="preserve"> </w:t>
            </w:r>
            <w:proofErr w:type="spellStart"/>
            <w:r w:rsidRPr="00A044F8">
              <w:t>d.d</w:t>
            </w:r>
            <w:proofErr w:type="spellEnd"/>
            <w:r>
              <w:t>.</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4BA959E1" w14:textId="77777777" w:rsidR="009D40A4" w:rsidRPr="00A044F8" w:rsidRDefault="009D40A4" w:rsidP="003226E4">
            <w:pPr>
              <w:widowControl w:val="0"/>
              <w:shd w:val="clear" w:color="auto" w:fill="FFFFFF"/>
              <w:spacing w:after="120" w:line="276" w:lineRule="auto"/>
              <w:jc w:val="center"/>
              <w:textAlignment w:val="baseline"/>
            </w:pPr>
            <w:r w:rsidRPr="00A044F8">
              <w:t>20</w:t>
            </w:r>
          </w:p>
        </w:tc>
        <w:tc>
          <w:tcPr>
            <w:tcW w:w="1560" w:type="dxa"/>
            <w:tcBorders>
              <w:top w:val="single" w:sz="4" w:space="0" w:color="C0504D"/>
              <w:left w:val="single" w:sz="4" w:space="0" w:color="000000"/>
              <w:bottom w:val="single" w:sz="4" w:space="0" w:color="C0504D"/>
              <w:right w:val="single" w:sz="4" w:space="0" w:color="000000"/>
            </w:tcBorders>
          </w:tcPr>
          <w:p w14:paraId="3AE9FA22" w14:textId="77777777" w:rsidR="009D40A4" w:rsidRPr="00A044F8" w:rsidRDefault="009D40A4" w:rsidP="003226E4">
            <w:pPr>
              <w:widowControl w:val="0"/>
              <w:shd w:val="clear" w:color="auto" w:fill="FFFFFF"/>
              <w:spacing w:after="120" w:line="276" w:lineRule="auto"/>
              <w:jc w:val="center"/>
              <w:textAlignment w:val="baseline"/>
            </w:pPr>
            <w:r>
              <w:t xml:space="preserve">6 </w:t>
            </w:r>
            <w:proofErr w:type="spellStart"/>
            <w:r>
              <w:t>d.d</w:t>
            </w:r>
            <w:proofErr w:type="spellEnd"/>
            <w:r>
              <w:t>.</w:t>
            </w:r>
          </w:p>
        </w:tc>
        <w:tc>
          <w:tcPr>
            <w:tcW w:w="1701" w:type="dxa"/>
            <w:tcBorders>
              <w:top w:val="single" w:sz="4" w:space="0" w:color="C0504D"/>
              <w:left w:val="single" w:sz="4" w:space="0" w:color="000000"/>
              <w:bottom w:val="single" w:sz="4" w:space="0" w:color="C0504D"/>
              <w:right w:val="single" w:sz="4" w:space="0" w:color="000000"/>
            </w:tcBorders>
          </w:tcPr>
          <w:p w14:paraId="3D2DCBAF" w14:textId="77777777" w:rsidR="009D40A4" w:rsidRPr="00A044F8" w:rsidRDefault="009D40A4" w:rsidP="003226E4">
            <w:pPr>
              <w:widowControl w:val="0"/>
              <w:shd w:val="clear" w:color="auto" w:fill="FFFFFF"/>
              <w:spacing w:after="120" w:line="276" w:lineRule="auto"/>
              <w:jc w:val="center"/>
              <w:textAlignment w:val="baseline"/>
            </w:pPr>
            <w:r>
              <w:t>10</w:t>
            </w:r>
          </w:p>
        </w:tc>
      </w:tr>
      <w:tr w:rsidR="009D40A4" w:rsidRPr="00A044F8" w14:paraId="39CA0A8D" w14:textId="77777777" w:rsidTr="009D40A4">
        <w:tc>
          <w:tcPr>
            <w:tcW w:w="993" w:type="dxa"/>
            <w:tcBorders>
              <w:top w:val="single" w:sz="4" w:space="0" w:color="C0504D"/>
              <w:left w:val="single" w:sz="4" w:space="0" w:color="000000"/>
              <w:bottom w:val="single" w:sz="4" w:space="0" w:color="C0504D"/>
              <w:right w:val="single" w:sz="4" w:space="0" w:color="000000"/>
            </w:tcBorders>
            <w:vAlign w:val="center"/>
          </w:tcPr>
          <w:p w14:paraId="11AC216A" w14:textId="77777777" w:rsidR="009D40A4" w:rsidRPr="00A044F8" w:rsidRDefault="009D40A4" w:rsidP="003226E4">
            <w:pPr>
              <w:widowControl w:val="0"/>
              <w:autoSpaceDE w:val="0"/>
              <w:spacing w:after="120" w:line="276" w:lineRule="auto"/>
              <w:jc w:val="center"/>
              <w:textAlignment w:val="baseline"/>
            </w:pPr>
          </w:p>
          <w:p w14:paraId="138AACD6" w14:textId="77777777" w:rsidR="009D40A4" w:rsidRPr="00A044F8" w:rsidRDefault="009D40A4" w:rsidP="003226E4">
            <w:pPr>
              <w:widowControl w:val="0"/>
              <w:shd w:val="clear" w:color="auto" w:fill="FFFFFF"/>
              <w:spacing w:after="120" w:line="276" w:lineRule="auto"/>
              <w:jc w:val="center"/>
              <w:textAlignment w:val="baseline"/>
            </w:pPr>
            <w:r w:rsidRPr="00A044F8">
              <w:t>TIP</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4A15529A" w14:textId="77777777" w:rsidR="009D40A4" w:rsidRPr="00A044F8" w:rsidRDefault="009D40A4" w:rsidP="003226E4">
            <w:pPr>
              <w:widowControl w:val="0"/>
              <w:shd w:val="clear" w:color="auto" w:fill="FFFFFF"/>
              <w:spacing w:after="120" w:line="276" w:lineRule="auto"/>
              <w:textAlignment w:val="baseline"/>
            </w:pPr>
            <w:r w:rsidRPr="00A044F8">
              <w:t>Teritorijos infrastruktūros elementai, sistemos ir įrenginiai</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2F0EB503" w14:textId="77777777" w:rsidR="009D40A4" w:rsidRPr="00A044F8" w:rsidRDefault="009D40A4" w:rsidP="003226E4">
            <w:pPr>
              <w:widowControl w:val="0"/>
              <w:shd w:val="clear" w:color="auto" w:fill="FFFFFF"/>
              <w:spacing w:after="120" w:line="276" w:lineRule="auto"/>
              <w:jc w:val="both"/>
              <w:textAlignment w:val="baseline"/>
            </w:pPr>
            <w:r w:rsidRPr="00A044F8">
              <w:t>Teritorijos infrastruktūros (įskaitant jų sudedamąsias dalis) tinkama ir laiku vykdoma techninė priežiūra, patikrinimai ir kiti darbai, kaip numatyta Paslaugų teikimo plane.</w:t>
            </w:r>
          </w:p>
        </w:tc>
        <w:tc>
          <w:tcPr>
            <w:tcW w:w="1134" w:type="dxa"/>
            <w:tcBorders>
              <w:top w:val="single" w:sz="4" w:space="0" w:color="C0504D"/>
              <w:left w:val="single" w:sz="4" w:space="0" w:color="000000"/>
              <w:bottom w:val="single" w:sz="4" w:space="0" w:color="C0504D"/>
              <w:right w:val="single" w:sz="4" w:space="0" w:color="000000"/>
            </w:tcBorders>
            <w:vAlign w:val="center"/>
          </w:tcPr>
          <w:p w14:paraId="6243107A" w14:textId="77777777" w:rsidR="009D40A4" w:rsidRPr="00A044F8" w:rsidRDefault="009D40A4" w:rsidP="003226E4">
            <w:pPr>
              <w:widowControl w:val="0"/>
              <w:shd w:val="clear" w:color="auto" w:fill="FFFFFF"/>
              <w:spacing w:after="120" w:line="276" w:lineRule="auto"/>
              <w:jc w:val="center"/>
              <w:textAlignment w:val="baseline"/>
            </w:pPr>
            <w:r w:rsidRPr="00A044F8">
              <w:t>3</w:t>
            </w:r>
            <w:r>
              <w:t xml:space="preserve"> </w:t>
            </w:r>
            <w:proofErr w:type="spellStart"/>
            <w:r w:rsidRPr="00A044F8">
              <w:t>d.d</w:t>
            </w:r>
            <w:proofErr w:type="spellEnd"/>
            <w:r>
              <w:t>.</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41DBF0BC" w14:textId="77777777" w:rsidR="009D40A4" w:rsidRPr="00A044F8" w:rsidRDefault="009D40A4" w:rsidP="003226E4">
            <w:pPr>
              <w:widowControl w:val="0"/>
              <w:shd w:val="clear" w:color="auto" w:fill="FFFFFF"/>
              <w:spacing w:after="120" w:line="276" w:lineRule="auto"/>
              <w:jc w:val="center"/>
              <w:textAlignment w:val="baseline"/>
            </w:pPr>
            <w:r w:rsidRPr="00A044F8">
              <w:t>20</w:t>
            </w:r>
          </w:p>
        </w:tc>
        <w:tc>
          <w:tcPr>
            <w:tcW w:w="1560" w:type="dxa"/>
            <w:tcBorders>
              <w:top w:val="single" w:sz="4" w:space="0" w:color="C0504D"/>
              <w:left w:val="single" w:sz="4" w:space="0" w:color="000000"/>
              <w:bottom w:val="single" w:sz="4" w:space="0" w:color="C0504D"/>
              <w:right w:val="single" w:sz="4" w:space="0" w:color="000000"/>
            </w:tcBorders>
          </w:tcPr>
          <w:p w14:paraId="2DAF4306" w14:textId="77777777" w:rsidR="009D40A4" w:rsidRPr="00A044F8" w:rsidRDefault="009D40A4" w:rsidP="003226E4">
            <w:pPr>
              <w:widowControl w:val="0"/>
              <w:shd w:val="clear" w:color="auto" w:fill="FFFFFF"/>
              <w:spacing w:after="120" w:line="276" w:lineRule="auto"/>
              <w:jc w:val="center"/>
              <w:textAlignment w:val="baseline"/>
            </w:pPr>
            <w:r>
              <w:t xml:space="preserve">6 </w:t>
            </w:r>
            <w:proofErr w:type="spellStart"/>
            <w:r>
              <w:t>d.d</w:t>
            </w:r>
            <w:proofErr w:type="spellEnd"/>
            <w:r>
              <w:t>.</w:t>
            </w:r>
          </w:p>
        </w:tc>
        <w:tc>
          <w:tcPr>
            <w:tcW w:w="1701" w:type="dxa"/>
            <w:tcBorders>
              <w:top w:val="single" w:sz="4" w:space="0" w:color="C0504D"/>
              <w:left w:val="single" w:sz="4" w:space="0" w:color="000000"/>
              <w:bottom w:val="single" w:sz="4" w:space="0" w:color="C0504D"/>
              <w:right w:val="single" w:sz="4" w:space="0" w:color="000000"/>
            </w:tcBorders>
          </w:tcPr>
          <w:p w14:paraId="37AB1825" w14:textId="77777777" w:rsidR="009D40A4" w:rsidRPr="00A044F8" w:rsidRDefault="009D40A4" w:rsidP="003226E4">
            <w:pPr>
              <w:widowControl w:val="0"/>
              <w:shd w:val="clear" w:color="auto" w:fill="FFFFFF"/>
              <w:spacing w:after="120" w:line="276" w:lineRule="auto"/>
              <w:jc w:val="center"/>
              <w:textAlignment w:val="baseline"/>
            </w:pPr>
            <w:r>
              <w:t>10</w:t>
            </w:r>
          </w:p>
        </w:tc>
      </w:tr>
      <w:tr w:rsidR="009D40A4" w:rsidRPr="00A044F8" w14:paraId="776D33FC" w14:textId="77777777" w:rsidTr="009D40A4">
        <w:tc>
          <w:tcPr>
            <w:tcW w:w="993" w:type="dxa"/>
            <w:tcBorders>
              <w:top w:val="single" w:sz="4" w:space="0" w:color="C0504D"/>
              <w:left w:val="single" w:sz="4" w:space="0" w:color="000000"/>
              <w:bottom w:val="single" w:sz="4" w:space="0" w:color="C0504D"/>
              <w:right w:val="single" w:sz="4" w:space="0" w:color="000000"/>
            </w:tcBorders>
            <w:vAlign w:val="center"/>
          </w:tcPr>
          <w:p w14:paraId="1703852A" w14:textId="77777777" w:rsidR="009D40A4" w:rsidRPr="00A044F8" w:rsidRDefault="009D40A4" w:rsidP="003226E4">
            <w:pPr>
              <w:widowControl w:val="0"/>
              <w:shd w:val="clear" w:color="auto" w:fill="FFFFFF"/>
              <w:spacing w:after="120" w:line="276" w:lineRule="auto"/>
              <w:jc w:val="center"/>
              <w:textAlignment w:val="baseline"/>
            </w:pPr>
            <w:r w:rsidRPr="00A044F8">
              <w:t>VV</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7D1849BC" w14:textId="77777777" w:rsidR="009D40A4" w:rsidRPr="00A044F8" w:rsidRDefault="009D40A4" w:rsidP="003226E4">
            <w:pPr>
              <w:widowControl w:val="0"/>
              <w:shd w:val="clear" w:color="auto" w:fill="FFFFFF"/>
              <w:spacing w:after="120" w:line="276" w:lineRule="auto"/>
              <w:textAlignment w:val="baseline"/>
            </w:pPr>
            <w:r w:rsidRPr="00A044F8">
              <w:t>Vidaus patalpų valymas</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27D1BB51" w14:textId="77777777" w:rsidR="009D40A4" w:rsidRPr="00A044F8" w:rsidRDefault="009D40A4" w:rsidP="003226E4">
            <w:pPr>
              <w:widowControl w:val="0"/>
              <w:shd w:val="clear" w:color="auto" w:fill="FFFFFF"/>
              <w:spacing w:after="120" w:line="276" w:lineRule="auto"/>
              <w:textAlignment w:val="baseline"/>
            </w:pPr>
            <w:r w:rsidRPr="00A044F8">
              <w:t>Ne spec. patalpų ir jų elementų valymo paslaugos vyksta pagal Paslaugų teikimo planą.</w:t>
            </w:r>
          </w:p>
        </w:tc>
        <w:tc>
          <w:tcPr>
            <w:tcW w:w="1134" w:type="dxa"/>
            <w:tcBorders>
              <w:top w:val="single" w:sz="4" w:space="0" w:color="C0504D"/>
              <w:left w:val="single" w:sz="4" w:space="0" w:color="000000"/>
              <w:bottom w:val="single" w:sz="4" w:space="0" w:color="C0504D"/>
              <w:right w:val="single" w:sz="4" w:space="0" w:color="000000"/>
            </w:tcBorders>
            <w:vAlign w:val="center"/>
          </w:tcPr>
          <w:p w14:paraId="340BDC62" w14:textId="77777777" w:rsidR="009D40A4" w:rsidRPr="00A044F8" w:rsidRDefault="009D40A4" w:rsidP="003226E4">
            <w:pPr>
              <w:widowControl w:val="0"/>
              <w:shd w:val="clear" w:color="auto" w:fill="FFFFFF"/>
              <w:spacing w:after="120" w:line="276" w:lineRule="auto"/>
              <w:jc w:val="center"/>
              <w:textAlignment w:val="baseline"/>
            </w:pPr>
            <w:r w:rsidRPr="00A044F8">
              <w:t>1</w:t>
            </w:r>
            <w:r>
              <w:t xml:space="preserve"> </w:t>
            </w:r>
            <w:proofErr w:type="spellStart"/>
            <w:r w:rsidRPr="00A044F8">
              <w:t>d.d</w:t>
            </w:r>
            <w:proofErr w:type="spellEnd"/>
            <w:r>
              <w:t>.</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461259CB" w14:textId="77777777" w:rsidR="009D40A4" w:rsidRPr="00A044F8" w:rsidRDefault="009D40A4" w:rsidP="003226E4">
            <w:pPr>
              <w:widowControl w:val="0"/>
              <w:shd w:val="clear" w:color="auto" w:fill="FFFFFF"/>
              <w:spacing w:after="120" w:line="276" w:lineRule="auto"/>
              <w:jc w:val="center"/>
              <w:textAlignment w:val="baseline"/>
            </w:pPr>
            <w:r w:rsidRPr="00A044F8">
              <w:t>10</w:t>
            </w:r>
          </w:p>
        </w:tc>
        <w:tc>
          <w:tcPr>
            <w:tcW w:w="1560" w:type="dxa"/>
            <w:tcBorders>
              <w:top w:val="single" w:sz="4" w:space="0" w:color="C0504D"/>
              <w:left w:val="single" w:sz="4" w:space="0" w:color="000000"/>
              <w:bottom w:val="single" w:sz="4" w:space="0" w:color="C0504D"/>
              <w:right w:val="single" w:sz="4" w:space="0" w:color="000000"/>
            </w:tcBorders>
          </w:tcPr>
          <w:p w14:paraId="490B9172" w14:textId="77777777" w:rsidR="009D40A4" w:rsidRPr="00A044F8" w:rsidRDefault="009D40A4" w:rsidP="003226E4">
            <w:pPr>
              <w:widowControl w:val="0"/>
              <w:shd w:val="clear" w:color="auto" w:fill="FFFFFF"/>
              <w:spacing w:after="120" w:line="276" w:lineRule="auto"/>
              <w:jc w:val="center"/>
              <w:textAlignment w:val="baseline"/>
            </w:pPr>
            <w:r>
              <w:t xml:space="preserve">2 </w:t>
            </w:r>
            <w:proofErr w:type="spellStart"/>
            <w:r>
              <w:t>d.d</w:t>
            </w:r>
            <w:proofErr w:type="spellEnd"/>
            <w:r>
              <w:t>.</w:t>
            </w:r>
          </w:p>
        </w:tc>
        <w:tc>
          <w:tcPr>
            <w:tcW w:w="1701" w:type="dxa"/>
            <w:tcBorders>
              <w:top w:val="single" w:sz="4" w:space="0" w:color="C0504D"/>
              <w:left w:val="single" w:sz="4" w:space="0" w:color="000000"/>
              <w:bottom w:val="single" w:sz="4" w:space="0" w:color="C0504D"/>
              <w:right w:val="single" w:sz="4" w:space="0" w:color="000000"/>
            </w:tcBorders>
          </w:tcPr>
          <w:p w14:paraId="5BD78DF1" w14:textId="77777777" w:rsidR="009D40A4" w:rsidRPr="00A044F8" w:rsidRDefault="009D40A4" w:rsidP="003226E4">
            <w:pPr>
              <w:widowControl w:val="0"/>
              <w:shd w:val="clear" w:color="auto" w:fill="FFFFFF"/>
              <w:spacing w:after="120" w:line="276" w:lineRule="auto"/>
              <w:jc w:val="center"/>
              <w:textAlignment w:val="baseline"/>
            </w:pPr>
            <w:r>
              <w:t>5</w:t>
            </w:r>
          </w:p>
        </w:tc>
      </w:tr>
      <w:tr w:rsidR="009D40A4" w:rsidRPr="00A044F8" w14:paraId="2E27B888" w14:textId="77777777" w:rsidTr="009D40A4">
        <w:tc>
          <w:tcPr>
            <w:tcW w:w="993" w:type="dxa"/>
            <w:tcBorders>
              <w:top w:val="single" w:sz="4" w:space="0" w:color="C0504D"/>
              <w:left w:val="single" w:sz="4" w:space="0" w:color="000000"/>
              <w:bottom w:val="single" w:sz="4" w:space="0" w:color="C0504D"/>
              <w:right w:val="single" w:sz="4" w:space="0" w:color="000000"/>
            </w:tcBorders>
            <w:vAlign w:val="center"/>
          </w:tcPr>
          <w:p w14:paraId="337037CB" w14:textId="77777777" w:rsidR="009D40A4" w:rsidRPr="00A044F8" w:rsidRDefault="009D40A4" w:rsidP="003226E4">
            <w:pPr>
              <w:widowControl w:val="0"/>
              <w:shd w:val="clear" w:color="auto" w:fill="FFFFFF"/>
              <w:spacing w:after="120" w:line="276" w:lineRule="auto"/>
              <w:jc w:val="center"/>
              <w:textAlignment w:val="baseline"/>
            </w:pPr>
            <w:r w:rsidRPr="00A044F8">
              <w:t>VD</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73193A4A" w14:textId="77777777" w:rsidR="009D40A4" w:rsidRPr="00A044F8" w:rsidRDefault="009D40A4" w:rsidP="003226E4">
            <w:pPr>
              <w:widowControl w:val="0"/>
              <w:shd w:val="clear" w:color="auto" w:fill="FFFFFF"/>
              <w:spacing w:after="120" w:line="276" w:lineRule="auto"/>
              <w:textAlignment w:val="baseline"/>
            </w:pPr>
            <w:r w:rsidRPr="00A044F8">
              <w:t>Dezinfekcija</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29DE1707" w14:textId="77777777" w:rsidR="009D40A4" w:rsidRPr="00A044F8" w:rsidRDefault="009D40A4" w:rsidP="003226E4">
            <w:pPr>
              <w:widowControl w:val="0"/>
              <w:shd w:val="clear" w:color="auto" w:fill="FFFFFF"/>
              <w:spacing w:after="120" w:line="276" w:lineRule="auto"/>
              <w:textAlignment w:val="baseline"/>
            </w:pPr>
            <w:r w:rsidRPr="00A044F8">
              <w:t xml:space="preserve">Patalpos dezinfekuojamos, </w:t>
            </w:r>
            <w:proofErr w:type="spellStart"/>
            <w:r w:rsidRPr="00A044F8">
              <w:t>dezinsekuojamos</w:t>
            </w:r>
            <w:proofErr w:type="spellEnd"/>
            <w:r w:rsidRPr="00A044F8">
              <w:t xml:space="preserve"> ir </w:t>
            </w:r>
            <w:proofErr w:type="spellStart"/>
            <w:r w:rsidRPr="00A044F8">
              <w:t>deratizuojamos</w:t>
            </w:r>
            <w:proofErr w:type="spellEnd"/>
            <w:r w:rsidRPr="00A044F8">
              <w:t xml:space="preserve"> pagal Paslaugų teikimo planą.</w:t>
            </w:r>
          </w:p>
        </w:tc>
        <w:tc>
          <w:tcPr>
            <w:tcW w:w="1134" w:type="dxa"/>
            <w:tcBorders>
              <w:top w:val="single" w:sz="4" w:space="0" w:color="C0504D"/>
              <w:left w:val="single" w:sz="4" w:space="0" w:color="000000"/>
              <w:bottom w:val="single" w:sz="4" w:space="0" w:color="C0504D"/>
              <w:right w:val="single" w:sz="4" w:space="0" w:color="000000"/>
            </w:tcBorders>
            <w:vAlign w:val="center"/>
          </w:tcPr>
          <w:p w14:paraId="482641FB" w14:textId="77777777" w:rsidR="009D40A4" w:rsidRPr="00A044F8" w:rsidRDefault="009D40A4" w:rsidP="003226E4">
            <w:pPr>
              <w:widowControl w:val="0"/>
              <w:shd w:val="clear" w:color="auto" w:fill="FFFFFF"/>
              <w:spacing w:after="120" w:line="276" w:lineRule="auto"/>
              <w:jc w:val="center"/>
              <w:textAlignment w:val="baseline"/>
            </w:pPr>
            <w:r w:rsidRPr="00A044F8">
              <w:t>1</w:t>
            </w:r>
            <w:r>
              <w:t xml:space="preserve"> </w:t>
            </w:r>
            <w:proofErr w:type="spellStart"/>
            <w:r w:rsidRPr="00A044F8">
              <w:t>d.d</w:t>
            </w:r>
            <w:proofErr w:type="spellEnd"/>
            <w:r>
              <w:t>.</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7EBE1D3C" w14:textId="77777777" w:rsidR="009D40A4" w:rsidRPr="00A044F8" w:rsidRDefault="009D40A4" w:rsidP="003226E4">
            <w:pPr>
              <w:widowControl w:val="0"/>
              <w:shd w:val="clear" w:color="auto" w:fill="FFFFFF"/>
              <w:spacing w:after="120" w:line="276" w:lineRule="auto"/>
              <w:jc w:val="center"/>
              <w:textAlignment w:val="baseline"/>
            </w:pPr>
            <w:r w:rsidRPr="00A044F8">
              <w:t>20</w:t>
            </w:r>
          </w:p>
        </w:tc>
        <w:tc>
          <w:tcPr>
            <w:tcW w:w="1560" w:type="dxa"/>
            <w:tcBorders>
              <w:top w:val="single" w:sz="4" w:space="0" w:color="C0504D"/>
              <w:left w:val="single" w:sz="4" w:space="0" w:color="000000"/>
              <w:bottom w:val="single" w:sz="4" w:space="0" w:color="C0504D"/>
              <w:right w:val="single" w:sz="4" w:space="0" w:color="000000"/>
            </w:tcBorders>
          </w:tcPr>
          <w:p w14:paraId="5E748BF1" w14:textId="77777777" w:rsidR="009D40A4" w:rsidRPr="00A044F8" w:rsidRDefault="009D40A4" w:rsidP="003226E4">
            <w:pPr>
              <w:widowControl w:val="0"/>
              <w:shd w:val="clear" w:color="auto" w:fill="FFFFFF"/>
              <w:spacing w:after="120" w:line="276" w:lineRule="auto"/>
              <w:jc w:val="center"/>
              <w:textAlignment w:val="baseline"/>
            </w:pPr>
            <w:r>
              <w:t xml:space="preserve">2 </w:t>
            </w:r>
            <w:proofErr w:type="spellStart"/>
            <w:r>
              <w:t>d.d</w:t>
            </w:r>
            <w:proofErr w:type="spellEnd"/>
            <w:r>
              <w:t>.</w:t>
            </w:r>
          </w:p>
        </w:tc>
        <w:tc>
          <w:tcPr>
            <w:tcW w:w="1701" w:type="dxa"/>
            <w:tcBorders>
              <w:top w:val="single" w:sz="4" w:space="0" w:color="C0504D"/>
              <w:left w:val="single" w:sz="4" w:space="0" w:color="000000"/>
              <w:bottom w:val="single" w:sz="4" w:space="0" w:color="C0504D"/>
              <w:right w:val="single" w:sz="4" w:space="0" w:color="000000"/>
            </w:tcBorders>
          </w:tcPr>
          <w:p w14:paraId="38299436" w14:textId="77777777" w:rsidR="009D40A4" w:rsidRPr="00A044F8" w:rsidRDefault="009D40A4" w:rsidP="003226E4">
            <w:pPr>
              <w:widowControl w:val="0"/>
              <w:shd w:val="clear" w:color="auto" w:fill="FFFFFF"/>
              <w:spacing w:after="120" w:line="276" w:lineRule="auto"/>
              <w:jc w:val="center"/>
              <w:textAlignment w:val="baseline"/>
            </w:pPr>
            <w:r>
              <w:t>10</w:t>
            </w:r>
          </w:p>
        </w:tc>
      </w:tr>
      <w:tr w:rsidR="009D40A4" w:rsidRPr="00A044F8" w14:paraId="1DAC68B8" w14:textId="77777777" w:rsidTr="009D40A4">
        <w:tc>
          <w:tcPr>
            <w:tcW w:w="993" w:type="dxa"/>
            <w:tcBorders>
              <w:top w:val="single" w:sz="4" w:space="0" w:color="C0504D"/>
              <w:left w:val="single" w:sz="4" w:space="0" w:color="000000"/>
              <w:bottom w:val="single" w:sz="4" w:space="0" w:color="C0504D"/>
              <w:right w:val="single" w:sz="4" w:space="0" w:color="000000"/>
            </w:tcBorders>
            <w:vAlign w:val="center"/>
          </w:tcPr>
          <w:p w14:paraId="44DEF5E0" w14:textId="77777777" w:rsidR="009D40A4" w:rsidRPr="00A044F8" w:rsidRDefault="009D40A4" w:rsidP="003226E4">
            <w:pPr>
              <w:widowControl w:val="0"/>
              <w:shd w:val="clear" w:color="auto" w:fill="FFFFFF"/>
              <w:spacing w:after="120" w:line="276" w:lineRule="auto"/>
              <w:jc w:val="center"/>
              <w:textAlignment w:val="baseline"/>
            </w:pPr>
            <w:r w:rsidRPr="00A044F8">
              <w:t>TPR</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388B5C41" w14:textId="77777777" w:rsidR="009D40A4" w:rsidRPr="00A044F8" w:rsidRDefault="009D40A4" w:rsidP="003226E4">
            <w:pPr>
              <w:widowControl w:val="0"/>
              <w:shd w:val="clear" w:color="auto" w:fill="FFFFFF"/>
              <w:spacing w:after="120" w:line="276" w:lineRule="auto"/>
              <w:textAlignment w:val="baseline"/>
            </w:pPr>
            <w:r>
              <w:t>Fasadų, t</w:t>
            </w:r>
            <w:r w:rsidRPr="00A044F8">
              <w:t xml:space="preserve">eritorijos </w:t>
            </w:r>
            <w:r w:rsidRPr="00A044F8">
              <w:lastRenderedPageBreak/>
              <w:t>infrastruktūros ir žaliųjų zonų valymas ir priežiūra</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555F0733" w14:textId="77777777" w:rsidR="009D40A4" w:rsidRPr="00A044F8" w:rsidRDefault="009D40A4" w:rsidP="003226E4">
            <w:pPr>
              <w:widowControl w:val="0"/>
              <w:shd w:val="clear" w:color="auto" w:fill="FFFFFF"/>
              <w:spacing w:after="120" w:line="276" w:lineRule="auto"/>
              <w:textAlignment w:val="baseline"/>
            </w:pPr>
            <w:r>
              <w:lastRenderedPageBreak/>
              <w:t>Fasadų, t</w:t>
            </w:r>
            <w:r w:rsidRPr="00A044F8">
              <w:t xml:space="preserve">eritorijos </w:t>
            </w:r>
            <w:r w:rsidRPr="00A044F8">
              <w:lastRenderedPageBreak/>
              <w:t>funkcinių elementų valymas ir priežiūra vykdoma pagal Paslaugų teikimo planą</w:t>
            </w:r>
          </w:p>
        </w:tc>
        <w:tc>
          <w:tcPr>
            <w:tcW w:w="1134" w:type="dxa"/>
            <w:tcBorders>
              <w:top w:val="single" w:sz="4" w:space="0" w:color="C0504D"/>
              <w:left w:val="single" w:sz="4" w:space="0" w:color="000000"/>
              <w:bottom w:val="single" w:sz="4" w:space="0" w:color="C0504D"/>
              <w:right w:val="single" w:sz="4" w:space="0" w:color="000000"/>
            </w:tcBorders>
            <w:vAlign w:val="center"/>
          </w:tcPr>
          <w:p w14:paraId="39A40459" w14:textId="77777777" w:rsidR="009D40A4" w:rsidRPr="00A044F8" w:rsidRDefault="009D40A4" w:rsidP="003226E4">
            <w:pPr>
              <w:widowControl w:val="0"/>
              <w:shd w:val="clear" w:color="auto" w:fill="FFFFFF"/>
              <w:spacing w:after="120" w:line="276" w:lineRule="auto"/>
              <w:jc w:val="center"/>
              <w:textAlignment w:val="baseline"/>
            </w:pPr>
            <w:r w:rsidRPr="00A044F8">
              <w:lastRenderedPageBreak/>
              <w:t>1</w:t>
            </w:r>
            <w:r>
              <w:t xml:space="preserve"> </w:t>
            </w:r>
            <w:proofErr w:type="spellStart"/>
            <w:r w:rsidRPr="00A044F8">
              <w:t>d.d</w:t>
            </w:r>
            <w:proofErr w:type="spellEnd"/>
            <w:r>
              <w:t>.</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6447957C" w14:textId="77777777" w:rsidR="009D40A4" w:rsidRPr="00A044F8" w:rsidRDefault="009D40A4" w:rsidP="003226E4">
            <w:pPr>
              <w:widowControl w:val="0"/>
              <w:shd w:val="clear" w:color="auto" w:fill="FFFFFF"/>
              <w:spacing w:after="120" w:line="276" w:lineRule="auto"/>
              <w:jc w:val="center"/>
              <w:textAlignment w:val="baseline"/>
            </w:pPr>
            <w:r w:rsidRPr="00A044F8">
              <w:t>10</w:t>
            </w:r>
          </w:p>
        </w:tc>
        <w:tc>
          <w:tcPr>
            <w:tcW w:w="1560" w:type="dxa"/>
            <w:tcBorders>
              <w:top w:val="single" w:sz="4" w:space="0" w:color="C0504D"/>
              <w:left w:val="single" w:sz="4" w:space="0" w:color="000000"/>
              <w:bottom w:val="single" w:sz="4" w:space="0" w:color="C0504D"/>
              <w:right w:val="single" w:sz="4" w:space="0" w:color="000000"/>
            </w:tcBorders>
          </w:tcPr>
          <w:p w14:paraId="293E9701" w14:textId="77777777" w:rsidR="009D40A4" w:rsidRPr="00A044F8" w:rsidRDefault="009D40A4" w:rsidP="003226E4">
            <w:pPr>
              <w:widowControl w:val="0"/>
              <w:shd w:val="clear" w:color="auto" w:fill="FFFFFF"/>
              <w:spacing w:after="120" w:line="276" w:lineRule="auto"/>
              <w:jc w:val="center"/>
              <w:textAlignment w:val="baseline"/>
            </w:pPr>
            <w:r>
              <w:t xml:space="preserve">2 </w:t>
            </w:r>
            <w:proofErr w:type="spellStart"/>
            <w:r>
              <w:t>d.d</w:t>
            </w:r>
            <w:proofErr w:type="spellEnd"/>
            <w:r>
              <w:t>.</w:t>
            </w:r>
          </w:p>
        </w:tc>
        <w:tc>
          <w:tcPr>
            <w:tcW w:w="1701" w:type="dxa"/>
            <w:tcBorders>
              <w:top w:val="single" w:sz="4" w:space="0" w:color="C0504D"/>
              <w:left w:val="single" w:sz="4" w:space="0" w:color="000000"/>
              <w:bottom w:val="single" w:sz="4" w:space="0" w:color="C0504D"/>
              <w:right w:val="single" w:sz="4" w:space="0" w:color="000000"/>
            </w:tcBorders>
          </w:tcPr>
          <w:p w14:paraId="6133DCD9" w14:textId="77777777" w:rsidR="009D40A4" w:rsidRPr="00A044F8" w:rsidRDefault="009D40A4" w:rsidP="003226E4">
            <w:pPr>
              <w:widowControl w:val="0"/>
              <w:shd w:val="clear" w:color="auto" w:fill="FFFFFF"/>
              <w:spacing w:after="120" w:line="276" w:lineRule="auto"/>
              <w:jc w:val="center"/>
              <w:textAlignment w:val="baseline"/>
            </w:pPr>
            <w:r>
              <w:t>5</w:t>
            </w:r>
          </w:p>
        </w:tc>
      </w:tr>
      <w:tr w:rsidR="009D40A4" w:rsidRPr="000A1329" w14:paraId="7A835556" w14:textId="77777777" w:rsidTr="009D40A4">
        <w:tc>
          <w:tcPr>
            <w:tcW w:w="993" w:type="dxa"/>
            <w:tcBorders>
              <w:top w:val="single" w:sz="4" w:space="0" w:color="C0504D"/>
              <w:left w:val="single" w:sz="4" w:space="0" w:color="000000"/>
              <w:bottom w:val="single" w:sz="4" w:space="0" w:color="C0504D"/>
              <w:right w:val="single" w:sz="4" w:space="0" w:color="000000"/>
            </w:tcBorders>
            <w:vAlign w:val="center"/>
          </w:tcPr>
          <w:p w14:paraId="7A3A264B" w14:textId="77777777" w:rsidR="009D40A4" w:rsidRPr="000A1329" w:rsidRDefault="009D40A4" w:rsidP="003226E4">
            <w:pPr>
              <w:widowControl w:val="0"/>
              <w:shd w:val="clear" w:color="auto" w:fill="FFFFFF"/>
              <w:spacing w:after="120" w:line="276" w:lineRule="auto"/>
              <w:jc w:val="center"/>
              <w:textAlignment w:val="baseline"/>
            </w:pPr>
            <w:r w:rsidRPr="0077452F">
              <w:t>BA</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23DC0814" w14:textId="77777777" w:rsidR="009D40A4" w:rsidRPr="00326936" w:rsidRDefault="009D40A4" w:rsidP="003226E4">
            <w:pPr>
              <w:widowControl w:val="0"/>
              <w:shd w:val="clear" w:color="auto" w:fill="FFFFFF"/>
              <w:spacing w:after="120" w:line="276" w:lineRule="auto"/>
              <w:textAlignment w:val="baseline"/>
            </w:pPr>
            <w:r w:rsidRPr="00326936">
              <w:t xml:space="preserve">Baldai, kuriuos įgyja ir (ar) sumontuoja Privatus subjektas </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4B2EB26B" w14:textId="77777777" w:rsidR="009D40A4" w:rsidRPr="00326936" w:rsidRDefault="009D40A4" w:rsidP="003226E4">
            <w:pPr>
              <w:widowControl w:val="0"/>
              <w:shd w:val="clear" w:color="auto" w:fill="FFFFFF"/>
              <w:spacing w:after="120" w:line="276" w:lineRule="auto"/>
              <w:textAlignment w:val="baseline"/>
            </w:pPr>
            <w:r w:rsidRPr="00326936">
              <w:t xml:space="preserve">Baldų, kuriuos  įgyja ir (ar) sumontuoja Privatus subjektas </w:t>
            </w:r>
            <w:r w:rsidRPr="00326936">
              <w:rPr>
                <w:rStyle w:val="FontStyle15"/>
                <w:rFonts w:eastAsia="Calibri"/>
              </w:rPr>
              <w:t>tinkama ir laiku vykdoma priežiūra, patikrinimai ir kiti darbai, kaip numatyta Paslaugų teikimo plane.</w:t>
            </w:r>
          </w:p>
        </w:tc>
        <w:tc>
          <w:tcPr>
            <w:tcW w:w="1134" w:type="dxa"/>
            <w:tcBorders>
              <w:top w:val="single" w:sz="4" w:space="0" w:color="C0504D"/>
              <w:left w:val="single" w:sz="4" w:space="0" w:color="000000"/>
              <w:bottom w:val="single" w:sz="4" w:space="0" w:color="C0504D"/>
              <w:right w:val="single" w:sz="4" w:space="0" w:color="000000"/>
            </w:tcBorders>
            <w:vAlign w:val="center"/>
          </w:tcPr>
          <w:p w14:paraId="597F93D4" w14:textId="77777777" w:rsidR="009D40A4" w:rsidRPr="000A1329" w:rsidRDefault="009D40A4" w:rsidP="003226E4">
            <w:pPr>
              <w:widowControl w:val="0"/>
              <w:shd w:val="clear" w:color="auto" w:fill="FFFFFF"/>
              <w:spacing w:after="120" w:line="276" w:lineRule="auto"/>
              <w:jc w:val="center"/>
              <w:textAlignment w:val="baseline"/>
            </w:pPr>
            <w:r w:rsidRPr="0077452F">
              <w:t>1.d.d</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0E570782" w14:textId="77777777" w:rsidR="009D40A4" w:rsidRPr="000A1329" w:rsidRDefault="009D40A4" w:rsidP="003226E4">
            <w:pPr>
              <w:widowControl w:val="0"/>
              <w:shd w:val="clear" w:color="auto" w:fill="FFFFFF"/>
              <w:spacing w:after="120" w:line="276" w:lineRule="auto"/>
              <w:jc w:val="center"/>
              <w:textAlignment w:val="baseline"/>
            </w:pPr>
            <w:r w:rsidRPr="0077452F">
              <w:t>10</w:t>
            </w:r>
          </w:p>
        </w:tc>
        <w:tc>
          <w:tcPr>
            <w:tcW w:w="1560" w:type="dxa"/>
            <w:tcBorders>
              <w:top w:val="single" w:sz="4" w:space="0" w:color="C0504D"/>
              <w:left w:val="single" w:sz="4" w:space="0" w:color="000000"/>
              <w:bottom w:val="single" w:sz="4" w:space="0" w:color="C0504D"/>
              <w:right w:val="single" w:sz="4" w:space="0" w:color="000000"/>
            </w:tcBorders>
          </w:tcPr>
          <w:p w14:paraId="3BC7B163" w14:textId="77777777" w:rsidR="009D40A4" w:rsidRPr="00371EDB" w:rsidRDefault="009D40A4" w:rsidP="003226E4">
            <w:pPr>
              <w:widowControl w:val="0"/>
              <w:shd w:val="clear" w:color="auto" w:fill="FFFFFF"/>
              <w:spacing w:after="120" w:line="276" w:lineRule="auto"/>
              <w:jc w:val="center"/>
              <w:textAlignment w:val="baseline"/>
            </w:pPr>
            <w:r>
              <w:t xml:space="preserve">2 </w:t>
            </w:r>
            <w:proofErr w:type="spellStart"/>
            <w:r>
              <w:t>d.d</w:t>
            </w:r>
            <w:proofErr w:type="spellEnd"/>
            <w:r>
              <w:t>.</w:t>
            </w:r>
          </w:p>
        </w:tc>
        <w:tc>
          <w:tcPr>
            <w:tcW w:w="1701" w:type="dxa"/>
            <w:tcBorders>
              <w:top w:val="single" w:sz="4" w:space="0" w:color="C0504D"/>
              <w:left w:val="single" w:sz="4" w:space="0" w:color="000000"/>
              <w:bottom w:val="single" w:sz="4" w:space="0" w:color="C0504D"/>
              <w:right w:val="single" w:sz="4" w:space="0" w:color="000000"/>
            </w:tcBorders>
          </w:tcPr>
          <w:p w14:paraId="76ECEE6A" w14:textId="77777777" w:rsidR="009D40A4" w:rsidRPr="00371EDB" w:rsidRDefault="009D40A4" w:rsidP="003226E4">
            <w:pPr>
              <w:widowControl w:val="0"/>
              <w:shd w:val="clear" w:color="auto" w:fill="FFFFFF"/>
              <w:spacing w:after="120" w:line="276" w:lineRule="auto"/>
              <w:jc w:val="center"/>
              <w:textAlignment w:val="baseline"/>
            </w:pPr>
            <w:r>
              <w:t>5</w:t>
            </w:r>
          </w:p>
        </w:tc>
      </w:tr>
      <w:tr w:rsidR="009D40A4" w:rsidRPr="00326936" w14:paraId="77A4D421" w14:textId="77777777" w:rsidTr="009D40A4">
        <w:tc>
          <w:tcPr>
            <w:tcW w:w="993" w:type="dxa"/>
            <w:tcBorders>
              <w:top w:val="single" w:sz="4" w:space="0" w:color="C0504D"/>
              <w:left w:val="single" w:sz="4" w:space="0" w:color="000000"/>
              <w:bottom w:val="single" w:sz="4" w:space="0" w:color="C0504D"/>
              <w:right w:val="single" w:sz="4" w:space="0" w:color="000000"/>
            </w:tcBorders>
            <w:vAlign w:val="center"/>
          </w:tcPr>
          <w:p w14:paraId="1B6DB5C3" w14:textId="77777777" w:rsidR="009D40A4" w:rsidRPr="00326936" w:rsidRDefault="009D40A4" w:rsidP="003226E4">
            <w:pPr>
              <w:widowControl w:val="0"/>
              <w:autoSpaceDE w:val="0"/>
              <w:spacing w:after="120" w:line="276" w:lineRule="auto"/>
              <w:jc w:val="center"/>
              <w:textAlignment w:val="baseline"/>
            </w:pPr>
            <w:r w:rsidRPr="00326936">
              <w:t>LV</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5AE2B482" w14:textId="77777777" w:rsidR="009D40A4" w:rsidRPr="00326936" w:rsidRDefault="009D40A4" w:rsidP="003226E4">
            <w:pPr>
              <w:widowControl w:val="0"/>
              <w:shd w:val="clear" w:color="auto" w:fill="FFFFFF"/>
              <w:spacing w:after="120" w:line="276" w:lineRule="auto"/>
              <w:textAlignment w:val="baseline"/>
            </w:pPr>
            <w:r w:rsidRPr="00326936">
              <w:t>Pastatų langų ir vitrinų valymas iš išorės ir vidaus</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4633C1AF" w14:textId="77777777" w:rsidR="009D40A4" w:rsidRPr="00326936" w:rsidRDefault="009D40A4" w:rsidP="003226E4">
            <w:pPr>
              <w:widowControl w:val="0"/>
              <w:shd w:val="clear" w:color="auto" w:fill="FFFFFF"/>
              <w:spacing w:after="120" w:line="276" w:lineRule="auto"/>
              <w:jc w:val="both"/>
              <w:textAlignment w:val="baseline"/>
            </w:pPr>
            <w:r w:rsidRPr="00326936">
              <w:rPr>
                <w:szCs w:val="22"/>
              </w:rPr>
              <w:t>Pastatų langų ir vitrinų valymo paslaugos vyksta pagal Paslaugų teikimo planą</w:t>
            </w:r>
          </w:p>
        </w:tc>
        <w:tc>
          <w:tcPr>
            <w:tcW w:w="1134" w:type="dxa"/>
            <w:tcBorders>
              <w:top w:val="single" w:sz="4" w:space="0" w:color="C0504D"/>
              <w:left w:val="single" w:sz="4" w:space="0" w:color="000000"/>
              <w:bottom w:val="single" w:sz="4" w:space="0" w:color="C0504D"/>
              <w:right w:val="single" w:sz="4" w:space="0" w:color="000000"/>
            </w:tcBorders>
            <w:vAlign w:val="center"/>
          </w:tcPr>
          <w:p w14:paraId="4A9A23FA" w14:textId="77777777" w:rsidR="009D40A4" w:rsidRPr="00326936" w:rsidRDefault="009D40A4" w:rsidP="003226E4">
            <w:pPr>
              <w:widowControl w:val="0"/>
              <w:shd w:val="clear" w:color="auto" w:fill="FFFFFF"/>
              <w:spacing w:after="120" w:line="276" w:lineRule="auto"/>
              <w:jc w:val="center"/>
              <w:textAlignment w:val="baseline"/>
              <w:rPr>
                <w:lang w:val="en-US"/>
              </w:rPr>
            </w:pPr>
            <w:r w:rsidRPr="00326936">
              <w:rPr>
                <w:lang w:val="en-US"/>
              </w:rPr>
              <w:t xml:space="preserve">1 </w:t>
            </w:r>
            <w:proofErr w:type="spellStart"/>
            <w:r w:rsidRPr="00326936">
              <w:rPr>
                <w:lang w:val="en-US"/>
              </w:rPr>
              <w:t>d.d.</w:t>
            </w:r>
            <w:proofErr w:type="spellEnd"/>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1662F9A7" w14:textId="77777777" w:rsidR="009D40A4" w:rsidRPr="00326936" w:rsidRDefault="009D40A4" w:rsidP="003226E4">
            <w:pPr>
              <w:widowControl w:val="0"/>
              <w:shd w:val="clear" w:color="auto" w:fill="FFFFFF"/>
              <w:spacing w:after="120" w:line="276" w:lineRule="auto"/>
              <w:jc w:val="center"/>
              <w:textAlignment w:val="baseline"/>
            </w:pPr>
            <w:r w:rsidRPr="00326936">
              <w:t>10</w:t>
            </w:r>
          </w:p>
        </w:tc>
        <w:tc>
          <w:tcPr>
            <w:tcW w:w="1560" w:type="dxa"/>
            <w:tcBorders>
              <w:top w:val="single" w:sz="4" w:space="0" w:color="C0504D"/>
              <w:left w:val="single" w:sz="4" w:space="0" w:color="000000"/>
              <w:bottom w:val="single" w:sz="4" w:space="0" w:color="C0504D"/>
              <w:right w:val="single" w:sz="4" w:space="0" w:color="000000"/>
            </w:tcBorders>
          </w:tcPr>
          <w:p w14:paraId="6E10283F" w14:textId="77777777" w:rsidR="009D40A4" w:rsidRPr="00326936" w:rsidRDefault="009D40A4" w:rsidP="003226E4">
            <w:pPr>
              <w:widowControl w:val="0"/>
              <w:shd w:val="clear" w:color="auto" w:fill="FFFFFF"/>
              <w:spacing w:after="120" w:line="276" w:lineRule="auto"/>
              <w:jc w:val="center"/>
              <w:textAlignment w:val="baseline"/>
            </w:pPr>
            <w:r w:rsidRPr="00326936">
              <w:t xml:space="preserve">2 </w:t>
            </w:r>
            <w:proofErr w:type="spellStart"/>
            <w:r w:rsidRPr="00326936">
              <w:t>d.d</w:t>
            </w:r>
            <w:proofErr w:type="spellEnd"/>
            <w:r w:rsidRPr="00326936">
              <w:t>.</w:t>
            </w:r>
          </w:p>
        </w:tc>
        <w:tc>
          <w:tcPr>
            <w:tcW w:w="1701" w:type="dxa"/>
            <w:tcBorders>
              <w:top w:val="single" w:sz="4" w:space="0" w:color="C0504D"/>
              <w:left w:val="single" w:sz="4" w:space="0" w:color="000000"/>
              <w:bottom w:val="single" w:sz="4" w:space="0" w:color="C0504D"/>
              <w:right w:val="single" w:sz="4" w:space="0" w:color="000000"/>
            </w:tcBorders>
          </w:tcPr>
          <w:p w14:paraId="7CE4FC02" w14:textId="77777777" w:rsidR="009D40A4" w:rsidRPr="00326936" w:rsidRDefault="009D40A4" w:rsidP="003226E4">
            <w:pPr>
              <w:widowControl w:val="0"/>
              <w:shd w:val="clear" w:color="auto" w:fill="FFFFFF"/>
              <w:spacing w:after="120" w:line="276" w:lineRule="auto"/>
              <w:jc w:val="center"/>
              <w:textAlignment w:val="baseline"/>
            </w:pPr>
            <w:r w:rsidRPr="00326936">
              <w:t>5</w:t>
            </w:r>
          </w:p>
        </w:tc>
      </w:tr>
    </w:tbl>
    <w:p w14:paraId="73C08CED" w14:textId="77777777" w:rsidR="009D40A4" w:rsidRDefault="009D40A4" w:rsidP="003226E4">
      <w:pPr>
        <w:widowControl w:val="0"/>
        <w:spacing w:after="120" w:line="276" w:lineRule="auto"/>
        <w:ind w:left="720"/>
        <w:contextualSpacing/>
        <w:jc w:val="both"/>
      </w:pPr>
      <w:r w:rsidRPr="00326936">
        <w:t xml:space="preserve">* Jeigu funkcionavimo pažeidimas įvyksta naktį (nuo 20:00 val. iki 8:00 val.) ar savaitgalį / šventinę (nedarbo) dieną, pažeidimas registravimo įrankyje gali būti registruojamas vėliau, </w:t>
      </w:r>
      <w:proofErr w:type="spellStart"/>
      <w:r w:rsidRPr="00326936">
        <w:t>t.y</w:t>
      </w:r>
      <w:proofErr w:type="spellEnd"/>
      <w:r w:rsidRPr="00326936">
        <w:t>. per kitą artimiausią Darbo dieną per Kokybės pažeidimų lentelėje nurodytą terminą, tačiau Privataus subjekto atsakingas asmuo apie funkcionavimo pažeidimą Valdžios subjekto atsakingam asmeniui privalo pranešti kitais būdais, pavyzdžiui, telefonu, ir imtis visų priemonių, kad funkcionavimo pažeidimas būtų pašalintas per šiame Sutarties priedėlyje nustatytą ištaisymo laiką ir kad būtų išvengta žalos ar užkirstas kelias didesnės žalos atsiradimui.</w:t>
      </w:r>
    </w:p>
    <w:p w14:paraId="1AA3ADD4" w14:textId="77777777" w:rsidR="007745EB" w:rsidRPr="001B4017" w:rsidRDefault="007745EB" w:rsidP="00656658">
      <w:pPr>
        <w:pStyle w:val="Sraopastraipa"/>
        <w:widowControl w:val="0"/>
        <w:spacing w:after="120" w:line="276" w:lineRule="auto"/>
      </w:pPr>
    </w:p>
    <w:p w14:paraId="145070BD" w14:textId="77777777" w:rsidR="007745EB" w:rsidRPr="001B4017" w:rsidRDefault="007745EB" w:rsidP="002D4F60">
      <w:pPr>
        <w:pStyle w:val="Turinys1"/>
      </w:pPr>
      <w:bookmarkStart w:id="1311" w:name="_Toc478635254"/>
      <w:bookmarkStart w:id="1312" w:name="_Toc477107475"/>
      <w:bookmarkStart w:id="1313" w:name="_Toc481159234"/>
      <w:bookmarkStart w:id="1314" w:name="_Ref514309294"/>
      <w:bookmarkStart w:id="1315" w:name="_Ref514320614"/>
      <w:bookmarkStart w:id="1316" w:name="_Ref514320637"/>
      <w:bookmarkStart w:id="1317" w:name="_Toc517254703"/>
      <w:bookmarkStart w:id="1318" w:name="_Toc519144684"/>
      <w:bookmarkStart w:id="1319" w:name="_Toc519746137"/>
      <w:bookmarkEnd w:id="1311"/>
      <w:bookmarkEnd w:id="1312"/>
      <w:r w:rsidRPr="001B4017">
        <w:t>3. FUNKCIONAVIMO PAŽEIDIMAI</w:t>
      </w:r>
      <w:bookmarkEnd w:id="1313"/>
      <w:bookmarkEnd w:id="1314"/>
      <w:bookmarkEnd w:id="1315"/>
      <w:bookmarkEnd w:id="1316"/>
      <w:bookmarkEnd w:id="1317"/>
      <w:bookmarkEnd w:id="1318"/>
      <w:bookmarkEnd w:id="1319"/>
    </w:p>
    <w:p w14:paraId="6D01CA84" w14:textId="2976A933" w:rsidR="007745EB" w:rsidRPr="001B4017" w:rsidRDefault="007745EB" w:rsidP="00656658">
      <w:pPr>
        <w:pStyle w:val="Sraopastraipa"/>
        <w:widowControl w:val="0"/>
        <w:numPr>
          <w:ilvl w:val="1"/>
          <w:numId w:val="36"/>
        </w:numPr>
        <w:tabs>
          <w:tab w:val="left" w:pos="1418"/>
        </w:tabs>
        <w:spacing w:after="120" w:line="276" w:lineRule="auto"/>
        <w:ind w:left="567" w:firstLine="0"/>
      </w:pPr>
      <w:r w:rsidRPr="001B4017">
        <w:t xml:space="preserve">Funkcionavimo pažeidimu laikomas pažeidimas, kuris veikia (ar gali paveikti) vieną ar daugiau </w:t>
      </w:r>
      <w:r w:rsidR="0039741E" w:rsidRPr="001B4017">
        <w:rPr>
          <w:color w:val="000000" w:themeColor="text1"/>
        </w:rPr>
        <w:t xml:space="preserve">atitinkamos Objekto </w:t>
      </w:r>
      <w:r w:rsidR="00D11614" w:rsidRPr="00A724B0">
        <w:rPr>
          <w:color w:val="00B050"/>
        </w:rPr>
        <w:t xml:space="preserve">[Objekto </w:t>
      </w:r>
      <w:r w:rsidR="0039741E" w:rsidRPr="00A724B0">
        <w:rPr>
          <w:color w:val="00B050"/>
        </w:rPr>
        <w:t>dalies</w:t>
      </w:r>
      <w:r w:rsidR="00D11614" w:rsidRPr="00A724B0">
        <w:rPr>
          <w:color w:val="00B050"/>
        </w:rPr>
        <w:t>]</w:t>
      </w:r>
      <w:r w:rsidR="0039741E" w:rsidRPr="001B4017">
        <w:t xml:space="preserve"> </w:t>
      </w:r>
      <w:r w:rsidRPr="001B4017">
        <w:t>esančių funkcinių sektorių ir:</w:t>
      </w:r>
    </w:p>
    <w:p w14:paraId="78C30B35" w14:textId="77777777" w:rsidR="007745EB" w:rsidRPr="001B4017" w:rsidRDefault="007745EB" w:rsidP="00656658">
      <w:pPr>
        <w:pStyle w:val="Sraopastraipa"/>
        <w:keepNext/>
        <w:numPr>
          <w:ilvl w:val="2"/>
          <w:numId w:val="36"/>
        </w:numPr>
        <w:shd w:val="clear" w:color="auto" w:fill="FFFFFF"/>
        <w:suppressAutoHyphens/>
        <w:spacing w:after="120" w:line="276" w:lineRule="auto"/>
        <w:ind w:left="2268" w:hanging="850"/>
        <w:contextualSpacing w:val="0"/>
        <w:jc w:val="both"/>
        <w:textAlignment w:val="baseline"/>
      </w:pPr>
      <w:bookmarkStart w:id="1320" w:name="_Toc478635255"/>
      <w:bookmarkStart w:id="1321" w:name="_Toc477107476"/>
      <w:bookmarkStart w:id="1322" w:name="_Toc481159235"/>
      <w:bookmarkEnd w:id="1320"/>
      <w:bookmarkEnd w:id="1321"/>
      <w:r w:rsidRPr="001B4017">
        <w:lastRenderedPageBreak/>
        <w:t>dėl kurio asmenys, kuriems suteikta teisė įeiti, užimti, naudoti ar palikti Funkcinį sektorių, negali to padaryti saugiai ir įprastai;</w:t>
      </w:r>
    </w:p>
    <w:p w14:paraId="6D91E7C3" w14:textId="77777777" w:rsidR="007745EB" w:rsidRPr="001B4017" w:rsidRDefault="007745EB" w:rsidP="00656658">
      <w:pPr>
        <w:pStyle w:val="Sraopastraipa"/>
        <w:keepNext/>
        <w:numPr>
          <w:ilvl w:val="2"/>
          <w:numId w:val="36"/>
        </w:numPr>
        <w:shd w:val="clear" w:color="auto" w:fill="FFFFFF"/>
        <w:suppressAutoHyphens/>
        <w:spacing w:after="120" w:line="276" w:lineRule="auto"/>
        <w:ind w:left="2268" w:hanging="850"/>
        <w:contextualSpacing w:val="0"/>
        <w:jc w:val="both"/>
        <w:textAlignment w:val="baseline"/>
      </w:pPr>
      <w:bookmarkStart w:id="1323" w:name="_Ref514307548"/>
      <w:r w:rsidRPr="001B4017">
        <w:t>kuris daro įtaką, riboja ar daro reikšmingą poveikį tinkamam ir naudingam Funkcinio sektoriaus naudojimui;</w:t>
      </w:r>
      <w:bookmarkEnd w:id="1323"/>
    </w:p>
    <w:p w14:paraId="11751941" w14:textId="7B7EC6F0" w:rsidR="007745EB" w:rsidRPr="001B4017" w:rsidRDefault="007745EB" w:rsidP="00656658">
      <w:pPr>
        <w:pStyle w:val="Sraopastraipa"/>
        <w:widowControl w:val="0"/>
        <w:numPr>
          <w:ilvl w:val="2"/>
          <w:numId w:val="36"/>
        </w:numPr>
        <w:shd w:val="clear" w:color="auto" w:fill="FFFFFF"/>
        <w:spacing w:after="120" w:line="276" w:lineRule="auto"/>
        <w:ind w:left="2268" w:hanging="850"/>
        <w:contextualSpacing w:val="0"/>
        <w:jc w:val="both"/>
        <w:textAlignment w:val="baseline"/>
      </w:pPr>
      <w:bookmarkStart w:id="1324" w:name="_Ref514307551"/>
      <w:r w:rsidRPr="001B4017">
        <w:t xml:space="preserve">dėl kurio netenkinami minimalūs </w:t>
      </w:r>
      <w:r w:rsidR="0039741E" w:rsidRPr="001B4017">
        <w:rPr>
          <w:color w:val="000000" w:themeColor="text1"/>
        </w:rPr>
        <w:t xml:space="preserve">atitinkamos Objekto </w:t>
      </w:r>
      <w:r w:rsidR="00D11614" w:rsidRPr="001B4017">
        <w:rPr>
          <w:color w:val="00B050"/>
        </w:rPr>
        <w:t>[Objekto dalies]</w:t>
      </w:r>
      <w:r w:rsidR="0039741E" w:rsidRPr="001B4017">
        <w:t xml:space="preserve"> </w:t>
      </w:r>
      <w:r w:rsidRPr="001B4017">
        <w:t>reikalavimai, nurodyti Specifikacijose (statinio konstrukcijų būklė; patalpų, kurioms taikomi specialieji reikalavimai, būklė; techninių ir inžinerinių apsaugos priemonių, statinio techninių įrenginių būklė; išorinių įrenginių ir elementų būklė; kitų elementų būklė);</w:t>
      </w:r>
      <w:bookmarkEnd w:id="1324"/>
      <w:r w:rsidRPr="001B4017">
        <w:t xml:space="preserve"> </w:t>
      </w:r>
    </w:p>
    <w:p w14:paraId="7E09D481" w14:textId="7CD6A5C7" w:rsidR="007745EB" w:rsidRPr="001B4017" w:rsidRDefault="007745EB" w:rsidP="00656658">
      <w:pPr>
        <w:pStyle w:val="Sraopastraipa"/>
        <w:widowControl w:val="0"/>
        <w:numPr>
          <w:ilvl w:val="1"/>
          <w:numId w:val="36"/>
        </w:numPr>
        <w:spacing w:after="120" w:line="276" w:lineRule="auto"/>
        <w:ind w:left="1418" w:hanging="851"/>
        <w:jc w:val="both"/>
      </w:pPr>
      <w:bookmarkStart w:id="1325" w:name="_Toc517254704"/>
      <w:bookmarkStart w:id="1326" w:name="_Toc519144685"/>
      <w:bookmarkStart w:id="1327" w:name="_Toc519746138"/>
      <w:bookmarkStart w:id="1328" w:name="_Ref514304958"/>
      <w:bookmarkEnd w:id="1325"/>
      <w:bookmarkEnd w:id="1326"/>
      <w:bookmarkEnd w:id="1327"/>
      <w:r w:rsidRPr="001B4017">
        <w:t xml:space="preserve">Kiekvienas Funkcionavimo pažeidimas, atsižvelgiant į Funkcionavimo pažeidimų lygių nustatymo kriterijus, nurodytą šio </w:t>
      </w:r>
      <w:r w:rsidRPr="001B4017">
        <w:rPr>
          <w:color w:val="000000" w:themeColor="text1"/>
        </w:rPr>
        <w:t xml:space="preserve">Priedelio </w:t>
      </w:r>
      <w:r w:rsidRPr="001B4017">
        <w:rPr>
          <w:color w:val="000000" w:themeColor="text1"/>
        </w:rPr>
        <w:fldChar w:fldCharType="begin"/>
      </w:r>
      <w:r w:rsidRPr="001B4017">
        <w:rPr>
          <w:color w:val="000000" w:themeColor="text1"/>
        </w:rPr>
        <w:instrText xml:space="preserve"> REF _Ref514320526 \r \h  \* MERGEFORMAT </w:instrText>
      </w:r>
      <w:r w:rsidRPr="001B4017">
        <w:rPr>
          <w:color w:val="000000" w:themeColor="text1"/>
        </w:rPr>
      </w:r>
      <w:r w:rsidRPr="001B4017">
        <w:rPr>
          <w:color w:val="000000" w:themeColor="text1"/>
        </w:rPr>
        <w:fldChar w:fldCharType="separate"/>
      </w:r>
      <w:r w:rsidR="0089751A">
        <w:rPr>
          <w:color w:val="000000" w:themeColor="text1"/>
        </w:rPr>
        <w:t>3.6</w:t>
      </w:r>
      <w:r w:rsidRPr="001B4017">
        <w:rPr>
          <w:color w:val="000000" w:themeColor="text1"/>
        </w:rPr>
        <w:fldChar w:fldCharType="end"/>
      </w:r>
      <w:r w:rsidRPr="001B4017">
        <w:rPr>
          <w:color w:val="000000" w:themeColor="text1"/>
        </w:rPr>
        <w:t xml:space="preserve"> ir </w:t>
      </w:r>
      <w:r w:rsidRPr="001B4017">
        <w:rPr>
          <w:color w:val="000000" w:themeColor="text1"/>
        </w:rPr>
        <w:fldChar w:fldCharType="begin"/>
      </w:r>
      <w:r w:rsidRPr="001B4017">
        <w:rPr>
          <w:color w:val="000000" w:themeColor="text1"/>
        </w:rPr>
        <w:instrText xml:space="preserve"> REF _Ref514320530 \r \h  \* MERGEFORMAT </w:instrText>
      </w:r>
      <w:r w:rsidRPr="001B4017">
        <w:rPr>
          <w:color w:val="000000" w:themeColor="text1"/>
        </w:rPr>
      </w:r>
      <w:r w:rsidRPr="001B4017">
        <w:rPr>
          <w:color w:val="000000" w:themeColor="text1"/>
        </w:rPr>
        <w:fldChar w:fldCharType="separate"/>
      </w:r>
      <w:r w:rsidR="0089751A">
        <w:rPr>
          <w:color w:val="000000" w:themeColor="text1"/>
        </w:rPr>
        <w:t>3.7</w:t>
      </w:r>
      <w:r w:rsidRPr="001B4017">
        <w:rPr>
          <w:color w:val="000000" w:themeColor="text1"/>
        </w:rPr>
        <w:fldChar w:fldCharType="end"/>
      </w:r>
      <w:r w:rsidRPr="001B4017">
        <w:rPr>
          <w:color w:val="000000" w:themeColor="text1"/>
        </w:rPr>
        <w:t xml:space="preserve"> </w:t>
      </w:r>
      <w:r w:rsidRPr="001B4017">
        <w:t>punktuose, priskiriamas vienam iš šių lygių:</w:t>
      </w:r>
      <w:bookmarkEnd w:id="1328"/>
    </w:p>
    <w:p w14:paraId="5A2A53BF" w14:textId="77777777" w:rsidR="007745EB" w:rsidRPr="001B4017" w:rsidRDefault="007745EB" w:rsidP="00656658">
      <w:pPr>
        <w:pStyle w:val="Sraopastraipa"/>
        <w:widowControl w:val="0"/>
        <w:numPr>
          <w:ilvl w:val="2"/>
          <w:numId w:val="36"/>
        </w:numPr>
        <w:shd w:val="clear" w:color="auto" w:fill="FFFFFF"/>
        <w:spacing w:after="120" w:line="276" w:lineRule="auto"/>
        <w:ind w:left="2268" w:hanging="850"/>
        <w:contextualSpacing w:val="0"/>
        <w:jc w:val="both"/>
        <w:textAlignment w:val="baseline"/>
        <w:rPr>
          <w:color w:val="000000" w:themeColor="text1"/>
        </w:rPr>
      </w:pPr>
      <w:r w:rsidRPr="001B4017">
        <w:rPr>
          <w:color w:val="000000" w:themeColor="text1"/>
        </w:rPr>
        <w:t xml:space="preserve">A lygio Funkcionavimo pažeidimas; </w:t>
      </w:r>
    </w:p>
    <w:p w14:paraId="24DB9C08" w14:textId="77777777" w:rsidR="007745EB" w:rsidRPr="001B4017" w:rsidRDefault="007745EB" w:rsidP="00656658">
      <w:pPr>
        <w:pStyle w:val="Sraopastraipa"/>
        <w:widowControl w:val="0"/>
        <w:numPr>
          <w:ilvl w:val="2"/>
          <w:numId w:val="36"/>
        </w:numPr>
        <w:shd w:val="clear" w:color="auto" w:fill="FFFFFF"/>
        <w:spacing w:after="120" w:line="276" w:lineRule="auto"/>
        <w:ind w:left="2268" w:hanging="850"/>
        <w:contextualSpacing w:val="0"/>
        <w:jc w:val="both"/>
        <w:textAlignment w:val="baseline"/>
        <w:rPr>
          <w:color w:val="000000" w:themeColor="text1"/>
        </w:rPr>
      </w:pPr>
      <w:r w:rsidRPr="001B4017">
        <w:rPr>
          <w:color w:val="000000" w:themeColor="text1"/>
        </w:rPr>
        <w:t>B lygio Funkcionavimo pažeidimas;</w:t>
      </w:r>
    </w:p>
    <w:p w14:paraId="17FDA9FD" w14:textId="77777777" w:rsidR="007745EB" w:rsidRPr="001B4017" w:rsidRDefault="007745EB" w:rsidP="00656658">
      <w:pPr>
        <w:pStyle w:val="Sraopastraipa"/>
        <w:widowControl w:val="0"/>
        <w:numPr>
          <w:ilvl w:val="2"/>
          <w:numId w:val="36"/>
        </w:numPr>
        <w:shd w:val="clear" w:color="auto" w:fill="FFFFFF"/>
        <w:spacing w:after="120" w:line="276" w:lineRule="auto"/>
        <w:ind w:left="2268" w:hanging="850"/>
        <w:contextualSpacing w:val="0"/>
        <w:jc w:val="both"/>
        <w:textAlignment w:val="baseline"/>
        <w:rPr>
          <w:color w:val="000000" w:themeColor="text1"/>
        </w:rPr>
      </w:pPr>
      <w:r w:rsidRPr="001B4017">
        <w:rPr>
          <w:color w:val="000000" w:themeColor="text1"/>
        </w:rPr>
        <w:t>C lygio Funkcionavimo pažeidimas;</w:t>
      </w:r>
    </w:p>
    <w:p w14:paraId="796F0288" w14:textId="77777777" w:rsidR="007745EB" w:rsidRPr="001B4017" w:rsidRDefault="007745EB" w:rsidP="00656658">
      <w:pPr>
        <w:pStyle w:val="Sraopastraipa"/>
        <w:widowControl w:val="0"/>
        <w:numPr>
          <w:ilvl w:val="2"/>
          <w:numId w:val="36"/>
        </w:numPr>
        <w:shd w:val="clear" w:color="auto" w:fill="FFFFFF"/>
        <w:spacing w:after="120" w:line="276" w:lineRule="auto"/>
        <w:ind w:left="2268" w:hanging="850"/>
        <w:contextualSpacing w:val="0"/>
        <w:jc w:val="both"/>
        <w:textAlignment w:val="baseline"/>
        <w:rPr>
          <w:color w:val="000000" w:themeColor="text1"/>
        </w:rPr>
      </w:pPr>
      <w:r w:rsidRPr="001B4017">
        <w:rPr>
          <w:color w:val="000000" w:themeColor="text1"/>
        </w:rPr>
        <w:t xml:space="preserve">D lygio Funkcionavimo pažeidimas. </w:t>
      </w:r>
    </w:p>
    <w:p w14:paraId="32C12161" w14:textId="1077EC03" w:rsidR="007745EB" w:rsidRPr="001B4017" w:rsidRDefault="007745EB" w:rsidP="00656658">
      <w:pPr>
        <w:pStyle w:val="Sraopastraipa"/>
        <w:widowControl w:val="0"/>
        <w:numPr>
          <w:ilvl w:val="1"/>
          <w:numId w:val="36"/>
        </w:numPr>
        <w:shd w:val="clear" w:color="auto" w:fill="FFFFFF"/>
        <w:spacing w:after="120" w:line="276" w:lineRule="auto"/>
        <w:ind w:left="1418" w:hanging="851"/>
        <w:contextualSpacing w:val="0"/>
        <w:jc w:val="both"/>
        <w:textAlignment w:val="baseline"/>
      </w:pPr>
      <w:r w:rsidRPr="001B4017">
        <w:t xml:space="preserve">Funkcionavimo pažeidimų lygių (A, B, C arba D) nustatymas. Paslaugų teikimo sutrikimo žala matuojama skirtingai, priklausomai nuo to, kurioje </w:t>
      </w:r>
      <w:r w:rsidR="0039741E" w:rsidRPr="001B4017">
        <w:rPr>
          <w:color w:val="000000" w:themeColor="text1"/>
        </w:rPr>
        <w:t>atitinkamos Objekto dalies</w:t>
      </w:r>
      <w:r w:rsidR="0039741E" w:rsidRPr="001B4017">
        <w:t xml:space="preserve"> </w:t>
      </w:r>
      <w:r w:rsidRPr="001B4017">
        <w:t xml:space="preserve">erdvėje ir dalyje sutriko Paslaugos, kokie gedimai ir koks jų dydis. Nuo to priklauso reakcija į Funkcionavimo pažeidimų pašalinimą ir FPI dydis. Funkcionavimo pažeidimo priskyrimas konkrečiam lygiui lemia tokio pažeidimo Ištaisymo laiką bei Funkcionavimo pažeidimo per 1 pažeidimo Laiko vienetą taškų (toliau – FPT) sumą. </w:t>
      </w:r>
    </w:p>
    <w:p w14:paraId="362A5763" w14:textId="23CBB487" w:rsidR="007745EB" w:rsidRPr="001B4017" w:rsidRDefault="007745EB" w:rsidP="00656658">
      <w:pPr>
        <w:pStyle w:val="Sraopastraipa"/>
        <w:widowControl w:val="0"/>
        <w:numPr>
          <w:ilvl w:val="1"/>
          <w:numId w:val="36"/>
        </w:numPr>
        <w:shd w:val="clear" w:color="auto" w:fill="FFFFFF"/>
        <w:spacing w:after="120" w:line="276" w:lineRule="auto"/>
        <w:ind w:left="1418" w:hanging="851"/>
        <w:contextualSpacing w:val="0"/>
        <w:jc w:val="both"/>
        <w:textAlignment w:val="baseline"/>
      </w:pPr>
      <w:bookmarkStart w:id="1329" w:name="_Ref514307987"/>
      <w:r w:rsidRPr="001B4017">
        <w:t xml:space="preserve">Funkcionavimo pažeidimo lygis (A, B, C arba D) nustatomas pagal Funkcinių sektorių reikšmingumą, nurodytą </w:t>
      </w:r>
      <w:r w:rsidR="00FE5FB9" w:rsidRPr="001B4017">
        <w:rPr>
          <w:color w:val="000000" w:themeColor="text1"/>
        </w:rPr>
        <w:t>Specifikacijose</w:t>
      </w:r>
      <w:r w:rsidRPr="001B4017">
        <w:rPr>
          <w:color w:val="000000" w:themeColor="text1"/>
        </w:rPr>
        <w:t xml:space="preserve">. </w:t>
      </w:r>
      <w:bookmarkEnd w:id="1329"/>
    </w:p>
    <w:p w14:paraId="11673FF1" w14:textId="77777777" w:rsidR="007745EB" w:rsidRPr="001B4017" w:rsidRDefault="007745EB" w:rsidP="00656658">
      <w:pPr>
        <w:pStyle w:val="Sraopastraipa"/>
        <w:widowControl w:val="0"/>
        <w:numPr>
          <w:ilvl w:val="1"/>
          <w:numId w:val="36"/>
        </w:numPr>
        <w:shd w:val="clear" w:color="auto" w:fill="FFFFFF"/>
        <w:spacing w:after="120" w:line="276" w:lineRule="auto"/>
        <w:ind w:left="1418" w:hanging="851"/>
        <w:contextualSpacing w:val="0"/>
        <w:jc w:val="both"/>
        <w:textAlignment w:val="baseline"/>
      </w:pPr>
      <w:r w:rsidRPr="001B4017">
        <w:t>Išskiriami šie 4 Funkcinių sektorių reikšmingumo lygiai:</w:t>
      </w:r>
    </w:p>
    <w:p w14:paraId="410CC543" w14:textId="77777777" w:rsidR="007745EB" w:rsidRPr="001B4017" w:rsidRDefault="007745EB" w:rsidP="00656658">
      <w:pPr>
        <w:pStyle w:val="Sraopastraipa"/>
        <w:widowControl w:val="0"/>
        <w:numPr>
          <w:ilvl w:val="2"/>
          <w:numId w:val="36"/>
        </w:numPr>
        <w:shd w:val="clear" w:color="auto" w:fill="FFFFFF"/>
        <w:spacing w:after="120" w:line="276" w:lineRule="auto"/>
        <w:ind w:left="2268" w:hanging="850"/>
        <w:contextualSpacing w:val="0"/>
        <w:jc w:val="both"/>
        <w:textAlignment w:val="baseline"/>
      </w:pPr>
      <w:r w:rsidRPr="001B4017">
        <w:t>A lygis: labai aukštas (žymimas skaičiumi 1);</w:t>
      </w:r>
    </w:p>
    <w:p w14:paraId="21F86479" w14:textId="77777777" w:rsidR="007745EB" w:rsidRPr="001B4017" w:rsidRDefault="007745EB" w:rsidP="00656658">
      <w:pPr>
        <w:pStyle w:val="Sraopastraipa"/>
        <w:widowControl w:val="0"/>
        <w:numPr>
          <w:ilvl w:val="2"/>
          <w:numId w:val="36"/>
        </w:numPr>
        <w:shd w:val="clear" w:color="auto" w:fill="FFFFFF"/>
        <w:spacing w:after="120" w:line="276" w:lineRule="auto"/>
        <w:ind w:left="2268" w:hanging="850"/>
        <w:contextualSpacing w:val="0"/>
        <w:jc w:val="both"/>
        <w:textAlignment w:val="baseline"/>
      </w:pPr>
      <w:r w:rsidRPr="001B4017">
        <w:t>B lygis: : aukštas (žymimas skaičiumi 2);</w:t>
      </w:r>
    </w:p>
    <w:p w14:paraId="51333439" w14:textId="77777777" w:rsidR="007745EB" w:rsidRPr="001B4017" w:rsidRDefault="007745EB" w:rsidP="00656658">
      <w:pPr>
        <w:pStyle w:val="Sraopastraipa"/>
        <w:widowControl w:val="0"/>
        <w:numPr>
          <w:ilvl w:val="2"/>
          <w:numId w:val="36"/>
        </w:numPr>
        <w:shd w:val="clear" w:color="auto" w:fill="FFFFFF"/>
        <w:spacing w:after="120" w:line="276" w:lineRule="auto"/>
        <w:ind w:left="2268" w:hanging="850"/>
        <w:contextualSpacing w:val="0"/>
        <w:jc w:val="both"/>
        <w:textAlignment w:val="baseline"/>
      </w:pPr>
      <w:r w:rsidRPr="001B4017">
        <w:t>C lygis: vidutinis (žymimas skaičiumi 3);</w:t>
      </w:r>
    </w:p>
    <w:p w14:paraId="34674660" w14:textId="77777777" w:rsidR="007745EB" w:rsidRPr="001B4017" w:rsidRDefault="007745EB" w:rsidP="00656658">
      <w:pPr>
        <w:pStyle w:val="Sraopastraipa"/>
        <w:widowControl w:val="0"/>
        <w:numPr>
          <w:ilvl w:val="2"/>
          <w:numId w:val="36"/>
        </w:numPr>
        <w:shd w:val="clear" w:color="auto" w:fill="FFFFFF"/>
        <w:spacing w:after="120" w:line="276" w:lineRule="auto"/>
        <w:ind w:left="2268" w:hanging="850"/>
        <w:contextualSpacing w:val="0"/>
        <w:jc w:val="both"/>
        <w:textAlignment w:val="baseline"/>
      </w:pPr>
      <w:r w:rsidRPr="001B4017">
        <w:t>D lygis: žemas (žymimas skaičiumi 4);</w:t>
      </w:r>
    </w:p>
    <w:p w14:paraId="79039847" w14:textId="05CFA36E" w:rsidR="007745EB" w:rsidRPr="001B4017" w:rsidRDefault="007745EB" w:rsidP="00656658">
      <w:pPr>
        <w:pStyle w:val="Sraopastraipa"/>
        <w:widowControl w:val="0"/>
        <w:numPr>
          <w:ilvl w:val="1"/>
          <w:numId w:val="36"/>
        </w:numPr>
        <w:shd w:val="clear" w:color="auto" w:fill="FFFFFF"/>
        <w:spacing w:after="120" w:line="276" w:lineRule="auto"/>
        <w:ind w:left="1418" w:hanging="851"/>
        <w:contextualSpacing w:val="0"/>
        <w:jc w:val="both"/>
        <w:textAlignment w:val="baseline"/>
      </w:pPr>
      <w:bookmarkStart w:id="1330" w:name="_Ref514320526"/>
      <w:r w:rsidRPr="001B4017">
        <w:t xml:space="preserve">Funkcionavimo pažeidimo A lygiui priskiriami </w:t>
      </w:r>
      <w:r w:rsidR="0039741E" w:rsidRPr="001B4017">
        <w:rPr>
          <w:color w:val="000000" w:themeColor="text1"/>
        </w:rPr>
        <w:t>atitinkamos Objekto dalies</w:t>
      </w:r>
      <w:r w:rsidR="0039741E" w:rsidRPr="001B4017">
        <w:t xml:space="preserve"> </w:t>
      </w:r>
      <w:r w:rsidRPr="001B4017">
        <w:t>svarbiausių infrastruktūros dalių Paslaugos neteikimo atitinkantys pažeidimai ir gedimai:</w:t>
      </w:r>
      <w:bookmarkEnd w:id="1330"/>
    </w:p>
    <w:p w14:paraId="19F5DFF8" w14:textId="1D4A233A" w:rsidR="007745EB" w:rsidRPr="001B4017" w:rsidRDefault="007745EB" w:rsidP="00656658">
      <w:pPr>
        <w:pStyle w:val="Sraopastraipa"/>
        <w:widowControl w:val="0"/>
        <w:numPr>
          <w:ilvl w:val="2"/>
          <w:numId w:val="36"/>
        </w:numPr>
        <w:shd w:val="clear" w:color="auto" w:fill="FFFFFF"/>
        <w:spacing w:after="120" w:line="276" w:lineRule="auto"/>
        <w:ind w:left="2268" w:hanging="850"/>
        <w:contextualSpacing w:val="0"/>
        <w:jc w:val="both"/>
        <w:textAlignment w:val="baseline"/>
      </w:pPr>
      <w:r w:rsidRPr="001B4017">
        <w:t xml:space="preserve">elektros energijos tiekimas atitinkamoje </w:t>
      </w:r>
      <w:r w:rsidRPr="001B4017">
        <w:rPr>
          <w:color w:val="000000" w:themeColor="text1"/>
        </w:rPr>
        <w:t>Objekte dalyje</w:t>
      </w:r>
      <w:r w:rsidRPr="001B4017">
        <w:t>, statiniuose ir (arba) teritorijoje;</w:t>
      </w:r>
    </w:p>
    <w:p w14:paraId="2E1E774C" w14:textId="77777777" w:rsidR="007745EB" w:rsidRPr="001B4017" w:rsidRDefault="007745EB" w:rsidP="00656658">
      <w:pPr>
        <w:pStyle w:val="Sraopastraipa"/>
        <w:widowControl w:val="0"/>
        <w:numPr>
          <w:ilvl w:val="2"/>
          <w:numId w:val="36"/>
        </w:numPr>
        <w:shd w:val="clear" w:color="auto" w:fill="FFFFFF"/>
        <w:spacing w:after="120" w:line="276" w:lineRule="auto"/>
        <w:ind w:left="2268" w:hanging="850"/>
        <w:contextualSpacing w:val="0"/>
        <w:jc w:val="both"/>
        <w:textAlignment w:val="baseline"/>
      </w:pPr>
      <w:r w:rsidRPr="001B4017">
        <w:t>atsarginis energijos maitinimo tiekimas (avariniai elektros energijos generatoriai, energijos keitikliai);</w:t>
      </w:r>
    </w:p>
    <w:p w14:paraId="61D35A53" w14:textId="173365C5" w:rsidR="007745EB" w:rsidRPr="001B4017" w:rsidRDefault="007745EB" w:rsidP="00656658">
      <w:pPr>
        <w:pStyle w:val="Sraopastraipa"/>
        <w:widowControl w:val="0"/>
        <w:numPr>
          <w:ilvl w:val="2"/>
          <w:numId w:val="36"/>
        </w:numPr>
        <w:shd w:val="clear" w:color="auto" w:fill="FFFFFF"/>
        <w:spacing w:after="120" w:line="276" w:lineRule="auto"/>
        <w:ind w:left="2268" w:hanging="850"/>
        <w:contextualSpacing w:val="0"/>
        <w:jc w:val="both"/>
        <w:textAlignment w:val="baseline"/>
      </w:pPr>
      <w:r w:rsidRPr="001B4017">
        <w:t>vienos ar kelių</w:t>
      </w:r>
      <w:r w:rsidRPr="001B4017">
        <w:rPr>
          <w:color w:val="000000" w:themeColor="text1"/>
        </w:rPr>
        <w:t xml:space="preserve"> atitinkamo</w:t>
      </w:r>
      <w:r w:rsidR="0039741E" w:rsidRPr="001B4017">
        <w:rPr>
          <w:color w:val="000000" w:themeColor="text1"/>
        </w:rPr>
        <w:t>s</w:t>
      </w:r>
      <w:r w:rsidRPr="001B4017">
        <w:rPr>
          <w:color w:val="000000" w:themeColor="text1"/>
        </w:rPr>
        <w:t xml:space="preserve"> </w:t>
      </w:r>
      <w:r w:rsidRPr="001B4017">
        <w:t>Objekto</w:t>
      </w:r>
      <w:r w:rsidRPr="001B4017">
        <w:rPr>
          <w:color w:val="000000" w:themeColor="text1"/>
        </w:rPr>
        <w:t xml:space="preserve"> dalies </w:t>
      </w:r>
      <w:r w:rsidRPr="001B4017">
        <w:t xml:space="preserve">patalpų ir (arba) zonų užliejimas </w:t>
      </w:r>
      <w:r w:rsidRPr="001B4017">
        <w:lastRenderedPageBreak/>
        <w:t>vandeniu ar kitais skysčiais;</w:t>
      </w:r>
    </w:p>
    <w:p w14:paraId="043D1971" w14:textId="77777777" w:rsidR="007745EB" w:rsidRPr="001B4017" w:rsidRDefault="007745EB" w:rsidP="00656658">
      <w:pPr>
        <w:pStyle w:val="Sraopastraipa"/>
        <w:widowControl w:val="0"/>
        <w:numPr>
          <w:ilvl w:val="2"/>
          <w:numId w:val="36"/>
        </w:numPr>
        <w:shd w:val="clear" w:color="auto" w:fill="FFFFFF"/>
        <w:spacing w:after="120" w:line="276" w:lineRule="auto"/>
        <w:ind w:left="2268" w:hanging="850"/>
        <w:contextualSpacing w:val="0"/>
        <w:jc w:val="both"/>
        <w:textAlignment w:val="baseline"/>
      </w:pPr>
      <w:r w:rsidRPr="001B4017">
        <w:t>per stogus arba fasadais pratekantis vanduo;</w:t>
      </w:r>
    </w:p>
    <w:p w14:paraId="3705BE1F" w14:textId="77777777" w:rsidR="007745EB" w:rsidRPr="001B4017" w:rsidRDefault="007745EB" w:rsidP="00656658">
      <w:pPr>
        <w:pStyle w:val="Sraopastraipa"/>
        <w:widowControl w:val="0"/>
        <w:numPr>
          <w:ilvl w:val="2"/>
          <w:numId w:val="36"/>
        </w:numPr>
        <w:shd w:val="clear" w:color="auto" w:fill="FFFFFF"/>
        <w:spacing w:after="120" w:line="276" w:lineRule="auto"/>
        <w:ind w:left="2268" w:hanging="850"/>
        <w:contextualSpacing w:val="0"/>
        <w:jc w:val="both"/>
        <w:textAlignment w:val="baseline"/>
      </w:pPr>
      <w:r w:rsidRPr="001B4017">
        <w:t>priešgaisrinės saugos ir signalizacijos gedimas;</w:t>
      </w:r>
    </w:p>
    <w:p w14:paraId="1B2BDB28" w14:textId="77777777" w:rsidR="007745EB" w:rsidRPr="001B4017" w:rsidRDefault="007745EB" w:rsidP="00656658">
      <w:pPr>
        <w:pStyle w:val="Sraopastraipa"/>
        <w:widowControl w:val="0"/>
        <w:numPr>
          <w:ilvl w:val="2"/>
          <w:numId w:val="36"/>
        </w:numPr>
        <w:shd w:val="clear" w:color="auto" w:fill="FFFFFF"/>
        <w:spacing w:after="120" w:line="276" w:lineRule="auto"/>
        <w:ind w:left="2268" w:hanging="850"/>
        <w:contextualSpacing w:val="0"/>
        <w:jc w:val="both"/>
        <w:textAlignment w:val="baseline"/>
      </w:pPr>
      <w:r w:rsidRPr="001B4017">
        <w:t>skaitmeninių duomenų perdavimo gedimas (interneto, telefono, įėjimo kontrolės, informacinės sistemos, stebėjimo ir įrašymo vaizdo kameromis, garso sistemų);</w:t>
      </w:r>
    </w:p>
    <w:p w14:paraId="569D6AA4" w14:textId="37597B6E" w:rsidR="007745EB" w:rsidRPr="001B4017" w:rsidRDefault="007745EB" w:rsidP="00656658">
      <w:pPr>
        <w:pStyle w:val="Sraopastraipa"/>
        <w:widowControl w:val="0"/>
        <w:numPr>
          <w:ilvl w:val="2"/>
          <w:numId w:val="36"/>
        </w:numPr>
        <w:shd w:val="clear" w:color="auto" w:fill="FFFFFF"/>
        <w:spacing w:after="120" w:line="276" w:lineRule="auto"/>
        <w:ind w:left="2268" w:hanging="850"/>
        <w:contextualSpacing w:val="0"/>
        <w:jc w:val="both"/>
        <w:textAlignment w:val="baseline"/>
      </w:pPr>
      <w:r w:rsidRPr="001B4017">
        <w:t>į atitinkamo</w:t>
      </w:r>
      <w:r w:rsidR="0039741E" w:rsidRPr="001B4017">
        <w:t>s</w:t>
      </w:r>
      <w:r w:rsidRPr="001B4017">
        <w:t xml:space="preserve"> </w:t>
      </w:r>
      <w:r w:rsidRPr="001B4017">
        <w:rPr>
          <w:color w:val="000000" w:themeColor="text1"/>
        </w:rPr>
        <w:t xml:space="preserve">Objekto dalies ir </w:t>
      </w:r>
      <w:r w:rsidRPr="001B4017">
        <w:t>(arba) jo atskiras patalpas neįmanoma patekti (patalpas, kurios daro tiesioginę įtaką tuo metu vykdomoms veikloms, kuriomis naudojasi Valdžios subjekto</w:t>
      </w:r>
      <w:r w:rsidR="00EF20DF">
        <w:t>/ Švietimo įstaigos</w:t>
      </w:r>
      <w:r w:rsidRPr="001B4017">
        <w:t xml:space="preserve"> darbuotojai ar naudotojai</w:t>
      </w:r>
      <w:r w:rsidR="005B3D84" w:rsidRPr="001B4017">
        <w:t>,</w:t>
      </w:r>
      <w:r w:rsidRPr="001B4017">
        <w:t xml:space="preserve"> lankytojai, išskyrus asmenis, susijusius su Investuotoju ir </w:t>
      </w:r>
      <w:r w:rsidR="005B3D84" w:rsidRPr="001B4017">
        <w:t>(</w:t>
      </w:r>
      <w:r w:rsidRPr="001B4017">
        <w:t>ar</w:t>
      </w:r>
      <w:r w:rsidR="005B3D84" w:rsidRPr="001B4017">
        <w:t>)</w:t>
      </w:r>
      <w:r w:rsidRPr="001B4017">
        <w:t xml:space="preserve"> Privačiu subjektu);</w:t>
      </w:r>
    </w:p>
    <w:p w14:paraId="7011024C" w14:textId="7EE1028C" w:rsidR="007745EB" w:rsidRPr="001B4017" w:rsidRDefault="007745EB" w:rsidP="00656658">
      <w:pPr>
        <w:pStyle w:val="Sraopastraipa"/>
        <w:widowControl w:val="0"/>
        <w:numPr>
          <w:ilvl w:val="2"/>
          <w:numId w:val="36"/>
        </w:numPr>
        <w:shd w:val="clear" w:color="auto" w:fill="FFFFFF"/>
        <w:spacing w:after="120" w:line="276" w:lineRule="auto"/>
        <w:contextualSpacing w:val="0"/>
        <w:jc w:val="both"/>
        <w:textAlignment w:val="baseline"/>
      </w:pPr>
      <w:r w:rsidRPr="001B4017">
        <w:t>vienos ar kelių infrastruktūros dalių pažeidimas</w:t>
      </w:r>
      <w:r w:rsidR="00EF20DF" w:rsidRPr="00EF20DF">
        <w:t xml:space="preserve"> ir (arba) inžinerinių sistemų gedimai</w:t>
      </w:r>
      <w:r w:rsidRPr="001B4017">
        <w:t>, kuri</w:t>
      </w:r>
      <w:r w:rsidR="00EF20DF">
        <w:t>e</w:t>
      </w:r>
      <w:r w:rsidRPr="001B4017">
        <w:t xml:space="preserve"> daro tiesioginę įtaką tuo metu vykdomoms veikloms ir  darantis neigiamą poveikį </w:t>
      </w:r>
      <w:r w:rsidR="0039741E" w:rsidRPr="001B4017">
        <w:t>atitinkamai</w:t>
      </w:r>
      <w:r w:rsidRPr="001B4017">
        <w:t xml:space="preserve"> Objekto daliai</w:t>
      </w:r>
      <w:r w:rsidRPr="001B4017">
        <w:rPr>
          <w:color w:val="000000" w:themeColor="text1"/>
        </w:rPr>
        <w:t xml:space="preserve">, </w:t>
      </w:r>
      <w:r w:rsidRPr="001B4017">
        <w:t>arba jo atskiroms zonoms ir patalpoms, kuriomis naudojasi Valdžios subjekto</w:t>
      </w:r>
      <w:r w:rsidR="00EF20DF">
        <w:t>/ Švietimo įstaigos</w:t>
      </w:r>
      <w:r w:rsidRPr="001B4017">
        <w:t xml:space="preserve"> darbuotojai ar lankytojai, išskyrus asmenis, susijusius su Investuotoju ir / ar Privačiu subjektu</w:t>
      </w:r>
      <w:r w:rsidRPr="001B4017">
        <w:rPr>
          <w:color w:val="FF0000"/>
        </w:rPr>
        <w:t>.</w:t>
      </w:r>
    </w:p>
    <w:p w14:paraId="57920CF4" w14:textId="77777777" w:rsidR="007745EB" w:rsidRPr="001B4017" w:rsidRDefault="007745EB" w:rsidP="00656658">
      <w:pPr>
        <w:pStyle w:val="Sraopastraipa"/>
        <w:widowControl w:val="0"/>
        <w:numPr>
          <w:ilvl w:val="1"/>
          <w:numId w:val="36"/>
        </w:numPr>
        <w:shd w:val="clear" w:color="auto" w:fill="FFFFFF"/>
        <w:spacing w:after="120" w:line="276" w:lineRule="auto"/>
        <w:ind w:left="1418" w:hanging="851"/>
        <w:contextualSpacing w:val="0"/>
        <w:jc w:val="both"/>
        <w:textAlignment w:val="baseline"/>
      </w:pPr>
      <w:bookmarkStart w:id="1331" w:name="_Ref514320530"/>
      <w:r w:rsidRPr="001B4017">
        <w:t xml:space="preserve">Funkcionavimo pažeidimo B, C ir D </w:t>
      </w:r>
      <w:r w:rsidRPr="001B4017">
        <w:rPr>
          <w:rFonts w:eastAsiaTheme="minorHAnsi"/>
        </w:rPr>
        <w:t xml:space="preserve">lygiai priskiriami pagal Funkcinį sektorių, kuriame </w:t>
      </w:r>
      <w:r w:rsidRPr="001B4017">
        <w:t>atsiradus Funkcionavimo pažeidimui, higienos, saugumo ir apsaugos lygis yra žemesnis negu priimtino lygio, nustatyto Specifikacijose ar teisės aktuose.</w:t>
      </w:r>
      <w:bookmarkEnd w:id="1331"/>
    </w:p>
    <w:p w14:paraId="1907C37C" w14:textId="192BC207" w:rsidR="007745EB" w:rsidRPr="001B4017" w:rsidRDefault="007745EB" w:rsidP="00656658">
      <w:pPr>
        <w:pStyle w:val="Sraopastraipa"/>
        <w:widowControl w:val="0"/>
        <w:numPr>
          <w:ilvl w:val="1"/>
          <w:numId w:val="36"/>
        </w:numPr>
        <w:shd w:val="clear" w:color="auto" w:fill="FFFFFF"/>
        <w:spacing w:after="120" w:line="276" w:lineRule="auto"/>
        <w:ind w:left="1418" w:hanging="851"/>
        <w:contextualSpacing w:val="0"/>
        <w:jc w:val="both"/>
        <w:textAlignment w:val="baseline"/>
      </w:pPr>
      <w:r w:rsidRPr="001B4017">
        <w:t>Funkcionavimo pažeidimų lygį turi priskirti Privatus subjektas, naudodamas Registravimo įrankį, nedelsiant po to, kai yra užregistruojamas toks pažeidimas Registravimo įrankyje arba, jeigu galima iš karto nustatyti lygį, Funkcionavimo pažeidimo užregistravimo Registravimo įrankyje metu. Kai konkrečiam Funkcionavimo pažeidimui gali būti priskirti du ar daugiau Funkcionavimo pažeidimo lygių, priskiriamas aukštesnis Funkcionavimo pažeidimo lygis.</w:t>
      </w:r>
    </w:p>
    <w:p w14:paraId="59E33387" w14:textId="6BEDB3FC" w:rsidR="007745EB" w:rsidRPr="001B4017" w:rsidRDefault="007745EB" w:rsidP="00656658">
      <w:pPr>
        <w:pStyle w:val="Sraopastraipa"/>
        <w:widowControl w:val="0"/>
        <w:numPr>
          <w:ilvl w:val="1"/>
          <w:numId w:val="36"/>
        </w:numPr>
        <w:shd w:val="clear" w:color="auto" w:fill="FFFFFF"/>
        <w:spacing w:after="120" w:line="276" w:lineRule="auto"/>
        <w:ind w:left="1418" w:hanging="851"/>
        <w:contextualSpacing w:val="0"/>
        <w:jc w:val="both"/>
        <w:textAlignment w:val="baseline"/>
      </w:pPr>
      <w:r w:rsidRPr="001B4017">
        <w:t xml:space="preserve">Valdžios subjektas </w:t>
      </w:r>
      <w:r w:rsidR="006335A3" w:rsidRPr="00240E6D">
        <w:t xml:space="preserve">per 1 (vieną) Darbo dieną </w:t>
      </w:r>
      <w:r w:rsidRPr="001B4017">
        <w:t xml:space="preserve">Registravimo įrankyje gali pakeisti Funkcionavimo pažeidimo lygį, priskirtą Privataus subjekto, jeigu mano, kad jis yra neteisingai priskirtas. Jei Privatus subjektas nesutinka su Valdžios subjekto pakeistu lygių, šis nesutarimas turėtų būti sprendžiamas Sutarties </w:t>
      </w:r>
      <w:r w:rsidRPr="001B4017">
        <w:fldChar w:fldCharType="begin"/>
      </w:r>
      <w:r w:rsidRPr="001B4017">
        <w:instrText xml:space="preserve"> REF _Ref286319572 \r \h  \* MERGEFORMAT </w:instrText>
      </w:r>
      <w:r w:rsidRPr="001B4017">
        <w:fldChar w:fldCharType="separate"/>
      </w:r>
      <w:r w:rsidR="0089751A">
        <w:t>54</w:t>
      </w:r>
      <w:r w:rsidRPr="001B4017">
        <w:fldChar w:fldCharType="end"/>
      </w:r>
      <w:r w:rsidRPr="001B4017">
        <w:t xml:space="preserve"> punkte nustatyta tvarka. Iki ginčo išsprendimo šalys turi vadovautis Valdžios subjekto nustatytu Funkcionavimo pažeidimo lygiu. </w:t>
      </w:r>
      <w:r w:rsidRPr="001B4017">
        <w:rPr>
          <w:bCs/>
        </w:rPr>
        <w:t xml:space="preserve">FPI apskaičiuojamas ir taikomas tik po to, kai išsprendžiamas ginčas tarp Šalių ir pilnai ištaisomas Funkcionavimo pažeidimas. </w:t>
      </w:r>
    </w:p>
    <w:p w14:paraId="7C3CA6D1" w14:textId="77777777" w:rsidR="007745EB" w:rsidRPr="001B4017" w:rsidRDefault="007745EB" w:rsidP="00656658">
      <w:pPr>
        <w:pStyle w:val="Sraopastraipa"/>
        <w:widowControl w:val="0"/>
        <w:numPr>
          <w:ilvl w:val="1"/>
          <w:numId w:val="36"/>
        </w:numPr>
        <w:shd w:val="clear" w:color="auto" w:fill="FFFFFF"/>
        <w:spacing w:after="120" w:line="276" w:lineRule="auto"/>
        <w:ind w:left="1418" w:hanging="851"/>
        <w:contextualSpacing w:val="0"/>
        <w:jc w:val="both"/>
        <w:textAlignment w:val="baseline"/>
      </w:pPr>
      <w:r w:rsidRPr="001B4017">
        <w:t xml:space="preserve">Už kiekvieną Funkcionavimo pažeidimą, neištaisytą per šio Priedėlio 2 lentelėje nurodytą Ištaisymo laiką </w:t>
      </w:r>
      <w:r w:rsidRPr="001B4017">
        <w:rPr>
          <w:color w:val="000000" w:themeColor="text1"/>
        </w:rPr>
        <w:t xml:space="preserve">ar per pratęstą ištaisymo laiką, jeigu toks yra taikomas, </w:t>
      </w:r>
      <w:r w:rsidRPr="001B4017">
        <w:t>yra skaičiuojami FPT, nustatyti šio Priedėlio 2 lentelėje prie konkretaus Funkcionavimo pažeidimo.</w:t>
      </w:r>
    </w:p>
    <w:p w14:paraId="3DD8ABE4" w14:textId="77777777" w:rsidR="007745EB" w:rsidRPr="001B4017" w:rsidRDefault="007745EB" w:rsidP="00656658">
      <w:pPr>
        <w:pStyle w:val="Sraopastraipa"/>
        <w:widowControl w:val="0"/>
        <w:numPr>
          <w:ilvl w:val="1"/>
          <w:numId w:val="36"/>
        </w:numPr>
        <w:shd w:val="clear" w:color="auto" w:fill="FFFFFF"/>
        <w:spacing w:after="120" w:line="276" w:lineRule="auto"/>
        <w:ind w:left="1418" w:hanging="851"/>
        <w:contextualSpacing w:val="0"/>
        <w:jc w:val="both"/>
        <w:textAlignment w:val="baseline"/>
      </w:pPr>
      <w:r w:rsidRPr="001B4017">
        <w:t>FPI reiškia apskaičiuotą konkrečią sumą, kuria mažinamas Metinis atlyginimas (už mėnesį, kurį buvo padarytas ir neištaisytas Funkcionavimo pažeidimas).</w:t>
      </w:r>
      <w:r w:rsidRPr="001B4017">
        <w:rPr>
          <w:bCs/>
        </w:rPr>
        <w:t xml:space="preserve"> </w:t>
      </w:r>
    </w:p>
    <w:p w14:paraId="3C472F5B" w14:textId="77777777" w:rsidR="007745EB" w:rsidRPr="001B4017" w:rsidRDefault="007745EB" w:rsidP="00656658">
      <w:pPr>
        <w:pStyle w:val="Sraopastraipa"/>
        <w:widowControl w:val="0"/>
        <w:numPr>
          <w:ilvl w:val="1"/>
          <w:numId w:val="36"/>
        </w:numPr>
        <w:shd w:val="clear" w:color="auto" w:fill="FFFFFF"/>
        <w:spacing w:after="120" w:line="276" w:lineRule="auto"/>
        <w:ind w:left="567" w:firstLine="0"/>
        <w:contextualSpacing w:val="0"/>
        <w:jc w:val="both"/>
        <w:textAlignment w:val="baseline"/>
      </w:pPr>
      <w:bookmarkStart w:id="1332" w:name="_Ref521995369"/>
      <w:r w:rsidRPr="001B4017">
        <w:t xml:space="preserve">FPI apskaičiuojami pagal formulę: </w:t>
      </w:r>
      <w:r w:rsidRPr="001B4017">
        <w:rPr>
          <w:b/>
        </w:rPr>
        <w:t>FPI= MA x FPT x 0,005% x LV,</w:t>
      </w:r>
      <w:r w:rsidRPr="001B4017">
        <w:t xml:space="preserve"> kur:</w:t>
      </w:r>
      <w:bookmarkEnd w:id="1332"/>
    </w:p>
    <w:p w14:paraId="11F0949F" w14:textId="7AC93067" w:rsidR="007745EB" w:rsidRPr="001B4017" w:rsidRDefault="007745EB" w:rsidP="00656658">
      <w:pPr>
        <w:pStyle w:val="Sraopastraipa"/>
        <w:widowControl w:val="0"/>
        <w:shd w:val="clear" w:color="auto" w:fill="FFFFFF"/>
        <w:spacing w:after="120" w:line="276" w:lineRule="auto"/>
        <w:ind w:left="2268"/>
        <w:contextualSpacing w:val="0"/>
        <w:jc w:val="both"/>
        <w:textAlignment w:val="baseline"/>
      </w:pPr>
      <w:r w:rsidRPr="001B4017">
        <w:lastRenderedPageBreak/>
        <w:t xml:space="preserve">FPI – </w:t>
      </w:r>
      <w:r w:rsidR="006E1AFD" w:rsidRPr="001B4017">
        <w:t xml:space="preserve">atitinkamos Objekto dalies </w:t>
      </w:r>
      <w:r w:rsidRPr="001B4017">
        <w:t>Funkcionavimo pažeidimo išskaita;</w:t>
      </w:r>
    </w:p>
    <w:p w14:paraId="55825414" w14:textId="280115E7" w:rsidR="007745EB" w:rsidRPr="001B4017" w:rsidRDefault="007745EB" w:rsidP="00656658">
      <w:pPr>
        <w:pStyle w:val="Sraopastraipa"/>
        <w:widowControl w:val="0"/>
        <w:shd w:val="clear" w:color="auto" w:fill="FFFFFF"/>
        <w:spacing w:after="120" w:line="276" w:lineRule="auto"/>
        <w:ind w:left="2268"/>
        <w:contextualSpacing w:val="0"/>
        <w:jc w:val="both"/>
        <w:textAlignment w:val="baseline"/>
      </w:pPr>
      <w:r w:rsidRPr="001B4017">
        <w:t>MA – atitinkamo</w:t>
      </w:r>
      <w:r w:rsidR="006E1AFD" w:rsidRPr="001B4017">
        <w:t>s Objekto dalies</w:t>
      </w:r>
      <w:r w:rsidRPr="001B4017">
        <w:t xml:space="preserve"> Metinis atlyginimas </w:t>
      </w:r>
      <w:r w:rsidR="006E1AFD" w:rsidRPr="001B4017">
        <w:t xml:space="preserve">(atitinkamo mėnesio) </w:t>
      </w:r>
      <w:r w:rsidRPr="001B4017">
        <w:t>mokamas Privačiam subjektui pagal Sutartį;</w:t>
      </w:r>
    </w:p>
    <w:p w14:paraId="03E06593" w14:textId="441C0891" w:rsidR="007745EB" w:rsidRPr="001B4017" w:rsidRDefault="007745EB" w:rsidP="00656658">
      <w:pPr>
        <w:pStyle w:val="Sraopastraipa"/>
        <w:widowControl w:val="0"/>
        <w:shd w:val="clear" w:color="auto" w:fill="FFFFFF"/>
        <w:spacing w:after="120" w:line="276" w:lineRule="auto"/>
        <w:ind w:left="2268"/>
        <w:contextualSpacing w:val="0"/>
        <w:jc w:val="both"/>
        <w:textAlignment w:val="baseline"/>
      </w:pPr>
      <w:r w:rsidRPr="001B4017">
        <w:t xml:space="preserve">FPT – </w:t>
      </w:r>
      <w:r w:rsidR="006E1AFD" w:rsidRPr="001B4017">
        <w:t xml:space="preserve">atitinkamos Objekto dalies </w:t>
      </w:r>
      <w:r w:rsidRPr="001B4017">
        <w:t>Funkcionavimo pažeidimo per 1 pažeidimo Laiko vienetą taškų suma;</w:t>
      </w:r>
    </w:p>
    <w:p w14:paraId="52A577DE" w14:textId="77777777" w:rsidR="007745EB" w:rsidRPr="001B4017" w:rsidRDefault="007745EB" w:rsidP="00656658">
      <w:pPr>
        <w:pStyle w:val="Sraopastraipa"/>
        <w:widowControl w:val="0"/>
        <w:shd w:val="clear" w:color="auto" w:fill="FFFFFF"/>
        <w:spacing w:after="120" w:line="276" w:lineRule="auto"/>
        <w:ind w:left="2268"/>
        <w:contextualSpacing w:val="0"/>
        <w:jc w:val="both"/>
        <w:textAlignment w:val="baseline"/>
      </w:pPr>
      <w:r w:rsidRPr="001B4017">
        <w:t>LV – pažeidimo trukmės Laiko vienetai.</w:t>
      </w:r>
    </w:p>
    <w:p w14:paraId="30F453B8" w14:textId="77777777" w:rsidR="007745EB" w:rsidRPr="001B4017" w:rsidRDefault="007745EB" w:rsidP="00656658">
      <w:pPr>
        <w:pStyle w:val="Sraopastraipa"/>
        <w:widowControl w:val="0"/>
        <w:numPr>
          <w:ilvl w:val="1"/>
          <w:numId w:val="36"/>
        </w:numPr>
        <w:shd w:val="clear" w:color="auto" w:fill="FFFFFF"/>
        <w:tabs>
          <w:tab w:val="left" w:pos="1418"/>
        </w:tabs>
        <w:spacing w:after="120" w:line="276" w:lineRule="auto"/>
        <w:ind w:left="567" w:firstLine="0"/>
        <w:contextualSpacing w:val="0"/>
        <w:jc w:val="both"/>
        <w:textAlignment w:val="baseline"/>
      </w:pPr>
      <w:r w:rsidRPr="001B4017">
        <w:t>FPT apskaičiuojami šia tvarka:</w:t>
      </w:r>
    </w:p>
    <w:p w14:paraId="283C8C0B" w14:textId="2AE96A03" w:rsidR="007745EB" w:rsidRPr="001B4017" w:rsidRDefault="007745EB" w:rsidP="00656658">
      <w:pPr>
        <w:pStyle w:val="Sraopastraipa"/>
        <w:widowControl w:val="0"/>
        <w:numPr>
          <w:ilvl w:val="2"/>
          <w:numId w:val="36"/>
        </w:numPr>
        <w:shd w:val="clear" w:color="auto" w:fill="FFFFFF"/>
        <w:spacing w:after="120" w:line="276" w:lineRule="auto"/>
        <w:ind w:left="2268" w:hanging="850"/>
        <w:contextualSpacing w:val="0"/>
        <w:jc w:val="both"/>
        <w:textAlignment w:val="baseline"/>
      </w:pPr>
      <w:r w:rsidRPr="001B4017">
        <w:t xml:space="preserve">pirmiausiai suskaičiuojama kiek </w:t>
      </w:r>
      <w:proofErr w:type="spellStart"/>
      <w:r w:rsidR="006E1AFD" w:rsidRPr="001B4017">
        <w:t>atitikamos</w:t>
      </w:r>
      <w:proofErr w:type="spellEnd"/>
      <w:r w:rsidR="006E1AFD" w:rsidRPr="001B4017">
        <w:t xml:space="preserve"> Objekto dalies </w:t>
      </w:r>
      <w:r w:rsidRPr="001B4017">
        <w:t xml:space="preserve">FPT pagal konkretų Funkcionavimo pažeidimą yra surinkta per atitinkamą mėnesį. </w:t>
      </w:r>
      <w:r w:rsidR="006E1AFD" w:rsidRPr="001B4017">
        <w:t xml:space="preserve">Atitinkamos Objekto dalies </w:t>
      </w:r>
      <w:r w:rsidRPr="001B4017">
        <w:t>FPT fiksuojami mėnesinėje ataskaitoje, gaunamoje per Registravimo įrankį;</w:t>
      </w:r>
    </w:p>
    <w:p w14:paraId="35D53F70" w14:textId="78BCA744" w:rsidR="007745EB" w:rsidRPr="001B4017" w:rsidRDefault="007745EB" w:rsidP="00656658">
      <w:pPr>
        <w:pStyle w:val="Sraopastraipa"/>
        <w:widowControl w:val="0"/>
        <w:numPr>
          <w:ilvl w:val="2"/>
          <w:numId w:val="36"/>
        </w:numPr>
        <w:shd w:val="clear" w:color="auto" w:fill="FFFFFF"/>
        <w:spacing w:after="120" w:line="276" w:lineRule="auto"/>
        <w:ind w:left="2268" w:hanging="850"/>
        <w:contextualSpacing w:val="0"/>
        <w:jc w:val="both"/>
        <w:textAlignment w:val="baseline"/>
      </w:pPr>
      <w:r w:rsidRPr="001B4017">
        <w:t xml:space="preserve">FPT skaičiuojami, jeigu Funkcionavimo pažeidimas </w:t>
      </w:r>
      <w:r w:rsidR="006E1AFD" w:rsidRPr="001B4017">
        <w:t xml:space="preserve">atitinkamoje Objekto dalyje </w:t>
      </w:r>
      <w:r w:rsidRPr="001B4017">
        <w:t xml:space="preserve">neištaisomas per šio Priedėlio 2 lentelėje nurodytą Ištaisymo laiką </w:t>
      </w:r>
      <w:r w:rsidRPr="001B4017">
        <w:rPr>
          <w:color w:val="000000" w:themeColor="text1"/>
        </w:rPr>
        <w:t>arba per Galutinio ištaisymo laiką, jeigu taikoma;</w:t>
      </w:r>
    </w:p>
    <w:p w14:paraId="50EF836E" w14:textId="4BE22A41" w:rsidR="007745EB" w:rsidRPr="001B4017" w:rsidRDefault="007745EB" w:rsidP="00656658">
      <w:pPr>
        <w:pStyle w:val="Sraopastraipa"/>
        <w:widowControl w:val="0"/>
        <w:numPr>
          <w:ilvl w:val="2"/>
          <w:numId w:val="36"/>
        </w:numPr>
        <w:shd w:val="clear" w:color="auto" w:fill="FFFFFF"/>
        <w:spacing w:after="120" w:line="276" w:lineRule="auto"/>
        <w:ind w:left="2268" w:hanging="850"/>
        <w:contextualSpacing w:val="0"/>
        <w:jc w:val="both"/>
        <w:textAlignment w:val="baseline"/>
      </w:pPr>
      <w:r w:rsidRPr="001B4017">
        <w:t xml:space="preserve">jeigu nustatyti, užregistruoti ir per Ištaisymo laiką </w:t>
      </w:r>
      <w:r w:rsidRPr="001B4017">
        <w:rPr>
          <w:color w:val="000000" w:themeColor="text1"/>
        </w:rPr>
        <w:t xml:space="preserve">ar Galutinio ištaisymo laiką, jeigu taikoma, </w:t>
      </w:r>
      <w:r w:rsidRPr="001B4017">
        <w:t xml:space="preserve">neištaisyti daugiau, kaip vienas Funkcionavimo pažeidimai, yra sumuojami visų </w:t>
      </w:r>
      <w:r w:rsidR="006E1AFD" w:rsidRPr="001B4017">
        <w:t xml:space="preserve">atitinkamos Objekto dalies </w:t>
      </w:r>
      <w:r w:rsidRPr="001B4017">
        <w:t xml:space="preserve">Funkcionavimo pažeidimų FPT ir apskaičiuojama FPI, kaip nurodyta šio Priedėlio </w:t>
      </w:r>
      <w:r w:rsidR="006335A3">
        <w:fldChar w:fldCharType="begin"/>
      </w:r>
      <w:r w:rsidR="006335A3">
        <w:instrText xml:space="preserve"> REF _Ref521995369 \r \h </w:instrText>
      </w:r>
      <w:r w:rsidR="006335A3">
        <w:fldChar w:fldCharType="separate"/>
      </w:r>
      <w:r w:rsidR="0089751A">
        <w:t>3.12</w:t>
      </w:r>
      <w:r w:rsidR="006335A3">
        <w:fldChar w:fldCharType="end"/>
      </w:r>
      <w:r w:rsidRPr="001B4017">
        <w:t>punkte.</w:t>
      </w:r>
    </w:p>
    <w:p w14:paraId="0F91E157" w14:textId="06F2176D" w:rsidR="007745EB" w:rsidRPr="001B4017" w:rsidRDefault="007745EB" w:rsidP="00656658">
      <w:pPr>
        <w:pStyle w:val="Sraopastraipa"/>
        <w:widowControl w:val="0"/>
        <w:numPr>
          <w:ilvl w:val="1"/>
          <w:numId w:val="36"/>
        </w:numPr>
        <w:shd w:val="clear" w:color="auto" w:fill="FFFFFF"/>
        <w:spacing w:after="120" w:line="276" w:lineRule="auto"/>
        <w:ind w:left="1418" w:hanging="851"/>
        <w:contextualSpacing w:val="0"/>
        <w:jc w:val="both"/>
        <w:textAlignment w:val="baseline"/>
      </w:pPr>
      <w:r w:rsidRPr="001B4017">
        <w:t xml:space="preserve">LV skaičiuojant Funkcionavimo pažeidimą yra lygūs </w:t>
      </w:r>
      <w:r w:rsidR="006E1AFD" w:rsidRPr="001B4017">
        <w:t xml:space="preserve">atitinkamos Objekto dalies </w:t>
      </w:r>
      <w:r w:rsidRPr="001B4017">
        <w:t xml:space="preserve">Funkcionavimo pažeidimo trukmių skaičiui valandomis (arba jų dalimis), kuris praeina iki Ištaisymo laiko </w:t>
      </w:r>
      <w:r w:rsidRPr="001B4017">
        <w:rPr>
          <w:color w:val="000000" w:themeColor="text1"/>
        </w:rPr>
        <w:t>arba Galutinio ištaisymo laiko, jeigu taikoma</w:t>
      </w:r>
      <w:r w:rsidRPr="001B4017">
        <w:t>. Sąvoka „Pažeidimo trukmė“ šio skyriaus prasme reiškia laiko tarpą, kai Funkcionavimo pažeidimas turi būti ištaisytas pagal Funkcionavimo pažeidimo lygį (A, B, C arba D) tam pažeidimui.</w:t>
      </w:r>
    </w:p>
    <w:p w14:paraId="6A7E79EE" w14:textId="796BBE2A" w:rsidR="007745EB" w:rsidRPr="001B4017" w:rsidRDefault="007745EB" w:rsidP="00656658">
      <w:pPr>
        <w:pStyle w:val="Sraopastraipa"/>
        <w:widowControl w:val="0"/>
        <w:numPr>
          <w:ilvl w:val="1"/>
          <w:numId w:val="36"/>
        </w:numPr>
        <w:shd w:val="clear" w:color="auto" w:fill="FFFFFF"/>
        <w:spacing w:after="120" w:line="276" w:lineRule="auto"/>
        <w:ind w:left="1418" w:hanging="851"/>
        <w:contextualSpacing w:val="0"/>
        <w:jc w:val="both"/>
        <w:textAlignment w:val="baseline"/>
      </w:pPr>
      <w:r w:rsidRPr="001B4017">
        <w:t xml:space="preserve">Jei </w:t>
      </w:r>
      <w:r w:rsidR="006E1AFD" w:rsidRPr="001B4017">
        <w:t xml:space="preserve">atitinkamos Objekto dalies </w:t>
      </w:r>
      <w:r w:rsidRPr="001B4017">
        <w:t>Funkcionavimo pažeidimo lygis, vadovaujantis Specifikacijomis ir šiuo Priedėliu, yra keičiamas (t. y. reikalingas pakartotinis Funkcionavimo pažeidimo lygio nustatymas) iki jo Ištaisymo, tuomet Funkcionavimo pažeidimo trukmės vienetai apskaičiuojami taikant naujai priskirto Funkcionavimo pažeidimo lygio Ištaisymo laiką nuo tada, kai Funkcionavimo pažeidimo lygis buvo ar turėjo būti pakeistas.</w:t>
      </w:r>
    </w:p>
    <w:bookmarkEnd w:id="1322"/>
    <w:p w14:paraId="11188990" w14:textId="77777777" w:rsidR="007745EB" w:rsidRPr="001B4017" w:rsidRDefault="007745EB" w:rsidP="00656658">
      <w:pPr>
        <w:pStyle w:val="LO-Normal"/>
        <w:keepNext w:val="0"/>
        <w:suppressAutoHyphens w:val="0"/>
        <w:autoSpaceDE w:val="0"/>
        <w:spacing w:after="120" w:line="276" w:lineRule="auto"/>
        <w:rPr>
          <w:rFonts w:ascii="Times New Roman" w:hAnsi="Times New Roman"/>
          <w:b/>
        </w:rPr>
      </w:pPr>
    </w:p>
    <w:p w14:paraId="75621494" w14:textId="77777777" w:rsidR="007745EB" w:rsidRPr="001B4017" w:rsidRDefault="007745EB" w:rsidP="00656658">
      <w:pPr>
        <w:pStyle w:val="LO-Normal"/>
        <w:keepNext w:val="0"/>
        <w:suppressAutoHyphens w:val="0"/>
        <w:autoSpaceDE w:val="0"/>
        <w:spacing w:after="120" w:line="276" w:lineRule="auto"/>
        <w:ind w:firstLine="709"/>
        <w:jc w:val="right"/>
        <w:rPr>
          <w:rFonts w:ascii="Times New Roman" w:hAnsi="Times New Roman"/>
        </w:rPr>
      </w:pPr>
      <w:r w:rsidRPr="001B4017">
        <w:rPr>
          <w:rFonts w:ascii="Times New Roman" w:hAnsi="Times New Roman"/>
          <w:b/>
        </w:rPr>
        <w:t xml:space="preserve">2. lentelė. </w:t>
      </w:r>
      <w:r w:rsidRPr="001B4017">
        <w:rPr>
          <w:rFonts w:ascii="Times New Roman" w:hAnsi="Times New Roman"/>
        </w:rPr>
        <w:t>Funkcionavimo pažeidimai</w:t>
      </w:r>
    </w:p>
    <w:tbl>
      <w:tblPr>
        <w:tblW w:w="10065" w:type="dxa"/>
        <w:tblInd w:w="-5" w:type="dxa"/>
        <w:tblBorders>
          <w:top w:val="single" w:sz="4" w:space="0" w:color="C0504D"/>
          <w:left w:val="single" w:sz="4" w:space="0" w:color="C0504D"/>
          <w:bottom w:val="single" w:sz="4" w:space="0" w:color="C0504D"/>
          <w:right w:val="single" w:sz="4" w:space="0" w:color="000000"/>
          <w:insideH w:val="single" w:sz="4" w:space="0" w:color="C0504D"/>
          <w:insideV w:val="single" w:sz="4" w:space="0" w:color="000000"/>
        </w:tblBorders>
        <w:tblLayout w:type="fixed"/>
        <w:tblCellMar>
          <w:left w:w="103" w:type="dxa"/>
        </w:tblCellMar>
        <w:tblLook w:val="04A0" w:firstRow="1" w:lastRow="0" w:firstColumn="1" w:lastColumn="0" w:noHBand="0" w:noVBand="1"/>
      </w:tblPr>
      <w:tblGrid>
        <w:gridCol w:w="880"/>
        <w:gridCol w:w="3515"/>
        <w:gridCol w:w="792"/>
        <w:gridCol w:w="850"/>
        <w:gridCol w:w="992"/>
        <w:gridCol w:w="909"/>
        <w:gridCol w:w="567"/>
        <w:gridCol w:w="567"/>
        <w:gridCol w:w="567"/>
        <w:gridCol w:w="426"/>
      </w:tblGrid>
      <w:tr w:rsidR="007745EB" w:rsidRPr="001B4017" w14:paraId="6A78385B" w14:textId="77777777" w:rsidTr="00CE4527">
        <w:tc>
          <w:tcPr>
            <w:tcW w:w="880" w:type="dxa"/>
            <w:vMerge w:val="restart"/>
            <w:tcBorders>
              <w:top w:val="single" w:sz="4" w:space="0" w:color="C0504D"/>
              <w:left w:val="single" w:sz="4" w:space="0" w:color="000000"/>
              <w:right w:val="single" w:sz="4" w:space="0" w:color="000000"/>
            </w:tcBorders>
          </w:tcPr>
          <w:p w14:paraId="4EBC659B" w14:textId="77777777" w:rsidR="007745EB" w:rsidRPr="001B4017" w:rsidRDefault="007745EB" w:rsidP="00656658">
            <w:pPr>
              <w:pStyle w:val="LO-Normal"/>
              <w:keepNext w:val="0"/>
              <w:suppressAutoHyphens w:val="0"/>
              <w:spacing w:after="120" w:line="276" w:lineRule="auto"/>
              <w:jc w:val="center"/>
              <w:rPr>
                <w:rFonts w:ascii="Times New Roman" w:hAnsi="Times New Roman"/>
                <w:b/>
              </w:rPr>
            </w:pPr>
          </w:p>
          <w:p w14:paraId="2C92BE41" w14:textId="77777777" w:rsidR="007745EB" w:rsidRPr="001B4017" w:rsidRDefault="007745EB" w:rsidP="00656658">
            <w:pPr>
              <w:pStyle w:val="LO-Normal"/>
              <w:keepNext w:val="0"/>
              <w:suppressAutoHyphens w:val="0"/>
              <w:spacing w:after="120" w:line="276" w:lineRule="auto"/>
              <w:rPr>
                <w:rFonts w:ascii="Times New Roman" w:hAnsi="Times New Roman"/>
                <w:b/>
              </w:rPr>
            </w:pPr>
            <w:r w:rsidRPr="001B4017">
              <w:rPr>
                <w:rFonts w:ascii="Times New Roman" w:hAnsi="Times New Roman"/>
                <w:b/>
              </w:rPr>
              <w:t>Kodas</w:t>
            </w:r>
          </w:p>
        </w:tc>
        <w:tc>
          <w:tcPr>
            <w:tcW w:w="3515" w:type="dxa"/>
            <w:vMerge w:val="restart"/>
            <w:tcBorders>
              <w:top w:val="single" w:sz="4" w:space="0" w:color="C0504D"/>
              <w:left w:val="single" w:sz="4" w:space="0" w:color="000000"/>
              <w:right w:val="single" w:sz="4" w:space="0" w:color="000000"/>
            </w:tcBorders>
            <w:shd w:val="clear" w:color="auto" w:fill="auto"/>
          </w:tcPr>
          <w:p w14:paraId="1499A061" w14:textId="77777777" w:rsidR="007745EB" w:rsidRPr="001B4017" w:rsidRDefault="007745EB" w:rsidP="00656658">
            <w:pPr>
              <w:pStyle w:val="LO-Normal"/>
              <w:keepNext w:val="0"/>
              <w:suppressAutoHyphens w:val="0"/>
              <w:spacing w:after="120" w:line="276" w:lineRule="auto"/>
              <w:jc w:val="center"/>
              <w:rPr>
                <w:rFonts w:ascii="Times New Roman" w:hAnsi="Times New Roman"/>
                <w:b/>
              </w:rPr>
            </w:pPr>
          </w:p>
          <w:p w14:paraId="64AA57C4" w14:textId="77777777" w:rsidR="007745EB" w:rsidRPr="001B4017" w:rsidRDefault="007745EB" w:rsidP="00656658">
            <w:pPr>
              <w:pStyle w:val="LO-Normal"/>
              <w:keepNext w:val="0"/>
              <w:suppressAutoHyphens w:val="0"/>
              <w:spacing w:after="120" w:line="276" w:lineRule="auto"/>
              <w:jc w:val="center"/>
              <w:rPr>
                <w:rFonts w:ascii="Times New Roman" w:hAnsi="Times New Roman"/>
                <w:b/>
              </w:rPr>
            </w:pPr>
            <w:r w:rsidRPr="001B4017">
              <w:rPr>
                <w:rFonts w:ascii="Times New Roman" w:hAnsi="Times New Roman"/>
                <w:b/>
              </w:rPr>
              <w:t>Sistema / Sritis</w:t>
            </w:r>
          </w:p>
        </w:tc>
        <w:tc>
          <w:tcPr>
            <w:tcW w:w="3543" w:type="dxa"/>
            <w:gridSpan w:val="4"/>
            <w:tcBorders>
              <w:top w:val="single" w:sz="4" w:space="0" w:color="C0504D"/>
              <w:left w:val="single" w:sz="4" w:space="0" w:color="000000"/>
              <w:bottom w:val="single" w:sz="4" w:space="0" w:color="C0504D"/>
              <w:right w:val="single" w:sz="4" w:space="0" w:color="000000"/>
            </w:tcBorders>
          </w:tcPr>
          <w:p w14:paraId="75F5F2AF" w14:textId="77777777" w:rsidR="007745EB" w:rsidRPr="001B4017" w:rsidRDefault="007745EB" w:rsidP="00656658">
            <w:pPr>
              <w:pStyle w:val="LO-Normal"/>
              <w:keepNext w:val="0"/>
              <w:suppressAutoHyphens w:val="0"/>
              <w:spacing w:after="120" w:line="276" w:lineRule="auto"/>
              <w:jc w:val="center"/>
              <w:rPr>
                <w:rFonts w:ascii="Times New Roman" w:hAnsi="Times New Roman"/>
                <w:b/>
              </w:rPr>
            </w:pPr>
          </w:p>
          <w:p w14:paraId="776C26C5" w14:textId="77777777" w:rsidR="007745EB" w:rsidRPr="001B4017" w:rsidRDefault="007745EB" w:rsidP="00656658">
            <w:pPr>
              <w:pStyle w:val="LO-Normal"/>
              <w:keepNext w:val="0"/>
              <w:suppressAutoHyphens w:val="0"/>
              <w:spacing w:after="120" w:line="276" w:lineRule="auto"/>
              <w:jc w:val="center"/>
              <w:rPr>
                <w:rFonts w:ascii="Times New Roman" w:hAnsi="Times New Roman"/>
                <w:b/>
              </w:rPr>
            </w:pPr>
            <w:r w:rsidRPr="001B4017">
              <w:rPr>
                <w:rFonts w:ascii="Times New Roman" w:hAnsi="Times New Roman"/>
                <w:b/>
              </w:rPr>
              <w:t xml:space="preserve">Ištaisymo laikas </w:t>
            </w:r>
          </w:p>
        </w:tc>
        <w:tc>
          <w:tcPr>
            <w:tcW w:w="2127" w:type="dxa"/>
            <w:gridSpan w:val="4"/>
            <w:tcBorders>
              <w:top w:val="single" w:sz="4" w:space="0" w:color="C0504D"/>
              <w:left w:val="single" w:sz="4" w:space="0" w:color="000000"/>
              <w:bottom w:val="single" w:sz="4" w:space="0" w:color="C0504D"/>
              <w:right w:val="single" w:sz="4" w:space="0" w:color="000000"/>
            </w:tcBorders>
          </w:tcPr>
          <w:p w14:paraId="0B1855DF" w14:textId="77777777" w:rsidR="007745EB" w:rsidRPr="001B4017" w:rsidRDefault="007745EB" w:rsidP="00656658">
            <w:pPr>
              <w:pStyle w:val="LO-Normal"/>
              <w:keepNext w:val="0"/>
              <w:suppressAutoHyphens w:val="0"/>
              <w:spacing w:after="120" w:line="276" w:lineRule="auto"/>
              <w:jc w:val="center"/>
              <w:rPr>
                <w:rFonts w:ascii="Times New Roman" w:hAnsi="Times New Roman"/>
                <w:b/>
              </w:rPr>
            </w:pPr>
          </w:p>
          <w:p w14:paraId="3FA2FAB1" w14:textId="3AB555A6" w:rsidR="007745EB" w:rsidRPr="001B4017" w:rsidRDefault="007745EB" w:rsidP="00656658">
            <w:pPr>
              <w:pStyle w:val="LO-Normal"/>
              <w:keepNext w:val="0"/>
              <w:suppressAutoHyphens w:val="0"/>
              <w:spacing w:after="120" w:line="276" w:lineRule="auto"/>
              <w:jc w:val="center"/>
              <w:rPr>
                <w:rFonts w:ascii="Times New Roman" w:hAnsi="Times New Roman"/>
                <w:b/>
              </w:rPr>
            </w:pPr>
            <w:r w:rsidRPr="001B4017">
              <w:rPr>
                <w:rFonts w:ascii="Times New Roman" w:hAnsi="Times New Roman"/>
                <w:b/>
              </w:rPr>
              <w:t>FPT</w:t>
            </w:r>
            <w:r w:rsidRPr="001B4017">
              <w:rPr>
                <w:rFonts w:ascii="Times New Roman" w:hAnsi="Times New Roman"/>
                <w:b/>
                <w:bCs/>
              </w:rPr>
              <w:t xml:space="preserve"> per </w:t>
            </w:r>
            <w:r w:rsidR="00002D28">
              <w:rPr>
                <w:rFonts w:ascii="Times New Roman" w:hAnsi="Times New Roman"/>
                <w:b/>
                <w:bCs/>
              </w:rPr>
              <w:t>LV</w:t>
            </w:r>
          </w:p>
        </w:tc>
      </w:tr>
      <w:tr w:rsidR="007745EB" w:rsidRPr="001B4017" w14:paraId="1C517BD6" w14:textId="77777777" w:rsidTr="00CE4527">
        <w:trPr>
          <w:trHeight w:val="562"/>
        </w:trPr>
        <w:tc>
          <w:tcPr>
            <w:tcW w:w="880" w:type="dxa"/>
            <w:vMerge/>
            <w:tcBorders>
              <w:left w:val="single" w:sz="4" w:space="0" w:color="000000"/>
              <w:right w:val="single" w:sz="4" w:space="0" w:color="000000"/>
            </w:tcBorders>
          </w:tcPr>
          <w:p w14:paraId="2116F605" w14:textId="77777777" w:rsidR="007745EB" w:rsidRPr="001B4017" w:rsidRDefault="007745EB" w:rsidP="00656658">
            <w:pPr>
              <w:pStyle w:val="LO-Normal"/>
              <w:keepNext w:val="0"/>
              <w:suppressAutoHyphens w:val="0"/>
              <w:spacing w:after="120" w:line="276" w:lineRule="auto"/>
              <w:jc w:val="center"/>
              <w:rPr>
                <w:rFonts w:ascii="Times New Roman" w:hAnsi="Times New Roman"/>
                <w:b/>
              </w:rPr>
            </w:pPr>
          </w:p>
        </w:tc>
        <w:tc>
          <w:tcPr>
            <w:tcW w:w="3515" w:type="dxa"/>
            <w:vMerge/>
            <w:tcBorders>
              <w:left w:val="single" w:sz="4" w:space="0" w:color="000000"/>
              <w:right w:val="single" w:sz="4" w:space="0" w:color="000000"/>
            </w:tcBorders>
            <w:shd w:val="clear" w:color="auto" w:fill="auto"/>
          </w:tcPr>
          <w:p w14:paraId="08E8D411" w14:textId="77777777" w:rsidR="007745EB" w:rsidRPr="001B4017" w:rsidRDefault="007745EB" w:rsidP="00656658">
            <w:pPr>
              <w:pStyle w:val="LO-Normal"/>
              <w:keepNext w:val="0"/>
              <w:suppressAutoHyphens w:val="0"/>
              <w:spacing w:after="120" w:line="276" w:lineRule="auto"/>
              <w:jc w:val="center"/>
              <w:rPr>
                <w:rFonts w:ascii="Times New Roman" w:hAnsi="Times New Roman"/>
                <w:b/>
              </w:rPr>
            </w:pPr>
          </w:p>
        </w:tc>
        <w:tc>
          <w:tcPr>
            <w:tcW w:w="792" w:type="dxa"/>
            <w:tcBorders>
              <w:top w:val="single" w:sz="4" w:space="0" w:color="C0504D"/>
              <w:left w:val="single" w:sz="4" w:space="0" w:color="000000"/>
              <w:right w:val="single" w:sz="4" w:space="0" w:color="000000"/>
            </w:tcBorders>
            <w:vAlign w:val="center"/>
          </w:tcPr>
          <w:p w14:paraId="671C5721" w14:textId="77777777" w:rsidR="007745EB" w:rsidRPr="001B4017" w:rsidRDefault="007745EB" w:rsidP="00656658">
            <w:pPr>
              <w:pStyle w:val="LO-Normal"/>
              <w:keepNext w:val="0"/>
              <w:suppressAutoHyphens w:val="0"/>
              <w:spacing w:after="120" w:line="276" w:lineRule="auto"/>
              <w:jc w:val="center"/>
              <w:rPr>
                <w:rFonts w:ascii="Times New Roman" w:hAnsi="Times New Roman"/>
                <w:b/>
              </w:rPr>
            </w:pPr>
            <w:r w:rsidRPr="001B4017">
              <w:rPr>
                <w:rFonts w:ascii="Times New Roman" w:hAnsi="Times New Roman"/>
                <w:b/>
              </w:rPr>
              <w:t>A</w:t>
            </w:r>
          </w:p>
        </w:tc>
        <w:tc>
          <w:tcPr>
            <w:tcW w:w="850" w:type="dxa"/>
            <w:tcBorders>
              <w:top w:val="single" w:sz="4" w:space="0" w:color="C0504D"/>
              <w:left w:val="single" w:sz="4" w:space="0" w:color="000000"/>
              <w:right w:val="single" w:sz="4" w:space="0" w:color="000000"/>
            </w:tcBorders>
            <w:vAlign w:val="center"/>
          </w:tcPr>
          <w:p w14:paraId="45478DB7" w14:textId="77777777" w:rsidR="007745EB" w:rsidRPr="001B4017" w:rsidRDefault="007745EB" w:rsidP="00656658">
            <w:pPr>
              <w:pStyle w:val="LO-Normal"/>
              <w:keepNext w:val="0"/>
              <w:suppressAutoHyphens w:val="0"/>
              <w:spacing w:after="120" w:line="276" w:lineRule="auto"/>
              <w:jc w:val="center"/>
              <w:rPr>
                <w:rFonts w:ascii="Times New Roman" w:hAnsi="Times New Roman"/>
                <w:b/>
              </w:rPr>
            </w:pPr>
            <w:r w:rsidRPr="001B4017">
              <w:rPr>
                <w:rFonts w:ascii="Times New Roman" w:hAnsi="Times New Roman"/>
                <w:b/>
              </w:rPr>
              <w:t>B</w:t>
            </w:r>
          </w:p>
        </w:tc>
        <w:tc>
          <w:tcPr>
            <w:tcW w:w="992" w:type="dxa"/>
            <w:tcBorders>
              <w:top w:val="single" w:sz="4" w:space="0" w:color="C0504D"/>
              <w:left w:val="single" w:sz="4" w:space="0" w:color="000000"/>
              <w:right w:val="single" w:sz="4" w:space="0" w:color="000000"/>
            </w:tcBorders>
            <w:vAlign w:val="center"/>
          </w:tcPr>
          <w:p w14:paraId="65148191" w14:textId="77777777" w:rsidR="007745EB" w:rsidRPr="001B4017" w:rsidRDefault="007745EB" w:rsidP="00656658">
            <w:pPr>
              <w:pStyle w:val="LO-Normal"/>
              <w:keepNext w:val="0"/>
              <w:suppressAutoHyphens w:val="0"/>
              <w:spacing w:after="120" w:line="276" w:lineRule="auto"/>
              <w:jc w:val="center"/>
              <w:rPr>
                <w:rFonts w:ascii="Times New Roman" w:hAnsi="Times New Roman"/>
                <w:b/>
              </w:rPr>
            </w:pPr>
            <w:r w:rsidRPr="001B4017">
              <w:rPr>
                <w:rFonts w:ascii="Times New Roman" w:hAnsi="Times New Roman"/>
                <w:b/>
              </w:rPr>
              <w:t>C</w:t>
            </w:r>
          </w:p>
        </w:tc>
        <w:tc>
          <w:tcPr>
            <w:tcW w:w="909" w:type="dxa"/>
            <w:tcBorders>
              <w:top w:val="single" w:sz="4" w:space="0" w:color="C0504D"/>
              <w:left w:val="single" w:sz="4" w:space="0" w:color="000000"/>
              <w:right w:val="single" w:sz="4" w:space="0" w:color="000000"/>
            </w:tcBorders>
            <w:vAlign w:val="center"/>
          </w:tcPr>
          <w:p w14:paraId="5EBB7A94" w14:textId="77777777" w:rsidR="007745EB" w:rsidRPr="001B4017" w:rsidRDefault="007745EB" w:rsidP="00656658">
            <w:pPr>
              <w:pStyle w:val="LO-Normal"/>
              <w:keepNext w:val="0"/>
              <w:suppressAutoHyphens w:val="0"/>
              <w:spacing w:after="120" w:line="276" w:lineRule="auto"/>
              <w:jc w:val="center"/>
              <w:rPr>
                <w:rFonts w:ascii="Times New Roman" w:hAnsi="Times New Roman"/>
                <w:b/>
              </w:rPr>
            </w:pPr>
            <w:r w:rsidRPr="001B4017">
              <w:rPr>
                <w:rFonts w:ascii="Times New Roman" w:hAnsi="Times New Roman"/>
                <w:b/>
              </w:rPr>
              <w:t>D</w:t>
            </w:r>
          </w:p>
        </w:tc>
        <w:tc>
          <w:tcPr>
            <w:tcW w:w="567" w:type="dxa"/>
            <w:tcBorders>
              <w:top w:val="single" w:sz="4" w:space="0" w:color="C0504D"/>
              <w:left w:val="single" w:sz="4" w:space="0" w:color="000000"/>
              <w:right w:val="single" w:sz="4" w:space="0" w:color="000000"/>
            </w:tcBorders>
            <w:vAlign w:val="center"/>
          </w:tcPr>
          <w:p w14:paraId="595A76FA" w14:textId="77777777" w:rsidR="007745EB" w:rsidRPr="001B4017" w:rsidRDefault="007745EB" w:rsidP="00656658">
            <w:pPr>
              <w:pStyle w:val="LO-Normal"/>
              <w:keepNext w:val="0"/>
              <w:suppressAutoHyphens w:val="0"/>
              <w:spacing w:after="120" w:line="276" w:lineRule="auto"/>
              <w:jc w:val="center"/>
              <w:rPr>
                <w:rFonts w:ascii="Times New Roman" w:hAnsi="Times New Roman"/>
                <w:b/>
              </w:rPr>
            </w:pPr>
            <w:r w:rsidRPr="001B4017">
              <w:rPr>
                <w:rFonts w:ascii="Times New Roman" w:hAnsi="Times New Roman"/>
                <w:b/>
              </w:rPr>
              <w:t>A</w:t>
            </w:r>
          </w:p>
        </w:tc>
        <w:tc>
          <w:tcPr>
            <w:tcW w:w="567" w:type="dxa"/>
            <w:tcBorders>
              <w:top w:val="single" w:sz="4" w:space="0" w:color="C0504D"/>
              <w:left w:val="single" w:sz="4" w:space="0" w:color="000000"/>
              <w:right w:val="single" w:sz="4" w:space="0" w:color="000000"/>
            </w:tcBorders>
            <w:vAlign w:val="center"/>
          </w:tcPr>
          <w:p w14:paraId="7E932E48" w14:textId="77777777" w:rsidR="007745EB" w:rsidRPr="001B4017" w:rsidRDefault="007745EB" w:rsidP="00656658">
            <w:pPr>
              <w:pStyle w:val="LO-Normal"/>
              <w:keepNext w:val="0"/>
              <w:suppressAutoHyphens w:val="0"/>
              <w:spacing w:after="120" w:line="276" w:lineRule="auto"/>
              <w:jc w:val="center"/>
              <w:rPr>
                <w:rFonts w:ascii="Times New Roman" w:hAnsi="Times New Roman"/>
                <w:b/>
              </w:rPr>
            </w:pPr>
            <w:r w:rsidRPr="001B4017">
              <w:rPr>
                <w:rFonts w:ascii="Times New Roman" w:hAnsi="Times New Roman"/>
                <w:b/>
              </w:rPr>
              <w:t>B</w:t>
            </w:r>
          </w:p>
        </w:tc>
        <w:tc>
          <w:tcPr>
            <w:tcW w:w="567" w:type="dxa"/>
            <w:tcBorders>
              <w:top w:val="single" w:sz="4" w:space="0" w:color="C0504D"/>
              <w:left w:val="single" w:sz="4" w:space="0" w:color="000000"/>
              <w:right w:val="single" w:sz="4" w:space="0" w:color="000000"/>
            </w:tcBorders>
            <w:vAlign w:val="center"/>
          </w:tcPr>
          <w:p w14:paraId="6F637BB6" w14:textId="77777777" w:rsidR="007745EB" w:rsidRPr="001B4017" w:rsidRDefault="007745EB" w:rsidP="00656658">
            <w:pPr>
              <w:pStyle w:val="LO-Normal"/>
              <w:keepNext w:val="0"/>
              <w:suppressAutoHyphens w:val="0"/>
              <w:spacing w:after="120" w:line="276" w:lineRule="auto"/>
              <w:jc w:val="center"/>
              <w:rPr>
                <w:rFonts w:ascii="Times New Roman" w:hAnsi="Times New Roman"/>
                <w:b/>
              </w:rPr>
            </w:pPr>
            <w:r w:rsidRPr="001B4017">
              <w:rPr>
                <w:rFonts w:ascii="Times New Roman" w:hAnsi="Times New Roman"/>
                <w:b/>
              </w:rPr>
              <w:t>C</w:t>
            </w:r>
          </w:p>
        </w:tc>
        <w:tc>
          <w:tcPr>
            <w:tcW w:w="426" w:type="dxa"/>
            <w:tcBorders>
              <w:top w:val="single" w:sz="4" w:space="0" w:color="C0504D"/>
              <w:left w:val="single" w:sz="4" w:space="0" w:color="000000"/>
              <w:right w:val="single" w:sz="4" w:space="0" w:color="000000"/>
            </w:tcBorders>
            <w:vAlign w:val="center"/>
          </w:tcPr>
          <w:p w14:paraId="568DE330" w14:textId="77777777" w:rsidR="007745EB" w:rsidRPr="001B4017" w:rsidRDefault="007745EB" w:rsidP="00656658">
            <w:pPr>
              <w:pStyle w:val="LO-Normal"/>
              <w:keepNext w:val="0"/>
              <w:suppressAutoHyphens w:val="0"/>
              <w:spacing w:after="120" w:line="276" w:lineRule="auto"/>
              <w:jc w:val="center"/>
              <w:rPr>
                <w:rFonts w:ascii="Times New Roman" w:hAnsi="Times New Roman"/>
                <w:b/>
              </w:rPr>
            </w:pPr>
            <w:r w:rsidRPr="001B4017">
              <w:rPr>
                <w:rFonts w:ascii="Times New Roman" w:hAnsi="Times New Roman"/>
                <w:b/>
              </w:rPr>
              <w:t>D</w:t>
            </w:r>
          </w:p>
        </w:tc>
      </w:tr>
      <w:tr w:rsidR="007745EB" w:rsidRPr="001B4017" w14:paraId="51159EE9" w14:textId="77777777" w:rsidTr="00CE4527">
        <w:trPr>
          <w:trHeight w:val="562"/>
        </w:trPr>
        <w:tc>
          <w:tcPr>
            <w:tcW w:w="880" w:type="dxa"/>
            <w:tcBorders>
              <w:left w:val="single" w:sz="4" w:space="0" w:color="000000"/>
              <w:right w:val="single" w:sz="4" w:space="0" w:color="000000"/>
            </w:tcBorders>
          </w:tcPr>
          <w:p w14:paraId="7D087A95" w14:textId="237EE8C0" w:rsidR="007745EB" w:rsidRPr="001B4017" w:rsidRDefault="006335A3" w:rsidP="00656658">
            <w:pPr>
              <w:pStyle w:val="LO-Normal"/>
              <w:keepNext w:val="0"/>
              <w:suppressAutoHyphens w:val="0"/>
              <w:spacing w:after="120" w:line="276" w:lineRule="auto"/>
              <w:jc w:val="center"/>
              <w:rPr>
                <w:rFonts w:ascii="Times New Roman" w:hAnsi="Times New Roman"/>
              </w:rPr>
            </w:pPr>
            <w:r>
              <w:rPr>
                <w:rFonts w:ascii="Times New Roman" w:hAnsi="Times New Roman"/>
              </w:rPr>
              <w:t>RĮ</w:t>
            </w:r>
          </w:p>
        </w:tc>
        <w:tc>
          <w:tcPr>
            <w:tcW w:w="3515" w:type="dxa"/>
            <w:tcBorders>
              <w:left w:val="single" w:sz="4" w:space="0" w:color="000000"/>
              <w:right w:val="single" w:sz="4" w:space="0" w:color="000000"/>
            </w:tcBorders>
            <w:shd w:val="clear" w:color="auto" w:fill="auto"/>
          </w:tcPr>
          <w:p w14:paraId="4953AF06" w14:textId="40BE1439" w:rsidR="007745EB" w:rsidRPr="001B4017" w:rsidRDefault="007745EB" w:rsidP="00656658">
            <w:pPr>
              <w:pStyle w:val="LO-Normal"/>
              <w:keepNext w:val="0"/>
              <w:suppressAutoHyphens w:val="0"/>
              <w:spacing w:after="120" w:line="276" w:lineRule="auto"/>
              <w:rPr>
                <w:rFonts w:ascii="Times New Roman" w:hAnsi="Times New Roman"/>
                <w:b/>
              </w:rPr>
            </w:pPr>
            <w:r w:rsidRPr="001B4017">
              <w:rPr>
                <w:rFonts w:ascii="Times New Roman" w:hAnsi="Times New Roman"/>
              </w:rPr>
              <w:t>Registravimo įrankis</w:t>
            </w:r>
            <w:r w:rsidR="006335A3" w:rsidRPr="00326936">
              <w:t>**</w:t>
            </w:r>
            <w:r w:rsidRPr="001B4017">
              <w:rPr>
                <w:rFonts w:ascii="Times New Roman" w:hAnsi="Times New Roman"/>
              </w:rPr>
              <w:t>.</w:t>
            </w:r>
            <w:r w:rsidRPr="001B4017">
              <w:rPr>
                <w:rFonts w:ascii="Times New Roman" w:hAnsi="Times New Roman"/>
                <w:b/>
              </w:rPr>
              <w:t xml:space="preserve"> </w:t>
            </w:r>
            <w:r w:rsidRPr="001B4017">
              <w:rPr>
                <w:rFonts w:ascii="Times New Roman" w:hAnsi="Times New Roman"/>
              </w:rPr>
              <w:lastRenderedPageBreak/>
              <w:t xml:space="preserve">Funkcionavimo pažeidimo registravimas, reikšmingumo lygio priskyrimas ir pažeidimo būsenos pasikeitimas fiksuojamas laiku </w:t>
            </w:r>
            <w:r w:rsidR="006335A3">
              <w:rPr>
                <w:rFonts w:ascii="Times New Roman" w:hAnsi="Times New Roman"/>
              </w:rPr>
              <w:t xml:space="preserve">ir teisę turinčių asmenų </w:t>
            </w:r>
            <w:r w:rsidRPr="001B4017">
              <w:rPr>
                <w:rFonts w:ascii="Times New Roman" w:hAnsi="Times New Roman"/>
              </w:rPr>
              <w:t>(tik iš Privataus subjekto pusės)</w:t>
            </w:r>
          </w:p>
        </w:tc>
        <w:tc>
          <w:tcPr>
            <w:tcW w:w="792" w:type="dxa"/>
            <w:tcBorders>
              <w:top w:val="single" w:sz="4" w:space="0" w:color="C0504D"/>
              <w:left w:val="single" w:sz="4" w:space="0" w:color="000000"/>
              <w:right w:val="single" w:sz="4" w:space="0" w:color="000000"/>
            </w:tcBorders>
          </w:tcPr>
          <w:p w14:paraId="2A6E4DA0" w14:textId="77777777" w:rsidR="007745EB" w:rsidRPr="001B4017" w:rsidRDefault="007745EB" w:rsidP="00656658">
            <w:pPr>
              <w:pStyle w:val="LO-Normal"/>
              <w:keepNext w:val="0"/>
              <w:suppressAutoHyphens w:val="0"/>
              <w:spacing w:after="120" w:line="276" w:lineRule="auto"/>
              <w:jc w:val="center"/>
              <w:rPr>
                <w:rFonts w:ascii="Times New Roman" w:hAnsi="Times New Roman"/>
                <w:b/>
              </w:rPr>
            </w:pPr>
            <w:r w:rsidRPr="001B4017">
              <w:rPr>
                <w:rFonts w:ascii="Times New Roman" w:hAnsi="Times New Roman"/>
              </w:rPr>
              <w:lastRenderedPageBreak/>
              <w:t>2 val.</w:t>
            </w:r>
          </w:p>
        </w:tc>
        <w:tc>
          <w:tcPr>
            <w:tcW w:w="850" w:type="dxa"/>
            <w:tcBorders>
              <w:top w:val="single" w:sz="4" w:space="0" w:color="C0504D"/>
              <w:left w:val="single" w:sz="4" w:space="0" w:color="000000"/>
              <w:right w:val="single" w:sz="4" w:space="0" w:color="000000"/>
            </w:tcBorders>
          </w:tcPr>
          <w:p w14:paraId="64A4C1CC" w14:textId="77777777" w:rsidR="007745EB" w:rsidRPr="001B4017" w:rsidRDefault="007745EB" w:rsidP="00656658">
            <w:pPr>
              <w:pStyle w:val="LO-Normal"/>
              <w:keepNext w:val="0"/>
              <w:suppressAutoHyphens w:val="0"/>
              <w:spacing w:after="120" w:line="276" w:lineRule="auto"/>
              <w:jc w:val="center"/>
              <w:rPr>
                <w:rFonts w:ascii="Times New Roman" w:hAnsi="Times New Roman"/>
                <w:b/>
              </w:rPr>
            </w:pPr>
            <w:r w:rsidRPr="001B4017">
              <w:rPr>
                <w:rFonts w:ascii="Times New Roman" w:hAnsi="Times New Roman"/>
              </w:rPr>
              <w:t>2val.</w:t>
            </w:r>
          </w:p>
        </w:tc>
        <w:tc>
          <w:tcPr>
            <w:tcW w:w="992" w:type="dxa"/>
            <w:tcBorders>
              <w:top w:val="single" w:sz="4" w:space="0" w:color="C0504D"/>
              <w:left w:val="single" w:sz="4" w:space="0" w:color="000000"/>
              <w:right w:val="single" w:sz="4" w:space="0" w:color="000000"/>
            </w:tcBorders>
          </w:tcPr>
          <w:p w14:paraId="1FABA4AD" w14:textId="77777777" w:rsidR="007745EB" w:rsidRPr="001B4017" w:rsidRDefault="007745EB" w:rsidP="00656658">
            <w:pPr>
              <w:pStyle w:val="LO-Normal"/>
              <w:keepNext w:val="0"/>
              <w:suppressAutoHyphens w:val="0"/>
              <w:spacing w:after="120" w:line="276" w:lineRule="auto"/>
              <w:rPr>
                <w:rFonts w:ascii="Times New Roman" w:hAnsi="Times New Roman"/>
                <w:b/>
              </w:rPr>
            </w:pPr>
            <w:r w:rsidRPr="001B4017">
              <w:rPr>
                <w:rFonts w:ascii="Times New Roman" w:hAnsi="Times New Roman"/>
              </w:rPr>
              <w:t>3 val.</w:t>
            </w:r>
          </w:p>
        </w:tc>
        <w:tc>
          <w:tcPr>
            <w:tcW w:w="909" w:type="dxa"/>
            <w:tcBorders>
              <w:top w:val="single" w:sz="4" w:space="0" w:color="C0504D"/>
              <w:left w:val="single" w:sz="4" w:space="0" w:color="000000"/>
              <w:right w:val="single" w:sz="4" w:space="0" w:color="000000"/>
            </w:tcBorders>
          </w:tcPr>
          <w:p w14:paraId="16D9341A" w14:textId="77777777" w:rsidR="007745EB" w:rsidRPr="001B4017" w:rsidRDefault="007745EB" w:rsidP="00656658">
            <w:pPr>
              <w:pStyle w:val="LO-Normal"/>
              <w:keepNext w:val="0"/>
              <w:suppressAutoHyphens w:val="0"/>
              <w:spacing w:after="120" w:line="276" w:lineRule="auto"/>
              <w:jc w:val="center"/>
              <w:rPr>
                <w:rFonts w:ascii="Times New Roman" w:hAnsi="Times New Roman"/>
                <w:b/>
              </w:rPr>
            </w:pPr>
            <w:r w:rsidRPr="001B4017">
              <w:rPr>
                <w:rFonts w:ascii="Times New Roman" w:hAnsi="Times New Roman"/>
              </w:rPr>
              <w:t>4 val.</w:t>
            </w:r>
          </w:p>
        </w:tc>
        <w:tc>
          <w:tcPr>
            <w:tcW w:w="567" w:type="dxa"/>
            <w:tcBorders>
              <w:top w:val="single" w:sz="4" w:space="0" w:color="C0504D"/>
              <w:left w:val="single" w:sz="4" w:space="0" w:color="000000"/>
              <w:right w:val="single" w:sz="4" w:space="0" w:color="000000"/>
            </w:tcBorders>
          </w:tcPr>
          <w:p w14:paraId="25B08637" w14:textId="59A38D81" w:rsidR="007745EB" w:rsidRPr="001B4017" w:rsidRDefault="00B75CCE" w:rsidP="00656658">
            <w:pPr>
              <w:pStyle w:val="LO-Normal"/>
              <w:keepNext w:val="0"/>
              <w:suppressAutoHyphens w:val="0"/>
              <w:spacing w:after="120" w:line="276" w:lineRule="auto"/>
              <w:jc w:val="center"/>
              <w:rPr>
                <w:rFonts w:ascii="Times New Roman" w:hAnsi="Times New Roman"/>
              </w:rPr>
            </w:pPr>
            <w:r>
              <w:rPr>
                <w:rFonts w:ascii="Times New Roman" w:hAnsi="Times New Roman"/>
              </w:rPr>
              <w:t>40</w:t>
            </w:r>
          </w:p>
        </w:tc>
        <w:tc>
          <w:tcPr>
            <w:tcW w:w="567" w:type="dxa"/>
            <w:tcBorders>
              <w:top w:val="single" w:sz="4" w:space="0" w:color="C0504D"/>
              <w:left w:val="single" w:sz="4" w:space="0" w:color="000000"/>
              <w:right w:val="single" w:sz="4" w:space="0" w:color="000000"/>
            </w:tcBorders>
          </w:tcPr>
          <w:p w14:paraId="0019AB60" w14:textId="727883A6" w:rsidR="007745EB" w:rsidRPr="001B4017" w:rsidRDefault="00B75CCE" w:rsidP="00656658">
            <w:pPr>
              <w:pStyle w:val="LO-Normal"/>
              <w:keepNext w:val="0"/>
              <w:suppressAutoHyphens w:val="0"/>
              <w:spacing w:after="120" w:line="276" w:lineRule="auto"/>
              <w:jc w:val="center"/>
              <w:rPr>
                <w:rFonts w:ascii="Times New Roman" w:hAnsi="Times New Roman"/>
              </w:rPr>
            </w:pPr>
            <w:r>
              <w:rPr>
                <w:rFonts w:ascii="Times New Roman" w:hAnsi="Times New Roman"/>
              </w:rPr>
              <w:t>30</w:t>
            </w:r>
          </w:p>
        </w:tc>
        <w:tc>
          <w:tcPr>
            <w:tcW w:w="567" w:type="dxa"/>
            <w:tcBorders>
              <w:top w:val="single" w:sz="4" w:space="0" w:color="C0504D"/>
              <w:left w:val="single" w:sz="4" w:space="0" w:color="000000"/>
              <w:right w:val="single" w:sz="4" w:space="0" w:color="000000"/>
            </w:tcBorders>
          </w:tcPr>
          <w:p w14:paraId="73D0289C" w14:textId="145F65D4" w:rsidR="007745EB" w:rsidRPr="001B4017" w:rsidRDefault="00B75CCE" w:rsidP="00656658">
            <w:pPr>
              <w:pStyle w:val="LO-Normal"/>
              <w:keepNext w:val="0"/>
              <w:suppressAutoHyphens w:val="0"/>
              <w:spacing w:after="120" w:line="276" w:lineRule="auto"/>
              <w:jc w:val="center"/>
              <w:rPr>
                <w:rFonts w:ascii="Times New Roman" w:hAnsi="Times New Roman"/>
              </w:rPr>
            </w:pPr>
            <w:r>
              <w:rPr>
                <w:rFonts w:ascii="Times New Roman" w:hAnsi="Times New Roman"/>
              </w:rPr>
              <w:t>20</w:t>
            </w:r>
          </w:p>
        </w:tc>
        <w:tc>
          <w:tcPr>
            <w:tcW w:w="426" w:type="dxa"/>
            <w:tcBorders>
              <w:top w:val="single" w:sz="4" w:space="0" w:color="C0504D"/>
              <w:left w:val="single" w:sz="4" w:space="0" w:color="000000"/>
              <w:right w:val="single" w:sz="4" w:space="0" w:color="000000"/>
            </w:tcBorders>
          </w:tcPr>
          <w:p w14:paraId="13B2E55B" w14:textId="2AD2267F" w:rsidR="007745EB" w:rsidRPr="001B4017" w:rsidRDefault="00B75CCE" w:rsidP="00656658">
            <w:pPr>
              <w:pStyle w:val="LO-Normal"/>
              <w:keepNext w:val="0"/>
              <w:suppressAutoHyphens w:val="0"/>
              <w:spacing w:after="120" w:line="276" w:lineRule="auto"/>
              <w:jc w:val="center"/>
              <w:rPr>
                <w:rFonts w:ascii="Times New Roman" w:hAnsi="Times New Roman"/>
              </w:rPr>
            </w:pPr>
            <w:r>
              <w:rPr>
                <w:rFonts w:ascii="Times New Roman" w:hAnsi="Times New Roman"/>
              </w:rPr>
              <w:t>1</w:t>
            </w:r>
            <w:r>
              <w:rPr>
                <w:rFonts w:ascii="Times New Roman" w:hAnsi="Times New Roman"/>
              </w:rPr>
              <w:lastRenderedPageBreak/>
              <w:t>0</w:t>
            </w:r>
          </w:p>
        </w:tc>
      </w:tr>
      <w:tr w:rsidR="00B75CCE" w:rsidRPr="001B4017" w14:paraId="306480B2" w14:textId="77777777" w:rsidTr="00CE4527">
        <w:tc>
          <w:tcPr>
            <w:tcW w:w="880" w:type="dxa"/>
            <w:tcBorders>
              <w:top w:val="single" w:sz="4" w:space="0" w:color="C0504D"/>
              <w:left w:val="single" w:sz="4" w:space="0" w:color="000000"/>
              <w:bottom w:val="single" w:sz="4" w:space="0" w:color="C0504D"/>
              <w:right w:val="single" w:sz="4" w:space="0" w:color="000000"/>
            </w:tcBorders>
          </w:tcPr>
          <w:p w14:paraId="16D42A54" w14:textId="7FA0BC7A" w:rsidR="00B75CCE" w:rsidRPr="001B4017" w:rsidRDefault="00B75CCE" w:rsidP="00B75CCE">
            <w:pPr>
              <w:pStyle w:val="LO-Normal"/>
              <w:keepNext w:val="0"/>
              <w:suppressAutoHyphens w:val="0"/>
              <w:spacing w:after="120" w:line="276" w:lineRule="auto"/>
              <w:jc w:val="center"/>
              <w:rPr>
                <w:rFonts w:ascii="Times New Roman" w:hAnsi="Times New Roman"/>
              </w:rPr>
            </w:pPr>
            <w:r w:rsidRPr="001B4017">
              <w:rPr>
                <w:rFonts w:ascii="Times New Roman" w:hAnsi="Times New Roman"/>
                <w:color w:val="000000"/>
              </w:rPr>
              <w:lastRenderedPageBreak/>
              <w:t>Š</w:t>
            </w:r>
            <w:r>
              <w:rPr>
                <w:rFonts w:ascii="Times New Roman" w:hAnsi="Times New Roman"/>
                <w:color w:val="000000"/>
              </w:rPr>
              <w:t>V</w:t>
            </w:r>
            <w:r w:rsidRPr="001B4017">
              <w:rPr>
                <w:rFonts w:ascii="Times New Roman" w:hAnsi="Times New Roman"/>
                <w:color w:val="000000"/>
              </w:rPr>
              <w:t>S</w:t>
            </w:r>
          </w:p>
        </w:tc>
        <w:tc>
          <w:tcPr>
            <w:tcW w:w="351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6468A88A" w14:textId="77777777" w:rsidR="00B75CCE" w:rsidRPr="001B4017" w:rsidRDefault="00B75CCE" w:rsidP="00B75CCE">
            <w:pPr>
              <w:pStyle w:val="LO-Normal"/>
              <w:keepNext w:val="0"/>
              <w:suppressAutoHyphens w:val="0"/>
              <w:spacing w:after="120" w:line="276" w:lineRule="auto"/>
              <w:rPr>
                <w:rFonts w:ascii="Times New Roman" w:hAnsi="Times New Roman"/>
                <w:b/>
              </w:rPr>
            </w:pPr>
            <w:r w:rsidRPr="001B4017">
              <w:rPr>
                <w:rFonts w:ascii="Times New Roman" w:hAnsi="Times New Roman"/>
                <w:color w:val="000000"/>
              </w:rPr>
              <w:t xml:space="preserve">Šildymo sistemos ir įrenginiai </w:t>
            </w:r>
          </w:p>
        </w:tc>
        <w:tc>
          <w:tcPr>
            <w:tcW w:w="792" w:type="dxa"/>
            <w:tcBorders>
              <w:top w:val="single" w:sz="4" w:space="0" w:color="C0504D"/>
              <w:left w:val="single" w:sz="4" w:space="0" w:color="000000"/>
              <w:bottom w:val="single" w:sz="4" w:space="0" w:color="C0504D"/>
              <w:right w:val="single" w:sz="4" w:space="0" w:color="000000"/>
            </w:tcBorders>
          </w:tcPr>
          <w:p w14:paraId="1E168FAD" w14:textId="77777777" w:rsidR="00B75CCE" w:rsidRPr="001B4017" w:rsidRDefault="00B75CCE" w:rsidP="00B75CCE">
            <w:pPr>
              <w:pStyle w:val="LO-Normal"/>
              <w:keepNext w:val="0"/>
              <w:suppressAutoHyphens w:val="0"/>
              <w:spacing w:after="120" w:line="276" w:lineRule="auto"/>
              <w:jc w:val="center"/>
              <w:rPr>
                <w:rFonts w:ascii="Times New Roman" w:hAnsi="Times New Roman"/>
                <w:b/>
              </w:rPr>
            </w:pPr>
            <w:r w:rsidRPr="001B4017">
              <w:rPr>
                <w:rFonts w:ascii="Times New Roman" w:hAnsi="Times New Roman"/>
              </w:rPr>
              <w:t>2 val.</w:t>
            </w:r>
          </w:p>
        </w:tc>
        <w:tc>
          <w:tcPr>
            <w:tcW w:w="850" w:type="dxa"/>
            <w:tcBorders>
              <w:top w:val="single" w:sz="4" w:space="0" w:color="C0504D"/>
              <w:left w:val="single" w:sz="4" w:space="0" w:color="000000"/>
              <w:bottom w:val="single" w:sz="4" w:space="0" w:color="C0504D"/>
              <w:right w:val="single" w:sz="4" w:space="0" w:color="000000"/>
            </w:tcBorders>
          </w:tcPr>
          <w:p w14:paraId="629295A5" w14:textId="77777777" w:rsidR="00B75CCE" w:rsidRPr="001B4017" w:rsidRDefault="00B75CCE" w:rsidP="00B75CCE">
            <w:pPr>
              <w:pStyle w:val="LO-Normal"/>
              <w:keepNext w:val="0"/>
              <w:suppressAutoHyphens w:val="0"/>
              <w:spacing w:after="120" w:line="276" w:lineRule="auto"/>
              <w:jc w:val="center"/>
              <w:rPr>
                <w:rFonts w:ascii="Times New Roman" w:hAnsi="Times New Roman"/>
                <w:b/>
              </w:rPr>
            </w:pPr>
            <w:r w:rsidRPr="001B4017">
              <w:rPr>
                <w:rFonts w:ascii="Times New Roman" w:hAnsi="Times New Roman"/>
              </w:rPr>
              <w:t>6 val.</w:t>
            </w:r>
          </w:p>
        </w:tc>
        <w:tc>
          <w:tcPr>
            <w:tcW w:w="992" w:type="dxa"/>
            <w:tcBorders>
              <w:top w:val="single" w:sz="4" w:space="0" w:color="C0504D"/>
              <w:left w:val="single" w:sz="4" w:space="0" w:color="000000"/>
              <w:bottom w:val="single" w:sz="4" w:space="0" w:color="C0504D"/>
              <w:right w:val="single" w:sz="4" w:space="0" w:color="000000"/>
            </w:tcBorders>
          </w:tcPr>
          <w:p w14:paraId="2C83C4D1" w14:textId="77777777" w:rsidR="00B75CCE" w:rsidRPr="001B4017" w:rsidRDefault="00B75CCE" w:rsidP="00B75CCE">
            <w:pPr>
              <w:pStyle w:val="LO-Normal"/>
              <w:keepNext w:val="0"/>
              <w:suppressAutoHyphens w:val="0"/>
              <w:spacing w:after="120" w:line="276" w:lineRule="auto"/>
              <w:ind w:right="23"/>
              <w:rPr>
                <w:rFonts w:ascii="Times New Roman" w:hAnsi="Times New Roman"/>
                <w:b/>
              </w:rPr>
            </w:pPr>
            <w:r w:rsidRPr="001B4017">
              <w:rPr>
                <w:rFonts w:ascii="Times New Roman" w:hAnsi="Times New Roman"/>
              </w:rPr>
              <w:t>16 val.</w:t>
            </w:r>
          </w:p>
        </w:tc>
        <w:tc>
          <w:tcPr>
            <w:tcW w:w="909" w:type="dxa"/>
            <w:tcBorders>
              <w:top w:val="single" w:sz="4" w:space="0" w:color="C0504D"/>
              <w:left w:val="single" w:sz="4" w:space="0" w:color="000000"/>
              <w:bottom w:val="single" w:sz="4" w:space="0" w:color="C0504D"/>
              <w:right w:val="single" w:sz="4" w:space="0" w:color="000000"/>
            </w:tcBorders>
          </w:tcPr>
          <w:p w14:paraId="562252A7" w14:textId="77777777" w:rsidR="00B75CCE" w:rsidRPr="001B4017" w:rsidRDefault="00B75CCE" w:rsidP="00B75CCE">
            <w:pPr>
              <w:pStyle w:val="LO-Normal"/>
              <w:keepNext w:val="0"/>
              <w:suppressAutoHyphens w:val="0"/>
              <w:spacing w:after="120" w:line="276" w:lineRule="auto"/>
              <w:jc w:val="center"/>
              <w:rPr>
                <w:rFonts w:ascii="Times New Roman" w:hAnsi="Times New Roman"/>
                <w:b/>
              </w:rPr>
            </w:pPr>
            <w:r w:rsidRPr="001B4017">
              <w:rPr>
                <w:rFonts w:ascii="Times New Roman" w:hAnsi="Times New Roman"/>
              </w:rPr>
              <w:t>32val.</w:t>
            </w:r>
          </w:p>
        </w:tc>
        <w:tc>
          <w:tcPr>
            <w:tcW w:w="567" w:type="dxa"/>
            <w:tcBorders>
              <w:top w:val="single" w:sz="4" w:space="0" w:color="C0504D"/>
              <w:left w:val="single" w:sz="4" w:space="0" w:color="000000"/>
              <w:bottom w:val="single" w:sz="4" w:space="0" w:color="C0504D"/>
              <w:right w:val="single" w:sz="4" w:space="0" w:color="000000"/>
            </w:tcBorders>
          </w:tcPr>
          <w:p w14:paraId="3C9F0EE6" w14:textId="4D7A9B2D" w:rsidR="00B75CCE" w:rsidRPr="001B4017" w:rsidRDefault="00B75CCE" w:rsidP="00B75CCE">
            <w:pPr>
              <w:pStyle w:val="LO-Normal"/>
              <w:keepNext w:val="0"/>
              <w:suppressAutoHyphens w:val="0"/>
              <w:spacing w:after="120" w:line="276" w:lineRule="auto"/>
              <w:jc w:val="center"/>
              <w:rPr>
                <w:rFonts w:ascii="Times New Roman" w:hAnsi="Times New Roman"/>
              </w:rPr>
            </w:pPr>
            <w:r>
              <w:rPr>
                <w:rFonts w:ascii="Times New Roman" w:hAnsi="Times New Roman"/>
              </w:rPr>
              <w:t>40</w:t>
            </w:r>
          </w:p>
        </w:tc>
        <w:tc>
          <w:tcPr>
            <w:tcW w:w="567" w:type="dxa"/>
            <w:tcBorders>
              <w:top w:val="single" w:sz="4" w:space="0" w:color="C0504D"/>
              <w:left w:val="single" w:sz="4" w:space="0" w:color="000000"/>
              <w:bottom w:val="single" w:sz="4" w:space="0" w:color="C0504D"/>
              <w:right w:val="single" w:sz="4" w:space="0" w:color="000000"/>
            </w:tcBorders>
          </w:tcPr>
          <w:p w14:paraId="797EDFE1" w14:textId="5A3839CE" w:rsidR="00B75CCE" w:rsidRPr="001B4017" w:rsidRDefault="00B75CCE" w:rsidP="00B75CCE">
            <w:pPr>
              <w:pStyle w:val="LO-Normal"/>
              <w:keepNext w:val="0"/>
              <w:suppressAutoHyphens w:val="0"/>
              <w:spacing w:after="120" w:line="276" w:lineRule="auto"/>
              <w:jc w:val="center"/>
              <w:rPr>
                <w:rFonts w:ascii="Times New Roman" w:hAnsi="Times New Roman"/>
              </w:rPr>
            </w:pPr>
            <w:r>
              <w:rPr>
                <w:rFonts w:ascii="Times New Roman" w:hAnsi="Times New Roman"/>
              </w:rPr>
              <w:t>30</w:t>
            </w:r>
          </w:p>
        </w:tc>
        <w:tc>
          <w:tcPr>
            <w:tcW w:w="567" w:type="dxa"/>
            <w:tcBorders>
              <w:top w:val="single" w:sz="4" w:space="0" w:color="C0504D"/>
              <w:left w:val="single" w:sz="4" w:space="0" w:color="000000"/>
              <w:bottom w:val="single" w:sz="4" w:space="0" w:color="C0504D"/>
              <w:right w:val="single" w:sz="4" w:space="0" w:color="000000"/>
            </w:tcBorders>
          </w:tcPr>
          <w:p w14:paraId="573AE7D6" w14:textId="574A4F3E" w:rsidR="00B75CCE" w:rsidRPr="001B4017" w:rsidRDefault="00B75CCE" w:rsidP="00B75CCE">
            <w:pPr>
              <w:pStyle w:val="LO-Normal"/>
              <w:keepNext w:val="0"/>
              <w:suppressAutoHyphens w:val="0"/>
              <w:spacing w:after="120" w:line="276" w:lineRule="auto"/>
              <w:jc w:val="center"/>
              <w:rPr>
                <w:rFonts w:ascii="Times New Roman" w:hAnsi="Times New Roman"/>
              </w:rPr>
            </w:pPr>
            <w:r>
              <w:rPr>
                <w:rFonts w:ascii="Times New Roman" w:hAnsi="Times New Roman"/>
              </w:rPr>
              <w:t>20</w:t>
            </w:r>
          </w:p>
        </w:tc>
        <w:tc>
          <w:tcPr>
            <w:tcW w:w="426" w:type="dxa"/>
            <w:tcBorders>
              <w:top w:val="single" w:sz="4" w:space="0" w:color="C0504D"/>
              <w:left w:val="single" w:sz="4" w:space="0" w:color="000000"/>
              <w:bottom w:val="single" w:sz="4" w:space="0" w:color="C0504D"/>
              <w:right w:val="single" w:sz="4" w:space="0" w:color="000000"/>
            </w:tcBorders>
          </w:tcPr>
          <w:p w14:paraId="792C37C5" w14:textId="12CF94F6" w:rsidR="00B75CCE" w:rsidRPr="001B4017" w:rsidRDefault="00B75CCE" w:rsidP="00B75CCE">
            <w:pPr>
              <w:pStyle w:val="LO-Normal"/>
              <w:keepNext w:val="0"/>
              <w:suppressAutoHyphens w:val="0"/>
              <w:spacing w:after="120" w:line="276" w:lineRule="auto"/>
              <w:jc w:val="center"/>
              <w:rPr>
                <w:rFonts w:ascii="Times New Roman" w:hAnsi="Times New Roman"/>
              </w:rPr>
            </w:pPr>
            <w:r>
              <w:rPr>
                <w:rFonts w:ascii="Times New Roman" w:hAnsi="Times New Roman"/>
              </w:rPr>
              <w:t>10</w:t>
            </w:r>
          </w:p>
        </w:tc>
      </w:tr>
      <w:tr w:rsidR="00B75CCE" w:rsidRPr="006335A3" w14:paraId="2C0C0F61" w14:textId="77777777" w:rsidTr="00CE4527">
        <w:tc>
          <w:tcPr>
            <w:tcW w:w="880" w:type="dxa"/>
            <w:tcBorders>
              <w:top w:val="single" w:sz="4" w:space="0" w:color="C0504D"/>
              <w:left w:val="single" w:sz="4" w:space="0" w:color="000000"/>
              <w:bottom w:val="single" w:sz="4" w:space="0" w:color="C0504D"/>
              <w:right w:val="single" w:sz="4" w:space="0" w:color="000000"/>
            </w:tcBorders>
          </w:tcPr>
          <w:p w14:paraId="402865B9" w14:textId="12433B10" w:rsidR="00B75CCE" w:rsidRPr="006335A3" w:rsidRDefault="00B75CCE" w:rsidP="00B75CCE">
            <w:pPr>
              <w:pStyle w:val="LO-Normal"/>
              <w:keepNext w:val="0"/>
              <w:suppressAutoHyphens w:val="0"/>
              <w:spacing w:after="120" w:line="276" w:lineRule="auto"/>
              <w:jc w:val="center"/>
              <w:rPr>
                <w:rFonts w:ascii="Times New Roman" w:hAnsi="Times New Roman"/>
                <w:color w:val="000000"/>
              </w:rPr>
            </w:pPr>
            <w:r w:rsidRPr="00A724B0">
              <w:rPr>
                <w:rFonts w:ascii="Times New Roman" w:hAnsi="Times New Roman"/>
                <w:color w:val="000000"/>
              </w:rPr>
              <w:t>ŠP</w:t>
            </w:r>
          </w:p>
        </w:tc>
        <w:tc>
          <w:tcPr>
            <w:tcW w:w="351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68D33462" w14:textId="383D9F97" w:rsidR="00B75CCE" w:rsidRPr="006335A3" w:rsidRDefault="00B75CCE" w:rsidP="00B75CCE">
            <w:pPr>
              <w:pStyle w:val="LO-Normal"/>
              <w:keepNext w:val="0"/>
              <w:suppressAutoHyphens w:val="0"/>
              <w:spacing w:after="120" w:line="276" w:lineRule="auto"/>
              <w:rPr>
                <w:rFonts w:ascii="Times New Roman" w:hAnsi="Times New Roman"/>
                <w:color w:val="000000"/>
              </w:rPr>
            </w:pPr>
            <w:r w:rsidRPr="00A724B0">
              <w:rPr>
                <w:rFonts w:ascii="Times New Roman" w:hAnsi="Times New Roman"/>
                <w:color w:val="000000"/>
              </w:rPr>
              <w:t>Šilumos punkto sistemos ir įrenginiai</w:t>
            </w:r>
          </w:p>
        </w:tc>
        <w:tc>
          <w:tcPr>
            <w:tcW w:w="792" w:type="dxa"/>
            <w:tcBorders>
              <w:top w:val="single" w:sz="4" w:space="0" w:color="C0504D"/>
              <w:left w:val="single" w:sz="4" w:space="0" w:color="000000"/>
              <w:bottom w:val="single" w:sz="4" w:space="0" w:color="C0504D"/>
              <w:right w:val="single" w:sz="4" w:space="0" w:color="000000"/>
            </w:tcBorders>
          </w:tcPr>
          <w:p w14:paraId="098D8D10" w14:textId="2F204856" w:rsidR="00B75CCE" w:rsidRPr="006335A3" w:rsidRDefault="00B75CCE" w:rsidP="00B75CCE">
            <w:pPr>
              <w:pStyle w:val="LO-Normal"/>
              <w:keepNext w:val="0"/>
              <w:suppressAutoHyphens w:val="0"/>
              <w:spacing w:after="120" w:line="276" w:lineRule="auto"/>
              <w:jc w:val="center"/>
              <w:rPr>
                <w:rFonts w:ascii="Times New Roman" w:hAnsi="Times New Roman"/>
              </w:rPr>
            </w:pPr>
            <w:r w:rsidRPr="00A724B0">
              <w:rPr>
                <w:rFonts w:ascii="Times New Roman" w:hAnsi="Times New Roman"/>
              </w:rPr>
              <w:t>3 val.</w:t>
            </w:r>
          </w:p>
        </w:tc>
        <w:tc>
          <w:tcPr>
            <w:tcW w:w="850" w:type="dxa"/>
            <w:tcBorders>
              <w:top w:val="single" w:sz="4" w:space="0" w:color="C0504D"/>
              <w:left w:val="single" w:sz="4" w:space="0" w:color="000000"/>
              <w:bottom w:val="single" w:sz="4" w:space="0" w:color="C0504D"/>
              <w:right w:val="single" w:sz="4" w:space="0" w:color="000000"/>
            </w:tcBorders>
          </w:tcPr>
          <w:p w14:paraId="16696326" w14:textId="0483D4FA" w:rsidR="00B75CCE" w:rsidRPr="006335A3" w:rsidRDefault="00B75CCE" w:rsidP="00B75CCE">
            <w:pPr>
              <w:pStyle w:val="LO-Normal"/>
              <w:keepNext w:val="0"/>
              <w:suppressAutoHyphens w:val="0"/>
              <w:spacing w:after="120" w:line="276" w:lineRule="auto"/>
              <w:jc w:val="center"/>
              <w:rPr>
                <w:rFonts w:ascii="Times New Roman" w:hAnsi="Times New Roman"/>
              </w:rPr>
            </w:pPr>
            <w:r w:rsidRPr="00A724B0">
              <w:rPr>
                <w:rFonts w:ascii="Times New Roman" w:hAnsi="Times New Roman"/>
              </w:rPr>
              <w:t>6 val.</w:t>
            </w:r>
          </w:p>
        </w:tc>
        <w:tc>
          <w:tcPr>
            <w:tcW w:w="992" w:type="dxa"/>
            <w:tcBorders>
              <w:top w:val="single" w:sz="4" w:space="0" w:color="C0504D"/>
              <w:left w:val="single" w:sz="4" w:space="0" w:color="000000"/>
              <w:bottom w:val="single" w:sz="4" w:space="0" w:color="C0504D"/>
              <w:right w:val="single" w:sz="4" w:space="0" w:color="000000"/>
            </w:tcBorders>
          </w:tcPr>
          <w:p w14:paraId="640D7574" w14:textId="508E241B" w:rsidR="00B75CCE" w:rsidRPr="006335A3" w:rsidRDefault="00B75CCE" w:rsidP="00B75CCE">
            <w:pPr>
              <w:pStyle w:val="LO-Normal"/>
              <w:keepNext w:val="0"/>
              <w:suppressAutoHyphens w:val="0"/>
              <w:spacing w:after="120" w:line="276" w:lineRule="auto"/>
              <w:ind w:right="23"/>
              <w:rPr>
                <w:rFonts w:ascii="Times New Roman" w:hAnsi="Times New Roman"/>
              </w:rPr>
            </w:pPr>
            <w:r w:rsidRPr="00A724B0">
              <w:rPr>
                <w:rFonts w:ascii="Times New Roman" w:hAnsi="Times New Roman"/>
              </w:rPr>
              <w:t>16 val.</w:t>
            </w:r>
          </w:p>
        </w:tc>
        <w:tc>
          <w:tcPr>
            <w:tcW w:w="909" w:type="dxa"/>
            <w:tcBorders>
              <w:top w:val="single" w:sz="4" w:space="0" w:color="C0504D"/>
              <w:left w:val="single" w:sz="4" w:space="0" w:color="000000"/>
              <w:bottom w:val="single" w:sz="4" w:space="0" w:color="C0504D"/>
              <w:right w:val="single" w:sz="4" w:space="0" w:color="000000"/>
            </w:tcBorders>
          </w:tcPr>
          <w:p w14:paraId="735FDC5F" w14:textId="780BFCDE" w:rsidR="00B75CCE" w:rsidRPr="006335A3" w:rsidRDefault="00B75CCE" w:rsidP="00B75CCE">
            <w:pPr>
              <w:pStyle w:val="LO-Normal"/>
              <w:keepNext w:val="0"/>
              <w:suppressAutoHyphens w:val="0"/>
              <w:spacing w:after="120" w:line="276" w:lineRule="auto"/>
              <w:jc w:val="center"/>
              <w:rPr>
                <w:rFonts w:ascii="Times New Roman" w:hAnsi="Times New Roman"/>
              </w:rPr>
            </w:pPr>
            <w:r w:rsidRPr="00A724B0">
              <w:rPr>
                <w:rFonts w:ascii="Times New Roman" w:hAnsi="Times New Roman"/>
              </w:rPr>
              <w:t>32 val.</w:t>
            </w:r>
          </w:p>
        </w:tc>
        <w:tc>
          <w:tcPr>
            <w:tcW w:w="567" w:type="dxa"/>
            <w:tcBorders>
              <w:top w:val="single" w:sz="4" w:space="0" w:color="C0504D"/>
              <w:left w:val="single" w:sz="4" w:space="0" w:color="000000"/>
              <w:bottom w:val="single" w:sz="4" w:space="0" w:color="C0504D"/>
              <w:right w:val="single" w:sz="4" w:space="0" w:color="000000"/>
            </w:tcBorders>
          </w:tcPr>
          <w:p w14:paraId="3F9624AB" w14:textId="4769442D" w:rsidR="00B75CCE" w:rsidRPr="00A94654" w:rsidRDefault="00B75CCE" w:rsidP="00B75CCE">
            <w:pPr>
              <w:pStyle w:val="LO-Normal"/>
              <w:keepNext w:val="0"/>
              <w:suppressAutoHyphens w:val="0"/>
              <w:spacing w:after="120" w:line="276" w:lineRule="auto"/>
              <w:jc w:val="center"/>
              <w:rPr>
                <w:rFonts w:ascii="Times New Roman" w:hAnsi="Times New Roman"/>
              </w:rPr>
            </w:pPr>
            <w:r>
              <w:rPr>
                <w:rFonts w:ascii="Times New Roman" w:hAnsi="Times New Roman"/>
              </w:rPr>
              <w:t>40</w:t>
            </w:r>
          </w:p>
        </w:tc>
        <w:tc>
          <w:tcPr>
            <w:tcW w:w="567" w:type="dxa"/>
            <w:tcBorders>
              <w:top w:val="single" w:sz="4" w:space="0" w:color="C0504D"/>
              <w:left w:val="single" w:sz="4" w:space="0" w:color="000000"/>
              <w:bottom w:val="single" w:sz="4" w:space="0" w:color="C0504D"/>
              <w:right w:val="single" w:sz="4" w:space="0" w:color="000000"/>
            </w:tcBorders>
          </w:tcPr>
          <w:p w14:paraId="7E098D35" w14:textId="6062CAAD" w:rsidR="00B75CCE" w:rsidRPr="00A94654" w:rsidRDefault="00B75CCE" w:rsidP="00B75CCE">
            <w:pPr>
              <w:pStyle w:val="LO-Normal"/>
              <w:keepNext w:val="0"/>
              <w:suppressAutoHyphens w:val="0"/>
              <w:spacing w:after="120" w:line="276" w:lineRule="auto"/>
              <w:jc w:val="center"/>
              <w:rPr>
                <w:rFonts w:ascii="Times New Roman" w:hAnsi="Times New Roman"/>
              </w:rPr>
            </w:pPr>
            <w:r>
              <w:rPr>
                <w:rFonts w:ascii="Times New Roman" w:hAnsi="Times New Roman"/>
              </w:rPr>
              <w:t>30</w:t>
            </w:r>
          </w:p>
        </w:tc>
        <w:tc>
          <w:tcPr>
            <w:tcW w:w="567" w:type="dxa"/>
            <w:tcBorders>
              <w:top w:val="single" w:sz="4" w:space="0" w:color="C0504D"/>
              <w:left w:val="single" w:sz="4" w:space="0" w:color="000000"/>
              <w:bottom w:val="single" w:sz="4" w:space="0" w:color="C0504D"/>
              <w:right w:val="single" w:sz="4" w:space="0" w:color="000000"/>
            </w:tcBorders>
          </w:tcPr>
          <w:p w14:paraId="4F7B2955" w14:textId="0C6AB894" w:rsidR="00B75CCE" w:rsidRPr="003A1951" w:rsidRDefault="00B75CCE" w:rsidP="00B75CCE">
            <w:pPr>
              <w:pStyle w:val="LO-Normal"/>
              <w:keepNext w:val="0"/>
              <w:suppressAutoHyphens w:val="0"/>
              <w:spacing w:after="120" w:line="276" w:lineRule="auto"/>
              <w:jc w:val="center"/>
              <w:rPr>
                <w:rFonts w:ascii="Times New Roman" w:hAnsi="Times New Roman"/>
              </w:rPr>
            </w:pPr>
            <w:r>
              <w:rPr>
                <w:rFonts w:ascii="Times New Roman" w:hAnsi="Times New Roman"/>
              </w:rPr>
              <w:t>20</w:t>
            </w:r>
          </w:p>
        </w:tc>
        <w:tc>
          <w:tcPr>
            <w:tcW w:w="426" w:type="dxa"/>
            <w:tcBorders>
              <w:top w:val="single" w:sz="4" w:space="0" w:color="C0504D"/>
              <w:left w:val="single" w:sz="4" w:space="0" w:color="000000"/>
              <w:bottom w:val="single" w:sz="4" w:space="0" w:color="C0504D"/>
              <w:right w:val="single" w:sz="4" w:space="0" w:color="000000"/>
            </w:tcBorders>
          </w:tcPr>
          <w:p w14:paraId="42ED7E1E" w14:textId="768808A8" w:rsidR="00B75CCE" w:rsidRPr="0085390A" w:rsidRDefault="00B75CCE" w:rsidP="00B75CCE">
            <w:pPr>
              <w:pStyle w:val="LO-Normal"/>
              <w:keepNext w:val="0"/>
              <w:suppressAutoHyphens w:val="0"/>
              <w:spacing w:after="120" w:line="276" w:lineRule="auto"/>
              <w:jc w:val="center"/>
              <w:rPr>
                <w:rFonts w:ascii="Times New Roman" w:hAnsi="Times New Roman"/>
              </w:rPr>
            </w:pPr>
            <w:r>
              <w:rPr>
                <w:rFonts w:ascii="Times New Roman" w:hAnsi="Times New Roman"/>
              </w:rPr>
              <w:t>10</w:t>
            </w:r>
          </w:p>
        </w:tc>
      </w:tr>
      <w:tr w:rsidR="00B75CCE" w:rsidRPr="001B4017" w14:paraId="5DF8C67D" w14:textId="77777777" w:rsidTr="00CE4527">
        <w:tc>
          <w:tcPr>
            <w:tcW w:w="880" w:type="dxa"/>
            <w:tcBorders>
              <w:top w:val="single" w:sz="4" w:space="0" w:color="C0504D"/>
              <w:left w:val="single" w:sz="4" w:space="0" w:color="000000"/>
              <w:bottom w:val="single" w:sz="4" w:space="0" w:color="C0504D"/>
              <w:right w:val="single" w:sz="4" w:space="0" w:color="000000"/>
            </w:tcBorders>
          </w:tcPr>
          <w:p w14:paraId="05896E67" w14:textId="77777777" w:rsidR="00B75CCE" w:rsidRPr="001B4017" w:rsidRDefault="00B75CCE" w:rsidP="00B75CCE">
            <w:pPr>
              <w:pStyle w:val="LO-Normal"/>
              <w:keepNext w:val="0"/>
              <w:suppressAutoHyphens w:val="0"/>
              <w:spacing w:after="120" w:line="276" w:lineRule="auto"/>
              <w:jc w:val="center"/>
              <w:rPr>
                <w:rFonts w:ascii="Times New Roman" w:hAnsi="Times New Roman"/>
              </w:rPr>
            </w:pPr>
            <w:r w:rsidRPr="001B4017">
              <w:rPr>
                <w:rFonts w:ascii="Times New Roman" w:hAnsi="Times New Roman"/>
                <w:color w:val="000000"/>
              </w:rPr>
              <w:t>VKS</w:t>
            </w:r>
          </w:p>
        </w:tc>
        <w:tc>
          <w:tcPr>
            <w:tcW w:w="351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045D2B08" w14:textId="77777777" w:rsidR="00B75CCE" w:rsidRPr="001B4017" w:rsidRDefault="00B75CCE" w:rsidP="00B75CCE">
            <w:pPr>
              <w:pStyle w:val="LO-Normal"/>
              <w:keepNext w:val="0"/>
              <w:suppressAutoHyphens w:val="0"/>
              <w:spacing w:after="120" w:line="276" w:lineRule="auto"/>
              <w:rPr>
                <w:rFonts w:ascii="Times New Roman" w:hAnsi="Times New Roman"/>
                <w:b/>
              </w:rPr>
            </w:pPr>
            <w:r w:rsidRPr="001B4017">
              <w:rPr>
                <w:rFonts w:ascii="Times New Roman" w:hAnsi="Times New Roman"/>
                <w:color w:val="000000"/>
              </w:rPr>
              <w:t>Vėdinimo ir kondicionavimo sistemos ir įrenginiai</w:t>
            </w:r>
          </w:p>
        </w:tc>
        <w:tc>
          <w:tcPr>
            <w:tcW w:w="792" w:type="dxa"/>
            <w:tcBorders>
              <w:top w:val="single" w:sz="4" w:space="0" w:color="C0504D"/>
              <w:left w:val="single" w:sz="4" w:space="0" w:color="000000"/>
              <w:bottom w:val="single" w:sz="4" w:space="0" w:color="C0504D"/>
              <w:right w:val="single" w:sz="4" w:space="0" w:color="000000"/>
            </w:tcBorders>
          </w:tcPr>
          <w:p w14:paraId="05487B92" w14:textId="77777777" w:rsidR="00B75CCE" w:rsidRPr="001B4017" w:rsidRDefault="00B75CCE" w:rsidP="00B75CCE">
            <w:pPr>
              <w:pStyle w:val="LO-Normal"/>
              <w:keepNext w:val="0"/>
              <w:suppressAutoHyphens w:val="0"/>
              <w:spacing w:after="120" w:line="276" w:lineRule="auto"/>
              <w:jc w:val="center"/>
              <w:rPr>
                <w:rFonts w:ascii="Times New Roman" w:hAnsi="Times New Roman"/>
                <w:b/>
              </w:rPr>
            </w:pPr>
            <w:r w:rsidRPr="001B4017">
              <w:rPr>
                <w:rFonts w:ascii="Times New Roman" w:hAnsi="Times New Roman"/>
              </w:rPr>
              <w:t>2 val.</w:t>
            </w:r>
          </w:p>
        </w:tc>
        <w:tc>
          <w:tcPr>
            <w:tcW w:w="850" w:type="dxa"/>
            <w:tcBorders>
              <w:top w:val="single" w:sz="4" w:space="0" w:color="C0504D"/>
              <w:left w:val="single" w:sz="4" w:space="0" w:color="000000"/>
              <w:bottom w:val="single" w:sz="4" w:space="0" w:color="C0504D"/>
              <w:right w:val="single" w:sz="4" w:space="0" w:color="000000"/>
            </w:tcBorders>
          </w:tcPr>
          <w:p w14:paraId="48B94337" w14:textId="77777777" w:rsidR="00B75CCE" w:rsidRPr="001B4017" w:rsidRDefault="00B75CCE" w:rsidP="00B75CCE">
            <w:pPr>
              <w:pStyle w:val="LO-Normal"/>
              <w:keepNext w:val="0"/>
              <w:suppressAutoHyphens w:val="0"/>
              <w:spacing w:after="120" w:line="276" w:lineRule="auto"/>
              <w:jc w:val="center"/>
              <w:rPr>
                <w:rFonts w:ascii="Times New Roman" w:hAnsi="Times New Roman"/>
                <w:b/>
              </w:rPr>
            </w:pPr>
            <w:r w:rsidRPr="001B4017">
              <w:rPr>
                <w:rFonts w:ascii="Times New Roman" w:hAnsi="Times New Roman"/>
              </w:rPr>
              <w:t>6 val.</w:t>
            </w:r>
          </w:p>
        </w:tc>
        <w:tc>
          <w:tcPr>
            <w:tcW w:w="992" w:type="dxa"/>
            <w:tcBorders>
              <w:top w:val="single" w:sz="4" w:space="0" w:color="C0504D"/>
              <w:left w:val="single" w:sz="4" w:space="0" w:color="000000"/>
              <w:bottom w:val="single" w:sz="4" w:space="0" w:color="C0504D"/>
              <w:right w:val="single" w:sz="4" w:space="0" w:color="000000"/>
            </w:tcBorders>
          </w:tcPr>
          <w:p w14:paraId="06547125" w14:textId="77777777" w:rsidR="00B75CCE" w:rsidRPr="001B4017" w:rsidRDefault="00B75CCE" w:rsidP="00B75CCE">
            <w:pPr>
              <w:pStyle w:val="LO-Normal"/>
              <w:keepNext w:val="0"/>
              <w:suppressAutoHyphens w:val="0"/>
              <w:spacing w:after="120" w:line="276" w:lineRule="auto"/>
              <w:rPr>
                <w:rFonts w:ascii="Times New Roman" w:hAnsi="Times New Roman"/>
                <w:b/>
              </w:rPr>
            </w:pPr>
            <w:r w:rsidRPr="001B4017">
              <w:rPr>
                <w:rFonts w:ascii="Times New Roman" w:hAnsi="Times New Roman"/>
              </w:rPr>
              <w:t>16 val.</w:t>
            </w:r>
          </w:p>
        </w:tc>
        <w:tc>
          <w:tcPr>
            <w:tcW w:w="909" w:type="dxa"/>
            <w:tcBorders>
              <w:top w:val="single" w:sz="4" w:space="0" w:color="C0504D"/>
              <w:left w:val="single" w:sz="4" w:space="0" w:color="000000"/>
              <w:bottom w:val="single" w:sz="4" w:space="0" w:color="C0504D"/>
              <w:right w:val="single" w:sz="4" w:space="0" w:color="000000"/>
            </w:tcBorders>
          </w:tcPr>
          <w:p w14:paraId="70855BF3" w14:textId="77777777" w:rsidR="00B75CCE" w:rsidRPr="001B4017" w:rsidRDefault="00B75CCE" w:rsidP="00B75CCE">
            <w:pPr>
              <w:pStyle w:val="LO-Normal"/>
              <w:keepNext w:val="0"/>
              <w:suppressAutoHyphens w:val="0"/>
              <w:spacing w:after="120" w:line="276" w:lineRule="auto"/>
              <w:jc w:val="center"/>
              <w:rPr>
                <w:rFonts w:ascii="Times New Roman" w:hAnsi="Times New Roman"/>
                <w:b/>
              </w:rPr>
            </w:pPr>
            <w:r w:rsidRPr="001B4017">
              <w:rPr>
                <w:rFonts w:ascii="Times New Roman" w:hAnsi="Times New Roman"/>
              </w:rPr>
              <w:t>32val.</w:t>
            </w:r>
          </w:p>
        </w:tc>
        <w:tc>
          <w:tcPr>
            <w:tcW w:w="567" w:type="dxa"/>
            <w:tcBorders>
              <w:top w:val="single" w:sz="4" w:space="0" w:color="C0504D"/>
              <w:left w:val="single" w:sz="4" w:space="0" w:color="000000"/>
              <w:bottom w:val="single" w:sz="4" w:space="0" w:color="C0504D"/>
              <w:right w:val="single" w:sz="4" w:space="0" w:color="000000"/>
            </w:tcBorders>
          </w:tcPr>
          <w:p w14:paraId="01BB2BFE" w14:textId="18C2F745" w:rsidR="00B75CCE" w:rsidRPr="001B4017" w:rsidRDefault="00B75CCE" w:rsidP="00B75CCE">
            <w:pPr>
              <w:pStyle w:val="LO-Normal"/>
              <w:keepNext w:val="0"/>
              <w:suppressAutoHyphens w:val="0"/>
              <w:spacing w:after="120" w:line="276" w:lineRule="auto"/>
              <w:jc w:val="center"/>
              <w:rPr>
                <w:rFonts w:ascii="Times New Roman" w:hAnsi="Times New Roman"/>
              </w:rPr>
            </w:pPr>
            <w:r>
              <w:rPr>
                <w:rFonts w:ascii="Times New Roman" w:hAnsi="Times New Roman"/>
              </w:rPr>
              <w:t>40</w:t>
            </w:r>
          </w:p>
        </w:tc>
        <w:tc>
          <w:tcPr>
            <w:tcW w:w="567" w:type="dxa"/>
            <w:tcBorders>
              <w:top w:val="single" w:sz="4" w:space="0" w:color="C0504D"/>
              <w:left w:val="single" w:sz="4" w:space="0" w:color="000000"/>
              <w:bottom w:val="single" w:sz="4" w:space="0" w:color="C0504D"/>
              <w:right w:val="single" w:sz="4" w:space="0" w:color="000000"/>
            </w:tcBorders>
          </w:tcPr>
          <w:p w14:paraId="2406DF86" w14:textId="0CC3A51F" w:rsidR="00B75CCE" w:rsidRPr="001B4017" w:rsidRDefault="00B75CCE" w:rsidP="00B75CCE">
            <w:pPr>
              <w:pStyle w:val="LO-Normal"/>
              <w:keepNext w:val="0"/>
              <w:suppressAutoHyphens w:val="0"/>
              <w:spacing w:after="120" w:line="276" w:lineRule="auto"/>
              <w:jc w:val="center"/>
              <w:rPr>
                <w:rFonts w:ascii="Times New Roman" w:hAnsi="Times New Roman"/>
              </w:rPr>
            </w:pPr>
            <w:r>
              <w:rPr>
                <w:rFonts w:ascii="Times New Roman" w:hAnsi="Times New Roman"/>
              </w:rPr>
              <w:t>30</w:t>
            </w:r>
          </w:p>
        </w:tc>
        <w:tc>
          <w:tcPr>
            <w:tcW w:w="567" w:type="dxa"/>
            <w:tcBorders>
              <w:top w:val="single" w:sz="4" w:space="0" w:color="C0504D"/>
              <w:left w:val="single" w:sz="4" w:space="0" w:color="000000"/>
              <w:bottom w:val="single" w:sz="4" w:space="0" w:color="C0504D"/>
              <w:right w:val="single" w:sz="4" w:space="0" w:color="000000"/>
            </w:tcBorders>
          </w:tcPr>
          <w:p w14:paraId="12681F93" w14:textId="1757EDCA" w:rsidR="00B75CCE" w:rsidRPr="001B4017" w:rsidRDefault="00B75CCE" w:rsidP="00B75CCE">
            <w:pPr>
              <w:pStyle w:val="LO-Normal"/>
              <w:keepNext w:val="0"/>
              <w:suppressAutoHyphens w:val="0"/>
              <w:spacing w:after="120" w:line="276" w:lineRule="auto"/>
              <w:jc w:val="center"/>
              <w:rPr>
                <w:rFonts w:ascii="Times New Roman" w:hAnsi="Times New Roman"/>
              </w:rPr>
            </w:pPr>
            <w:r>
              <w:rPr>
                <w:rFonts w:ascii="Times New Roman" w:hAnsi="Times New Roman"/>
              </w:rPr>
              <w:t>20</w:t>
            </w:r>
          </w:p>
        </w:tc>
        <w:tc>
          <w:tcPr>
            <w:tcW w:w="426" w:type="dxa"/>
            <w:tcBorders>
              <w:top w:val="single" w:sz="4" w:space="0" w:color="C0504D"/>
              <w:left w:val="single" w:sz="4" w:space="0" w:color="000000"/>
              <w:bottom w:val="single" w:sz="4" w:space="0" w:color="C0504D"/>
              <w:right w:val="single" w:sz="4" w:space="0" w:color="000000"/>
            </w:tcBorders>
          </w:tcPr>
          <w:p w14:paraId="132DC55A" w14:textId="6C3A0F7A" w:rsidR="00B75CCE" w:rsidRPr="001B4017" w:rsidRDefault="00B75CCE" w:rsidP="00B75CCE">
            <w:pPr>
              <w:pStyle w:val="LO-Normal"/>
              <w:keepNext w:val="0"/>
              <w:suppressAutoHyphens w:val="0"/>
              <w:spacing w:after="120" w:line="276" w:lineRule="auto"/>
              <w:jc w:val="center"/>
              <w:rPr>
                <w:rFonts w:ascii="Times New Roman" w:hAnsi="Times New Roman"/>
              </w:rPr>
            </w:pPr>
            <w:r>
              <w:rPr>
                <w:rFonts w:ascii="Times New Roman" w:hAnsi="Times New Roman"/>
              </w:rPr>
              <w:t>10</w:t>
            </w:r>
          </w:p>
        </w:tc>
      </w:tr>
      <w:tr w:rsidR="00B75CCE" w:rsidRPr="001B4017" w14:paraId="72A94F89" w14:textId="77777777" w:rsidTr="00CE4527">
        <w:tc>
          <w:tcPr>
            <w:tcW w:w="880" w:type="dxa"/>
            <w:tcBorders>
              <w:top w:val="single" w:sz="4" w:space="0" w:color="C0504D"/>
              <w:left w:val="single" w:sz="4" w:space="0" w:color="000000"/>
              <w:bottom w:val="single" w:sz="4" w:space="0" w:color="C0504D"/>
              <w:right w:val="single" w:sz="4" w:space="0" w:color="000000"/>
            </w:tcBorders>
          </w:tcPr>
          <w:p w14:paraId="561D12A8" w14:textId="77777777" w:rsidR="00B75CCE" w:rsidRPr="001B4017" w:rsidRDefault="00B75CCE" w:rsidP="00B75CCE">
            <w:pPr>
              <w:pStyle w:val="LO-Normal"/>
              <w:keepNext w:val="0"/>
              <w:suppressAutoHyphens w:val="0"/>
              <w:spacing w:after="120" w:line="276" w:lineRule="auto"/>
              <w:jc w:val="center"/>
              <w:rPr>
                <w:rFonts w:ascii="Times New Roman" w:hAnsi="Times New Roman"/>
              </w:rPr>
            </w:pPr>
            <w:r w:rsidRPr="001B4017">
              <w:rPr>
                <w:rFonts w:ascii="Times New Roman" w:hAnsi="Times New Roman"/>
                <w:color w:val="000000"/>
              </w:rPr>
              <w:t>KVS</w:t>
            </w:r>
          </w:p>
        </w:tc>
        <w:tc>
          <w:tcPr>
            <w:tcW w:w="351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34619FDB" w14:textId="77777777" w:rsidR="00B75CCE" w:rsidRPr="001B4017" w:rsidRDefault="00B75CCE" w:rsidP="00B75CCE">
            <w:pPr>
              <w:pStyle w:val="LO-Normal"/>
              <w:keepNext w:val="0"/>
              <w:suppressAutoHyphens w:val="0"/>
              <w:spacing w:after="120" w:line="276" w:lineRule="auto"/>
              <w:rPr>
                <w:rFonts w:ascii="Times New Roman" w:hAnsi="Times New Roman"/>
                <w:b/>
              </w:rPr>
            </w:pPr>
            <w:r w:rsidRPr="001B4017">
              <w:rPr>
                <w:rFonts w:ascii="Times New Roman" w:hAnsi="Times New Roman"/>
                <w:color w:val="000000"/>
              </w:rPr>
              <w:t>Karšto vandens sistemos ir įrenginiai</w:t>
            </w:r>
          </w:p>
        </w:tc>
        <w:tc>
          <w:tcPr>
            <w:tcW w:w="792" w:type="dxa"/>
            <w:tcBorders>
              <w:top w:val="single" w:sz="4" w:space="0" w:color="C0504D"/>
              <w:left w:val="single" w:sz="4" w:space="0" w:color="000000"/>
              <w:bottom w:val="single" w:sz="4" w:space="0" w:color="C0504D"/>
              <w:right w:val="single" w:sz="4" w:space="0" w:color="000000"/>
            </w:tcBorders>
          </w:tcPr>
          <w:p w14:paraId="203E72D2" w14:textId="77777777" w:rsidR="00B75CCE" w:rsidRPr="001B4017" w:rsidRDefault="00B75CCE" w:rsidP="00B75CCE">
            <w:pPr>
              <w:pStyle w:val="LO-Normal"/>
              <w:keepNext w:val="0"/>
              <w:suppressAutoHyphens w:val="0"/>
              <w:spacing w:after="120" w:line="276" w:lineRule="auto"/>
              <w:jc w:val="center"/>
              <w:rPr>
                <w:rFonts w:ascii="Times New Roman" w:hAnsi="Times New Roman"/>
                <w:b/>
              </w:rPr>
            </w:pPr>
            <w:r w:rsidRPr="001B4017">
              <w:rPr>
                <w:rFonts w:ascii="Times New Roman" w:hAnsi="Times New Roman"/>
              </w:rPr>
              <w:t>2 val.</w:t>
            </w:r>
          </w:p>
        </w:tc>
        <w:tc>
          <w:tcPr>
            <w:tcW w:w="850" w:type="dxa"/>
            <w:tcBorders>
              <w:top w:val="single" w:sz="4" w:space="0" w:color="C0504D"/>
              <w:left w:val="single" w:sz="4" w:space="0" w:color="000000"/>
              <w:bottom w:val="single" w:sz="4" w:space="0" w:color="C0504D"/>
              <w:right w:val="single" w:sz="4" w:space="0" w:color="000000"/>
            </w:tcBorders>
          </w:tcPr>
          <w:p w14:paraId="16C7A919" w14:textId="77777777" w:rsidR="00B75CCE" w:rsidRPr="001B4017" w:rsidRDefault="00B75CCE" w:rsidP="00B75CCE">
            <w:pPr>
              <w:pStyle w:val="LO-Normal"/>
              <w:keepNext w:val="0"/>
              <w:suppressAutoHyphens w:val="0"/>
              <w:spacing w:after="120" w:line="276" w:lineRule="auto"/>
              <w:jc w:val="center"/>
              <w:rPr>
                <w:rFonts w:ascii="Times New Roman" w:hAnsi="Times New Roman"/>
                <w:b/>
              </w:rPr>
            </w:pPr>
            <w:r w:rsidRPr="001B4017">
              <w:rPr>
                <w:rFonts w:ascii="Times New Roman" w:hAnsi="Times New Roman"/>
              </w:rPr>
              <w:t>6 val.</w:t>
            </w:r>
          </w:p>
        </w:tc>
        <w:tc>
          <w:tcPr>
            <w:tcW w:w="992" w:type="dxa"/>
            <w:tcBorders>
              <w:top w:val="single" w:sz="4" w:space="0" w:color="C0504D"/>
              <w:left w:val="single" w:sz="4" w:space="0" w:color="000000"/>
              <w:bottom w:val="single" w:sz="4" w:space="0" w:color="C0504D"/>
              <w:right w:val="single" w:sz="4" w:space="0" w:color="000000"/>
            </w:tcBorders>
          </w:tcPr>
          <w:p w14:paraId="04AEF083" w14:textId="77777777" w:rsidR="00B75CCE" w:rsidRPr="001B4017" w:rsidRDefault="00B75CCE" w:rsidP="00B75CCE">
            <w:pPr>
              <w:pStyle w:val="LO-Normal"/>
              <w:keepNext w:val="0"/>
              <w:suppressAutoHyphens w:val="0"/>
              <w:spacing w:after="120" w:line="276" w:lineRule="auto"/>
              <w:rPr>
                <w:rFonts w:ascii="Times New Roman" w:hAnsi="Times New Roman"/>
                <w:b/>
              </w:rPr>
            </w:pPr>
            <w:r w:rsidRPr="001B4017">
              <w:rPr>
                <w:rFonts w:ascii="Times New Roman" w:hAnsi="Times New Roman"/>
              </w:rPr>
              <w:t>16 val.</w:t>
            </w:r>
          </w:p>
        </w:tc>
        <w:tc>
          <w:tcPr>
            <w:tcW w:w="909" w:type="dxa"/>
            <w:tcBorders>
              <w:top w:val="single" w:sz="4" w:space="0" w:color="C0504D"/>
              <w:left w:val="single" w:sz="4" w:space="0" w:color="000000"/>
              <w:bottom w:val="single" w:sz="4" w:space="0" w:color="C0504D"/>
              <w:right w:val="single" w:sz="4" w:space="0" w:color="000000"/>
            </w:tcBorders>
          </w:tcPr>
          <w:p w14:paraId="464D8F8E" w14:textId="77777777" w:rsidR="00B75CCE" w:rsidRPr="001B4017" w:rsidRDefault="00B75CCE" w:rsidP="00B75CCE">
            <w:pPr>
              <w:pStyle w:val="LO-Normal"/>
              <w:keepNext w:val="0"/>
              <w:suppressAutoHyphens w:val="0"/>
              <w:spacing w:after="120" w:line="276" w:lineRule="auto"/>
              <w:jc w:val="center"/>
              <w:rPr>
                <w:rFonts w:ascii="Times New Roman" w:hAnsi="Times New Roman"/>
                <w:b/>
              </w:rPr>
            </w:pPr>
            <w:r w:rsidRPr="001B4017">
              <w:rPr>
                <w:rFonts w:ascii="Times New Roman" w:hAnsi="Times New Roman"/>
              </w:rPr>
              <w:t>32val.</w:t>
            </w:r>
          </w:p>
        </w:tc>
        <w:tc>
          <w:tcPr>
            <w:tcW w:w="567" w:type="dxa"/>
            <w:tcBorders>
              <w:top w:val="single" w:sz="4" w:space="0" w:color="C0504D"/>
              <w:left w:val="single" w:sz="4" w:space="0" w:color="000000"/>
              <w:bottom w:val="single" w:sz="4" w:space="0" w:color="C0504D"/>
              <w:right w:val="single" w:sz="4" w:space="0" w:color="000000"/>
            </w:tcBorders>
          </w:tcPr>
          <w:p w14:paraId="2F207CEA" w14:textId="224CB00D" w:rsidR="00B75CCE" w:rsidRPr="001B4017" w:rsidRDefault="00B75CCE" w:rsidP="00B75CCE">
            <w:pPr>
              <w:pStyle w:val="LO-Normal"/>
              <w:keepNext w:val="0"/>
              <w:suppressAutoHyphens w:val="0"/>
              <w:spacing w:after="120" w:line="276" w:lineRule="auto"/>
              <w:jc w:val="center"/>
              <w:rPr>
                <w:rFonts w:ascii="Times New Roman" w:hAnsi="Times New Roman"/>
              </w:rPr>
            </w:pPr>
            <w:r>
              <w:rPr>
                <w:rFonts w:ascii="Times New Roman" w:hAnsi="Times New Roman"/>
              </w:rPr>
              <w:t>40</w:t>
            </w:r>
          </w:p>
        </w:tc>
        <w:tc>
          <w:tcPr>
            <w:tcW w:w="567" w:type="dxa"/>
            <w:tcBorders>
              <w:top w:val="single" w:sz="4" w:space="0" w:color="C0504D"/>
              <w:left w:val="single" w:sz="4" w:space="0" w:color="000000"/>
              <w:bottom w:val="single" w:sz="4" w:space="0" w:color="C0504D"/>
              <w:right w:val="single" w:sz="4" w:space="0" w:color="000000"/>
            </w:tcBorders>
          </w:tcPr>
          <w:p w14:paraId="18BD903D" w14:textId="7B8C6D87" w:rsidR="00B75CCE" w:rsidRPr="001B4017" w:rsidRDefault="00B75CCE" w:rsidP="00B75CCE">
            <w:pPr>
              <w:pStyle w:val="LO-Normal"/>
              <w:keepNext w:val="0"/>
              <w:suppressAutoHyphens w:val="0"/>
              <w:spacing w:after="120" w:line="276" w:lineRule="auto"/>
              <w:jc w:val="center"/>
              <w:rPr>
                <w:rFonts w:ascii="Times New Roman" w:hAnsi="Times New Roman"/>
              </w:rPr>
            </w:pPr>
            <w:r>
              <w:rPr>
                <w:rFonts w:ascii="Times New Roman" w:hAnsi="Times New Roman"/>
              </w:rPr>
              <w:t>30</w:t>
            </w:r>
          </w:p>
        </w:tc>
        <w:tc>
          <w:tcPr>
            <w:tcW w:w="567" w:type="dxa"/>
            <w:tcBorders>
              <w:top w:val="single" w:sz="4" w:space="0" w:color="C0504D"/>
              <w:left w:val="single" w:sz="4" w:space="0" w:color="000000"/>
              <w:bottom w:val="single" w:sz="4" w:space="0" w:color="C0504D"/>
              <w:right w:val="single" w:sz="4" w:space="0" w:color="000000"/>
            </w:tcBorders>
          </w:tcPr>
          <w:p w14:paraId="02B0EC89" w14:textId="64E78F2B" w:rsidR="00B75CCE" w:rsidRPr="001B4017" w:rsidRDefault="00B75CCE" w:rsidP="00B75CCE">
            <w:pPr>
              <w:pStyle w:val="LO-Normal"/>
              <w:keepNext w:val="0"/>
              <w:suppressAutoHyphens w:val="0"/>
              <w:spacing w:after="120" w:line="276" w:lineRule="auto"/>
              <w:jc w:val="center"/>
              <w:rPr>
                <w:rFonts w:ascii="Times New Roman" w:hAnsi="Times New Roman"/>
              </w:rPr>
            </w:pPr>
            <w:r>
              <w:rPr>
                <w:rFonts w:ascii="Times New Roman" w:hAnsi="Times New Roman"/>
              </w:rPr>
              <w:t>20</w:t>
            </w:r>
          </w:p>
        </w:tc>
        <w:tc>
          <w:tcPr>
            <w:tcW w:w="426" w:type="dxa"/>
            <w:tcBorders>
              <w:top w:val="single" w:sz="4" w:space="0" w:color="C0504D"/>
              <w:left w:val="single" w:sz="4" w:space="0" w:color="000000"/>
              <w:bottom w:val="single" w:sz="4" w:space="0" w:color="C0504D"/>
              <w:right w:val="single" w:sz="4" w:space="0" w:color="000000"/>
            </w:tcBorders>
          </w:tcPr>
          <w:p w14:paraId="31C877D1" w14:textId="2F235557" w:rsidR="00B75CCE" w:rsidRPr="001B4017" w:rsidRDefault="00B75CCE" w:rsidP="00B75CCE">
            <w:pPr>
              <w:pStyle w:val="LO-Normal"/>
              <w:keepNext w:val="0"/>
              <w:suppressAutoHyphens w:val="0"/>
              <w:spacing w:after="120" w:line="276" w:lineRule="auto"/>
              <w:jc w:val="center"/>
              <w:rPr>
                <w:rFonts w:ascii="Times New Roman" w:hAnsi="Times New Roman"/>
              </w:rPr>
            </w:pPr>
            <w:r>
              <w:rPr>
                <w:rFonts w:ascii="Times New Roman" w:hAnsi="Times New Roman"/>
              </w:rPr>
              <w:t>10</w:t>
            </w:r>
          </w:p>
        </w:tc>
      </w:tr>
      <w:tr w:rsidR="00B75CCE" w:rsidRPr="001B4017" w14:paraId="1382A006" w14:textId="77777777" w:rsidTr="00CE4527">
        <w:tc>
          <w:tcPr>
            <w:tcW w:w="880" w:type="dxa"/>
            <w:tcBorders>
              <w:top w:val="single" w:sz="4" w:space="0" w:color="C0504D"/>
              <w:left w:val="single" w:sz="4" w:space="0" w:color="000000"/>
              <w:bottom w:val="single" w:sz="4" w:space="0" w:color="C0504D"/>
              <w:right w:val="single" w:sz="4" w:space="0" w:color="000000"/>
            </w:tcBorders>
          </w:tcPr>
          <w:p w14:paraId="64ACB6A8" w14:textId="77777777" w:rsidR="00B75CCE" w:rsidRPr="001B4017" w:rsidRDefault="00B75CCE" w:rsidP="00B75CCE">
            <w:pPr>
              <w:pStyle w:val="LO-Normal"/>
              <w:keepNext w:val="0"/>
              <w:suppressAutoHyphens w:val="0"/>
              <w:spacing w:after="120" w:line="276" w:lineRule="auto"/>
              <w:jc w:val="center"/>
              <w:rPr>
                <w:rFonts w:ascii="Times New Roman" w:hAnsi="Times New Roman"/>
              </w:rPr>
            </w:pPr>
            <w:r w:rsidRPr="001B4017">
              <w:rPr>
                <w:rFonts w:ascii="Times New Roman" w:hAnsi="Times New Roman"/>
                <w:color w:val="000000"/>
              </w:rPr>
              <w:t>VS</w:t>
            </w:r>
          </w:p>
        </w:tc>
        <w:tc>
          <w:tcPr>
            <w:tcW w:w="351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50E83E92" w14:textId="77777777" w:rsidR="00B75CCE" w:rsidRPr="001B4017" w:rsidRDefault="00B75CCE" w:rsidP="00B75CCE">
            <w:pPr>
              <w:pStyle w:val="LO-Normal"/>
              <w:keepNext w:val="0"/>
              <w:suppressAutoHyphens w:val="0"/>
              <w:spacing w:after="120" w:line="276" w:lineRule="auto"/>
              <w:rPr>
                <w:rFonts w:ascii="Times New Roman" w:hAnsi="Times New Roman"/>
                <w:b/>
              </w:rPr>
            </w:pPr>
            <w:r w:rsidRPr="001B4017">
              <w:rPr>
                <w:rFonts w:ascii="Times New Roman" w:hAnsi="Times New Roman"/>
                <w:color w:val="000000"/>
              </w:rPr>
              <w:t>Vandentiekio sistemos ir įrenginiai</w:t>
            </w:r>
          </w:p>
        </w:tc>
        <w:tc>
          <w:tcPr>
            <w:tcW w:w="792" w:type="dxa"/>
            <w:tcBorders>
              <w:top w:val="single" w:sz="4" w:space="0" w:color="C0504D"/>
              <w:left w:val="single" w:sz="4" w:space="0" w:color="000000"/>
              <w:bottom w:val="single" w:sz="4" w:space="0" w:color="C0504D"/>
              <w:right w:val="single" w:sz="4" w:space="0" w:color="000000"/>
            </w:tcBorders>
          </w:tcPr>
          <w:p w14:paraId="78B54452" w14:textId="77777777" w:rsidR="00B75CCE" w:rsidRPr="001B4017" w:rsidRDefault="00B75CCE" w:rsidP="00B75CCE">
            <w:pPr>
              <w:pStyle w:val="LO-Normal"/>
              <w:keepNext w:val="0"/>
              <w:suppressAutoHyphens w:val="0"/>
              <w:spacing w:after="120" w:line="276" w:lineRule="auto"/>
              <w:jc w:val="center"/>
              <w:rPr>
                <w:rFonts w:ascii="Times New Roman" w:hAnsi="Times New Roman"/>
                <w:b/>
              </w:rPr>
            </w:pPr>
            <w:r w:rsidRPr="001B4017">
              <w:rPr>
                <w:rFonts w:ascii="Times New Roman" w:hAnsi="Times New Roman"/>
              </w:rPr>
              <w:t>2 val.</w:t>
            </w:r>
          </w:p>
        </w:tc>
        <w:tc>
          <w:tcPr>
            <w:tcW w:w="850" w:type="dxa"/>
            <w:tcBorders>
              <w:top w:val="single" w:sz="4" w:space="0" w:color="C0504D"/>
              <w:left w:val="single" w:sz="4" w:space="0" w:color="000000"/>
              <w:bottom w:val="single" w:sz="4" w:space="0" w:color="C0504D"/>
              <w:right w:val="single" w:sz="4" w:space="0" w:color="000000"/>
            </w:tcBorders>
          </w:tcPr>
          <w:p w14:paraId="5D0B0376" w14:textId="77777777" w:rsidR="00B75CCE" w:rsidRPr="001B4017" w:rsidRDefault="00B75CCE" w:rsidP="00B75CCE">
            <w:pPr>
              <w:pStyle w:val="LO-Normal"/>
              <w:keepNext w:val="0"/>
              <w:suppressAutoHyphens w:val="0"/>
              <w:spacing w:after="120" w:line="276" w:lineRule="auto"/>
              <w:jc w:val="center"/>
              <w:rPr>
                <w:rFonts w:ascii="Times New Roman" w:hAnsi="Times New Roman"/>
                <w:b/>
              </w:rPr>
            </w:pPr>
            <w:r w:rsidRPr="001B4017">
              <w:rPr>
                <w:rFonts w:ascii="Times New Roman" w:hAnsi="Times New Roman"/>
              </w:rPr>
              <w:t>6 val.</w:t>
            </w:r>
          </w:p>
        </w:tc>
        <w:tc>
          <w:tcPr>
            <w:tcW w:w="992" w:type="dxa"/>
            <w:tcBorders>
              <w:top w:val="single" w:sz="4" w:space="0" w:color="C0504D"/>
              <w:left w:val="single" w:sz="4" w:space="0" w:color="000000"/>
              <w:bottom w:val="single" w:sz="4" w:space="0" w:color="C0504D"/>
              <w:right w:val="single" w:sz="4" w:space="0" w:color="000000"/>
            </w:tcBorders>
          </w:tcPr>
          <w:p w14:paraId="0A90A182" w14:textId="77777777" w:rsidR="00B75CCE" w:rsidRPr="001B4017" w:rsidRDefault="00B75CCE" w:rsidP="00B75CCE">
            <w:pPr>
              <w:pStyle w:val="LO-Normal"/>
              <w:keepNext w:val="0"/>
              <w:suppressAutoHyphens w:val="0"/>
              <w:spacing w:after="120" w:line="276" w:lineRule="auto"/>
              <w:rPr>
                <w:rFonts w:ascii="Times New Roman" w:hAnsi="Times New Roman"/>
                <w:b/>
              </w:rPr>
            </w:pPr>
            <w:r w:rsidRPr="001B4017">
              <w:rPr>
                <w:rFonts w:ascii="Times New Roman" w:hAnsi="Times New Roman"/>
              </w:rPr>
              <w:t>16 val.</w:t>
            </w:r>
          </w:p>
        </w:tc>
        <w:tc>
          <w:tcPr>
            <w:tcW w:w="909" w:type="dxa"/>
            <w:tcBorders>
              <w:top w:val="single" w:sz="4" w:space="0" w:color="C0504D"/>
              <w:left w:val="single" w:sz="4" w:space="0" w:color="000000"/>
              <w:bottom w:val="single" w:sz="4" w:space="0" w:color="C0504D"/>
              <w:right w:val="single" w:sz="4" w:space="0" w:color="000000"/>
            </w:tcBorders>
          </w:tcPr>
          <w:p w14:paraId="6990B152" w14:textId="77777777" w:rsidR="00B75CCE" w:rsidRPr="001B4017" w:rsidRDefault="00B75CCE" w:rsidP="00B75CCE">
            <w:pPr>
              <w:pStyle w:val="LO-Normal"/>
              <w:keepNext w:val="0"/>
              <w:suppressAutoHyphens w:val="0"/>
              <w:spacing w:after="120" w:line="276" w:lineRule="auto"/>
              <w:jc w:val="center"/>
              <w:rPr>
                <w:rFonts w:ascii="Times New Roman" w:hAnsi="Times New Roman"/>
                <w:b/>
              </w:rPr>
            </w:pPr>
            <w:r w:rsidRPr="001B4017">
              <w:rPr>
                <w:rFonts w:ascii="Times New Roman" w:hAnsi="Times New Roman"/>
              </w:rPr>
              <w:t>32val.</w:t>
            </w:r>
          </w:p>
        </w:tc>
        <w:tc>
          <w:tcPr>
            <w:tcW w:w="567" w:type="dxa"/>
            <w:tcBorders>
              <w:top w:val="single" w:sz="4" w:space="0" w:color="C0504D"/>
              <w:left w:val="single" w:sz="4" w:space="0" w:color="000000"/>
              <w:bottom w:val="single" w:sz="4" w:space="0" w:color="C0504D"/>
              <w:right w:val="single" w:sz="4" w:space="0" w:color="000000"/>
            </w:tcBorders>
          </w:tcPr>
          <w:p w14:paraId="751C4700" w14:textId="4CFE4EDF" w:rsidR="00B75CCE" w:rsidRPr="001B4017" w:rsidRDefault="00B75CCE" w:rsidP="00B75CCE">
            <w:pPr>
              <w:pStyle w:val="LO-Normal"/>
              <w:keepNext w:val="0"/>
              <w:suppressAutoHyphens w:val="0"/>
              <w:spacing w:after="120" w:line="276" w:lineRule="auto"/>
              <w:jc w:val="center"/>
              <w:rPr>
                <w:rFonts w:ascii="Times New Roman" w:hAnsi="Times New Roman"/>
              </w:rPr>
            </w:pPr>
            <w:r>
              <w:rPr>
                <w:rFonts w:ascii="Times New Roman" w:hAnsi="Times New Roman"/>
              </w:rPr>
              <w:t>40</w:t>
            </w:r>
          </w:p>
        </w:tc>
        <w:tc>
          <w:tcPr>
            <w:tcW w:w="567" w:type="dxa"/>
            <w:tcBorders>
              <w:top w:val="single" w:sz="4" w:space="0" w:color="C0504D"/>
              <w:left w:val="single" w:sz="4" w:space="0" w:color="000000"/>
              <w:bottom w:val="single" w:sz="4" w:space="0" w:color="C0504D"/>
              <w:right w:val="single" w:sz="4" w:space="0" w:color="000000"/>
            </w:tcBorders>
          </w:tcPr>
          <w:p w14:paraId="26250167" w14:textId="40C812AD" w:rsidR="00B75CCE" w:rsidRPr="001B4017" w:rsidRDefault="00B75CCE" w:rsidP="00B75CCE">
            <w:pPr>
              <w:pStyle w:val="LO-Normal"/>
              <w:keepNext w:val="0"/>
              <w:suppressAutoHyphens w:val="0"/>
              <w:spacing w:after="120" w:line="276" w:lineRule="auto"/>
              <w:jc w:val="center"/>
              <w:rPr>
                <w:rFonts w:ascii="Times New Roman" w:hAnsi="Times New Roman"/>
              </w:rPr>
            </w:pPr>
            <w:r>
              <w:rPr>
                <w:rFonts w:ascii="Times New Roman" w:hAnsi="Times New Roman"/>
              </w:rPr>
              <w:t>30</w:t>
            </w:r>
          </w:p>
        </w:tc>
        <w:tc>
          <w:tcPr>
            <w:tcW w:w="567" w:type="dxa"/>
            <w:tcBorders>
              <w:top w:val="single" w:sz="4" w:space="0" w:color="C0504D"/>
              <w:left w:val="single" w:sz="4" w:space="0" w:color="000000"/>
              <w:bottom w:val="single" w:sz="4" w:space="0" w:color="C0504D"/>
              <w:right w:val="single" w:sz="4" w:space="0" w:color="000000"/>
            </w:tcBorders>
          </w:tcPr>
          <w:p w14:paraId="2854C24D" w14:textId="3788DE10" w:rsidR="00B75CCE" w:rsidRPr="001B4017" w:rsidRDefault="00B75CCE" w:rsidP="00B75CCE">
            <w:pPr>
              <w:pStyle w:val="LO-Normal"/>
              <w:keepNext w:val="0"/>
              <w:suppressAutoHyphens w:val="0"/>
              <w:spacing w:after="120" w:line="276" w:lineRule="auto"/>
              <w:jc w:val="center"/>
              <w:rPr>
                <w:rFonts w:ascii="Times New Roman" w:hAnsi="Times New Roman"/>
              </w:rPr>
            </w:pPr>
            <w:r>
              <w:rPr>
                <w:rFonts w:ascii="Times New Roman" w:hAnsi="Times New Roman"/>
              </w:rPr>
              <w:t>20</w:t>
            </w:r>
          </w:p>
        </w:tc>
        <w:tc>
          <w:tcPr>
            <w:tcW w:w="426" w:type="dxa"/>
            <w:tcBorders>
              <w:top w:val="single" w:sz="4" w:space="0" w:color="C0504D"/>
              <w:left w:val="single" w:sz="4" w:space="0" w:color="000000"/>
              <w:bottom w:val="single" w:sz="4" w:space="0" w:color="C0504D"/>
              <w:right w:val="single" w:sz="4" w:space="0" w:color="000000"/>
            </w:tcBorders>
          </w:tcPr>
          <w:p w14:paraId="0A55AAB5" w14:textId="7938626D" w:rsidR="00B75CCE" w:rsidRPr="001B4017" w:rsidRDefault="00B75CCE" w:rsidP="00B75CCE">
            <w:pPr>
              <w:pStyle w:val="LO-Normal"/>
              <w:keepNext w:val="0"/>
              <w:suppressAutoHyphens w:val="0"/>
              <w:spacing w:after="120" w:line="276" w:lineRule="auto"/>
              <w:jc w:val="center"/>
              <w:rPr>
                <w:rFonts w:ascii="Times New Roman" w:hAnsi="Times New Roman"/>
              </w:rPr>
            </w:pPr>
            <w:r>
              <w:rPr>
                <w:rFonts w:ascii="Times New Roman" w:hAnsi="Times New Roman"/>
              </w:rPr>
              <w:t>10</w:t>
            </w:r>
          </w:p>
        </w:tc>
      </w:tr>
      <w:tr w:rsidR="00B75CCE" w:rsidRPr="001B4017" w14:paraId="7F2DE39A" w14:textId="77777777" w:rsidTr="00CE4527">
        <w:tc>
          <w:tcPr>
            <w:tcW w:w="880" w:type="dxa"/>
            <w:tcBorders>
              <w:top w:val="single" w:sz="4" w:space="0" w:color="C0504D"/>
              <w:left w:val="single" w:sz="4" w:space="0" w:color="000000"/>
              <w:bottom w:val="single" w:sz="4" w:space="0" w:color="C0504D"/>
              <w:right w:val="single" w:sz="4" w:space="0" w:color="000000"/>
            </w:tcBorders>
          </w:tcPr>
          <w:p w14:paraId="1528D775" w14:textId="77777777" w:rsidR="00B75CCE" w:rsidRPr="001B4017" w:rsidRDefault="00B75CCE" w:rsidP="00B75CCE">
            <w:pPr>
              <w:pStyle w:val="LO-Normal"/>
              <w:keepNext w:val="0"/>
              <w:suppressAutoHyphens w:val="0"/>
              <w:spacing w:after="120" w:line="276" w:lineRule="auto"/>
              <w:jc w:val="center"/>
              <w:rPr>
                <w:rFonts w:ascii="Times New Roman" w:hAnsi="Times New Roman"/>
              </w:rPr>
            </w:pPr>
            <w:r w:rsidRPr="001B4017">
              <w:rPr>
                <w:rFonts w:ascii="Times New Roman" w:hAnsi="Times New Roman"/>
                <w:color w:val="000000"/>
              </w:rPr>
              <w:t>NS</w:t>
            </w:r>
          </w:p>
        </w:tc>
        <w:tc>
          <w:tcPr>
            <w:tcW w:w="351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5ADE5AF3" w14:textId="251C0D87" w:rsidR="00B75CCE" w:rsidRPr="001B4017" w:rsidRDefault="00B75CCE" w:rsidP="00B75CCE">
            <w:pPr>
              <w:pStyle w:val="LO-Normal"/>
              <w:keepNext w:val="0"/>
              <w:suppressAutoHyphens w:val="0"/>
              <w:spacing w:after="120" w:line="276" w:lineRule="auto"/>
              <w:rPr>
                <w:rFonts w:ascii="Times New Roman" w:hAnsi="Times New Roman"/>
                <w:b/>
              </w:rPr>
            </w:pPr>
            <w:r>
              <w:rPr>
                <w:rFonts w:ascii="Times New Roman" w:hAnsi="Times New Roman"/>
                <w:color w:val="000000"/>
              </w:rPr>
              <w:t>Buitinių n</w:t>
            </w:r>
            <w:r w:rsidRPr="001B4017">
              <w:rPr>
                <w:rFonts w:ascii="Times New Roman" w:hAnsi="Times New Roman"/>
                <w:color w:val="000000"/>
              </w:rPr>
              <w:t>uotekų sistemos ir įrenginiai</w:t>
            </w:r>
          </w:p>
        </w:tc>
        <w:tc>
          <w:tcPr>
            <w:tcW w:w="792" w:type="dxa"/>
            <w:tcBorders>
              <w:top w:val="single" w:sz="4" w:space="0" w:color="C0504D"/>
              <w:left w:val="single" w:sz="4" w:space="0" w:color="000000"/>
              <w:bottom w:val="single" w:sz="4" w:space="0" w:color="C0504D"/>
              <w:right w:val="single" w:sz="4" w:space="0" w:color="000000"/>
            </w:tcBorders>
          </w:tcPr>
          <w:p w14:paraId="1F540601" w14:textId="77777777" w:rsidR="00B75CCE" w:rsidRPr="001B4017" w:rsidRDefault="00B75CCE" w:rsidP="00B75CCE">
            <w:pPr>
              <w:pStyle w:val="LO-Normal"/>
              <w:keepNext w:val="0"/>
              <w:suppressAutoHyphens w:val="0"/>
              <w:spacing w:after="120" w:line="276" w:lineRule="auto"/>
              <w:jc w:val="center"/>
              <w:rPr>
                <w:rFonts w:ascii="Times New Roman" w:hAnsi="Times New Roman"/>
                <w:b/>
              </w:rPr>
            </w:pPr>
            <w:r w:rsidRPr="001B4017">
              <w:rPr>
                <w:rFonts w:ascii="Times New Roman" w:hAnsi="Times New Roman"/>
              </w:rPr>
              <w:t>2 val.</w:t>
            </w:r>
          </w:p>
        </w:tc>
        <w:tc>
          <w:tcPr>
            <w:tcW w:w="850" w:type="dxa"/>
            <w:tcBorders>
              <w:top w:val="single" w:sz="4" w:space="0" w:color="C0504D"/>
              <w:left w:val="single" w:sz="4" w:space="0" w:color="000000"/>
              <w:bottom w:val="single" w:sz="4" w:space="0" w:color="C0504D"/>
              <w:right w:val="single" w:sz="4" w:space="0" w:color="000000"/>
            </w:tcBorders>
          </w:tcPr>
          <w:p w14:paraId="75771326" w14:textId="77777777" w:rsidR="00B75CCE" w:rsidRPr="001B4017" w:rsidRDefault="00B75CCE" w:rsidP="00B75CCE">
            <w:pPr>
              <w:pStyle w:val="LO-Normal"/>
              <w:keepNext w:val="0"/>
              <w:suppressAutoHyphens w:val="0"/>
              <w:spacing w:after="120" w:line="276" w:lineRule="auto"/>
              <w:jc w:val="center"/>
              <w:rPr>
                <w:rFonts w:ascii="Times New Roman" w:hAnsi="Times New Roman"/>
                <w:b/>
              </w:rPr>
            </w:pPr>
            <w:r w:rsidRPr="001B4017">
              <w:rPr>
                <w:rFonts w:ascii="Times New Roman" w:hAnsi="Times New Roman"/>
              </w:rPr>
              <w:t>6 val.</w:t>
            </w:r>
          </w:p>
        </w:tc>
        <w:tc>
          <w:tcPr>
            <w:tcW w:w="992" w:type="dxa"/>
            <w:tcBorders>
              <w:top w:val="single" w:sz="4" w:space="0" w:color="C0504D"/>
              <w:left w:val="single" w:sz="4" w:space="0" w:color="000000"/>
              <w:bottom w:val="single" w:sz="4" w:space="0" w:color="C0504D"/>
              <w:right w:val="single" w:sz="4" w:space="0" w:color="000000"/>
            </w:tcBorders>
          </w:tcPr>
          <w:p w14:paraId="7426A13F" w14:textId="77777777" w:rsidR="00B75CCE" w:rsidRPr="001B4017" w:rsidRDefault="00B75CCE" w:rsidP="00B75CCE">
            <w:pPr>
              <w:pStyle w:val="LO-Normal"/>
              <w:keepNext w:val="0"/>
              <w:suppressAutoHyphens w:val="0"/>
              <w:spacing w:after="120" w:line="276" w:lineRule="auto"/>
              <w:rPr>
                <w:rFonts w:ascii="Times New Roman" w:hAnsi="Times New Roman"/>
                <w:b/>
              </w:rPr>
            </w:pPr>
            <w:r w:rsidRPr="001B4017">
              <w:rPr>
                <w:rFonts w:ascii="Times New Roman" w:hAnsi="Times New Roman"/>
              </w:rPr>
              <w:t>16 val.</w:t>
            </w:r>
          </w:p>
        </w:tc>
        <w:tc>
          <w:tcPr>
            <w:tcW w:w="909" w:type="dxa"/>
            <w:tcBorders>
              <w:top w:val="single" w:sz="4" w:space="0" w:color="C0504D"/>
              <w:left w:val="single" w:sz="4" w:space="0" w:color="000000"/>
              <w:bottom w:val="single" w:sz="4" w:space="0" w:color="C0504D"/>
              <w:right w:val="single" w:sz="4" w:space="0" w:color="000000"/>
            </w:tcBorders>
          </w:tcPr>
          <w:p w14:paraId="0904E540" w14:textId="77777777" w:rsidR="00B75CCE" w:rsidRPr="001B4017" w:rsidRDefault="00B75CCE" w:rsidP="00B75CCE">
            <w:pPr>
              <w:pStyle w:val="LO-Normal"/>
              <w:keepNext w:val="0"/>
              <w:suppressAutoHyphens w:val="0"/>
              <w:spacing w:after="120" w:line="276" w:lineRule="auto"/>
              <w:jc w:val="center"/>
              <w:rPr>
                <w:rFonts w:ascii="Times New Roman" w:hAnsi="Times New Roman"/>
                <w:b/>
              </w:rPr>
            </w:pPr>
            <w:r w:rsidRPr="001B4017">
              <w:rPr>
                <w:rFonts w:ascii="Times New Roman" w:hAnsi="Times New Roman"/>
              </w:rPr>
              <w:t>32val.</w:t>
            </w:r>
          </w:p>
        </w:tc>
        <w:tc>
          <w:tcPr>
            <w:tcW w:w="567" w:type="dxa"/>
            <w:tcBorders>
              <w:top w:val="single" w:sz="4" w:space="0" w:color="C0504D"/>
              <w:left w:val="single" w:sz="4" w:space="0" w:color="000000"/>
              <w:bottom w:val="single" w:sz="4" w:space="0" w:color="C0504D"/>
              <w:right w:val="single" w:sz="4" w:space="0" w:color="000000"/>
            </w:tcBorders>
          </w:tcPr>
          <w:p w14:paraId="503188B4" w14:textId="3A13689A" w:rsidR="00B75CCE" w:rsidRPr="001B4017" w:rsidRDefault="00B75CCE" w:rsidP="00B75CCE">
            <w:pPr>
              <w:pStyle w:val="LO-Normal"/>
              <w:keepNext w:val="0"/>
              <w:suppressAutoHyphens w:val="0"/>
              <w:spacing w:after="120" w:line="276" w:lineRule="auto"/>
              <w:jc w:val="center"/>
              <w:rPr>
                <w:rFonts w:ascii="Times New Roman" w:hAnsi="Times New Roman"/>
              </w:rPr>
            </w:pPr>
            <w:r>
              <w:rPr>
                <w:rFonts w:ascii="Times New Roman" w:hAnsi="Times New Roman"/>
              </w:rPr>
              <w:t>40</w:t>
            </w:r>
          </w:p>
        </w:tc>
        <w:tc>
          <w:tcPr>
            <w:tcW w:w="567" w:type="dxa"/>
            <w:tcBorders>
              <w:top w:val="single" w:sz="4" w:space="0" w:color="C0504D"/>
              <w:left w:val="single" w:sz="4" w:space="0" w:color="000000"/>
              <w:bottom w:val="single" w:sz="4" w:space="0" w:color="C0504D"/>
              <w:right w:val="single" w:sz="4" w:space="0" w:color="000000"/>
            </w:tcBorders>
          </w:tcPr>
          <w:p w14:paraId="64AEFB22" w14:textId="4F4001A7" w:rsidR="00B75CCE" w:rsidRPr="001B4017" w:rsidRDefault="00B75CCE" w:rsidP="00B75CCE">
            <w:pPr>
              <w:pStyle w:val="LO-Normal"/>
              <w:keepNext w:val="0"/>
              <w:suppressAutoHyphens w:val="0"/>
              <w:spacing w:after="120" w:line="276" w:lineRule="auto"/>
              <w:jc w:val="center"/>
              <w:rPr>
                <w:rFonts w:ascii="Times New Roman" w:hAnsi="Times New Roman"/>
              </w:rPr>
            </w:pPr>
            <w:r>
              <w:rPr>
                <w:rFonts w:ascii="Times New Roman" w:hAnsi="Times New Roman"/>
              </w:rPr>
              <w:t>30</w:t>
            </w:r>
          </w:p>
        </w:tc>
        <w:tc>
          <w:tcPr>
            <w:tcW w:w="567" w:type="dxa"/>
            <w:tcBorders>
              <w:top w:val="single" w:sz="4" w:space="0" w:color="C0504D"/>
              <w:left w:val="single" w:sz="4" w:space="0" w:color="000000"/>
              <w:bottom w:val="single" w:sz="4" w:space="0" w:color="C0504D"/>
              <w:right w:val="single" w:sz="4" w:space="0" w:color="000000"/>
            </w:tcBorders>
          </w:tcPr>
          <w:p w14:paraId="2189A92D" w14:textId="52E955D3" w:rsidR="00B75CCE" w:rsidRPr="001B4017" w:rsidRDefault="00B75CCE" w:rsidP="00B75CCE">
            <w:pPr>
              <w:pStyle w:val="LO-Normal"/>
              <w:keepNext w:val="0"/>
              <w:suppressAutoHyphens w:val="0"/>
              <w:spacing w:after="120" w:line="276" w:lineRule="auto"/>
              <w:jc w:val="center"/>
              <w:rPr>
                <w:rFonts w:ascii="Times New Roman" w:hAnsi="Times New Roman"/>
              </w:rPr>
            </w:pPr>
            <w:r>
              <w:rPr>
                <w:rFonts w:ascii="Times New Roman" w:hAnsi="Times New Roman"/>
              </w:rPr>
              <w:t>20</w:t>
            </w:r>
          </w:p>
        </w:tc>
        <w:tc>
          <w:tcPr>
            <w:tcW w:w="426" w:type="dxa"/>
            <w:tcBorders>
              <w:top w:val="single" w:sz="4" w:space="0" w:color="C0504D"/>
              <w:left w:val="single" w:sz="4" w:space="0" w:color="000000"/>
              <w:bottom w:val="single" w:sz="4" w:space="0" w:color="C0504D"/>
              <w:right w:val="single" w:sz="4" w:space="0" w:color="000000"/>
            </w:tcBorders>
          </w:tcPr>
          <w:p w14:paraId="6244A9AB" w14:textId="5E0BB16C" w:rsidR="00B75CCE" w:rsidRPr="001B4017" w:rsidRDefault="00B75CCE" w:rsidP="00B75CCE">
            <w:pPr>
              <w:pStyle w:val="LO-Normal"/>
              <w:keepNext w:val="0"/>
              <w:suppressAutoHyphens w:val="0"/>
              <w:spacing w:after="120" w:line="276" w:lineRule="auto"/>
              <w:jc w:val="center"/>
              <w:rPr>
                <w:rFonts w:ascii="Times New Roman" w:hAnsi="Times New Roman"/>
              </w:rPr>
            </w:pPr>
            <w:r>
              <w:rPr>
                <w:rFonts w:ascii="Times New Roman" w:hAnsi="Times New Roman"/>
              </w:rPr>
              <w:t>10</w:t>
            </w:r>
          </w:p>
        </w:tc>
      </w:tr>
      <w:tr w:rsidR="00B75CCE" w:rsidRPr="001B4017" w14:paraId="012D0476" w14:textId="77777777" w:rsidTr="00CE4527">
        <w:tc>
          <w:tcPr>
            <w:tcW w:w="880" w:type="dxa"/>
            <w:tcBorders>
              <w:top w:val="single" w:sz="4" w:space="0" w:color="C0504D"/>
              <w:left w:val="single" w:sz="4" w:space="0" w:color="000000"/>
              <w:bottom w:val="single" w:sz="4" w:space="0" w:color="C0504D"/>
              <w:right w:val="single" w:sz="4" w:space="0" w:color="000000"/>
            </w:tcBorders>
          </w:tcPr>
          <w:p w14:paraId="6B0BDF3E" w14:textId="77777777" w:rsidR="00B75CCE" w:rsidRPr="001B4017" w:rsidRDefault="00B75CCE" w:rsidP="00B75CCE">
            <w:pPr>
              <w:pStyle w:val="LO-Normal"/>
              <w:keepNext w:val="0"/>
              <w:suppressAutoHyphens w:val="0"/>
              <w:spacing w:after="120" w:line="276" w:lineRule="auto"/>
              <w:jc w:val="center"/>
              <w:rPr>
                <w:rFonts w:ascii="Times New Roman" w:hAnsi="Times New Roman"/>
              </w:rPr>
            </w:pPr>
            <w:r w:rsidRPr="001B4017">
              <w:rPr>
                <w:rFonts w:ascii="Times New Roman" w:hAnsi="Times New Roman"/>
                <w:color w:val="000000"/>
              </w:rPr>
              <w:t>SAN</w:t>
            </w:r>
          </w:p>
        </w:tc>
        <w:tc>
          <w:tcPr>
            <w:tcW w:w="351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418032FA" w14:textId="77777777" w:rsidR="00B75CCE" w:rsidRPr="001B4017" w:rsidRDefault="00B75CCE" w:rsidP="00B75CCE">
            <w:pPr>
              <w:pStyle w:val="LO-Normal"/>
              <w:keepNext w:val="0"/>
              <w:suppressAutoHyphens w:val="0"/>
              <w:spacing w:after="120" w:line="276" w:lineRule="auto"/>
              <w:rPr>
                <w:rFonts w:ascii="Times New Roman" w:hAnsi="Times New Roman"/>
                <w:b/>
              </w:rPr>
            </w:pPr>
            <w:r w:rsidRPr="001B4017">
              <w:rPr>
                <w:rFonts w:ascii="Times New Roman" w:hAnsi="Times New Roman"/>
                <w:color w:val="000000"/>
              </w:rPr>
              <w:t>Santechniniai prietaisai</w:t>
            </w:r>
          </w:p>
        </w:tc>
        <w:tc>
          <w:tcPr>
            <w:tcW w:w="792" w:type="dxa"/>
            <w:tcBorders>
              <w:top w:val="single" w:sz="4" w:space="0" w:color="C0504D"/>
              <w:left w:val="single" w:sz="4" w:space="0" w:color="000000"/>
              <w:bottom w:val="single" w:sz="4" w:space="0" w:color="C0504D"/>
              <w:right w:val="single" w:sz="4" w:space="0" w:color="000000"/>
            </w:tcBorders>
          </w:tcPr>
          <w:p w14:paraId="6E30788F" w14:textId="77777777" w:rsidR="00B75CCE" w:rsidRPr="001B4017" w:rsidRDefault="00B75CCE" w:rsidP="00B75CCE">
            <w:pPr>
              <w:pStyle w:val="LO-Normal"/>
              <w:keepNext w:val="0"/>
              <w:suppressAutoHyphens w:val="0"/>
              <w:spacing w:after="120" w:line="276" w:lineRule="auto"/>
              <w:jc w:val="center"/>
              <w:rPr>
                <w:rFonts w:ascii="Times New Roman" w:hAnsi="Times New Roman"/>
                <w:b/>
              </w:rPr>
            </w:pPr>
            <w:r w:rsidRPr="001B4017">
              <w:rPr>
                <w:rFonts w:ascii="Times New Roman" w:hAnsi="Times New Roman"/>
              </w:rPr>
              <w:t>2 val.</w:t>
            </w:r>
          </w:p>
        </w:tc>
        <w:tc>
          <w:tcPr>
            <w:tcW w:w="850" w:type="dxa"/>
            <w:tcBorders>
              <w:top w:val="single" w:sz="4" w:space="0" w:color="C0504D"/>
              <w:left w:val="single" w:sz="4" w:space="0" w:color="000000"/>
              <w:bottom w:val="single" w:sz="4" w:space="0" w:color="C0504D"/>
              <w:right w:val="single" w:sz="4" w:space="0" w:color="000000"/>
            </w:tcBorders>
          </w:tcPr>
          <w:p w14:paraId="548DFAB0" w14:textId="77777777" w:rsidR="00B75CCE" w:rsidRPr="001B4017" w:rsidRDefault="00B75CCE" w:rsidP="00B75CCE">
            <w:pPr>
              <w:pStyle w:val="LO-Normal"/>
              <w:keepNext w:val="0"/>
              <w:suppressAutoHyphens w:val="0"/>
              <w:spacing w:after="120" w:line="276" w:lineRule="auto"/>
              <w:jc w:val="center"/>
              <w:rPr>
                <w:rFonts w:ascii="Times New Roman" w:hAnsi="Times New Roman"/>
                <w:b/>
              </w:rPr>
            </w:pPr>
            <w:r w:rsidRPr="001B4017">
              <w:rPr>
                <w:rFonts w:ascii="Times New Roman" w:hAnsi="Times New Roman"/>
              </w:rPr>
              <w:t>6 val.</w:t>
            </w:r>
          </w:p>
        </w:tc>
        <w:tc>
          <w:tcPr>
            <w:tcW w:w="992" w:type="dxa"/>
            <w:tcBorders>
              <w:top w:val="single" w:sz="4" w:space="0" w:color="C0504D"/>
              <w:left w:val="single" w:sz="4" w:space="0" w:color="000000"/>
              <w:bottom w:val="single" w:sz="4" w:space="0" w:color="C0504D"/>
              <w:right w:val="single" w:sz="4" w:space="0" w:color="000000"/>
            </w:tcBorders>
          </w:tcPr>
          <w:p w14:paraId="65D70BC6" w14:textId="77777777" w:rsidR="00B75CCE" w:rsidRPr="001B4017" w:rsidRDefault="00B75CCE" w:rsidP="00B75CCE">
            <w:pPr>
              <w:pStyle w:val="LO-Normal"/>
              <w:keepNext w:val="0"/>
              <w:suppressAutoHyphens w:val="0"/>
              <w:spacing w:after="120" w:line="276" w:lineRule="auto"/>
              <w:rPr>
                <w:rFonts w:ascii="Times New Roman" w:hAnsi="Times New Roman"/>
                <w:b/>
              </w:rPr>
            </w:pPr>
            <w:r w:rsidRPr="001B4017">
              <w:rPr>
                <w:rFonts w:ascii="Times New Roman" w:hAnsi="Times New Roman"/>
              </w:rPr>
              <w:t>16 val.</w:t>
            </w:r>
          </w:p>
        </w:tc>
        <w:tc>
          <w:tcPr>
            <w:tcW w:w="909" w:type="dxa"/>
            <w:tcBorders>
              <w:top w:val="single" w:sz="4" w:space="0" w:color="C0504D"/>
              <w:left w:val="single" w:sz="4" w:space="0" w:color="000000"/>
              <w:bottom w:val="single" w:sz="4" w:space="0" w:color="C0504D"/>
              <w:right w:val="single" w:sz="4" w:space="0" w:color="000000"/>
            </w:tcBorders>
          </w:tcPr>
          <w:p w14:paraId="05EBA2F8" w14:textId="77777777" w:rsidR="00B75CCE" w:rsidRPr="001B4017" w:rsidRDefault="00B75CCE" w:rsidP="00B75CCE">
            <w:pPr>
              <w:pStyle w:val="LO-Normal"/>
              <w:keepNext w:val="0"/>
              <w:suppressAutoHyphens w:val="0"/>
              <w:spacing w:after="120" w:line="276" w:lineRule="auto"/>
              <w:jc w:val="center"/>
              <w:rPr>
                <w:rFonts w:ascii="Times New Roman" w:hAnsi="Times New Roman"/>
                <w:b/>
              </w:rPr>
            </w:pPr>
            <w:r w:rsidRPr="001B4017">
              <w:rPr>
                <w:rFonts w:ascii="Times New Roman" w:hAnsi="Times New Roman"/>
              </w:rPr>
              <w:t>32val.</w:t>
            </w:r>
          </w:p>
        </w:tc>
        <w:tc>
          <w:tcPr>
            <w:tcW w:w="567" w:type="dxa"/>
            <w:tcBorders>
              <w:top w:val="single" w:sz="4" w:space="0" w:color="C0504D"/>
              <w:left w:val="single" w:sz="4" w:space="0" w:color="000000"/>
              <w:bottom w:val="single" w:sz="4" w:space="0" w:color="C0504D"/>
              <w:right w:val="single" w:sz="4" w:space="0" w:color="000000"/>
            </w:tcBorders>
          </w:tcPr>
          <w:p w14:paraId="5D98EE7C" w14:textId="50C92F27" w:rsidR="00B75CCE" w:rsidRPr="001B4017" w:rsidRDefault="00B75CCE" w:rsidP="00B75CCE">
            <w:pPr>
              <w:pStyle w:val="LO-Normal"/>
              <w:keepNext w:val="0"/>
              <w:suppressAutoHyphens w:val="0"/>
              <w:spacing w:after="120" w:line="276" w:lineRule="auto"/>
              <w:jc w:val="center"/>
              <w:rPr>
                <w:rFonts w:ascii="Times New Roman" w:hAnsi="Times New Roman"/>
              </w:rPr>
            </w:pPr>
            <w:r>
              <w:rPr>
                <w:rFonts w:ascii="Times New Roman" w:hAnsi="Times New Roman"/>
              </w:rPr>
              <w:t>40</w:t>
            </w:r>
          </w:p>
        </w:tc>
        <w:tc>
          <w:tcPr>
            <w:tcW w:w="567" w:type="dxa"/>
            <w:tcBorders>
              <w:top w:val="single" w:sz="4" w:space="0" w:color="C0504D"/>
              <w:left w:val="single" w:sz="4" w:space="0" w:color="000000"/>
              <w:bottom w:val="single" w:sz="4" w:space="0" w:color="C0504D"/>
              <w:right w:val="single" w:sz="4" w:space="0" w:color="000000"/>
            </w:tcBorders>
          </w:tcPr>
          <w:p w14:paraId="1A5A003D" w14:textId="3F9BE777" w:rsidR="00B75CCE" w:rsidRPr="001B4017" w:rsidRDefault="00B75CCE" w:rsidP="00B75CCE">
            <w:pPr>
              <w:pStyle w:val="LO-Normal"/>
              <w:keepNext w:val="0"/>
              <w:suppressAutoHyphens w:val="0"/>
              <w:spacing w:after="120" w:line="276" w:lineRule="auto"/>
              <w:jc w:val="center"/>
              <w:rPr>
                <w:rFonts w:ascii="Times New Roman" w:hAnsi="Times New Roman"/>
              </w:rPr>
            </w:pPr>
            <w:r>
              <w:rPr>
                <w:rFonts w:ascii="Times New Roman" w:hAnsi="Times New Roman"/>
              </w:rPr>
              <w:t>30</w:t>
            </w:r>
          </w:p>
        </w:tc>
        <w:tc>
          <w:tcPr>
            <w:tcW w:w="567" w:type="dxa"/>
            <w:tcBorders>
              <w:top w:val="single" w:sz="4" w:space="0" w:color="C0504D"/>
              <w:left w:val="single" w:sz="4" w:space="0" w:color="000000"/>
              <w:bottom w:val="single" w:sz="4" w:space="0" w:color="C0504D"/>
              <w:right w:val="single" w:sz="4" w:space="0" w:color="000000"/>
            </w:tcBorders>
          </w:tcPr>
          <w:p w14:paraId="53B68DBB" w14:textId="6536EC53" w:rsidR="00B75CCE" w:rsidRPr="001B4017" w:rsidRDefault="00B75CCE" w:rsidP="00B75CCE">
            <w:pPr>
              <w:pStyle w:val="LO-Normal"/>
              <w:keepNext w:val="0"/>
              <w:suppressAutoHyphens w:val="0"/>
              <w:spacing w:after="120" w:line="276" w:lineRule="auto"/>
              <w:jc w:val="center"/>
              <w:rPr>
                <w:rFonts w:ascii="Times New Roman" w:hAnsi="Times New Roman"/>
              </w:rPr>
            </w:pPr>
            <w:r>
              <w:rPr>
                <w:rFonts w:ascii="Times New Roman" w:hAnsi="Times New Roman"/>
              </w:rPr>
              <w:t>20</w:t>
            </w:r>
          </w:p>
        </w:tc>
        <w:tc>
          <w:tcPr>
            <w:tcW w:w="426" w:type="dxa"/>
            <w:tcBorders>
              <w:top w:val="single" w:sz="4" w:space="0" w:color="C0504D"/>
              <w:left w:val="single" w:sz="4" w:space="0" w:color="000000"/>
              <w:bottom w:val="single" w:sz="4" w:space="0" w:color="C0504D"/>
              <w:right w:val="single" w:sz="4" w:space="0" w:color="000000"/>
            </w:tcBorders>
          </w:tcPr>
          <w:p w14:paraId="3CEA3CD8" w14:textId="4EA1BB47" w:rsidR="00B75CCE" w:rsidRPr="001B4017" w:rsidRDefault="00B75CCE" w:rsidP="00B75CCE">
            <w:pPr>
              <w:pStyle w:val="LO-Normal"/>
              <w:keepNext w:val="0"/>
              <w:suppressAutoHyphens w:val="0"/>
              <w:spacing w:after="120" w:line="276" w:lineRule="auto"/>
              <w:jc w:val="center"/>
              <w:rPr>
                <w:rFonts w:ascii="Times New Roman" w:hAnsi="Times New Roman"/>
              </w:rPr>
            </w:pPr>
            <w:r>
              <w:rPr>
                <w:rFonts w:ascii="Times New Roman" w:hAnsi="Times New Roman"/>
              </w:rPr>
              <w:t>10</w:t>
            </w:r>
          </w:p>
        </w:tc>
      </w:tr>
      <w:tr w:rsidR="00B75CCE" w:rsidRPr="001B4017" w14:paraId="374E22B3" w14:textId="77777777" w:rsidTr="00CE4527">
        <w:tc>
          <w:tcPr>
            <w:tcW w:w="880" w:type="dxa"/>
            <w:tcBorders>
              <w:top w:val="single" w:sz="4" w:space="0" w:color="C0504D"/>
              <w:left w:val="single" w:sz="4" w:space="0" w:color="000000"/>
              <w:bottom w:val="single" w:sz="4" w:space="0" w:color="C0504D"/>
              <w:right w:val="single" w:sz="4" w:space="0" w:color="000000"/>
            </w:tcBorders>
          </w:tcPr>
          <w:p w14:paraId="1CD915B0" w14:textId="77777777" w:rsidR="00B75CCE" w:rsidRPr="001B4017" w:rsidRDefault="00B75CCE" w:rsidP="00B75CCE">
            <w:pPr>
              <w:pStyle w:val="LO-Normal"/>
              <w:keepNext w:val="0"/>
              <w:suppressAutoHyphens w:val="0"/>
              <w:spacing w:after="120" w:line="276" w:lineRule="auto"/>
              <w:jc w:val="center"/>
              <w:rPr>
                <w:rFonts w:ascii="Times New Roman" w:hAnsi="Times New Roman"/>
              </w:rPr>
            </w:pPr>
            <w:r w:rsidRPr="001B4017">
              <w:rPr>
                <w:rFonts w:ascii="Times New Roman" w:hAnsi="Times New Roman"/>
                <w:color w:val="000000"/>
              </w:rPr>
              <w:t>LS</w:t>
            </w:r>
          </w:p>
        </w:tc>
        <w:tc>
          <w:tcPr>
            <w:tcW w:w="351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4F21B503" w14:textId="77777777" w:rsidR="00B75CCE" w:rsidRPr="001B4017" w:rsidRDefault="00B75CCE" w:rsidP="00B75CCE">
            <w:pPr>
              <w:pStyle w:val="LO-Normal"/>
              <w:keepNext w:val="0"/>
              <w:suppressAutoHyphens w:val="0"/>
              <w:spacing w:after="120" w:line="276" w:lineRule="auto"/>
              <w:rPr>
                <w:rFonts w:ascii="Times New Roman" w:hAnsi="Times New Roman"/>
                <w:b/>
              </w:rPr>
            </w:pPr>
            <w:r w:rsidRPr="001B4017">
              <w:rPr>
                <w:rFonts w:ascii="Times New Roman" w:hAnsi="Times New Roman"/>
                <w:color w:val="000000"/>
              </w:rPr>
              <w:t>Lietaus nuotekų sistemos ir įrenginiai</w:t>
            </w:r>
          </w:p>
        </w:tc>
        <w:tc>
          <w:tcPr>
            <w:tcW w:w="792" w:type="dxa"/>
            <w:tcBorders>
              <w:top w:val="single" w:sz="4" w:space="0" w:color="C0504D"/>
              <w:left w:val="single" w:sz="4" w:space="0" w:color="000000"/>
              <w:bottom w:val="single" w:sz="4" w:space="0" w:color="C0504D"/>
              <w:right w:val="single" w:sz="4" w:space="0" w:color="000000"/>
            </w:tcBorders>
          </w:tcPr>
          <w:p w14:paraId="5B2A1725" w14:textId="77777777" w:rsidR="00B75CCE" w:rsidRPr="001B4017" w:rsidRDefault="00B75CCE" w:rsidP="00B75CCE">
            <w:pPr>
              <w:pStyle w:val="LO-Normal"/>
              <w:keepNext w:val="0"/>
              <w:suppressAutoHyphens w:val="0"/>
              <w:spacing w:after="120" w:line="276" w:lineRule="auto"/>
              <w:jc w:val="center"/>
              <w:rPr>
                <w:rFonts w:ascii="Times New Roman" w:hAnsi="Times New Roman"/>
                <w:b/>
              </w:rPr>
            </w:pPr>
            <w:r w:rsidRPr="001B4017">
              <w:rPr>
                <w:rFonts w:ascii="Times New Roman" w:hAnsi="Times New Roman"/>
              </w:rPr>
              <w:t>2 val.</w:t>
            </w:r>
          </w:p>
        </w:tc>
        <w:tc>
          <w:tcPr>
            <w:tcW w:w="850" w:type="dxa"/>
            <w:tcBorders>
              <w:top w:val="single" w:sz="4" w:space="0" w:color="C0504D"/>
              <w:left w:val="single" w:sz="4" w:space="0" w:color="000000"/>
              <w:bottom w:val="single" w:sz="4" w:space="0" w:color="C0504D"/>
              <w:right w:val="single" w:sz="4" w:space="0" w:color="000000"/>
            </w:tcBorders>
          </w:tcPr>
          <w:p w14:paraId="78C6C539" w14:textId="77777777" w:rsidR="00B75CCE" w:rsidRPr="001B4017" w:rsidRDefault="00B75CCE" w:rsidP="00B75CCE">
            <w:pPr>
              <w:pStyle w:val="LO-Normal"/>
              <w:keepNext w:val="0"/>
              <w:suppressAutoHyphens w:val="0"/>
              <w:spacing w:after="120" w:line="276" w:lineRule="auto"/>
              <w:jc w:val="center"/>
              <w:rPr>
                <w:rFonts w:ascii="Times New Roman" w:hAnsi="Times New Roman"/>
                <w:b/>
              </w:rPr>
            </w:pPr>
            <w:r w:rsidRPr="001B4017">
              <w:rPr>
                <w:rFonts w:ascii="Times New Roman" w:hAnsi="Times New Roman"/>
              </w:rPr>
              <w:t>6 val.</w:t>
            </w:r>
          </w:p>
        </w:tc>
        <w:tc>
          <w:tcPr>
            <w:tcW w:w="992" w:type="dxa"/>
            <w:tcBorders>
              <w:top w:val="single" w:sz="4" w:space="0" w:color="C0504D"/>
              <w:left w:val="single" w:sz="4" w:space="0" w:color="000000"/>
              <w:bottom w:val="single" w:sz="4" w:space="0" w:color="C0504D"/>
              <w:right w:val="single" w:sz="4" w:space="0" w:color="000000"/>
            </w:tcBorders>
          </w:tcPr>
          <w:p w14:paraId="7C89134A" w14:textId="77777777" w:rsidR="00B75CCE" w:rsidRPr="001B4017" w:rsidRDefault="00B75CCE" w:rsidP="00B75CCE">
            <w:pPr>
              <w:pStyle w:val="LO-Normal"/>
              <w:keepNext w:val="0"/>
              <w:suppressAutoHyphens w:val="0"/>
              <w:spacing w:after="120" w:line="276" w:lineRule="auto"/>
              <w:rPr>
                <w:rFonts w:ascii="Times New Roman" w:hAnsi="Times New Roman"/>
                <w:b/>
              </w:rPr>
            </w:pPr>
            <w:r w:rsidRPr="001B4017">
              <w:rPr>
                <w:rFonts w:ascii="Times New Roman" w:hAnsi="Times New Roman"/>
              </w:rPr>
              <w:t>16 val.</w:t>
            </w:r>
          </w:p>
        </w:tc>
        <w:tc>
          <w:tcPr>
            <w:tcW w:w="909" w:type="dxa"/>
            <w:tcBorders>
              <w:top w:val="single" w:sz="4" w:space="0" w:color="C0504D"/>
              <w:left w:val="single" w:sz="4" w:space="0" w:color="000000"/>
              <w:bottom w:val="single" w:sz="4" w:space="0" w:color="C0504D"/>
              <w:right w:val="single" w:sz="4" w:space="0" w:color="000000"/>
            </w:tcBorders>
          </w:tcPr>
          <w:p w14:paraId="31B5FA31" w14:textId="77777777" w:rsidR="00B75CCE" w:rsidRPr="001B4017" w:rsidRDefault="00B75CCE" w:rsidP="00B75CCE">
            <w:pPr>
              <w:pStyle w:val="LO-Normal"/>
              <w:keepNext w:val="0"/>
              <w:suppressAutoHyphens w:val="0"/>
              <w:spacing w:after="120" w:line="276" w:lineRule="auto"/>
              <w:jc w:val="center"/>
              <w:rPr>
                <w:rFonts w:ascii="Times New Roman" w:hAnsi="Times New Roman"/>
                <w:b/>
              </w:rPr>
            </w:pPr>
            <w:r w:rsidRPr="001B4017">
              <w:rPr>
                <w:rFonts w:ascii="Times New Roman" w:hAnsi="Times New Roman"/>
              </w:rPr>
              <w:t>32val.</w:t>
            </w:r>
          </w:p>
        </w:tc>
        <w:tc>
          <w:tcPr>
            <w:tcW w:w="567" w:type="dxa"/>
            <w:tcBorders>
              <w:top w:val="single" w:sz="4" w:space="0" w:color="C0504D"/>
              <w:left w:val="single" w:sz="4" w:space="0" w:color="000000"/>
              <w:bottom w:val="single" w:sz="4" w:space="0" w:color="C0504D"/>
              <w:right w:val="single" w:sz="4" w:space="0" w:color="000000"/>
            </w:tcBorders>
          </w:tcPr>
          <w:p w14:paraId="546EA7B4" w14:textId="1A2C1EAC" w:rsidR="00B75CCE" w:rsidRPr="001B4017" w:rsidRDefault="00B75CCE" w:rsidP="00B75CCE">
            <w:pPr>
              <w:pStyle w:val="LO-Normal"/>
              <w:keepNext w:val="0"/>
              <w:suppressAutoHyphens w:val="0"/>
              <w:spacing w:after="120" w:line="276" w:lineRule="auto"/>
              <w:jc w:val="center"/>
              <w:rPr>
                <w:rFonts w:ascii="Times New Roman" w:hAnsi="Times New Roman"/>
              </w:rPr>
            </w:pPr>
            <w:r>
              <w:rPr>
                <w:rFonts w:ascii="Times New Roman" w:hAnsi="Times New Roman"/>
              </w:rPr>
              <w:t>40</w:t>
            </w:r>
          </w:p>
        </w:tc>
        <w:tc>
          <w:tcPr>
            <w:tcW w:w="567" w:type="dxa"/>
            <w:tcBorders>
              <w:top w:val="single" w:sz="4" w:space="0" w:color="C0504D"/>
              <w:left w:val="single" w:sz="4" w:space="0" w:color="000000"/>
              <w:bottom w:val="single" w:sz="4" w:space="0" w:color="C0504D"/>
              <w:right w:val="single" w:sz="4" w:space="0" w:color="000000"/>
            </w:tcBorders>
          </w:tcPr>
          <w:p w14:paraId="778429AC" w14:textId="2DF6DD08" w:rsidR="00B75CCE" w:rsidRPr="001B4017" w:rsidRDefault="00B75CCE" w:rsidP="00B75CCE">
            <w:pPr>
              <w:pStyle w:val="LO-Normal"/>
              <w:keepNext w:val="0"/>
              <w:suppressAutoHyphens w:val="0"/>
              <w:spacing w:after="120" w:line="276" w:lineRule="auto"/>
              <w:jc w:val="center"/>
              <w:rPr>
                <w:rFonts w:ascii="Times New Roman" w:hAnsi="Times New Roman"/>
              </w:rPr>
            </w:pPr>
            <w:r>
              <w:rPr>
                <w:rFonts w:ascii="Times New Roman" w:hAnsi="Times New Roman"/>
              </w:rPr>
              <w:t>30</w:t>
            </w:r>
          </w:p>
        </w:tc>
        <w:tc>
          <w:tcPr>
            <w:tcW w:w="567" w:type="dxa"/>
            <w:tcBorders>
              <w:top w:val="single" w:sz="4" w:space="0" w:color="C0504D"/>
              <w:left w:val="single" w:sz="4" w:space="0" w:color="000000"/>
              <w:bottom w:val="single" w:sz="4" w:space="0" w:color="C0504D"/>
              <w:right w:val="single" w:sz="4" w:space="0" w:color="000000"/>
            </w:tcBorders>
          </w:tcPr>
          <w:p w14:paraId="36A7F358" w14:textId="40B7AA2C" w:rsidR="00B75CCE" w:rsidRPr="001B4017" w:rsidRDefault="00B75CCE" w:rsidP="00B75CCE">
            <w:pPr>
              <w:pStyle w:val="LO-Normal"/>
              <w:keepNext w:val="0"/>
              <w:suppressAutoHyphens w:val="0"/>
              <w:spacing w:after="120" w:line="276" w:lineRule="auto"/>
              <w:jc w:val="center"/>
              <w:rPr>
                <w:rFonts w:ascii="Times New Roman" w:hAnsi="Times New Roman"/>
              </w:rPr>
            </w:pPr>
            <w:r>
              <w:rPr>
                <w:rFonts w:ascii="Times New Roman" w:hAnsi="Times New Roman"/>
              </w:rPr>
              <w:t>20</w:t>
            </w:r>
          </w:p>
        </w:tc>
        <w:tc>
          <w:tcPr>
            <w:tcW w:w="426" w:type="dxa"/>
            <w:tcBorders>
              <w:top w:val="single" w:sz="4" w:space="0" w:color="C0504D"/>
              <w:left w:val="single" w:sz="4" w:space="0" w:color="000000"/>
              <w:bottom w:val="single" w:sz="4" w:space="0" w:color="C0504D"/>
              <w:right w:val="single" w:sz="4" w:space="0" w:color="000000"/>
            </w:tcBorders>
          </w:tcPr>
          <w:p w14:paraId="05FF8997" w14:textId="0F7D1C93" w:rsidR="00B75CCE" w:rsidRPr="001B4017" w:rsidRDefault="00B75CCE" w:rsidP="00B75CCE">
            <w:pPr>
              <w:pStyle w:val="LO-Normal"/>
              <w:keepNext w:val="0"/>
              <w:suppressAutoHyphens w:val="0"/>
              <w:spacing w:after="120" w:line="276" w:lineRule="auto"/>
              <w:jc w:val="center"/>
              <w:rPr>
                <w:rFonts w:ascii="Times New Roman" w:hAnsi="Times New Roman"/>
              </w:rPr>
            </w:pPr>
            <w:r>
              <w:rPr>
                <w:rFonts w:ascii="Times New Roman" w:hAnsi="Times New Roman"/>
              </w:rPr>
              <w:t>10</w:t>
            </w:r>
          </w:p>
        </w:tc>
      </w:tr>
      <w:tr w:rsidR="00B75CCE" w:rsidRPr="001B4017" w14:paraId="354414AA" w14:textId="77777777" w:rsidTr="00CE4527">
        <w:tc>
          <w:tcPr>
            <w:tcW w:w="880" w:type="dxa"/>
            <w:tcBorders>
              <w:top w:val="single" w:sz="4" w:space="0" w:color="C0504D"/>
              <w:left w:val="single" w:sz="4" w:space="0" w:color="000000"/>
              <w:bottom w:val="single" w:sz="4" w:space="0" w:color="C0504D"/>
              <w:right w:val="single" w:sz="4" w:space="0" w:color="000000"/>
            </w:tcBorders>
          </w:tcPr>
          <w:p w14:paraId="52A6E5F2" w14:textId="77777777" w:rsidR="00B75CCE" w:rsidRPr="001B4017" w:rsidRDefault="00B75CCE" w:rsidP="00B75CCE">
            <w:pPr>
              <w:pStyle w:val="LO-Normal"/>
              <w:keepNext w:val="0"/>
              <w:suppressAutoHyphens w:val="0"/>
              <w:spacing w:after="120" w:line="276" w:lineRule="auto"/>
              <w:jc w:val="center"/>
              <w:rPr>
                <w:rFonts w:ascii="Times New Roman" w:hAnsi="Times New Roman"/>
              </w:rPr>
            </w:pPr>
            <w:r w:rsidRPr="001B4017">
              <w:rPr>
                <w:rFonts w:ascii="Times New Roman" w:hAnsi="Times New Roman"/>
                <w:color w:val="000000"/>
              </w:rPr>
              <w:t>ES</w:t>
            </w:r>
          </w:p>
        </w:tc>
        <w:tc>
          <w:tcPr>
            <w:tcW w:w="351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67D04B9B" w14:textId="77777777" w:rsidR="00B75CCE" w:rsidRPr="001B4017" w:rsidRDefault="00B75CCE" w:rsidP="00B75CCE">
            <w:pPr>
              <w:pStyle w:val="LO-Normal"/>
              <w:keepNext w:val="0"/>
              <w:suppressAutoHyphens w:val="0"/>
              <w:spacing w:after="120" w:line="276" w:lineRule="auto"/>
              <w:rPr>
                <w:rFonts w:ascii="Times New Roman" w:hAnsi="Times New Roman"/>
                <w:b/>
              </w:rPr>
            </w:pPr>
            <w:r w:rsidRPr="001B4017">
              <w:rPr>
                <w:rFonts w:ascii="Times New Roman" w:hAnsi="Times New Roman"/>
                <w:color w:val="000000"/>
              </w:rPr>
              <w:t>Elektros sistemos ir įrenginiai</w:t>
            </w:r>
          </w:p>
        </w:tc>
        <w:tc>
          <w:tcPr>
            <w:tcW w:w="792" w:type="dxa"/>
            <w:tcBorders>
              <w:top w:val="single" w:sz="4" w:space="0" w:color="C0504D"/>
              <w:left w:val="single" w:sz="4" w:space="0" w:color="000000"/>
              <w:bottom w:val="single" w:sz="4" w:space="0" w:color="C0504D"/>
              <w:right w:val="single" w:sz="4" w:space="0" w:color="000000"/>
            </w:tcBorders>
          </w:tcPr>
          <w:p w14:paraId="3CF15938" w14:textId="77777777" w:rsidR="00B75CCE" w:rsidRPr="001B4017" w:rsidRDefault="00B75CCE" w:rsidP="00B75CCE">
            <w:pPr>
              <w:pStyle w:val="LO-Normal"/>
              <w:keepNext w:val="0"/>
              <w:suppressAutoHyphens w:val="0"/>
              <w:spacing w:after="120" w:line="276" w:lineRule="auto"/>
              <w:jc w:val="center"/>
              <w:rPr>
                <w:rFonts w:ascii="Times New Roman" w:hAnsi="Times New Roman"/>
                <w:b/>
              </w:rPr>
            </w:pPr>
            <w:r w:rsidRPr="001B4017">
              <w:rPr>
                <w:rFonts w:ascii="Times New Roman" w:hAnsi="Times New Roman"/>
              </w:rPr>
              <w:t>2 val.</w:t>
            </w:r>
          </w:p>
        </w:tc>
        <w:tc>
          <w:tcPr>
            <w:tcW w:w="850" w:type="dxa"/>
            <w:tcBorders>
              <w:top w:val="single" w:sz="4" w:space="0" w:color="C0504D"/>
              <w:left w:val="single" w:sz="4" w:space="0" w:color="000000"/>
              <w:bottom w:val="single" w:sz="4" w:space="0" w:color="C0504D"/>
              <w:right w:val="single" w:sz="4" w:space="0" w:color="000000"/>
            </w:tcBorders>
          </w:tcPr>
          <w:p w14:paraId="11F88001" w14:textId="77777777" w:rsidR="00B75CCE" w:rsidRPr="001B4017" w:rsidRDefault="00B75CCE" w:rsidP="00B75CCE">
            <w:pPr>
              <w:pStyle w:val="LO-Normal"/>
              <w:keepNext w:val="0"/>
              <w:suppressAutoHyphens w:val="0"/>
              <w:spacing w:after="120" w:line="276" w:lineRule="auto"/>
              <w:jc w:val="center"/>
              <w:rPr>
                <w:rFonts w:ascii="Times New Roman" w:hAnsi="Times New Roman"/>
                <w:b/>
              </w:rPr>
            </w:pPr>
            <w:r w:rsidRPr="001B4017">
              <w:rPr>
                <w:rFonts w:ascii="Times New Roman" w:hAnsi="Times New Roman"/>
              </w:rPr>
              <w:t>6 val.</w:t>
            </w:r>
          </w:p>
        </w:tc>
        <w:tc>
          <w:tcPr>
            <w:tcW w:w="992" w:type="dxa"/>
            <w:tcBorders>
              <w:top w:val="single" w:sz="4" w:space="0" w:color="C0504D"/>
              <w:left w:val="single" w:sz="4" w:space="0" w:color="000000"/>
              <w:bottom w:val="single" w:sz="4" w:space="0" w:color="C0504D"/>
              <w:right w:val="single" w:sz="4" w:space="0" w:color="000000"/>
            </w:tcBorders>
          </w:tcPr>
          <w:p w14:paraId="055364DB" w14:textId="77777777" w:rsidR="00B75CCE" w:rsidRPr="001B4017" w:rsidRDefault="00B75CCE" w:rsidP="00B75CCE">
            <w:pPr>
              <w:pStyle w:val="LO-Normal"/>
              <w:keepNext w:val="0"/>
              <w:suppressAutoHyphens w:val="0"/>
              <w:spacing w:after="120" w:line="276" w:lineRule="auto"/>
              <w:rPr>
                <w:rFonts w:ascii="Times New Roman" w:hAnsi="Times New Roman"/>
                <w:b/>
              </w:rPr>
            </w:pPr>
            <w:r w:rsidRPr="001B4017">
              <w:rPr>
                <w:rFonts w:ascii="Times New Roman" w:hAnsi="Times New Roman"/>
              </w:rPr>
              <w:t>16 val.</w:t>
            </w:r>
          </w:p>
        </w:tc>
        <w:tc>
          <w:tcPr>
            <w:tcW w:w="909" w:type="dxa"/>
            <w:tcBorders>
              <w:top w:val="single" w:sz="4" w:space="0" w:color="C0504D"/>
              <w:left w:val="single" w:sz="4" w:space="0" w:color="000000"/>
              <w:bottom w:val="single" w:sz="4" w:space="0" w:color="C0504D"/>
              <w:right w:val="single" w:sz="4" w:space="0" w:color="000000"/>
            </w:tcBorders>
          </w:tcPr>
          <w:p w14:paraId="6B50EBC4" w14:textId="77777777" w:rsidR="00B75CCE" w:rsidRPr="001B4017" w:rsidRDefault="00B75CCE" w:rsidP="00B75CCE">
            <w:pPr>
              <w:pStyle w:val="LO-Normal"/>
              <w:keepNext w:val="0"/>
              <w:suppressAutoHyphens w:val="0"/>
              <w:spacing w:after="120" w:line="276" w:lineRule="auto"/>
              <w:jc w:val="center"/>
              <w:rPr>
                <w:rFonts w:ascii="Times New Roman" w:hAnsi="Times New Roman"/>
                <w:b/>
              </w:rPr>
            </w:pPr>
            <w:r w:rsidRPr="001B4017">
              <w:rPr>
                <w:rFonts w:ascii="Times New Roman" w:hAnsi="Times New Roman"/>
              </w:rPr>
              <w:t>32val.</w:t>
            </w:r>
          </w:p>
        </w:tc>
        <w:tc>
          <w:tcPr>
            <w:tcW w:w="567" w:type="dxa"/>
            <w:tcBorders>
              <w:top w:val="single" w:sz="4" w:space="0" w:color="C0504D"/>
              <w:left w:val="single" w:sz="4" w:space="0" w:color="000000"/>
              <w:bottom w:val="single" w:sz="4" w:space="0" w:color="C0504D"/>
              <w:right w:val="single" w:sz="4" w:space="0" w:color="000000"/>
            </w:tcBorders>
          </w:tcPr>
          <w:p w14:paraId="1405029C" w14:textId="08E1DC54" w:rsidR="00B75CCE" w:rsidRPr="001B4017" w:rsidRDefault="00B75CCE" w:rsidP="00B75CCE">
            <w:pPr>
              <w:pStyle w:val="LO-Normal"/>
              <w:keepNext w:val="0"/>
              <w:suppressAutoHyphens w:val="0"/>
              <w:spacing w:after="120" w:line="276" w:lineRule="auto"/>
              <w:jc w:val="center"/>
              <w:rPr>
                <w:rFonts w:ascii="Times New Roman" w:hAnsi="Times New Roman"/>
              </w:rPr>
            </w:pPr>
            <w:r>
              <w:rPr>
                <w:rFonts w:ascii="Times New Roman" w:hAnsi="Times New Roman"/>
              </w:rPr>
              <w:t>40</w:t>
            </w:r>
          </w:p>
        </w:tc>
        <w:tc>
          <w:tcPr>
            <w:tcW w:w="567" w:type="dxa"/>
            <w:tcBorders>
              <w:top w:val="single" w:sz="4" w:space="0" w:color="C0504D"/>
              <w:left w:val="single" w:sz="4" w:space="0" w:color="000000"/>
              <w:bottom w:val="single" w:sz="4" w:space="0" w:color="C0504D"/>
              <w:right w:val="single" w:sz="4" w:space="0" w:color="000000"/>
            </w:tcBorders>
          </w:tcPr>
          <w:p w14:paraId="3B5A704C" w14:textId="11619E4B" w:rsidR="00B75CCE" w:rsidRPr="001B4017" w:rsidRDefault="00B75CCE" w:rsidP="00B75CCE">
            <w:pPr>
              <w:pStyle w:val="LO-Normal"/>
              <w:keepNext w:val="0"/>
              <w:suppressAutoHyphens w:val="0"/>
              <w:spacing w:after="120" w:line="276" w:lineRule="auto"/>
              <w:jc w:val="center"/>
              <w:rPr>
                <w:rFonts w:ascii="Times New Roman" w:hAnsi="Times New Roman"/>
              </w:rPr>
            </w:pPr>
            <w:r>
              <w:rPr>
                <w:rFonts w:ascii="Times New Roman" w:hAnsi="Times New Roman"/>
              </w:rPr>
              <w:t>30</w:t>
            </w:r>
          </w:p>
        </w:tc>
        <w:tc>
          <w:tcPr>
            <w:tcW w:w="567" w:type="dxa"/>
            <w:tcBorders>
              <w:top w:val="single" w:sz="4" w:space="0" w:color="C0504D"/>
              <w:left w:val="single" w:sz="4" w:space="0" w:color="000000"/>
              <w:bottom w:val="single" w:sz="4" w:space="0" w:color="C0504D"/>
              <w:right w:val="single" w:sz="4" w:space="0" w:color="000000"/>
            </w:tcBorders>
          </w:tcPr>
          <w:p w14:paraId="770030BC" w14:textId="1A7800DD" w:rsidR="00B75CCE" w:rsidRPr="001B4017" w:rsidRDefault="00B75CCE" w:rsidP="00B75CCE">
            <w:pPr>
              <w:pStyle w:val="LO-Normal"/>
              <w:keepNext w:val="0"/>
              <w:suppressAutoHyphens w:val="0"/>
              <w:spacing w:after="120" w:line="276" w:lineRule="auto"/>
              <w:jc w:val="center"/>
              <w:rPr>
                <w:rFonts w:ascii="Times New Roman" w:hAnsi="Times New Roman"/>
              </w:rPr>
            </w:pPr>
            <w:r>
              <w:rPr>
                <w:rFonts w:ascii="Times New Roman" w:hAnsi="Times New Roman"/>
              </w:rPr>
              <w:t>20</w:t>
            </w:r>
          </w:p>
        </w:tc>
        <w:tc>
          <w:tcPr>
            <w:tcW w:w="426" w:type="dxa"/>
            <w:tcBorders>
              <w:top w:val="single" w:sz="4" w:space="0" w:color="C0504D"/>
              <w:left w:val="single" w:sz="4" w:space="0" w:color="000000"/>
              <w:bottom w:val="single" w:sz="4" w:space="0" w:color="C0504D"/>
              <w:right w:val="single" w:sz="4" w:space="0" w:color="000000"/>
            </w:tcBorders>
          </w:tcPr>
          <w:p w14:paraId="78DC44B0" w14:textId="29EFE1C9" w:rsidR="00B75CCE" w:rsidRPr="001B4017" w:rsidRDefault="00B75CCE" w:rsidP="00B75CCE">
            <w:pPr>
              <w:pStyle w:val="LO-Normal"/>
              <w:keepNext w:val="0"/>
              <w:suppressAutoHyphens w:val="0"/>
              <w:spacing w:after="120" w:line="276" w:lineRule="auto"/>
              <w:jc w:val="center"/>
              <w:rPr>
                <w:rFonts w:ascii="Times New Roman" w:hAnsi="Times New Roman"/>
              </w:rPr>
            </w:pPr>
            <w:r>
              <w:rPr>
                <w:rFonts w:ascii="Times New Roman" w:hAnsi="Times New Roman"/>
              </w:rPr>
              <w:t>10</w:t>
            </w:r>
          </w:p>
        </w:tc>
      </w:tr>
      <w:tr w:rsidR="00B75CCE" w:rsidRPr="001B4017" w14:paraId="73EC77E9" w14:textId="77777777" w:rsidTr="00CE4527">
        <w:tc>
          <w:tcPr>
            <w:tcW w:w="880" w:type="dxa"/>
            <w:tcBorders>
              <w:top w:val="single" w:sz="4" w:space="0" w:color="C0504D"/>
              <w:left w:val="single" w:sz="4" w:space="0" w:color="000000"/>
              <w:bottom w:val="single" w:sz="4" w:space="0" w:color="C0504D"/>
              <w:right w:val="single" w:sz="4" w:space="0" w:color="000000"/>
            </w:tcBorders>
          </w:tcPr>
          <w:p w14:paraId="29F5961E" w14:textId="77777777" w:rsidR="00B75CCE" w:rsidRPr="001B4017" w:rsidRDefault="00B75CCE" w:rsidP="00B75CCE">
            <w:pPr>
              <w:pStyle w:val="LO-Normal"/>
              <w:keepNext w:val="0"/>
              <w:suppressAutoHyphens w:val="0"/>
              <w:spacing w:after="120" w:line="276" w:lineRule="auto"/>
              <w:jc w:val="center"/>
              <w:rPr>
                <w:rFonts w:ascii="Times New Roman" w:hAnsi="Times New Roman"/>
              </w:rPr>
            </w:pPr>
            <w:r w:rsidRPr="001B4017">
              <w:rPr>
                <w:rFonts w:ascii="Times New Roman" w:hAnsi="Times New Roman"/>
                <w:color w:val="000000"/>
              </w:rPr>
              <w:t>ASS</w:t>
            </w:r>
          </w:p>
        </w:tc>
        <w:tc>
          <w:tcPr>
            <w:tcW w:w="351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4D8CC581" w14:textId="77777777" w:rsidR="00B75CCE" w:rsidRPr="001B4017" w:rsidRDefault="00B75CCE" w:rsidP="00B75CCE">
            <w:pPr>
              <w:pStyle w:val="LO-Normal"/>
              <w:keepNext w:val="0"/>
              <w:suppressAutoHyphens w:val="0"/>
              <w:spacing w:after="120" w:line="276" w:lineRule="auto"/>
              <w:rPr>
                <w:rFonts w:ascii="Times New Roman" w:hAnsi="Times New Roman"/>
                <w:b/>
              </w:rPr>
            </w:pPr>
            <w:r w:rsidRPr="001B4017">
              <w:rPr>
                <w:rFonts w:ascii="Times New Roman" w:hAnsi="Times New Roman"/>
                <w:color w:val="000000"/>
              </w:rPr>
              <w:t>Apsaugos signalizacinė sistemos ir įrenginiai</w:t>
            </w:r>
          </w:p>
        </w:tc>
        <w:tc>
          <w:tcPr>
            <w:tcW w:w="792" w:type="dxa"/>
            <w:tcBorders>
              <w:top w:val="single" w:sz="4" w:space="0" w:color="C0504D"/>
              <w:left w:val="single" w:sz="4" w:space="0" w:color="000000"/>
              <w:bottom w:val="single" w:sz="4" w:space="0" w:color="C0504D"/>
              <w:right w:val="single" w:sz="4" w:space="0" w:color="000000"/>
            </w:tcBorders>
          </w:tcPr>
          <w:p w14:paraId="2C81C014" w14:textId="77777777" w:rsidR="00B75CCE" w:rsidRPr="001B4017" w:rsidRDefault="00B75CCE" w:rsidP="00B75CCE">
            <w:pPr>
              <w:pStyle w:val="LO-Normal"/>
              <w:keepNext w:val="0"/>
              <w:suppressAutoHyphens w:val="0"/>
              <w:spacing w:after="120" w:line="276" w:lineRule="auto"/>
              <w:jc w:val="center"/>
              <w:rPr>
                <w:rFonts w:ascii="Times New Roman" w:hAnsi="Times New Roman"/>
                <w:b/>
              </w:rPr>
            </w:pPr>
            <w:r w:rsidRPr="001B4017">
              <w:rPr>
                <w:rFonts w:ascii="Times New Roman" w:hAnsi="Times New Roman"/>
              </w:rPr>
              <w:t>2 val.</w:t>
            </w:r>
          </w:p>
        </w:tc>
        <w:tc>
          <w:tcPr>
            <w:tcW w:w="850" w:type="dxa"/>
            <w:tcBorders>
              <w:top w:val="single" w:sz="4" w:space="0" w:color="C0504D"/>
              <w:left w:val="single" w:sz="4" w:space="0" w:color="000000"/>
              <w:bottom w:val="single" w:sz="4" w:space="0" w:color="C0504D"/>
              <w:right w:val="single" w:sz="4" w:space="0" w:color="000000"/>
            </w:tcBorders>
          </w:tcPr>
          <w:p w14:paraId="08B28D6B" w14:textId="77777777" w:rsidR="00B75CCE" w:rsidRPr="001B4017" w:rsidRDefault="00B75CCE" w:rsidP="00B75CCE">
            <w:pPr>
              <w:pStyle w:val="LO-Normal"/>
              <w:keepNext w:val="0"/>
              <w:suppressAutoHyphens w:val="0"/>
              <w:spacing w:after="120" w:line="276" w:lineRule="auto"/>
              <w:jc w:val="center"/>
              <w:rPr>
                <w:rFonts w:ascii="Times New Roman" w:hAnsi="Times New Roman"/>
                <w:b/>
              </w:rPr>
            </w:pPr>
            <w:r w:rsidRPr="001B4017">
              <w:rPr>
                <w:rFonts w:ascii="Times New Roman" w:hAnsi="Times New Roman"/>
              </w:rPr>
              <w:t>6 val.</w:t>
            </w:r>
          </w:p>
        </w:tc>
        <w:tc>
          <w:tcPr>
            <w:tcW w:w="992" w:type="dxa"/>
            <w:tcBorders>
              <w:top w:val="single" w:sz="4" w:space="0" w:color="C0504D"/>
              <w:left w:val="single" w:sz="4" w:space="0" w:color="000000"/>
              <w:bottom w:val="single" w:sz="4" w:space="0" w:color="C0504D"/>
              <w:right w:val="single" w:sz="4" w:space="0" w:color="000000"/>
            </w:tcBorders>
          </w:tcPr>
          <w:p w14:paraId="44E806A8" w14:textId="77777777" w:rsidR="00B75CCE" w:rsidRPr="001B4017" w:rsidRDefault="00B75CCE" w:rsidP="00B75CCE">
            <w:pPr>
              <w:pStyle w:val="LO-Normal"/>
              <w:keepNext w:val="0"/>
              <w:suppressAutoHyphens w:val="0"/>
              <w:spacing w:after="120" w:line="276" w:lineRule="auto"/>
              <w:rPr>
                <w:rFonts w:ascii="Times New Roman" w:hAnsi="Times New Roman"/>
                <w:b/>
              </w:rPr>
            </w:pPr>
            <w:r w:rsidRPr="001B4017">
              <w:rPr>
                <w:rFonts w:ascii="Times New Roman" w:hAnsi="Times New Roman"/>
              </w:rPr>
              <w:t>16 val.</w:t>
            </w:r>
          </w:p>
        </w:tc>
        <w:tc>
          <w:tcPr>
            <w:tcW w:w="909" w:type="dxa"/>
            <w:tcBorders>
              <w:top w:val="single" w:sz="4" w:space="0" w:color="C0504D"/>
              <w:left w:val="single" w:sz="4" w:space="0" w:color="000000"/>
              <w:bottom w:val="single" w:sz="4" w:space="0" w:color="C0504D"/>
              <w:right w:val="single" w:sz="4" w:space="0" w:color="000000"/>
            </w:tcBorders>
          </w:tcPr>
          <w:p w14:paraId="14542B22" w14:textId="77777777" w:rsidR="00B75CCE" w:rsidRPr="001B4017" w:rsidRDefault="00B75CCE" w:rsidP="00B75CCE">
            <w:pPr>
              <w:pStyle w:val="LO-Normal"/>
              <w:keepNext w:val="0"/>
              <w:suppressAutoHyphens w:val="0"/>
              <w:spacing w:after="120" w:line="276" w:lineRule="auto"/>
              <w:jc w:val="center"/>
              <w:rPr>
                <w:rFonts w:ascii="Times New Roman" w:hAnsi="Times New Roman"/>
                <w:b/>
              </w:rPr>
            </w:pPr>
            <w:r w:rsidRPr="001B4017">
              <w:rPr>
                <w:rFonts w:ascii="Times New Roman" w:hAnsi="Times New Roman"/>
              </w:rPr>
              <w:t>32val.</w:t>
            </w:r>
          </w:p>
        </w:tc>
        <w:tc>
          <w:tcPr>
            <w:tcW w:w="567" w:type="dxa"/>
            <w:tcBorders>
              <w:top w:val="single" w:sz="4" w:space="0" w:color="C0504D"/>
              <w:left w:val="single" w:sz="4" w:space="0" w:color="000000"/>
              <w:bottom w:val="single" w:sz="4" w:space="0" w:color="C0504D"/>
              <w:right w:val="single" w:sz="4" w:space="0" w:color="000000"/>
            </w:tcBorders>
          </w:tcPr>
          <w:p w14:paraId="4499ED2D" w14:textId="3FB84E79" w:rsidR="00B75CCE" w:rsidRPr="001B4017" w:rsidRDefault="00B75CCE" w:rsidP="00B75CCE">
            <w:pPr>
              <w:pStyle w:val="LO-Normal"/>
              <w:keepNext w:val="0"/>
              <w:suppressAutoHyphens w:val="0"/>
              <w:spacing w:after="120" w:line="276" w:lineRule="auto"/>
              <w:jc w:val="center"/>
              <w:rPr>
                <w:rFonts w:ascii="Times New Roman" w:hAnsi="Times New Roman"/>
              </w:rPr>
            </w:pPr>
            <w:r>
              <w:rPr>
                <w:rFonts w:ascii="Times New Roman" w:hAnsi="Times New Roman"/>
              </w:rPr>
              <w:t>40</w:t>
            </w:r>
          </w:p>
        </w:tc>
        <w:tc>
          <w:tcPr>
            <w:tcW w:w="567" w:type="dxa"/>
            <w:tcBorders>
              <w:top w:val="single" w:sz="4" w:space="0" w:color="C0504D"/>
              <w:left w:val="single" w:sz="4" w:space="0" w:color="000000"/>
              <w:bottom w:val="single" w:sz="4" w:space="0" w:color="C0504D"/>
              <w:right w:val="single" w:sz="4" w:space="0" w:color="000000"/>
            </w:tcBorders>
          </w:tcPr>
          <w:p w14:paraId="300EB3A9" w14:textId="5B3042D0" w:rsidR="00B75CCE" w:rsidRPr="001B4017" w:rsidRDefault="00B75CCE" w:rsidP="00B75CCE">
            <w:pPr>
              <w:pStyle w:val="LO-Normal"/>
              <w:keepNext w:val="0"/>
              <w:suppressAutoHyphens w:val="0"/>
              <w:spacing w:after="120" w:line="276" w:lineRule="auto"/>
              <w:jc w:val="center"/>
              <w:rPr>
                <w:rFonts w:ascii="Times New Roman" w:hAnsi="Times New Roman"/>
              </w:rPr>
            </w:pPr>
            <w:r>
              <w:rPr>
                <w:rFonts w:ascii="Times New Roman" w:hAnsi="Times New Roman"/>
              </w:rPr>
              <w:t>30</w:t>
            </w:r>
          </w:p>
        </w:tc>
        <w:tc>
          <w:tcPr>
            <w:tcW w:w="567" w:type="dxa"/>
            <w:tcBorders>
              <w:top w:val="single" w:sz="4" w:space="0" w:color="C0504D"/>
              <w:left w:val="single" w:sz="4" w:space="0" w:color="000000"/>
              <w:bottom w:val="single" w:sz="4" w:space="0" w:color="C0504D"/>
              <w:right w:val="single" w:sz="4" w:space="0" w:color="000000"/>
            </w:tcBorders>
          </w:tcPr>
          <w:p w14:paraId="419F1E25" w14:textId="7CAF0A7B" w:rsidR="00B75CCE" w:rsidRPr="001B4017" w:rsidRDefault="00B75CCE" w:rsidP="00B75CCE">
            <w:pPr>
              <w:pStyle w:val="LO-Normal"/>
              <w:keepNext w:val="0"/>
              <w:suppressAutoHyphens w:val="0"/>
              <w:spacing w:after="120" w:line="276" w:lineRule="auto"/>
              <w:jc w:val="center"/>
              <w:rPr>
                <w:rFonts w:ascii="Times New Roman" w:hAnsi="Times New Roman"/>
              </w:rPr>
            </w:pPr>
            <w:r>
              <w:rPr>
                <w:rFonts w:ascii="Times New Roman" w:hAnsi="Times New Roman"/>
              </w:rPr>
              <w:t>20</w:t>
            </w:r>
          </w:p>
        </w:tc>
        <w:tc>
          <w:tcPr>
            <w:tcW w:w="426" w:type="dxa"/>
            <w:tcBorders>
              <w:top w:val="single" w:sz="4" w:space="0" w:color="C0504D"/>
              <w:left w:val="single" w:sz="4" w:space="0" w:color="000000"/>
              <w:bottom w:val="single" w:sz="4" w:space="0" w:color="C0504D"/>
              <w:right w:val="single" w:sz="4" w:space="0" w:color="000000"/>
            </w:tcBorders>
          </w:tcPr>
          <w:p w14:paraId="0F5CBDDD" w14:textId="3420B8D6" w:rsidR="00B75CCE" w:rsidRPr="001B4017" w:rsidRDefault="00B75CCE" w:rsidP="00B75CCE">
            <w:pPr>
              <w:pStyle w:val="LO-Normal"/>
              <w:keepNext w:val="0"/>
              <w:suppressAutoHyphens w:val="0"/>
              <w:spacing w:after="120" w:line="276" w:lineRule="auto"/>
              <w:jc w:val="center"/>
              <w:rPr>
                <w:rFonts w:ascii="Times New Roman" w:hAnsi="Times New Roman"/>
              </w:rPr>
            </w:pPr>
            <w:r>
              <w:rPr>
                <w:rFonts w:ascii="Times New Roman" w:hAnsi="Times New Roman"/>
              </w:rPr>
              <w:t>10</w:t>
            </w:r>
          </w:p>
        </w:tc>
      </w:tr>
      <w:tr w:rsidR="00B75CCE" w:rsidRPr="001B4017" w14:paraId="2668A03C" w14:textId="77777777" w:rsidTr="00CE4527">
        <w:tc>
          <w:tcPr>
            <w:tcW w:w="880" w:type="dxa"/>
            <w:tcBorders>
              <w:top w:val="single" w:sz="4" w:space="0" w:color="C0504D"/>
              <w:left w:val="single" w:sz="4" w:space="0" w:color="000000"/>
              <w:bottom w:val="single" w:sz="4" w:space="0" w:color="C0504D"/>
              <w:right w:val="single" w:sz="4" w:space="0" w:color="000000"/>
            </w:tcBorders>
          </w:tcPr>
          <w:p w14:paraId="792C2F22" w14:textId="77777777" w:rsidR="00B75CCE" w:rsidRPr="001B4017" w:rsidRDefault="00B75CCE" w:rsidP="00B75CCE">
            <w:pPr>
              <w:pStyle w:val="LO-Normal"/>
              <w:keepNext w:val="0"/>
              <w:suppressAutoHyphens w:val="0"/>
              <w:spacing w:after="120" w:line="276" w:lineRule="auto"/>
              <w:jc w:val="center"/>
              <w:rPr>
                <w:rFonts w:ascii="Times New Roman" w:hAnsi="Times New Roman"/>
              </w:rPr>
            </w:pPr>
            <w:r w:rsidRPr="001B4017">
              <w:rPr>
                <w:rFonts w:ascii="Times New Roman" w:hAnsi="Times New Roman"/>
                <w:color w:val="000000"/>
              </w:rPr>
              <w:t>JKS</w:t>
            </w:r>
          </w:p>
        </w:tc>
        <w:tc>
          <w:tcPr>
            <w:tcW w:w="351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2F1911B4" w14:textId="77777777" w:rsidR="00B75CCE" w:rsidRPr="001B4017" w:rsidRDefault="00B75CCE" w:rsidP="00B75CCE">
            <w:pPr>
              <w:pStyle w:val="LO-Normal"/>
              <w:keepNext w:val="0"/>
              <w:suppressAutoHyphens w:val="0"/>
              <w:spacing w:after="120" w:line="276" w:lineRule="auto"/>
              <w:rPr>
                <w:rFonts w:ascii="Times New Roman" w:hAnsi="Times New Roman"/>
                <w:b/>
              </w:rPr>
            </w:pPr>
            <w:r w:rsidRPr="001B4017">
              <w:rPr>
                <w:rFonts w:ascii="Times New Roman" w:hAnsi="Times New Roman"/>
                <w:color w:val="000000"/>
              </w:rPr>
              <w:t>Judėjimo kontrolės sistemos ir įrenginiai</w:t>
            </w:r>
          </w:p>
        </w:tc>
        <w:tc>
          <w:tcPr>
            <w:tcW w:w="792" w:type="dxa"/>
            <w:tcBorders>
              <w:top w:val="single" w:sz="4" w:space="0" w:color="C0504D"/>
              <w:left w:val="single" w:sz="4" w:space="0" w:color="000000"/>
              <w:bottom w:val="single" w:sz="4" w:space="0" w:color="C0504D"/>
              <w:right w:val="single" w:sz="4" w:space="0" w:color="000000"/>
            </w:tcBorders>
          </w:tcPr>
          <w:p w14:paraId="6FC90506" w14:textId="77777777" w:rsidR="00B75CCE" w:rsidRPr="001B4017" w:rsidRDefault="00B75CCE" w:rsidP="00B75CCE">
            <w:pPr>
              <w:pStyle w:val="LO-Normal"/>
              <w:keepNext w:val="0"/>
              <w:suppressAutoHyphens w:val="0"/>
              <w:spacing w:after="120" w:line="276" w:lineRule="auto"/>
              <w:jc w:val="center"/>
              <w:rPr>
                <w:rFonts w:ascii="Times New Roman" w:hAnsi="Times New Roman"/>
                <w:b/>
              </w:rPr>
            </w:pPr>
            <w:r w:rsidRPr="001B4017">
              <w:rPr>
                <w:rFonts w:ascii="Times New Roman" w:hAnsi="Times New Roman"/>
              </w:rPr>
              <w:t>2 val.</w:t>
            </w:r>
          </w:p>
        </w:tc>
        <w:tc>
          <w:tcPr>
            <w:tcW w:w="850" w:type="dxa"/>
            <w:tcBorders>
              <w:top w:val="single" w:sz="4" w:space="0" w:color="C0504D"/>
              <w:left w:val="single" w:sz="4" w:space="0" w:color="000000"/>
              <w:bottom w:val="single" w:sz="4" w:space="0" w:color="C0504D"/>
              <w:right w:val="single" w:sz="4" w:space="0" w:color="000000"/>
            </w:tcBorders>
          </w:tcPr>
          <w:p w14:paraId="0DD2A0D5" w14:textId="77777777" w:rsidR="00B75CCE" w:rsidRPr="001B4017" w:rsidRDefault="00B75CCE" w:rsidP="00B75CCE">
            <w:pPr>
              <w:pStyle w:val="LO-Normal"/>
              <w:keepNext w:val="0"/>
              <w:suppressAutoHyphens w:val="0"/>
              <w:spacing w:after="120" w:line="276" w:lineRule="auto"/>
              <w:jc w:val="center"/>
              <w:rPr>
                <w:rFonts w:ascii="Times New Roman" w:hAnsi="Times New Roman"/>
                <w:b/>
              </w:rPr>
            </w:pPr>
            <w:r w:rsidRPr="001B4017">
              <w:rPr>
                <w:rFonts w:ascii="Times New Roman" w:hAnsi="Times New Roman"/>
              </w:rPr>
              <w:t>6 val.</w:t>
            </w:r>
          </w:p>
        </w:tc>
        <w:tc>
          <w:tcPr>
            <w:tcW w:w="992" w:type="dxa"/>
            <w:tcBorders>
              <w:top w:val="single" w:sz="4" w:space="0" w:color="C0504D"/>
              <w:left w:val="single" w:sz="4" w:space="0" w:color="000000"/>
              <w:bottom w:val="single" w:sz="4" w:space="0" w:color="C0504D"/>
              <w:right w:val="single" w:sz="4" w:space="0" w:color="000000"/>
            </w:tcBorders>
          </w:tcPr>
          <w:p w14:paraId="6470C359" w14:textId="77777777" w:rsidR="00B75CCE" w:rsidRPr="001B4017" w:rsidRDefault="00B75CCE" w:rsidP="00B75CCE">
            <w:pPr>
              <w:pStyle w:val="LO-Normal"/>
              <w:keepNext w:val="0"/>
              <w:suppressAutoHyphens w:val="0"/>
              <w:spacing w:after="120" w:line="276" w:lineRule="auto"/>
              <w:rPr>
                <w:rFonts w:ascii="Times New Roman" w:hAnsi="Times New Roman"/>
                <w:b/>
              </w:rPr>
            </w:pPr>
            <w:r w:rsidRPr="001B4017">
              <w:rPr>
                <w:rFonts w:ascii="Times New Roman" w:hAnsi="Times New Roman"/>
              </w:rPr>
              <w:t>16 val.</w:t>
            </w:r>
          </w:p>
        </w:tc>
        <w:tc>
          <w:tcPr>
            <w:tcW w:w="909" w:type="dxa"/>
            <w:tcBorders>
              <w:top w:val="single" w:sz="4" w:space="0" w:color="C0504D"/>
              <w:left w:val="single" w:sz="4" w:space="0" w:color="000000"/>
              <w:bottom w:val="single" w:sz="4" w:space="0" w:color="C0504D"/>
              <w:right w:val="single" w:sz="4" w:space="0" w:color="000000"/>
            </w:tcBorders>
          </w:tcPr>
          <w:p w14:paraId="55032178" w14:textId="77777777" w:rsidR="00B75CCE" w:rsidRPr="001B4017" w:rsidRDefault="00B75CCE" w:rsidP="00B75CCE">
            <w:pPr>
              <w:pStyle w:val="LO-Normal"/>
              <w:keepNext w:val="0"/>
              <w:suppressAutoHyphens w:val="0"/>
              <w:spacing w:after="120" w:line="276" w:lineRule="auto"/>
              <w:jc w:val="center"/>
              <w:rPr>
                <w:rFonts w:ascii="Times New Roman" w:hAnsi="Times New Roman"/>
                <w:b/>
              </w:rPr>
            </w:pPr>
            <w:r w:rsidRPr="001B4017">
              <w:rPr>
                <w:rFonts w:ascii="Times New Roman" w:hAnsi="Times New Roman"/>
              </w:rPr>
              <w:t>32val.</w:t>
            </w:r>
          </w:p>
        </w:tc>
        <w:tc>
          <w:tcPr>
            <w:tcW w:w="567" w:type="dxa"/>
            <w:tcBorders>
              <w:top w:val="single" w:sz="4" w:space="0" w:color="C0504D"/>
              <w:left w:val="single" w:sz="4" w:space="0" w:color="000000"/>
              <w:bottom w:val="single" w:sz="4" w:space="0" w:color="C0504D"/>
              <w:right w:val="single" w:sz="4" w:space="0" w:color="000000"/>
            </w:tcBorders>
          </w:tcPr>
          <w:p w14:paraId="39DFDA0B" w14:textId="00CB34BB" w:rsidR="00B75CCE" w:rsidRPr="001B4017" w:rsidRDefault="00B75CCE" w:rsidP="00B75CCE">
            <w:pPr>
              <w:pStyle w:val="LO-Normal"/>
              <w:keepNext w:val="0"/>
              <w:suppressAutoHyphens w:val="0"/>
              <w:spacing w:after="120" w:line="276" w:lineRule="auto"/>
              <w:jc w:val="center"/>
              <w:rPr>
                <w:rFonts w:ascii="Times New Roman" w:hAnsi="Times New Roman"/>
              </w:rPr>
            </w:pPr>
            <w:r>
              <w:rPr>
                <w:rFonts w:ascii="Times New Roman" w:hAnsi="Times New Roman"/>
              </w:rPr>
              <w:t>40</w:t>
            </w:r>
          </w:p>
        </w:tc>
        <w:tc>
          <w:tcPr>
            <w:tcW w:w="567" w:type="dxa"/>
            <w:tcBorders>
              <w:top w:val="single" w:sz="4" w:space="0" w:color="C0504D"/>
              <w:left w:val="single" w:sz="4" w:space="0" w:color="000000"/>
              <w:bottom w:val="single" w:sz="4" w:space="0" w:color="C0504D"/>
              <w:right w:val="single" w:sz="4" w:space="0" w:color="000000"/>
            </w:tcBorders>
          </w:tcPr>
          <w:p w14:paraId="71B72822" w14:textId="74817FFF" w:rsidR="00B75CCE" w:rsidRPr="001B4017" w:rsidRDefault="00B75CCE" w:rsidP="00B75CCE">
            <w:pPr>
              <w:pStyle w:val="LO-Normal"/>
              <w:keepNext w:val="0"/>
              <w:suppressAutoHyphens w:val="0"/>
              <w:spacing w:after="120" w:line="276" w:lineRule="auto"/>
              <w:jc w:val="center"/>
              <w:rPr>
                <w:rFonts w:ascii="Times New Roman" w:hAnsi="Times New Roman"/>
              </w:rPr>
            </w:pPr>
            <w:r>
              <w:rPr>
                <w:rFonts w:ascii="Times New Roman" w:hAnsi="Times New Roman"/>
              </w:rPr>
              <w:t>30</w:t>
            </w:r>
          </w:p>
        </w:tc>
        <w:tc>
          <w:tcPr>
            <w:tcW w:w="567" w:type="dxa"/>
            <w:tcBorders>
              <w:top w:val="single" w:sz="4" w:space="0" w:color="C0504D"/>
              <w:left w:val="single" w:sz="4" w:space="0" w:color="000000"/>
              <w:bottom w:val="single" w:sz="4" w:space="0" w:color="C0504D"/>
              <w:right w:val="single" w:sz="4" w:space="0" w:color="000000"/>
            </w:tcBorders>
          </w:tcPr>
          <w:p w14:paraId="7A41F1D4" w14:textId="6BBE5470" w:rsidR="00B75CCE" w:rsidRPr="001B4017" w:rsidRDefault="00B75CCE" w:rsidP="00B75CCE">
            <w:pPr>
              <w:pStyle w:val="LO-Normal"/>
              <w:keepNext w:val="0"/>
              <w:suppressAutoHyphens w:val="0"/>
              <w:spacing w:after="120" w:line="276" w:lineRule="auto"/>
              <w:jc w:val="center"/>
              <w:rPr>
                <w:rFonts w:ascii="Times New Roman" w:hAnsi="Times New Roman"/>
              </w:rPr>
            </w:pPr>
            <w:r>
              <w:rPr>
                <w:rFonts w:ascii="Times New Roman" w:hAnsi="Times New Roman"/>
              </w:rPr>
              <w:t>20</w:t>
            </w:r>
          </w:p>
        </w:tc>
        <w:tc>
          <w:tcPr>
            <w:tcW w:w="426" w:type="dxa"/>
            <w:tcBorders>
              <w:top w:val="single" w:sz="4" w:space="0" w:color="C0504D"/>
              <w:left w:val="single" w:sz="4" w:space="0" w:color="000000"/>
              <w:bottom w:val="single" w:sz="4" w:space="0" w:color="C0504D"/>
              <w:right w:val="single" w:sz="4" w:space="0" w:color="000000"/>
            </w:tcBorders>
          </w:tcPr>
          <w:p w14:paraId="1AF0E407" w14:textId="27B788ED" w:rsidR="00B75CCE" w:rsidRPr="001B4017" w:rsidRDefault="00B75CCE" w:rsidP="00B75CCE">
            <w:pPr>
              <w:pStyle w:val="LO-Normal"/>
              <w:keepNext w:val="0"/>
              <w:suppressAutoHyphens w:val="0"/>
              <w:spacing w:after="120" w:line="276" w:lineRule="auto"/>
              <w:jc w:val="center"/>
              <w:rPr>
                <w:rFonts w:ascii="Times New Roman" w:hAnsi="Times New Roman"/>
              </w:rPr>
            </w:pPr>
            <w:r>
              <w:rPr>
                <w:rFonts w:ascii="Times New Roman" w:hAnsi="Times New Roman"/>
              </w:rPr>
              <w:t>10</w:t>
            </w:r>
          </w:p>
        </w:tc>
      </w:tr>
      <w:tr w:rsidR="00B75CCE" w:rsidRPr="001B4017" w14:paraId="4C7C56FC" w14:textId="77777777" w:rsidTr="00CE4527">
        <w:tc>
          <w:tcPr>
            <w:tcW w:w="880" w:type="dxa"/>
            <w:tcBorders>
              <w:top w:val="single" w:sz="4" w:space="0" w:color="C0504D"/>
              <w:left w:val="single" w:sz="4" w:space="0" w:color="000000"/>
              <w:bottom w:val="single" w:sz="4" w:space="0" w:color="C0504D"/>
              <w:right w:val="single" w:sz="4" w:space="0" w:color="000000"/>
            </w:tcBorders>
          </w:tcPr>
          <w:p w14:paraId="72C8E1FA" w14:textId="77777777" w:rsidR="00B75CCE" w:rsidRPr="001B4017" w:rsidRDefault="00B75CCE" w:rsidP="00B75CCE">
            <w:pPr>
              <w:pStyle w:val="LO-Normal"/>
              <w:keepNext w:val="0"/>
              <w:suppressAutoHyphens w:val="0"/>
              <w:spacing w:after="120" w:line="276" w:lineRule="auto"/>
              <w:jc w:val="center"/>
              <w:rPr>
                <w:rFonts w:ascii="Times New Roman" w:hAnsi="Times New Roman"/>
              </w:rPr>
            </w:pPr>
            <w:r w:rsidRPr="001B4017">
              <w:rPr>
                <w:rFonts w:ascii="Times New Roman" w:hAnsi="Times New Roman"/>
                <w:color w:val="000000"/>
              </w:rPr>
              <w:t>VSS</w:t>
            </w:r>
          </w:p>
        </w:tc>
        <w:tc>
          <w:tcPr>
            <w:tcW w:w="351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1F9218C0" w14:textId="77777777" w:rsidR="00B75CCE" w:rsidRPr="001B4017" w:rsidRDefault="00B75CCE" w:rsidP="00B75CCE">
            <w:pPr>
              <w:pStyle w:val="LO-Normal"/>
              <w:keepNext w:val="0"/>
              <w:suppressAutoHyphens w:val="0"/>
              <w:spacing w:after="120" w:line="276" w:lineRule="auto"/>
              <w:rPr>
                <w:rFonts w:ascii="Times New Roman" w:hAnsi="Times New Roman"/>
                <w:b/>
              </w:rPr>
            </w:pPr>
            <w:r w:rsidRPr="001B4017">
              <w:rPr>
                <w:rFonts w:ascii="Times New Roman" w:hAnsi="Times New Roman"/>
                <w:color w:val="000000"/>
              </w:rPr>
              <w:t>Vaizdo stebėjimo sistemos ir įrenginiai</w:t>
            </w:r>
          </w:p>
        </w:tc>
        <w:tc>
          <w:tcPr>
            <w:tcW w:w="792" w:type="dxa"/>
            <w:tcBorders>
              <w:top w:val="single" w:sz="4" w:space="0" w:color="C0504D"/>
              <w:left w:val="single" w:sz="4" w:space="0" w:color="000000"/>
              <w:bottom w:val="single" w:sz="4" w:space="0" w:color="C0504D"/>
              <w:right w:val="single" w:sz="4" w:space="0" w:color="000000"/>
            </w:tcBorders>
          </w:tcPr>
          <w:p w14:paraId="42CC4B00" w14:textId="77777777" w:rsidR="00B75CCE" w:rsidRPr="001B4017" w:rsidRDefault="00B75CCE" w:rsidP="00B75CCE">
            <w:pPr>
              <w:pStyle w:val="LO-Normal"/>
              <w:keepNext w:val="0"/>
              <w:suppressAutoHyphens w:val="0"/>
              <w:spacing w:after="120" w:line="276" w:lineRule="auto"/>
              <w:jc w:val="center"/>
              <w:rPr>
                <w:rFonts w:ascii="Times New Roman" w:hAnsi="Times New Roman"/>
                <w:b/>
              </w:rPr>
            </w:pPr>
            <w:r w:rsidRPr="001B4017">
              <w:rPr>
                <w:rFonts w:ascii="Times New Roman" w:hAnsi="Times New Roman"/>
              </w:rPr>
              <w:t>2 val.</w:t>
            </w:r>
          </w:p>
        </w:tc>
        <w:tc>
          <w:tcPr>
            <w:tcW w:w="850" w:type="dxa"/>
            <w:tcBorders>
              <w:top w:val="single" w:sz="4" w:space="0" w:color="C0504D"/>
              <w:left w:val="single" w:sz="4" w:space="0" w:color="000000"/>
              <w:bottom w:val="single" w:sz="4" w:space="0" w:color="C0504D"/>
              <w:right w:val="single" w:sz="4" w:space="0" w:color="000000"/>
            </w:tcBorders>
          </w:tcPr>
          <w:p w14:paraId="32662341" w14:textId="77777777" w:rsidR="00B75CCE" w:rsidRPr="001B4017" w:rsidRDefault="00B75CCE" w:rsidP="00B75CCE">
            <w:pPr>
              <w:pStyle w:val="LO-Normal"/>
              <w:keepNext w:val="0"/>
              <w:suppressAutoHyphens w:val="0"/>
              <w:spacing w:after="120" w:line="276" w:lineRule="auto"/>
              <w:jc w:val="center"/>
              <w:rPr>
                <w:rFonts w:ascii="Times New Roman" w:hAnsi="Times New Roman"/>
                <w:b/>
              </w:rPr>
            </w:pPr>
            <w:r w:rsidRPr="001B4017">
              <w:rPr>
                <w:rFonts w:ascii="Times New Roman" w:hAnsi="Times New Roman"/>
              </w:rPr>
              <w:t>6 val.</w:t>
            </w:r>
          </w:p>
        </w:tc>
        <w:tc>
          <w:tcPr>
            <w:tcW w:w="992" w:type="dxa"/>
            <w:tcBorders>
              <w:top w:val="single" w:sz="4" w:space="0" w:color="C0504D"/>
              <w:left w:val="single" w:sz="4" w:space="0" w:color="000000"/>
              <w:bottom w:val="single" w:sz="4" w:space="0" w:color="C0504D"/>
              <w:right w:val="single" w:sz="4" w:space="0" w:color="000000"/>
            </w:tcBorders>
          </w:tcPr>
          <w:p w14:paraId="13634FCE" w14:textId="77777777" w:rsidR="00B75CCE" w:rsidRPr="001B4017" w:rsidRDefault="00B75CCE" w:rsidP="00B75CCE">
            <w:pPr>
              <w:pStyle w:val="LO-Normal"/>
              <w:keepNext w:val="0"/>
              <w:suppressAutoHyphens w:val="0"/>
              <w:spacing w:after="120" w:line="276" w:lineRule="auto"/>
              <w:rPr>
                <w:rFonts w:ascii="Times New Roman" w:hAnsi="Times New Roman"/>
                <w:b/>
              </w:rPr>
            </w:pPr>
            <w:r w:rsidRPr="001B4017">
              <w:rPr>
                <w:rFonts w:ascii="Times New Roman" w:hAnsi="Times New Roman"/>
              </w:rPr>
              <w:t>16 val.</w:t>
            </w:r>
          </w:p>
        </w:tc>
        <w:tc>
          <w:tcPr>
            <w:tcW w:w="909" w:type="dxa"/>
            <w:tcBorders>
              <w:top w:val="single" w:sz="4" w:space="0" w:color="C0504D"/>
              <w:left w:val="single" w:sz="4" w:space="0" w:color="000000"/>
              <w:bottom w:val="single" w:sz="4" w:space="0" w:color="C0504D"/>
              <w:right w:val="single" w:sz="4" w:space="0" w:color="000000"/>
            </w:tcBorders>
          </w:tcPr>
          <w:p w14:paraId="63F9477C" w14:textId="77777777" w:rsidR="00B75CCE" w:rsidRPr="001B4017" w:rsidRDefault="00B75CCE" w:rsidP="00B75CCE">
            <w:pPr>
              <w:pStyle w:val="LO-Normal"/>
              <w:keepNext w:val="0"/>
              <w:suppressAutoHyphens w:val="0"/>
              <w:spacing w:after="120" w:line="276" w:lineRule="auto"/>
              <w:jc w:val="center"/>
              <w:rPr>
                <w:rFonts w:ascii="Times New Roman" w:hAnsi="Times New Roman"/>
                <w:b/>
              </w:rPr>
            </w:pPr>
            <w:r w:rsidRPr="001B4017">
              <w:rPr>
                <w:rFonts w:ascii="Times New Roman" w:hAnsi="Times New Roman"/>
              </w:rPr>
              <w:t>32val.</w:t>
            </w:r>
          </w:p>
        </w:tc>
        <w:tc>
          <w:tcPr>
            <w:tcW w:w="567" w:type="dxa"/>
            <w:tcBorders>
              <w:top w:val="single" w:sz="4" w:space="0" w:color="C0504D"/>
              <w:left w:val="single" w:sz="4" w:space="0" w:color="000000"/>
              <w:bottom w:val="single" w:sz="4" w:space="0" w:color="C0504D"/>
              <w:right w:val="single" w:sz="4" w:space="0" w:color="000000"/>
            </w:tcBorders>
          </w:tcPr>
          <w:p w14:paraId="21620785" w14:textId="4DF5F22C" w:rsidR="00B75CCE" w:rsidRPr="001B4017" w:rsidRDefault="00B75CCE" w:rsidP="00B75CCE">
            <w:pPr>
              <w:pStyle w:val="LO-Normal"/>
              <w:keepNext w:val="0"/>
              <w:suppressAutoHyphens w:val="0"/>
              <w:spacing w:after="120" w:line="276" w:lineRule="auto"/>
              <w:jc w:val="center"/>
              <w:rPr>
                <w:rFonts w:ascii="Times New Roman" w:hAnsi="Times New Roman"/>
              </w:rPr>
            </w:pPr>
            <w:r>
              <w:rPr>
                <w:rFonts w:ascii="Times New Roman" w:hAnsi="Times New Roman"/>
              </w:rPr>
              <w:t>40</w:t>
            </w:r>
          </w:p>
        </w:tc>
        <w:tc>
          <w:tcPr>
            <w:tcW w:w="567" w:type="dxa"/>
            <w:tcBorders>
              <w:top w:val="single" w:sz="4" w:space="0" w:color="C0504D"/>
              <w:left w:val="single" w:sz="4" w:space="0" w:color="000000"/>
              <w:bottom w:val="single" w:sz="4" w:space="0" w:color="C0504D"/>
              <w:right w:val="single" w:sz="4" w:space="0" w:color="000000"/>
            </w:tcBorders>
          </w:tcPr>
          <w:p w14:paraId="1BF73A74" w14:textId="2CD5B32B" w:rsidR="00B75CCE" w:rsidRPr="001B4017" w:rsidRDefault="00B75CCE" w:rsidP="00B75CCE">
            <w:pPr>
              <w:pStyle w:val="LO-Normal"/>
              <w:keepNext w:val="0"/>
              <w:suppressAutoHyphens w:val="0"/>
              <w:spacing w:after="120" w:line="276" w:lineRule="auto"/>
              <w:jc w:val="center"/>
              <w:rPr>
                <w:rFonts w:ascii="Times New Roman" w:hAnsi="Times New Roman"/>
              </w:rPr>
            </w:pPr>
            <w:r>
              <w:rPr>
                <w:rFonts w:ascii="Times New Roman" w:hAnsi="Times New Roman"/>
              </w:rPr>
              <w:t>30</w:t>
            </w:r>
          </w:p>
        </w:tc>
        <w:tc>
          <w:tcPr>
            <w:tcW w:w="567" w:type="dxa"/>
            <w:tcBorders>
              <w:top w:val="single" w:sz="4" w:space="0" w:color="C0504D"/>
              <w:left w:val="single" w:sz="4" w:space="0" w:color="000000"/>
              <w:bottom w:val="single" w:sz="4" w:space="0" w:color="C0504D"/>
              <w:right w:val="single" w:sz="4" w:space="0" w:color="000000"/>
            </w:tcBorders>
          </w:tcPr>
          <w:p w14:paraId="31FE31F2" w14:textId="539251C8" w:rsidR="00B75CCE" w:rsidRPr="001B4017" w:rsidRDefault="00B75CCE" w:rsidP="00B75CCE">
            <w:pPr>
              <w:pStyle w:val="LO-Normal"/>
              <w:keepNext w:val="0"/>
              <w:suppressAutoHyphens w:val="0"/>
              <w:spacing w:after="120" w:line="276" w:lineRule="auto"/>
              <w:jc w:val="center"/>
              <w:rPr>
                <w:rFonts w:ascii="Times New Roman" w:hAnsi="Times New Roman"/>
              </w:rPr>
            </w:pPr>
            <w:r>
              <w:rPr>
                <w:rFonts w:ascii="Times New Roman" w:hAnsi="Times New Roman"/>
              </w:rPr>
              <w:t>20</w:t>
            </w:r>
          </w:p>
        </w:tc>
        <w:tc>
          <w:tcPr>
            <w:tcW w:w="426" w:type="dxa"/>
            <w:tcBorders>
              <w:top w:val="single" w:sz="4" w:space="0" w:color="C0504D"/>
              <w:left w:val="single" w:sz="4" w:space="0" w:color="000000"/>
              <w:bottom w:val="single" w:sz="4" w:space="0" w:color="C0504D"/>
              <w:right w:val="single" w:sz="4" w:space="0" w:color="000000"/>
            </w:tcBorders>
          </w:tcPr>
          <w:p w14:paraId="3C6D69B0" w14:textId="678E7C8C" w:rsidR="00B75CCE" w:rsidRPr="001B4017" w:rsidRDefault="00B75CCE" w:rsidP="00B75CCE">
            <w:pPr>
              <w:pStyle w:val="LO-Normal"/>
              <w:keepNext w:val="0"/>
              <w:suppressAutoHyphens w:val="0"/>
              <w:spacing w:after="120" w:line="276" w:lineRule="auto"/>
              <w:jc w:val="center"/>
              <w:rPr>
                <w:rFonts w:ascii="Times New Roman" w:hAnsi="Times New Roman"/>
              </w:rPr>
            </w:pPr>
            <w:r>
              <w:rPr>
                <w:rFonts w:ascii="Times New Roman" w:hAnsi="Times New Roman"/>
              </w:rPr>
              <w:t>10</w:t>
            </w:r>
          </w:p>
        </w:tc>
      </w:tr>
      <w:tr w:rsidR="00B75CCE" w:rsidRPr="001B4017" w14:paraId="3AC31474" w14:textId="77777777" w:rsidTr="00CE4527">
        <w:tc>
          <w:tcPr>
            <w:tcW w:w="880" w:type="dxa"/>
            <w:tcBorders>
              <w:top w:val="single" w:sz="4" w:space="0" w:color="C0504D"/>
              <w:left w:val="single" w:sz="4" w:space="0" w:color="000000"/>
              <w:bottom w:val="single" w:sz="4" w:space="0" w:color="C0504D"/>
              <w:right w:val="single" w:sz="4" w:space="0" w:color="000000"/>
            </w:tcBorders>
          </w:tcPr>
          <w:p w14:paraId="0251DD7F" w14:textId="77777777" w:rsidR="00B75CCE" w:rsidRPr="001B4017" w:rsidRDefault="00B75CCE" w:rsidP="00B75CCE">
            <w:pPr>
              <w:pStyle w:val="LO-Normal"/>
              <w:keepNext w:val="0"/>
              <w:suppressAutoHyphens w:val="0"/>
              <w:spacing w:after="120" w:line="276" w:lineRule="auto"/>
              <w:jc w:val="center"/>
              <w:rPr>
                <w:rFonts w:ascii="Times New Roman" w:hAnsi="Times New Roman"/>
              </w:rPr>
            </w:pPr>
            <w:r w:rsidRPr="001B4017">
              <w:rPr>
                <w:rFonts w:ascii="Times New Roman" w:hAnsi="Times New Roman"/>
                <w:color w:val="000000"/>
              </w:rPr>
              <w:t>TRS</w:t>
            </w:r>
          </w:p>
        </w:tc>
        <w:tc>
          <w:tcPr>
            <w:tcW w:w="351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19AAF867" w14:textId="403FBD06" w:rsidR="00B75CCE" w:rsidRPr="001B4017" w:rsidRDefault="00B75CCE" w:rsidP="00B75CCE">
            <w:pPr>
              <w:pStyle w:val="LO-Normal"/>
              <w:keepNext w:val="0"/>
              <w:suppressAutoHyphens w:val="0"/>
              <w:spacing w:after="120" w:line="276" w:lineRule="auto"/>
              <w:rPr>
                <w:rFonts w:ascii="Times New Roman" w:hAnsi="Times New Roman"/>
                <w:b/>
              </w:rPr>
            </w:pPr>
            <w:r w:rsidRPr="001B4017">
              <w:rPr>
                <w:rFonts w:ascii="Times New Roman" w:hAnsi="Times New Roman"/>
                <w:color w:val="000000"/>
              </w:rPr>
              <w:t xml:space="preserve">Telekomunikacijų ir </w:t>
            </w:r>
            <w:r>
              <w:rPr>
                <w:rFonts w:ascii="Times New Roman" w:hAnsi="Times New Roman"/>
                <w:color w:val="000000"/>
              </w:rPr>
              <w:t xml:space="preserve">ryšių </w:t>
            </w:r>
            <w:r w:rsidRPr="001B4017">
              <w:rPr>
                <w:rFonts w:ascii="Times New Roman" w:hAnsi="Times New Roman"/>
                <w:color w:val="000000"/>
              </w:rPr>
              <w:t>informacijos perdavimo sistemos ir įrenginiai</w:t>
            </w:r>
          </w:p>
        </w:tc>
        <w:tc>
          <w:tcPr>
            <w:tcW w:w="792" w:type="dxa"/>
            <w:tcBorders>
              <w:top w:val="single" w:sz="4" w:space="0" w:color="C0504D"/>
              <w:left w:val="single" w:sz="4" w:space="0" w:color="000000"/>
              <w:bottom w:val="single" w:sz="4" w:space="0" w:color="C0504D"/>
              <w:right w:val="single" w:sz="4" w:space="0" w:color="000000"/>
            </w:tcBorders>
          </w:tcPr>
          <w:p w14:paraId="4F0841CA" w14:textId="77777777" w:rsidR="00B75CCE" w:rsidRPr="001B4017" w:rsidRDefault="00B75CCE" w:rsidP="00B75CCE">
            <w:pPr>
              <w:pStyle w:val="LO-Normal"/>
              <w:keepNext w:val="0"/>
              <w:suppressAutoHyphens w:val="0"/>
              <w:spacing w:after="120" w:line="276" w:lineRule="auto"/>
              <w:jc w:val="center"/>
              <w:rPr>
                <w:rFonts w:ascii="Times New Roman" w:hAnsi="Times New Roman"/>
                <w:b/>
              </w:rPr>
            </w:pPr>
            <w:r w:rsidRPr="001B4017">
              <w:rPr>
                <w:rFonts w:ascii="Times New Roman" w:hAnsi="Times New Roman"/>
              </w:rPr>
              <w:t>2 val.</w:t>
            </w:r>
          </w:p>
        </w:tc>
        <w:tc>
          <w:tcPr>
            <w:tcW w:w="850" w:type="dxa"/>
            <w:tcBorders>
              <w:top w:val="single" w:sz="4" w:space="0" w:color="C0504D"/>
              <w:left w:val="single" w:sz="4" w:space="0" w:color="000000"/>
              <w:bottom w:val="single" w:sz="4" w:space="0" w:color="C0504D"/>
              <w:right w:val="single" w:sz="4" w:space="0" w:color="000000"/>
            </w:tcBorders>
          </w:tcPr>
          <w:p w14:paraId="0AD0BFF9" w14:textId="77777777" w:rsidR="00B75CCE" w:rsidRPr="001B4017" w:rsidRDefault="00B75CCE" w:rsidP="00B75CCE">
            <w:pPr>
              <w:pStyle w:val="LO-Normal"/>
              <w:keepNext w:val="0"/>
              <w:suppressAutoHyphens w:val="0"/>
              <w:spacing w:after="120" w:line="276" w:lineRule="auto"/>
              <w:jc w:val="center"/>
              <w:rPr>
                <w:rFonts w:ascii="Times New Roman" w:hAnsi="Times New Roman"/>
                <w:b/>
              </w:rPr>
            </w:pPr>
            <w:r w:rsidRPr="001B4017">
              <w:rPr>
                <w:rFonts w:ascii="Times New Roman" w:hAnsi="Times New Roman"/>
              </w:rPr>
              <w:t>6 val.</w:t>
            </w:r>
          </w:p>
        </w:tc>
        <w:tc>
          <w:tcPr>
            <w:tcW w:w="992" w:type="dxa"/>
            <w:tcBorders>
              <w:top w:val="single" w:sz="4" w:space="0" w:color="C0504D"/>
              <w:left w:val="single" w:sz="4" w:space="0" w:color="000000"/>
              <w:bottom w:val="single" w:sz="4" w:space="0" w:color="C0504D"/>
              <w:right w:val="single" w:sz="4" w:space="0" w:color="000000"/>
            </w:tcBorders>
          </w:tcPr>
          <w:p w14:paraId="056161EB" w14:textId="77777777" w:rsidR="00B75CCE" w:rsidRPr="001B4017" w:rsidRDefault="00B75CCE" w:rsidP="00B75CCE">
            <w:pPr>
              <w:pStyle w:val="LO-Normal"/>
              <w:keepNext w:val="0"/>
              <w:suppressAutoHyphens w:val="0"/>
              <w:spacing w:after="120" w:line="276" w:lineRule="auto"/>
              <w:rPr>
                <w:rFonts w:ascii="Times New Roman" w:hAnsi="Times New Roman"/>
                <w:b/>
              </w:rPr>
            </w:pPr>
            <w:r w:rsidRPr="001B4017">
              <w:rPr>
                <w:rFonts w:ascii="Times New Roman" w:hAnsi="Times New Roman"/>
              </w:rPr>
              <w:t>16 val.</w:t>
            </w:r>
          </w:p>
        </w:tc>
        <w:tc>
          <w:tcPr>
            <w:tcW w:w="909" w:type="dxa"/>
            <w:tcBorders>
              <w:top w:val="single" w:sz="4" w:space="0" w:color="C0504D"/>
              <w:left w:val="single" w:sz="4" w:space="0" w:color="000000"/>
              <w:bottom w:val="single" w:sz="4" w:space="0" w:color="C0504D"/>
              <w:right w:val="single" w:sz="4" w:space="0" w:color="000000"/>
            </w:tcBorders>
          </w:tcPr>
          <w:p w14:paraId="03F6192A" w14:textId="77777777" w:rsidR="00B75CCE" w:rsidRPr="001B4017" w:rsidRDefault="00B75CCE" w:rsidP="00B75CCE">
            <w:pPr>
              <w:pStyle w:val="LO-Normal"/>
              <w:keepNext w:val="0"/>
              <w:suppressAutoHyphens w:val="0"/>
              <w:spacing w:after="120" w:line="276" w:lineRule="auto"/>
              <w:jc w:val="center"/>
              <w:rPr>
                <w:rFonts w:ascii="Times New Roman" w:hAnsi="Times New Roman"/>
                <w:b/>
              </w:rPr>
            </w:pPr>
            <w:r w:rsidRPr="001B4017">
              <w:rPr>
                <w:rFonts w:ascii="Times New Roman" w:hAnsi="Times New Roman"/>
              </w:rPr>
              <w:t>32val.</w:t>
            </w:r>
          </w:p>
        </w:tc>
        <w:tc>
          <w:tcPr>
            <w:tcW w:w="567" w:type="dxa"/>
            <w:tcBorders>
              <w:top w:val="single" w:sz="4" w:space="0" w:color="C0504D"/>
              <w:left w:val="single" w:sz="4" w:space="0" w:color="000000"/>
              <w:bottom w:val="single" w:sz="4" w:space="0" w:color="C0504D"/>
              <w:right w:val="single" w:sz="4" w:space="0" w:color="000000"/>
            </w:tcBorders>
          </w:tcPr>
          <w:p w14:paraId="3782F8AF" w14:textId="04C7517D" w:rsidR="00B75CCE" w:rsidRPr="001B4017" w:rsidRDefault="00B75CCE" w:rsidP="00B75CCE">
            <w:pPr>
              <w:pStyle w:val="LO-Normal"/>
              <w:keepNext w:val="0"/>
              <w:suppressAutoHyphens w:val="0"/>
              <w:spacing w:after="120" w:line="276" w:lineRule="auto"/>
              <w:jc w:val="center"/>
              <w:rPr>
                <w:rFonts w:ascii="Times New Roman" w:hAnsi="Times New Roman"/>
              </w:rPr>
            </w:pPr>
            <w:r>
              <w:rPr>
                <w:rFonts w:ascii="Times New Roman" w:hAnsi="Times New Roman"/>
              </w:rPr>
              <w:t>40</w:t>
            </w:r>
          </w:p>
        </w:tc>
        <w:tc>
          <w:tcPr>
            <w:tcW w:w="567" w:type="dxa"/>
            <w:tcBorders>
              <w:top w:val="single" w:sz="4" w:space="0" w:color="C0504D"/>
              <w:left w:val="single" w:sz="4" w:space="0" w:color="000000"/>
              <w:bottom w:val="single" w:sz="4" w:space="0" w:color="C0504D"/>
              <w:right w:val="single" w:sz="4" w:space="0" w:color="000000"/>
            </w:tcBorders>
          </w:tcPr>
          <w:p w14:paraId="12CE418A" w14:textId="78CE8763" w:rsidR="00B75CCE" w:rsidRPr="001B4017" w:rsidRDefault="00B75CCE" w:rsidP="00B75CCE">
            <w:pPr>
              <w:pStyle w:val="LO-Normal"/>
              <w:keepNext w:val="0"/>
              <w:suppressAutoHyphens w:val="0"/>
              <w:spacing w:after="120" w:line="276" w:lineRule="auto"/>
              <w:jc w:val="center"/>
              <w:rPr>
                <w:rFonts w:ascii="Times New Roman" w:hAnsi="Times New Roman"/>
              </w:rPr>
            </w:pPr>
            <w:r>
              <w:rPr>
                <w:rFonts w:ascii="Times New Roman" w:hAnsi="Times New Roman"/>
              </w:rPr>
              <w:t>30</w:t>
            </w:r>
          </w:p>
        </w:tc>
        <w:tc>
          <w:tcPr>
            <w:tcW w:w="567" w:type="dxa"/>
            <w:tcBorders>
              <w:top w:val="single" w:sz="4" w:space="0" w:color="C0504D"/>
              <w:left w:val="single" w:sz="4" w:space="0" w:color="000000"/>
              <w:bottom w:val="single" w:sz="4" w:space="0" w:color="C0504D"/>
              <w:right w:val="single" w:sz="4" w:space="0" w:color="000000"/>
            </w:tcBorders>
          </w:tcPr>
          <w:p w14:paraId="73171E29" w14:textId="2464EDBF" w:rsidR="00B75CCE" w:rsidRPr="001B4017" w:rsidRDefault="00B75CCE" w:rsidP="00B75CCE">
            <w:pPr>
              <w:pStyle w:val="LO-Normal"/>
              <w:keepNext w:val="0"/>
              <w:suppressAutoHyphens w:val="0"/>
              <w:spacing w:after="120" w:line="276" w:lineRule="auto"/>
              <w:jc w:val="center"/>
              <w:rPr>
                <w:rFonts w:ascii="Times New Roman" w:hAnsi="Times New Roman"/>
              </w:rPr>
            </w:pPr>
            <w:r>
              <w:rPr>
                <w:rFonts w:ascii="Times New Roman" w:hAnsi="Times New Roman"/>
              </w:rPr>
              <w:t>20</w:t>
            </w:r>
          </w:p>
        </w:tc>
        <w:tc>
          <w:tcPr>
            <w:tcW w:w="426" w:type="dxa"/>
            <w:tcBorders>
              <w:top w:val="single" w:sz="4" w:space="0" w:color="C0504D"/>
              <w:left w:val="single" w:sz="4" w:space="0" w:color="000000"/>
              <w:bottom w:val="single" w:sz="4" w:space="0" w:color="C0504D"/>
              <w:right w:val="single" w:sz="4" w:space="0" w:color="000000"/>
            </w:tcBorders>
          </w:tcPr>
          <w:p w14:paraId="17C9FB86" w14:textId="089BC088" w:rsidR="00B75CCE" w:rsidRPr="001B4017" w:rsidRDefault="00B75CCE" w:rsidP="00B75CCE">
            <w:pPr>
              <w:pStyle w:val="LO-Normal"/>
              <w:keepNext w:val="0"/>
              <w:suppressAutoHyphens w:val="0"/>
              <w:spacing w:after="120" w:line="276" w:lineRule="auto"/>
              <w:jc w:val="center"/>
              <w:rPr>
                <w:rFonts w:ascii="Times New Roman" w:hAnsi="Times New Roman"/>
              </w:rPr>
            </w:pPr>
            <w:r>
              <w:rPr>
                <w:rFonts w:ascii="Times New Roman" w:hAnsi="Times New Roman"/>
              </w:rPr>
              <w:t>10</w:t>
            </w:r>
          </w:p>
        </w:tc>
      </w:tr>
      <w:tr w:rsidR="00B75CCE" w:rsidRPr="001B4017" w14:paraId="06415708" w14:textId="77777777" w:rsidTr="00CE4527">
        <w:tc>
          <w:tcPr>
            <w:tcW w:w="880" w:type="dxa"/>
            <w:tcBorders>
              <w:top w:val="single" w:sz="4" w:space="0" w:color="C0504D"/>
              <w:left w:val="single" w:sz="4" w:space="0" w:color="000000"/>
              <w:bottom w:val="single" w:sz="4" w:space="0" w:color="C0504D"/>
              <w:right w:val="single" w:sz="4" w:space="0" w:color="000000"/>
            </w:tcBorders>
          </w:tcPr>
          <w:p w14:paraId="05C4DE89" w14:textId="77777777" w:rsidR="00B75CCE" w:rsidRPr="001B4017" w:rsidRDefault="00B75CCE" w:rsidP="00B75CCE">
            <w:pPr>
              <w:pStyle w:val="LO-Normal"/>
              <w:keepNext w:val="0"/>
              <w:suppressAutoHyphens w:val="0"/>
              <w:spacing w:after="120" w:line="276" w:lineRule="auto"/>
              <w:jc w:val="center"/>
              <w:rPr>
                <w:rFonts w:ascii="Times New Roman" w:hAnsi="Times New Roman"/>
              </w:rPr>
            </w:pPr>
            <w:r w:rsidRPr="001B4017">
              <w:rPr>
                <w:rFonts w:ascii="Times New Roman" w:hAnsi="Times New Roman"/>
                <w:color w:val="000000"/>
              </w:rPr>
              <w:t>AS</w:t>
            </w:r>
          </w:p>
        </w:tc>
        <w:tc>
          <w:tcPr>
            <w:tcW w:w="351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6C99CEA9" w14:textId="77777777" w:rsidR="00B75CCE" w:rsidRPr="001B4017" w:rsidRDefault="00B75CCE" w:rsidP="00B75CCE">
            <w:pPr>
              <w:pStyle w:val="LO-Normal"/>
              <w:keepNext w:val="0"/>
              <w:suppressAutoHyphens w:val="0"/>
              <w:spacing w:after="120" w:line="276" w:lineRule="auto"/>
              <w:rPr>
                <w:rFonts w:ascii="Times New Roman" w:hAnsi="Times New Roman"/>
                <w:b/>
              </w:rPr>
            </w:pPr>
            <w:r w:rsidRPr="001B4017">
              <w:rPr>
                <w:rFonts w:ascii="Times New Roman" w:hAnsi="Times New Roman"/>
                <w:color w:val="000000"/>
              </w:rPr>
              <w:t>Automatizavimo sistemos ir įrenginiai</w:t>
            </w:r>
          </w:p>
        </w:tc>
        <w:tc>
          <w:tcPr>
            <w:tcW w:w="792" w:type="dxa"/>
            <w:tcBorders>
              <w:top w:val="single" w:sz="4" w:space="0" w:color="C0504D"/>
              <w:left w:val="single" w:sz="4" w:space="0" w:color="000000"/>
              <w:bottom w:val="single" w:sz="4" w:space="0" w:color="C0504D"/>
              <w:right w:val="single" w:sz="4" w:space="0" w:color="000000"/>
            </w:tcBorders>
          </w:tcPr>
          <w:p w14:paraId="639A1FA1" w14:textId="77777777" w:rsidR="00B75CCE" w:rsidRPr="001B4017" w:rsidRDefault="00B75CCE" w:rsidP="00B75CCE">
            <w:pPr>
              <w:pStyle w:val="LO-Normal"/>
              <w:keepNext w:val="0"/>
              <w:suppressAutoHyphens w:val="0"/>
              <w:spacing w:after="120" w:line="276" w:lineRule="auto"/>
              <w:jc w:val="center"/>
              <w:rPr>
                <w:rFonts w:ascii="Times New Roman" w:hAnsi="Times New Roman"/>
                <w:b/>
              </w:rPr>
            </w:pPr>
            <w:r w:rsidRPr="001B4017">
              <w:rPr>
                <w:rFonts w:ascii="Times New Roman" w:hAnsi="Times New Roman"/>
              </w:rPr>
              <w:t>2 val.</w:t>
            </w:r>
          </w:p>
        </w:tc>
        <w:tc>
          <w:tcPr>
            <w:tcW w:w="850" w:type="dxa"/>
            <w:tcBorders>
              <w:top w:val="single" w:sz="4" w:space="0" w:color="C0504D"/>
              <w:left w:val="single" w:sz="4" w:space="0" w:color="000000"/>
              <w:bottom w:val="single" w:sz="4" w:space="0" w:color="C0504D"/>
              <w:right w:val="single" w:sz="4" w:space="0" w:color="000000"/>
            </w:tcBorders>
          </w:tcPr>
          <w:p w14:paraId="2ABC559B" w14:textId="77777777" w:rsidR="00B75CCE" w:rsidRPr="001B4017" w:rsidRDefault="00B75CCE" w:rsidP="00B75CCE">
            <w:pPr>
              <w:pStyle w:val="LO-Normal"/>
              <w:keepNext w:val="0"/>
              <w:suppressAutoHyphens w:val="0"/>
              <w:spacing w:after="120" w:line="276" w:lineRule="auto"/>
              <w:jc w:val="center"/>
              <w:rPr>
                <w:rFonts w:ascii="Times New Roman" w:hAnsi="Times New Roman"/>
                <w:b/>
              </w:rPr>
            </w:pPr>
            <w:r w:rsidRPr="001B4017">
              <w:rPr>
                <w:rFonts w:ascii="Times New Roman" w:hAnsi="Times New Roman"/>
              </w:rPr>
              <w:t>6 val.</w:t>
            </w:r>
          </w:p>
        </w:tc>
        <w:tc>
          <w:tcPr>
            <w:tcW w:w="992" w:type="dxa"/>
            <w:tcBorders>
              <w:top w:val="single" w:sz="4" w:space="0" w:color="C0504D"/>
              <w:left w:val="single" w:sz="4" w:space="0" w:color="000000"/>
              <w:bottom w:val="single" w:sz="4" w:space="0" w:color="C0504D"/>
              <w:right w:val="single" w:sz="4" w:space="0" w:color="000000"/>
            </w:tcBorders>
          </w:tcPr>
          <w:p w14:paraId="162CE74A" w14:textId="77777777" w:rsidR="00B75CCE" w:rsidRPr="001B4017" w:rsidRDefault="00B75CCE" w:rsidP="00B75CCE">
            <w:pPr>
              <w:pStyle w:val="LO-Normal"/>
              <w:keepNext w:val="0"/>
              <w:suppressAutoHyphens w:val="0"/>
              <w:spacing w:after="120" w:line="276" w:lineRule="auto"/>
              <w:rPr>
                <w:rFonts w:ascii="Times New Roman" w:hAnsi="Times New Roman"/>
                <w:b/>
              </w:rPr>
            </w:pPr>
            <w:r w:rsidRPr="001B4017">
              <w:rPr>
                <w:rFonts w:ascii="Times New Roman" w:hAnsi="Times New Roman"/>
              </w:rPr>
              <w:t>16 val.</w:t>
            </w:r>
          </w:p>
        </w:tc>
        <w:tc>
          <w:tcPr>
            <w:tcW w:w="909" w:type="dxa"/>
            <w:tcBorders>
              <w:top w:val="single" w:sz="4" w:space="0" w:color="C0504D"/>
              <w:left w:val="single" w:sz="4" w:space="0" w:color="000000"/>
              <w:bottom w:val="single" w:sz="4" w:space="0" w:color="C0504D"/>
              <w:right w:val="single" w:sz="4" w:space="0" w:color="000000"/>
            </w:tcBorders>
          </w:tcPr>
          <w:p w14:paraId="53B1BC67" w14:textId="77777777" w:rsidR="00B75CCE" w:rsidRPr="001B4017" w:rsidRDefault="00B75CCE" w:rsidP="00B75CCE">
            <w:pPr>
              <w:pStyle w:val="LO-Normal"/>
              <w:keepNext w:val="0"/>
              <w:suppressAutoHyphens w:val="0"/>
              <w:spacing w:after="120" w:line="276" w:lineRule="auto"/>
              <w:jc w:val="center"/>
              <w:rPr>
                <w:rFonts w:ascii="Times New Roman" w:hAnsi="Times New Roman"/>
                <w:b/>
              </w:rPr>
            </w:pPr>
            <w:r w:rsidRPr="001B4017">
              <w:rPr>
                <w:rFonts w:ascii="Times New Roman" w:hAnsi="Times New Roman"/>
              </w:rPr>
              <w:t>32val.</w:t>
            </w:r>
          </w:p>
        </w:tc>
        <w:tc>
          <w:tcPr>
            <w:tcW w:w="567" w:type="dxa"/>
            <w:tcBorders>
              <w:top w:val="single" w:sz="4" w:space="0" w:color="C0504D"/>
              <w:left w:val="single" w:sz="4" w:space="0" w:color="000000"/>
              <w:bottom w:val="single" w:sz="4" w:space="0" w:color="C0504D"/>
              <w:right w:val="single" w:sz="4" w:space="0" w:color="000000"/>
            </w:tcBorders>
          </w:tcPr>
          <w:p w14:paraId="58BFBFD4" w14:textId="60A477B5" w:rsidR="00B75CCE" w:rsidRPr="001B4017" w:rsidRDefault="00B75CCE" w:rsidP="00B75CCE">
            <w:pPr>
              <w:pStyle w:val="LO-Normal"/>
              <w:keepNext w:val="0"/>
              <w:suppressAutoHyphens w:val="0"/>
              <w:spacing w:after="120" w:line="276" w:lineRule="auto"/>
              <w:jc w:val="center"/>
              <w:rPr>
                <w:rFonts w:ascii="Times New Roman" w:hAnsi="Times New Roman"/>
              </w:rPr>
            </w:pPr>
            <w:r>
              <w:rPr>
                <w:rFonts w:ascii="Times New Roman" w:hAnsi="Times New Roman"/>
              </w:rPr>
              <w:t>40</w:t>
            </w:r>
          </w:p>
        </w:tc>
        <w:tc>
          <w:tcPr>
            <w:tcW w:w="567" w:type="dxa"/>
            <w:tcBorders>
              <w:top w:val="single" w:sz="4" w:space="0" w:color="C0504D"/>
              <w:left w:val="single" w:sz="4" w:space="0" w:color="000000"/>
              <w:bottom w:val="single" w:sz="4" w:space="0" w:color="C0504D"/>
              <w:right w:val="single" w:sz="4" w:space="0" w:color="000000"/>
            </w:tcBorders>
          </w:tcPr>
          <w:p w14:paraId="5CF0777E" w14:textId="0180F005" w:rsidR="00B75CCE" w:rsidRPr="001B4017" w:rsidRDefault="00B75CCE" w:rsidP="00B75CCE">
            <w:pPr>
              <w:pStyle w:val="LO-Normal"/>
              <w:keepNext w:val="0"/>
              <w:suppressAutoHyphens w:val="0"/>
              <w:spacing w:after="120" w:line="276" w:lineRule="auto"/>
              <w:jc w:val="center"/>
              <w:rPr>
                <w:rFonts w:ascii="Times New Roman" w:hAnsi="Times New Roman"/>
              </w:rPr>
            </w:pPr>
            <w:r>
              <w:rPr>
                <w:rFonts w:ascii="Times New Roman" w:hAnsi="Times New Roman"/>
              </w:rPr>
              <w:t>30</w:t>
            </w:r>
          </w:p>
        </w:tc>
        <w:tc>
          <w:tcPr>
            <w:tcW w:w="567" w:type="dxa"/>
            <w:tcBorders>
              <w:top w:val="single" w:sz="4" w:space="0" w:color="C0504D"/>
              <w:left w:val="single" w:sz="4" w:space="0" w:color="000000"/>
              <w:bottom w:val="single" w:sz="4" w:space="0" w:color="C0504D"/>
              <w:right w:val="single" w:sz="4" w:space="0" w:color="000000"/>
            </w:tcBorders>
          </w:tcPr>
          <w:p w14:paraId="75F30CBF" w14:textId="5BD2B8EE" w:rsidR="00B75CCE" w:rsidRPr="001B4017" w:rsidRDefault="00B75CCE" w:rsidP="00B75CCE">
            <w:pPr>
              <w:pStyle w:val="LO-Normal"/>
              <w:keepNext w:val="0"/>
              <w:suppressAutoHyphens w:val="0"/>
              <w:spacing w:after="120" w:line="276" w:lineRule="auto"/>
              <w:jc w:val="center"/>
              <w:rPr>
                <w:rFonts w:ascii="Times New Roman" w:hAnsi="Times New Roman"/>
              </w:rPr>
            </w:pPr>
            <w:r>
              <w:rPr>
                <w:rFonts w:ascii="Times New Roman" w:hAnsi="Times New Roman"/>
              </w:rPr>
              <w:t>20</w:t>
            </w:r>
          </w:p>
        </w:tc>
        <w:tc>
          <w:tcPr>
            <w:tcW w:w="426" w:type="dxa"/>
            <w:tcBorders>
              <w:top w:val="single" w:sz="4" w:space="0" w:color="C0504D"/>
              <w:left w:val="single" w:sz="4" w:space="0" w:color="000000"/>
              <w:bottom w:val="single" w:sz="4" w:space="0" w:color="C0504D"/>
              <w:right w:val="single" w:sz="4" w:space="0" w:color="000000"/>
            </w:tcBorders>
          </w:tcPr>
          <w:p w14:paraId="24EBD46E" w14:textId="220DC279" w:rsidR="00B75CCE" w:rsidRPr="001B4017" w:rsidRDefault="00B75CCE" w:rsidP="00B75CCE">
            <w:pPr>
              <w:pStyle w:val="LO-Normal"/>
              <w:keepNext w:val="0"/>
              <w:suppressAutoHyphens w:val="0"/>
              <w:spacing w:after="120" w:line="276" w:lineRule="auto"/>
              <w:jc w:val="center"/>
              <w:rPr>
                <w:rFonts w:ascii="Times New Roman" w:hAnsi="Times New Roman"/>
              </w:rPr>
            </w:pPr>
            <w:r>
              <w:rPr>
                <w:rFonts w:ascii="Times New Roman" w:hAnsi="Times New Roman"/>
              </w:rPr>
              <w:t>10</w:t>
            </w:r>
          </w:p>
        </w:tc>
      </w:tr>
      <w:tr w:rsidR="00B75CCE" w:rsidRPr="001B4017" w14:paraId="77E67474" w14:textId="77777777" w:rsidTr="00CE4527">
        <w:tc>
          <w:tcPr>
            <w:tcW w:w="880" w:type="dxa"/>
            <w:tcBorders>
              <w:top w:val="single" w:sz="4" w:space="0" w:color="C0504D"/>
              <w:left w:val="single" w:sz="4" w:space="0" w:color="000000"/>
              <w:bottom w:val="single" w:sz="4" w:space="0" w:color="C0504D"/>
              <w:right w:val="single" w:sz="4" w:space="0" w:color="000000"/>
            </w:tcBorders>
          </w:tcPr>
          <w:p w14:paraId="0F3619E1" w14:textId="77777777" w:rsidR="00B75CCE" w:rsidRPr="001B4017" w:rsidRDefault="00B75CCE" w:rsidP="00B75CCE">
            <w:pPr>
              <w:pStyle w:val="LO-Normal"/>
              <w:keepNext w:val="0"/>
              <w:suppressAutoHyphens w:val="0"/>
              <w:spacing w:after="120" w:line="276" w:lineRule="auto"/>
              <w:jc w:val="center"/>
              <w:rPr>
                <w:rFonts w:ascii="Times New Roman" w:hAnsi="Times New Roman"/>
              </w:rPr>
            </w:pPr>
            <w:r w:rsidRPr="001B4017">
              <w:rPr>
                <w:rFonts w:ascii="Times New Roman" w:hAnsi="Times New Roman"/>
                <w:color w:val="000000"/>
              </w:rPr>
              <w:t>DŠS</w:t>
            </w:r>
          </w:p>
        </w:tc>
        <w:tc>
          <w:tcPr>
            <w:tcW w:w="351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298B8D1A" w14:textId="77777777" w:rsidR="00B75CCE" w:rsidRPr="001B4017" w:rsidRDefault="00B75CCE" w:rsidP="00B75CCE">
            <w:pPr>
              <w:pStyle w:val="LO-Normal"/>
              <w:keepNext w:val="0"/>
              <w:suppressAutoHyphens w:val="0"/>
              <w:spacing w:after="120" w:line="276" w:lineRule="auto"/>
              <w:rPr>
                <w:rFonts w:ascii="Times New Roman" w:hAnsi="Times New Roman"/>
                <w:b/>
              </w:rPr>
            </w:pPr>
            <w:r w:rsidRPr="001B4017">
              <w:rPr>
                <w:rFonts w:ascii="Times New Roman" w:hAnsi="Times New Roman"/>
                <w:color w:val="000000"/>
              </w:rPr>
              <w:t>Dūmų šalinimo sistemos ir įrenginiai</w:t>
            </w:r>
          </w:p>
        </w:tc>
        <w:tc>
          <w:tcPr>
            <w:tcW w:w="792" w:type="dxa"/>
            <w:tcBorders>
              <w:top w:val="single" w:sz="4" w:space="0" w:color="C0504D"/>
              <w:left w:val="single" w:sz="4" w:space="0" w:color="000000"/>
              <w:bottom w:val="single" w:sz="4" w:space="0" w:color="C0504D"/>
              <w:right w:val="single" w:sz="4" w:space="0" w:color="000000"/>
            </w:tcBorders>
          </w:tcPr>
          <w:p w14:paraId="69B0F968" w14:textId="77777777" w:rsidR="00B75CCE" w:rsidRPr="001B4017" w:rsidRDefault="00B75CCE" w:rsidP="00B75CCE">
            <w:pPr>
              <w:pStyle w:val="LO-Normal"/>
              <w:keepNext w:val="0"/>
              <w:suppressAutoHyphens w:val="0"/>
              <w:spacing w:after="120" w:line="276" w:lineRule="auto"/>
              <w:jc w:val="center"/>
              <w:rPr>
                <w:rFonts w:ascii="Times New Roman" w:hAnsi="Times New Roman"/>
                <w:b/>
              </w:rPr>
            </w:pPr>
            <w:r w:rsidRPr="001B4017">
              <w:rPr>
                <w:rFonts w:ascii="Times New Roman" w:hAnsi="Times New Roman"/>
              </w:rPr>
              <w:t>2 val.</w:t>
            </w:r>
          </w:p>
        </w:tc>
        <w:tc>
          <w:tcPr>
            <w:tcW w:w="850" w:type="dxa"/>
            <w:tcBorders>
              <w:top w:val="single" w:sz="4" w:space="0" w:color="C0504D"/>
              <w:left w:val="single" w:sz="4" w:space="0" w:color="000000"/>
              <w:bottom w:val="single" w:sz="4" w:space="0" w:color="C0504D"/>
              <w:right w:val="single" w:sz="4" w:space="0" w:color="000000"/>
            </w:tcBorders>
          </w:tcPr>
          <w:p w14:paraId="455CF840" w14:textId="77777777" w:rsidR="00B75CCE" w:rsidRPr="001B4017" w:rsidRDefault="00B75CCE" w:rsidP="00B75CCE">
            <w:pPr>
              <w:pStyle w:val="LO-Normal"/>
              <w:keepNext w:val="0"/>
              <w:suppressAutoHyphens w:val="0"/>
              <w:spacing w:after="120" w:line="276" w:lineRule="auto"/>
              <w:jc w:val="center"/>
              <w:rPr>
                <w:rFonts w:ascii="Times New Roman" w:hAnsi="Times New Roman"/>
                <w:b/>
              </w:rPr>
            </w:pPr>
            <w:r w:rsidRPr="001B4017">
              <w:rPr>
                <w:rFonts w:ascii="Times New Roman" w:hAnsi="Times New Roman"/>
              </w:rPr>
              <w:t>6 val.</w:t>
            </w:r>
          </w:p>
        </w:tc>
        <w:tc>
          <w:tcPr>
            <w:tcW w:w="992" w:type="dxa"/>
            <w:tcBorders>
              <w:top w:val="single" w:sz="4" w:space="0" w:color="C0504D"/>
              <w:left w:val="single" w:sz="4" w:space="0" w:color="000000"/>
              <w:bottom w:val="single" w:sz="4" w:space="0" w:color="C0504D"/>
              <w:right w:val="single" w:sz="4" w:space="0" w:color="000000"/>
            </w:tcBorders>
          </w:tcPr>
          <w:p w14:paraId="1AAC978E" w14:textId="77777777" w:rsidR="00B75CCE" w:rsidRPr="001B4017" w:rsidRDefault="00B75CCE" w:rsidP="00B75CCE">
            <w:pPr>
              <w:pStyle w:val="LO-Normal"/>
              <w:keepNext w:val="0"/>
              <w:suppressAutoHyphens w:val="0"/>
              <w:spacing w:after="120" w:line="276" w:lineRule="auto"/>
              <w:rPr>
                <w:rFonts w:ascii="Times New Roman" w:hAnsi="Times New Roman"/>
                <w:b/>
              </w:rPr>
            </w:pPr>
            <w:r w:rsidRPr="001B4017">
              <w:rPr>
                <w:rFonts w:ascii="Times New Roman" w:hAnsi="Times New Roman"/>
              </w:rPr>
              <w:t>16 val.</w:t>
            </w:r>
          </w:p>
        </w:tc>
        <w:tc>
          <w:tcPr>
            <w:tcW w:w="909" w:type="dxa"/>
            <w:tcBorders>
              <w:top w:val="single" w:sz="4" w:space="0" w:color="C0504D"/>
              <w:left w:val="single" w:sz="4" w:space="0" w:color="000000"/>
              <w:bottom w:val="single" w:sz="4" w:space="0" w:color="C0504D"/>
              <w:right w:val="single" w:sz="4" w:space="0" w:color="000000"/>
            </w:tcBorders>
          </w:tcPr>
          <w:p w14:paraId="6A3ED011" w14:textId="77777777" w:rsidR="00B75CCE" w:rsidRPr="001B4017" w:rsidRDefault="00B75CCE" w:rsidP="00B75CCE">
            <w:pPr>
              <w:pStyle w:val="LO-Normal"/>
              <w:keepNext w:val="0"/>
              <w:suppressAutoHyphens w:val="0"/>
              <w:spacing w:after="120" w:line="276" w:lineRule="auto"/>
              <w:jc w:val="center"/>
              <w:rPr>
                <w:rFonts w:ascii="Times New Roman" w:hAnsi="Times New Roman"/>
                <w:b/>
              </w:rPr>
            </w:pPr>
            <w:r w:rsidRPr="001B4017">
              <w:rPr>
                <w:rFonts w:ascii="Times New Roman" w:hAnsi="Times New Roman"/>
              </w:rPr>
              <w:t>32val.</w:t>
            </w:r>
          </w:p>
        </w:tc>
        <w:tc>
          <w:tcPr>
            <w:tcW w:w="567" w:type="dxa"/>
            <w:tcBorders>
              <w:top w:val="single" w:sz="4" w:space="0" w:color="C0504D"/>
              <w:left w:val="single" w:sz="4" w:space="0" w:color="000000"/>
              <w:bottom w:val="single" w:sz="4" w:space="0" w:color="C0504D"/>
              <w:right w:val="single" w:sz="4" w:space="0" w:color="000000"/>
            </w:tcBorders>
          </w:tcPr>
          <w:p w14:paraId="3523582F" w14:textId="2FEFB937" w:rsidR="00B75CCE" w:rsidRPr="001B4017" w:rsidRDefault="00B75CCE" w:rsidP="00B75CCE">
            <w:pPr>
              <w:pStyle w:val="LO-Normal"/>
              <w:keepNext w:val="0"/>
              <w:suppressAutoHyphens w:val="0"/>
              <w:spacing w:after="120" w:line="276" w:lineRule="auto"/>
              <w:jc w:val="center"/>
              <w:rPr>
                <w:rFonts w:ascii="Times New Roman" w:hAnsi="Times New Roman"/>
              </w:rPr>
            </w:pPr>
            <w:r>
              <w:rPr>
                <w:rFonts w:ascii="Times New Roman" w:hAnsi="Times New Roman"/>
              </w:rPr>
              <w:t>40</w:t>
            </w:r>
          </w:p>
        </w:tc>
        <w:tc>
          <w:tcPr>
            <w:tcW w:w="567" w:type="dxa"/>
            <w:tcBorders>
              <w:top w:val="single" w:sz="4" w:space="0" w:color="C0504D"/>
              <w:left w:val="single" w:sz="4" w:space="0" w:color="000000"/>
              <w:bottom w:val="single" w:sz="4" w:space="0" w:color="C0504D"/>
              <w:right w:val="single" w:sz="4" w:space="0" w:color="000000"/>
            </w:tcBorders>
          </w:tcPr>
          <w:p w14:paraId="5D7E343D" w14:textId="38D3688C" w:rsidR="00B75CCE" w:rsidRPr="001B4017" w:rsidRDefault="00B75CCE" w:rsidP="00B75CCE">
            <w:pPr>
              <w:pStyle w:val="LO-Normal"/>
              <w:keepNext w:val="0"/>
              <w:suppressAutoHyphens w:val="0"/>
              <w:spacing w:after="120" w:line="276" w:lineRule="auto"/>
              <w:jc w:val="center"/>
              <w:rPr>
                <w:rFonts w:ascii="Times New Roman" w:hAnsi="Times New Roman"/>
              </w:rPr>
            </w:pPr>
            <w:r>
              <w:rPr>
                <w:rFonts w:ascii="Times New Roman" w:hAnsi="Times New Roman"/>
              </w:rPr>
              <w:t>30</w:t>
            </w:r>
          </w:p>
        </w:tc>
        <w:tc>
          <w:tcPr>
            <w:tcW w:w="567" w:type="dxa"/>
            <w:tcBorders>
              <w:top w:val="single" w:sz="4" w:space="0" w:color="C0504D"/>
              <w:left w:val="single" w:sz="4" w:space="0" w:color="000000"/>
              <w:bottom w:val="single" w:sz="4" w:space="0" w:color="C0504D"/>
              <w:right w:val="single" w:sz="4" w:space="0" w:color="000000"/>
            </w:tcBorders>
          </w:tcPr>
          <w:p w14:paraId="19B6E374" w14:textId="467787A5" w:rsidR="00B75CCE" w:rsidRPr="001B4017" w:rsidRDefault="00B75CCE" w:rsidP="00B75CCE">
            <w:pPr>
              <w:pStyle w:val="LO-Normal"/>
              <w:keepNext w:val="0"/>
              <w:suppressAutoHyphens w:val="0"/>
              <w:spacing w:after="120" w:line="276" w:lineRule="auto"/>
              <w:jc w:val="center"/>
              <w:rPr>
                <w:rFonts w:ascii="Times New Roman" w:hAnsi="Times New Roman"/>
              </w:rPr>
            </w:pPr>
            <w:r>
              <w:rPr>
                <w:rFonts w:ascii="Times New Roman" w:hAnsi="Times New Roman"/>
              </w:rPr>
              <w:t>20</w:t>
            </w:r>
          </w:p>
        </w:tc>
        <w:tc>
          <w:tcPr>
            <w:tcW w:w="426" w:type="dxa"/>
            <w:tcBorders>
              <w:top w:val="single" w:sz="4" w:space="0" w:color="C0504D"/>
              <w:left w:val="single" w:sz="4" w:space="0" w:color="000000"/>
              <w:bottom w:val="single" w:sz="4" w:space="0" w:color="C0504D"/>
              <w:right w:val="single" w:sz="4" w:space="0" w:color="000000"/>
            </w:tcBorders>
          </w:tcPr>
          <w:p w14:paraId="02B514AA" w14:textId="59D9114A" w:rsidR="00B75CCE" w:rsidRPr="001B4017" w:rsidRDefault="00B75CCE" w:rsidP="00B75CCE">
            <w:pPr>
              <w:pStyle w:val="LO-Normal"/>
              <w:keepNext w:val="0"/>
              <w:suppressAutoHyphens w:val="0"/>
              <w:spacing w:after="120" w:line="276" w:lineRule="auto"/>
              <w:jc w:val="center"/>
              <w:rPr>
                <w:rFonts w:ascii="Times New Roman" w:hAnsi="Times New Roman"/>
              </w:rPr>
            </w:pPr>
            <w:r>
              <w:rPr>
                <w:rFonts w:ascii="Times New Roman" w:hAnsi="Times New Roman"/>
              </w:rPr>
              <w:t>10</w:t>
            </w:r>
          </w:p>
        </w:tc>
      </w:tr>
      <w:tr w:rsidR="00B75CCE" w:rsidRPr="001B4017" w14:paraId="6637A3D4" w14:textId="77777777" w:rsidTr="00CE4527">
        <w:tc>
          <w:tcPr>
            <w:tcW w:w="880" w:type="dxa"/>
            <w:tcBorders>
              <w:top w:val="single" w:sz="4" w:space="0" w:color="C0504D"/>
              <w:left w:val="single" w:sz="4" w:space="0" w:color="000000"/>
              <w:bottom w:val="single" w:sz="4" w:space="0" w:color="C0504D"/>
              <w:right w:val="single" w:sz="4" w:space="0" w:color="000000"/>
            </w:tcBorders>
          </w:tcPr>
          <w:p w14:paraId="48F4A149" w14:textId="77777777" w:rsidR="00B75CCE" w:rsidRPr="001B4017" w:rsidRDefault="00B75CCE" w:rsidP="00B75CCE">
            <w:pPr>
              <w:pStyle w:val="LO-Normal"/>
              <w:keepNext w:val="0"/>
              <w:suppressAutoHyphens w:val="0"/>
              <w:spacing w:after="120" w:line="276" w:lineRule="auto"/>
              <w:jc w:val="center"/>
              <w:rPr>
                <w:rFonts w:ascii="Times New Roman" w:hAnsi="Times New Roman"/>
              </w:rPr>
            </w:pPr>
            <w:r w:rsidRPr="001B4017">
              <w:rPr>
                <w:rFonts w:ascii="Times New Roman" w:hAnsi="Times New Roman"/>
                <w:color w:val="000000"/>
              </w:rPr>
              <w:lastRenderedPageBreak/>
              <w:t>PGGS</w:t>
            </w:r>
          </w:p>
        </w:tc>
        <w:tc>
          <w:tcPr>
            <w:tcW w:w="3515" w:type="dxa"/>
            <w:tcBorders>
              <w:top w:val="single" w:sz="4" w:space="0" w:color="C0504D"/>
              <w:left w:val="single" w:sz="4" w:space="0" w:color="000000"/>
              <w:bottom w:val="single" w:sz="4" w:space="0" w:color="C0504D"/>
              <w:right w:val="single" w:sz="4" w:space="0" w:color="000000"/>
            </w:tcBorders>
            <w:shd w:val="clear" w:color="auto" w:fill="auto"/>
          </w:tcPr>
          <w:p w14:paraId="6BDC42C9" w14:textId="77777777" w:rsidR="00B75CCE" w:rsidRPr="001B4017" w:rsidRDefault="00B75CCE" w:rsidP="00B75CCE">
            <w:pPr>
              <w:pStyle w:val="LO-Normal"/>
              <w:keepNext w:val="0"/>
              <w:suppressAutoHyphens w:val="0"/>
              <w:spacing w:after="120" w:line="276" w:lineRule="auto"/>
              <w:rPr>
                <w:rFonts w:ascii="Times New Roman" w:hAnsi="Times New Roman"/>
                <w:b/>
              </w:rPr>
            </w:pPr>
            <w:r w:rsidRPr="001B4017">
              <w:rPr>
                <w:rFonts w:ascii="Times New Roman" w:hAnsi="Times New Roman"/>
              </w:rPr>
              <w:t>Priešgaisrinė sauga, gaisro aptikimo ir gaisro gesinimo sistemos ir įrenginiai</w:t>
            </w:r>
          </w:p>
        </w:tc>
        <w:tc>
          <w:tcPr>
            <w:tcW w:w="792" w:type="dxa"/>
            <w:tcBorders>
              <w:top w:val="single" w:sz="4" w:space="0" w:color="C0504D"/>
              <w:left w:val="single" w:sz="4" w:space="0" w:color="000000"/>
              <w:bottom w:val="single" w:sz="4" w:space="0" w:color="C0504D"/>
              <w:right w:val="single" w:sz="4" w:space="0" w:color="000000"/>
            </w:tcBorders>
          </w:tcPr>
          <w:p w14:paraId="7BFB0DFB" w14:textId="77777777" w:rsidR="00B75CCE" w:rsidRPr="001B4017" w:rsidRDefault="00B75CCE" w:rsidP="00B75CCE">
            <w:pPr>
              <w:pStyle w:val="LO-Normal"/>
              <w:keepNext w:val="0"/>
              <w:suppressAutoHyphens w:val="0"/>
              <w:spacing w:after="120" w:line="276" w:lineRule="auto"/>
              <w:jc w:val="center"/>
              <w:rPr>
                <w:rFonts w:ascii="Times New Roman" w:hAnsi="Times New Roman"/>
                <w:b/>
              </w:rPr>
            </w:pPr>
            <w:r w:rsidRPr="001B4017">
              <w:rPr>
                <w:rFonts w:ascii="Times New Roman" w:hAnsi="Times New Roman"/>
              </w:rPr>
              <w:t>2 val.</w:t>
            </w:r>
          </w:p>
        </w:tc>
        <w:tc>
          <w:tcPr>
            <w:tcW w:w="850" w:type="dxa"/>
            <w:tcBorders>
              <w:top w:val="single" w:sz="4" w:space="0" w:color="C0504D"/>
              <w:left w:val="single" w:sz="4" w:space="0" w:color="000000"/>
              <w:bottom w:val="single" w:sz="4" w:space="0" w:color="C0504D"/>
              <w:right w:val="single" w:sz="4" w:space="0" w:color="000000"/>
            </w:tcBorders>
          </w:tcPr>
          <w:p w14:paraId="695444DA" w14:textId="77777777" w:rsidR="00B75CCE" w:rsidRPr="001B4017" w:rsidRDefault="00B75CCE" w:rsidP="00B75CCE">
            <w:pPr>
              <w:pStyle w:val="LO-Normal"/>
              <w:keepNext w:val="0"/>
              <w:suppressAutoHyphens w:val="0"/>
              <w:spacing w:after="120" w:line="276" w:lineRule="auto"/>
              <w:jc w:val="center"/>
              <w:rPr>
                <w:rFonts w:ascii="Times New Roman" w:hAnsi="Times New Roman"/>
                <w:b/>
              </w:rPr>
            </w:pPr>
            <w:r w:rsidRPr="001B4017">
              <w:rPr>
                <w:rFonts w:ascii="Times New Roman" w:hAnsi="Times New Roman"/>
              </w:rPr>
              <w:t>6 val.</w:t>
            </w:r>
          </w:p>
        </w:tc>
        <w:tc>
          <w:tcPr>
            <w:tcW w:w="992" w:type="dxa"/>
            <w:tcBorders>
              <w:top w:val="single" w:sz="4" w:space="0" w:color="C0504D"/>
              <w:left w:val="single" w:sz="4" w:space="0" w:color="000000"/>
              <w:bottom w:val="single" w:sz="4" w:space="0" w:color="C0504D"/>
              <w:right w:val="single" w:sz="4" w:space="0" w:color="000000"/>
            </w:tcBorders>
          </w:tcPr>
          <w:p w14:paraId="60E243F9" w14:textId="77777777" w:rsidR="00B75CCE" w:rsidRPr="001B4017" w:rsidRDefault="00B75CCE" w:rsidP="00B75CCE">
            <w:pPr>
              <w:pStyle w:val="LO-Normal"/>
              <w:keepNext w:val="0"/>
              <w:suppressAutoHyphens w:val="0"/>
              <w:spacing w:after="120" w:line="276" w:lineRule="auto"/>
              <w:rPr>
                <w:rFonts w:ascii="Times New Roman" w:hAnsi="Times New Roman"/>
                <w:b/>
              </w:rPr>
            </w:pPr>
            <w:r w:rsidRPr="001B4017">
              <w:rPr>
                <w:rFonts w:ascii="Times New Roman" w:hAnsi="Times New Roman"/>
              </w:rPr>
              <w:t>16 val.</w:t>
            </w:r>
          </w:p>
        </w:tc>
        <w:tc>
          <w:tcPr>
            <w:tcW w:w="909" w:type="dxa"/>
            <w:tcBorders>
              <w:top w:val="single" w:sz="4" w:space="0" w:color="C0504D"/>
              <w:left w:val="single" w:sz="4" w:space="0" w:color="000000"/>
              <w:bottom w:val="single" w:sz="4" w:space="0" w:color="C0504D"/>
              <w:right w:val="single" w:sz="4" w:space="0" w:color="000000"/>
            </w:tcBorders>
          </w:tcPr>
          <w:p w14:paraId="63568D0F" w14:textId="77777777" w:rsidR="00B75CCE" w:rsidRPr="001B4017" w:rsidRDefault="00B75CCE" w:rsidP="00B75CCE">
            <w:pPr>
              <w:pStyle w:val="LO-Normal"/>
              <w:keepNext w:val="0"/>
              <w:suppressAutoHyphens w:val="0"/>
              <w:spacing w:after="120" w:line="276" w:lineRule="auto"/>
              <w:jc w:val="center"/>
              <w:rPr>
                <w:rFonts w:ascii="Times New Roman" w:hAnsi="Times New Roman"/>
                <w:b/>
              </w:rPr>
            </w:pPr>
            <w:r w:rsidRPr="001B4017">
              <w:rPr>
                <w:rFonts w:ascii="Times New Roman" w:hAnsi="Times New Roman"/>
              </w:rPr>
              <w:t>32val.</w:t>
            </w:r>
          </w:p>
        </w:tc>
        <w:tc>
          <w:tcPr>
            <w:tcW w:w="567" w:type="dxa"/>
            <w:tcBorders>
              <w:top w:val="single" w:sz="4" w:space="0" w:color="C0504D"/>
              <w:left w:val="single" w:sz="4" w:space="0" w:color="000000"/>
              <w:bottom w:val="single" w:sz="4" w:space="0" w:color="C0504D"/>
              <w:right w:val="single" w:sz="4" w:space="0" w:color="000000"/>
            </w:tcBorders>
          </w:tcPr>
          <w:p w14:paraId="47181E61" w14:textId="7DAC85E9" w:rsidR="00B75CCE" w:rsidRPr="001B4017" w:rsidRDefault="00B75CCE" w:rsidP="00B75CCE">
            <w:pPr>
              <w:pStyle w:val="LO-Normal"/>
              <w:keepNext w:val="0"/>
              <w:suppressAutoHyphens w:val="0"/>
              <w:spacing w:after="120" w:line="276" w:lineRule="auto"/>
              <w:jc w:val="center"/>
              <w:rPr>
                <w:rFonts w:ascii="Times New Roman" w:hAnsi="Times New Roman"/>
              </w:rPr>
            </w:pPr>
            <w:r>
              <w:rPr>
                <w:rFonts w:ascii="Times New Roman" w:hAnsi="Times New Roman"/>
              </w:rPr>
              <w:t>40</w:t>
            </w:r>
          </w:p>
        </w:tc>
        <w:tc>
          <w:tcPr>
            <w:tcW w:w="567" w:type="dxa"/>
            <w:tcBorders>
              <w:top w:val="single" w:sz="4" w:space="0" w:color="C0504D"/>
              <w:left w:val="single" w:sz="4" w:space="0" w:color="000000"/>
              <w:bottom w:val="single" w:sz="4" w:space="0" w:color="C0504D"/>
              <w:right w:val="single" w:sz="4" w:space="0" w:color="000000"/>
            </w:tcBorders>
          </w:tcPr>
          <w:p w14:paraId="081D86AE" w14:textId="5A75EDED" w:rsidR="00B75CCE" w:rsidRPr="001B4017" w:rsidRDefault="00B75CCE" w:rsidP="00B75CCE">
            <w:pPr>
              <w:pStyle w:val="LO-Normal"/>
              <w:keepNext w:val="0"/>
              <w:suppressAutoHyphens w:val="0"/>
              <w:spacing w:after="120" w:line="276" w:lineRule="auto"/>
              <w:jc w:val="center"/>
              <w:rPr>
                <w:rFonts w:ascii="Times New Roman" w:hAnsi="Times New Roman"/>
              </w:rPr>
            </w:pPr>
            <w:r>
              <w:rPr>
                <w:rFonts w:ascii="Times New Roman" w:hAnsi="Times New Roman"/>
              </w:rPr>
              <w:t>30</w:t>
            </w:r>
          </w:p>
        </w:tc>
        <w:tc>
          <w:tcPr>
            <w:tcW w:w="567" w:type="dxa"/>
            <w:tcBorders>
              <w:top w:val="single" w:sz="4" w:space="0" w:color="C0504D"/>
              <w:left w:val="single" w:sz="4" w:space="0" w:color="000000"/>
              <w:bottom w:val="single" w:sz="4" w:space="0" w:color="C0504D"/>
              <w:right w:val="single" w:sz="4" w:space="0" w:color="000000"/>
            </w:tcBorders>
          </w:tcPr>
          <w:p w14:paraId="608957E9" w14:textId="17119978" w:rsidR="00B75CCE" w:rsidRPr="001B4017" w:rsidRDefault="00B75CCE" w:rsidP="00B75CCE">
            <w:pPr>
              <w:pStyle w:val="LO-Normal"/>
              <w:keepNext w:val="0"/>
              <w:suppressAutoHyphens w:val="0"/>
              <w:spacing w:after="120" w:line="276" w:lineRule="auto"/>
              <w:jc w:val="center"/>
              <w:rPr>
                <w:rFonts w:ascii="Times New Roman" w:hAnsi="Times New Roman"/>
              </w:rPr>
            </w:pPr>
            <w:r>
              <w:rPr>
                <w:rFonts w:ascii="Times New Roman" w:hAnsi="Times New Roman"/>
              </w:rPr>
              <w:t>20</w:t>
            </w:r>
          </w:p>
        </w:tc>
        <w:tc>
          <w:tcPr>
            <w:tcW w:w="426" w:type="dxa"/>
            <w:tcBorders>
              <w:top w:val="single" w:sz="4" w:space="0" w:color="C0504D"/>
              <w:left w:val="single" w:sz="4" w:space="0" w:color="000000"/>
              <w:bottom w:val="single" w:sz="4" w:space="0" w:color="C0504D"/>
              <w:right w:val="single" w:sz="4" w:space="0" w:color="000000"/>
            </w:tcBorders>
          </w:tcPr>
          <w:p w14:paraId="2D991E99" w14:textId="4698E554" w:rsidR="00B75CCE" w:rsidRPr="001B4017" w:rsidRDefault="00B75CCE" w:rsidP="00B75CCE">
            <w:pPr>
              <w:pStyle w:val="LO-Normal"/>
              <w:keepNext w:val="0"/>
              <w:suppressAutoHyphens w:val="0"/>
              <w:spacing w:after="120" w:line="276" w:lineRule="auto"/>
              <w:jc w:val="center"/>
              <w:rPr>
                <w:rFonts w:ascii="Times New Roman" w:hAnsi="Times New Roman"/>
              </w:rPr>
            </w:pPr>
            <w:r>
              <w:rPr>
                <w:rFonts w:ascii="Times New Roman" w:hAnsi="Times New Roman"/>
              </w:rPr>
              <w:t>10</w:t>
            </w:r>
          </w:p>
        </w:tc>
      </w:tr>
      <w:tr w:rsidR="00B75CCE" w:rsidRPr="001B4017" w14:paraId="476E2E9E" w14:textId="77777777" w:rsidTr="00CE4527">
        <w:tc>
          <w:tcPr>
            <w:tcW w:w="880" w:type="dxa"/>
            <w:tcBorders>
              <w:top w:val="single" w:sz="4" w:space="0" w:color="C0504D"/>
              <w:left w:val="single" w:sz="4" w:space="0" w:color="000000"/>
              <w:bottom w:val="single" w:sz="4" w:space="0" w:color="C0504D"/>
              <w:right w:val="single" w:sz="4" w:space="0" w:color="000000"/>
            </w:tcBorders>
          </w:tcPr>
          <w:p w14:paraId="0EF380AB" w14:textId="77777777" w:rsidR="00B75CCE" w:rsidRPr="001B4017" w:rsidRDefault="00B75CCE" w:rsidP="00B75CCE">
            <w:pPr>
              <w:pStyle w:val="LO-Normal"/>
              <w:keepNext w:val="0"/>
              <w:suppressAutoHyphens w:val="0"/>
              <w:spacing w:after="120" w:line="276" w:lineRule="auto"/>
              <w:jc w:val="center"/>
              <w:rPr>
                <w:rFonts w:ascii="Times New Roman" w:hAnsi="Times New Roman"/>
              </w:rPr>
            </w:pPr>
            <w:r w:rsidRPr="001B4017">
              <w:rPr>
                <w:rFonts w:ascii="Times New Roman" w:hAnsi="Times New Roman"/>
                <w:color w:val="000000"/>
              </w:rPr>
              <w:t>DS</w:t>
            </w:r>
          </w:p>
        </w:tc>
        <w:tc>
          <w:tcPr>
            <w:tcW w:w="3515" w:type="dxa"/>
            <w:tcBorders>
              <w:top w:val="single" w:sz="4" w:space="0" w:color="C0504D"/>
              <w:left w:val="single" w:sz="4" w:space="0" w:color="000000"/>
              <w:bottom w:val="single" w:sz="4" w:space="0" w:color="C0504D"/>
              <w:right w:val="single" w:sz="4" w:space="0" w:color="000000"/>
            </w:tcBorders>
            <w:shd w:val="clear" w:color="auto" w:fill="auto"/>
          </w:tcPr>
          <w:p w14:paraId="2E9BE4D5" w14:textId="77777777" w:rsidR="00B75CCE" w:rsidRPr="001B4017" w:rsidRDefault="00B75CCE" w:rsidP="00B75CCE">
            <w:pPr>
              <w:pStyle w:val="LO-Normal"/>
              <w:keepNext w:val="0"/>
              <w:suppressAutoHyphens w:val="0"/>
              <w:spacing w:after="120" w:line="276" w:lineRule="auto"/>
              <w:rPr>
                <w:rFonts w:ascii="Times New Roman" w:hAnsi="Times New Roman"/>
                <w:b/>
              </w:rPr>
            </w:pPr>
            <w:r w:rsidRPr="001B4017">
              <w:rPr>
                <w:rFonts w:ascii="Times New Roman" w:hAnsi="Times New Roman"/>
                <w:color w:val="000000" w:themeColor="text1"/>
              </w:rPr>
              <w:t>Dujotiekio sistema ir įrenginiai</w:t>
            </w:r>
          </w:p>
        </w:tc>
        <w:tc>
          <w:tcPr>
            <w:tcW w:w="792" w:type="dxa"/>
            <w:tcBorders>
              <w:top w:val="single" w:sz="4" w:space="0" w:color="C0504D"/>
              <w:left w:val="single" w:sz="4" w:space="0" w:color="000000"/>
              <w:bottom w:val="single" w:sz="4" w:space="0" w:color="C0504D"/>
              <w:right w:val="single" w:sz="4" w:space="0" w:color="000000"/>
            </w:tcBorders>
          </w:tcPr>
          <w:p w14:paraId="2DA68883" w14:textId="77777777" w:rsidR="00B75CCE" w:rsidRPr="001B4017" w:rsidRDefault="00B75CCE" w:rsidP="00B75CCE">
            <w:pPr>
              <w:pStyle w:val="LO-Normal"/>
              <w:keepNext w:val="0"/>
              <w:suppressAutoHyphens w:val="0"/>
              <w:spacing w:after="120" w:line="276" w:lineRule="auto"/>
              <w:jc w:val="center"/>
              <w:rPr>
                <w:rFonts w:ascii="Times New Roman" w:hAnsi="Times New Roman"/>
                <w:b/>
              </w:rPr>
            </w:pPr>
            <w:r w:rsidRPr="001B4017">
              <w:rPr>
                <w:rFonts w:ascii="Times New Roman" w:hAnsi="Times New Roman"/>
              </w:rPr>
              <w:t>2val.</w:t>
            </w:r>
          </w:p>
        </w:tc>
        <w:tc>
          <w:tcPr>
            <w:tcW w:w="850" w:type="dxa"/>
            <w:tcBorders>
              <w:top w:val="single" w:sz="4" w:space="0" w:color="C0504D"/>
              <w:left w:val="single" w:sz="4" w:space="0" w:color="000000"/>
              <w:bottom w:val="single" w:sz="4" w:space="0" w:color="C0504D"/>
              <w:right w:val="single" w:sz="4" w:space="0" w:color="000000"/>
            </w:tcBorders>
          </w:tcPr>
          <w:p w14:paraId="68CFC7DA" w14:textId="77777777" w:rsidR="00B75CCE" w:rsidRPr="001B4017" w:rsidRDefault="00B75CCE" w:rsidP="00B75CCE">
            <w:pPr>
              <w:pStyle w:val="LO-Normal"/>
              <w:keepNext w:val="0"/>
              <w:suppressAutoHyphens w:val="0"/>
              <w:spacing w:after="120" w:line="276" w:lineRule="auto"/>
              <w:jc w:val="center"/>
              <w:rPr>
                <w:rFonts w:ascii="Times New Roman" w:hAnsi="Times New Roman"/>
                <w:b/>
              </w:rPr>
            </w:pPr>
            <w:r w:rsidRPr="001B4017">
              <w:rPr>
                <w:rFonts w:ascii="Times New Roman" w:hAnsi="Times New Roman"/>
              </w:rPr>
              <w:t>6 val.</w:t>
            </w:r>
          </w:p>
        </w:tc>
        <w:tc>
          <w:tcPr>
            <w:tcW w:w="992" w:type="dxa"/>
            <w:tcBorders>
              <w:top w:val="single" w:sz="4" w:space="0" w:color="C0504D"/>
              <w:left w:val="single" w:sz="4" w:space="0" w:color="000000"/>
              <w:bottom w:val="single" w:sz="4" w:space="0" w:color="C0504D"/>
              <w:right w:val="single" w:sz="4" w:space="0" w:color="000000"/>
            </w:tcBorders>
          </w:tcPr>
          <w:p w14:paraId="0632F43B" w14:textId="77777777" w:rsidR="00B75CCE" w:rsidRPr="001B4017" w:rsidRDefault="00B75CCE" w:rsidP="00B75CCE">
            <w:pPr>
              <w:pStyle w:val="LO-Normal"/>
              <w:keepNext w:val="0"/>
              <w:suppressAutoHyphens w:val="0"/>
              <w:spacing w:after="120" w:line="276" w:lineRule="auto"/>
              <w:rPr>
                <w:rFonts w:ascii="Times New Roman" w:hAnsi="Times New Roman"/>
                <w:b/>
              </w:rPr>
            </w:pPr>
            <w:r w:rsidRPr="001B4017">
              <w:rPr>
                <w:rFonts w:ascii="Times New Roman" w:hAnsi="Times New Roman"/>
              </w:rPr>
              <w:t>16 val.</w:t>
            </w:r>
          </w:p>
        </w:tc>
        <w:tc>
          <w:tcPr>
            <w:tcW w:w="909" w:type="dxa"/>
            <w:tcBorders>
              <w:top w:val="single" w:sz="4" w:space="0" w:color="C0504D"/>
              <w:left w:val="single" w:sz="4" w:space="0" w:color="000000"/>
              <w:bottom w:val="single" w:sz="4" w:space="0" w:color="C0504D"/>
              <w:right w:val="single" w:sz="4" w:space="0" w:color="000000"/>
            </w:tcBorders>
          </w:tcPr>
          <w:p w14:paraId="6BD01C7A" w14:textId="77777777" w:rsidR="00B75CCE" w:rsidRPr="001B4017" w:rsidRDefault="00B75CCE" w:rsidP="00B75CCE">
            <w:pPr>
              <w:pStyle w:val="LO-Normal"/>
              <w:keepNext w:val="0"/>
              <w:suppressAutoHyphens w:val="0"/>
              <w:spacing w:after="120" w:line="276" w:lineRule="auto"/>
              <w:jc w:val="center"/>
              <w:rPr>
                <w:rFonts w:ascii="Times New Roman" w:hAnsi="Times New Roman"/>
                <w:b/>
              </w:rPr>
            </w:pPr>
            <w:r w:rsidRPr="001B4017">
              <w:rPr>
                <w:rFonts w:ascii="Times New Roman" w:hAnsi="Times New Roman"/>
              </w:rPr>
              <w:t>32val.</w:t>
            </w:r>
          </w:p>
        </w:tc>
        <w:tc>
          <w:tcPr>
            <w:tcW w:w="567" w:type="dxa"/>
            <w:tcBorders>
              <w:top w:val="single" w:sz="4" w:space="0" w:color="C0504D"/>
              <w:left w:val="single" w:sz="4" w:space="0" w:color="000000"/>
              <w:bottom w:val="single" w:sz="4" w:space="0" w:color="C0504D"/>
              <w:right w:val="single" w:sz="4" w:space="0" w:color="000000"/>
            </w:tcBorders>
          </w:tcPr>
          <w:p w14:paraId="4418A5B6" w14:textId="65D55D8E" w:rsidR="00B75CCE" w:rsidRPr="001B4017" w:rsidRDefault="00B75CCE" w:rsidP="00B75CCE">
            <w:pPr>
              <w:pStyle w:val="LO-Normal"/>
              <w:keepNext w:val="0"/>
              <w:suppressAutoHyphens w:val="0"/>
              <w:spacing w:after="120" w:line="276" w:lineRule="auto"/>
              <w:jc w:val="center"/>
              <w:rPr>
                <w:rFonts w:ascii="Times New Roman" w:hAnsi="Times New Roman"/>
              </w:rPr>
            </w:pPr>
            <w:r>
              <w:rPr>
                <w:rFonts w:ascii="Times New Roman" w:hAnsi="Times New Roman"/>
              </w:rPr>
              <w:t>40</w:t>
            </w:r>
          </w:p>
        </w:tc>
        <w:tc>
          <w:tcPr>
            <w:tcW w:w="567" w:type="dxa"/>
            <w:tcBorders>
              <w:top w:val="single" w:sz="4" w:space="0" w:color="C0504D"/>
              <w:left w:val="single" w:sz="4" w:space="0" w:color="000000"/>
              <w:bottom w:val="single" w:sz="4" w:space="0" w:color="C0504D"/>
              <w:right w:val="single" w:sz="4" w:space="0" w:color="000000"/>
            </w:tcBorders>
          </w:tcPr>
          <w:p w14:paraId="333B6526" w14:textId="65F119C0" w:rsidR="00B75CCE" w:rsidRPr="001B4017" w:rsidRDefault="00B75CCE" w:rsidP="00B75CCE">
            <w:pPr>
              <w:pStyle w:val="LO-Normal"/>
              <w:keepNext w:val="0"/>
              <w:suppressAutoHyphens w:val="0"/>
              <w:spacing w:after="120" w:line="276" w:lineRule="auto"/>
              <w:jc w:val="center"/>
              <w:rPr>
                <w:rFonts w:ascii="Times New Roman" w:hAnsi="Times New Roman"/>
              </w:rPr>
            </w:pPr>
            <w:r>
              <w:rPr>
                <w:rFonts w:ascii="Times New Roman" w:hAnsi="Times New Roman"/>
              </w:rPr>
              <w:t>30</w:t>
            </w:r>
          </w:p>
        </w:tc>
        <w:tc>
          <w:tcPr>
            <w:tcW w:w="567" w:type="dxa"/>
            <w:tcBorders>
              <w:top w:val="single" w:sz="4" w:space="0" w:color="C0504D"/>
              <w:left w:val="single" w:sz="4" w:space="0" w:color="000000"/>
              <w:bottom w:val="single" w:sz="4" w:space="0" w:color="C0504D"/>
              <w:right w:val="single" w:sz="4" w:space="0" w:color="000000"/>
            </w:tcBorders>
          </w:tcPr>
          <w:p w14:paraId="1E615282" w14:textId="582D900F" w:rsidR="00B75CCE" w:rsidRPr="001B4017" w:rsidRDefault="00B75CCE" w:rsidP="00B75CCE">
            <w:pPr>
              <w:pStyle w:val="LO-Normal"/>
              <w:keepNext w:val="0"/>
              <w:suppressAutoHyphens w:val="0"/>
              <w:spacing w:after="120" w:line="276" w:lineRule="auto"/>
              <w:jc w:val="center"/>
              <w:rPr>
                <w:rFonts w:ascii="Times New Roman" w:hAnsi="Times New Roman"/>
              </w:rPr>
            </w:pPr>
            <w:r>
              <w:rPr>
                <w:rFonts w:ascii="Times New Roman" w:hAnsi="Times New Roman"/>
              </w:rPr>
              <w:t>20</w:t>
            </w:r>
          </w:p>
        </w:tc>
        <w:tc>
          <w:tcPr>
            <w:tcW w:w="426" w:type="dxa"/>
            <w:tcBorders>
              <w:top w:val="single" w:sz="4" w:space="0" w:color="C0504D"/>
              <w:left w:val="single" w:sz="4" w:space="0" w:color="000000"/>
              <w:bottom w:val="single" w:sz="4" w:space="0" w:color="C0504D"/>
              <w:right w:val="single" w:sz="4" w:space="0" w:color="000000"/>
            </w:tcBorders>
          </w:tcPr>
          <w:p w14:paraId="1F8188EA" w14:textId="7FEC64AF" w:rsidR="00B75CCE" w:rsidRPr="001B4017" w:rsidRDefault="00B75CCE" w:rsidP="00B75CCE">
            <w:pPr>
              <w:pStyle w:val="LO-Normal"/>
              <w:keepNext w:val="0"/>
              <w:suppressAutoHyphens w:val="0"/>
              <w:spacing w:after="120" w:line="276" w:lineRule="auto"/>
              <w:jc w:val="center"/>
              <w:rPr>
                <w:rFonts w:ascii="Times New Roman" w:hAnsi="Times New Roman"/>
              </w:rPr>
            </w:pPr>
            <w:r>
              <w:rPr>
                <w:rFonts w:ascii="Times New Roman" w:hAnsi="Times New Roman"/>
              </w:rPr>
              <w:t>10</w:t>
            </w:r>
          </w:p>
        </w:tc>
      </w:tr>
      <w:tr w:rsidR="00B75CCE" w:rsidRPr="001B4017" w14:paraId="5F1A9FCE" w14:textId="77777777" w:rsidTr="0038568A">
        <w:trPr>
          <w:trHeight w:val="543"/>
        </w:trPr>
        <w:tc>
          <w:tcPr>
            <w:tcW w:w="880" w:type="dxa"/>
            <w:tcBorders>
              <w:top w:val="single" w:sz="4" w:space="0" w:color="C0504D"/>
              <w:left w:val="single" w:sz="4" w:space="0" w:color="000000"/>
              <w:bottom w:val="single" w:sz="4" w:space="0" w:color="C0504D"/>
              <w:right w:val="single" w:sz="4" w:space="0" w:color="000000"/>
            </w:tcBorders>
          </w:tcPr>
          <w:p w14:paraId="2587D028" w14:textId="77777777" w:rsidR="00B75CCE" w:rsidRPr="001B4017" w:rsidRDefault="00B75CCE" w:rsidP="00B75CCE">
            <w:pPr>
              <w:pStyle w:val="LO-Normal"/>
              <w:keepNext w:val="0"/>
              <w:suppressAutoHyphens w:val="0"/>
              <w:spacing w:after="120" w:line="276" w:lineRule="auto"/>
              <w:jc w:val="center"/>
              <w:rPr>
                <w:rFonts w:ascii="Times New Roman" w:hAnsi="Times New Roman"/>
              </w:rPr>
            </w:pPr>
            <w:r w:rsidRPr="001B4017">
              <w:rPr>
                <w:rFonts w:ascii="Times New Roman" w:hAnsi="Times New Roman"/>
                <w:color w:val="000000"/>
              </w:rPr>
              <w:t>KL</w:t>
            </w:r>
          </w:p>
        </w:tc>
        <w:tc>
          <w:tcPr>
            <w:tcW w:w="3515" w:type="dxa"/>
            <w:tcBorders>
              <w:top w:val="single" w:sz="4" w:space="0" w:color="C0504D"/>
              <w:left w:val="single" w:sz="4" w:space="0" w:color="000000"/>
              <w:bottom w:val="single" w:sz="4" w:space="0" w:color="C0504D"/>
              <w:right w:val="single" w:sz="4" w:space="0" w:color="000000"/>
            </w:tcBorders>
            <w:shd w:val="clear" w:color="auto" w:fill="auto"/>
          </w:tcPr>
          <w:p w14:paraId="664957BC" w14:textId="77777777" w:rsidR="00B75CCE" w:rsidRPr="001B4017" w:rsidRDefault="00B75CCE" w:rsidP="00B75CCE">
            <w:pPr>
              <w:pStyle w:val="LO-Normal"/>
              <w:keepNext w:val="0"/>
              <w:suppressAutoHyphens w:val="0"/>
              <w:spacing w:after="120" w:line="276" w:lineRule="auto"/>
              <w:rPr>
                <w:rFonts w:ascii="Times New Roman" w:hAnsi="Times New Roman"/>
                <w:b/>
              </w:rPr>
            </w:pPr>
            <w:r w:rsidRPr="001B4017">
              <w:rPr>
                <w:rFonts w:ascii="Times New Roman" w:hAnsi="Times New Roman"/>
              </w:rPr>
              <w:t>Keleiviniai liftai</w:t>
            </w:r>
          </w:p>
        </w:tc>
        <w:tc>
          <w:tcPr>
            <w:tcW w:w="792" w:type="dxa"/>
            <w:tcBorders>
              <w:top w:val="single" w:sz="4" w:space="0" w:color="C0504D"/>
              <w:left w:val="single" w:sz="4" w:space="0" w:color="000000"/>
              <w:bottom w:val="single" w:sz="4" w:space="0" w:color="C0504D"/>
              <w:right w:val="single" w:sz="4" w:space="0" w:color="000000"/>
            </w:tcBorders>
          </w:tcPr>
          <w:p w14:paraId="26B7B2E5" w14:textId="77777777" w:rsidR="00B75CCE" w:rsidRPr="001B4017" w:rsidRDefault="00B75CCE" w:rsidP="00B75CCE">
            <w:pPr>
              <w:pStyle w:val="LO-Normal"/>
              <w:keepNext w:val="0"/>
              <w:suppressAutoHyphens w:val="0"/>
              <w:spacing w:after="120" w:line="276" w:lineRule="auto"/>
              <w:jc w:val="center"/>
              <w:rPr>
                <w:rFonts w:ascii="Times New Roman" w:hAnsi="Times New Roman"/>
                <w:b/>
              </w:rPr>
            </w:pPr>
            <w:r w:rsidRPr="001B4017">
              <w:rPr>
                <w:rFonts w:ascii="Times New Roman" w:hAnsi="Times New Roman"/>
              </w:rPr>
              <w:t>2 val.</w:t>
            </w:r>
          </w:p>
        </w:tc>
        <w:tc>
          <w:tcPr>
            <w:tcW w:w="850" w:type="dxa"/>
            <w:tcBorders>
              <w:top w:val="single" w:sz="4" w:space="0" w:color="C0504D"/>
              <w:left w:val="single" w:sz="4" w:space="0" w:color="000000"/>
              <w:bottom w:val="single" w:sz="4" w:space="0" w:color="C0504D"/>
              <w:right w:val="single" w:sz="4" w:space="0" w:color="000000"/>
            </w:tcBorders>
          </w:tcPr>
          <w:p w14:paraId="7056CEBC" w14:textId="77777777" w:rsidR="00B75CCE" w:rsidRPr="001B4017" w:rsidRDefault="00B75CCE" w:rsidP="00B75CCE">
            <w:pPr>
              <w:pStyle w:val="LO-Normal"/>
              <w:keepNext w:val="0"/>
              <w:suppressAutoHyphens w:val="0"/>
              <w:spacing w:after="120" w:line="276" w:lineRule="auto"/>
              <w:jc w:val="center"/>
              <w:rPr>
                <w:rFonts w:ascii="Times New Roman" w:hAnsi="Times New Roman"/>
                <w:b/>
              </w:rPr>
            </w:pPr>
            <w:r w:rsidRPr="001B4017">
              <w:rPr>
                <w:rFonts w:ascii="Times New Roman" w:hAnsi="Times New Roman"/>
              </w:rPr>
              <w:t>6 val.</w:t>
            </w:r>
          </w:p>
        </w:tc>
        <w:tc>
          <w:tcPr>
            <w:tcW w:w="992" w:type="dxa"/>
            <w:tcBorders>
              <w:top w:val="single" w:sz="4" w:space="0" w:color="C0504D"/>
              <w:left w:val="single" w:sz="4" w:space="0" w:color="000000"/>
              <w:bottom w:val="single" w:sz="4" w:space="0" w:color="C0504D"/>
              <w:right w:val="single" w:sz="4" w:space="0" w:color="000000"/>
            </w:tcBorders>
          </w:tcPr>
          <w:p w14:paraId="4D45F071" w14:textId="77777777" w:rsidR="00B75CCE" w:rsidRPr="001B4017" w:rsidRDefault="00B75CCE" w:rsidP="00B75CCE">
            <w:pPr>
              <w:pStyle w:val="LO-Normal"/>
              <w:keepNext w:val="0"/>
              <w:suppressAutoHyphens w:val="0"/>
              <w:spacing w:after="120" w:line="276" w:lineRule="auto"/>
              <w:rPr>
                <w:rFonts w:ascii="Times New Roman" w:hAnsi="Times New Roman"/>
                <w:b/>
              </w:rPr>
            </w:pPr>
            <w:r w:rsidRPr="001B4017">
              <w:rPr>
                <w:rFonts w:ascii="Times New Roman" w:hAnsi="Times New Roman"/>
              </w:rPr>
              <w:t>16 val.</w:t>
            </w:r>
          </w:p>
        </w:tc>
        <w:tc>
          <w:tcPr>
            <w:tcW w:w="909" w:type="dxa"/>
            <w:tcBorders>
              <w:top w:val="single" w:sz="4" w:space="0" w:color="C0504D"/>
              <w:left w:val="single" w:sz="4" w:space="0" w:color="000000"/>
              <w:bottom w:val="single" w:sz="4" w:space="0" w:color="C0504D"/>
              <w:right w:val="single" w:sz="4" w:space="0" w:color="000000"/>
            </w:tcBorders>
          </w:tcPr>
          <w:p w14:paraId="0F25F97E" w14:textId="77777777" w:rsidR="00B75CCE" w:rsidRPr="001B4017" w:rsidRDefault="00B75CCE" w:rsidP="00B75CCE">
            <w:pPr>
              <w:pStyle w:val="LO-Normal"/>
              <w:keepNext w:val="0"/>
              <w:suppressAutoHyphens w:val="0"/>
              <w:spacing w:after="120" w:line="276" w:lineRule="auto"/>
              <w:jc w:val="center"/>
              <w:rPr>
                <w:rFonts w:ascii="Times New Roman" w:hAnsi="Times New Roman"/>
                <w:b/>
              </w:rPr>
            </w:pPr>
            <w:r w:rsidRPr="001B4017">
              <w:rPr>
                <w:rFonts w:ascii="Times New Roman" w:hAnsi="Times New Roman"/>
              </w:rPr>
              <w:t>32val.</w:t>
            </w:r>
          </w:p>
        </w:tc>
        <w:tc>
          <w:tcPr>
            <w:tcW w:w="567" w:type="dxa"/>
            <w:tcBorders>
              <w:top w:val="single" w:sz="4" w:space="0" w:color="C0504D"/>
              <w:left w:val="single" w:sz="4" w:space="0" w:color="000000"/>
              <w:bottom w:val="single" w:sz="4" w:space="0" w:color="C0504D"/>
              <w:right w:val="single" w:sz="4" w:space="0" w:color="000000"/>
            </w:tcBorders>
          </w:tcPr>
          <w:p w14:paraId="5BB49B03" w14:textId="5D8E1A31" w:rsidR="00B75CCE" w:rsidRPr="001B4017" w:rsidRDefault="00B75CCE" w:rsidP="00B75CCE">
            <w:pPr>
              <w:pStyle w:val="LO-Normal"/>
              <w:keepNext w:val="0"/>
              <w:suppressAutoHyphens w:val="0"/>
              <w:spacing w:after="120" w:line="276" w:lineRule="auto"/>
              <w:jc w:val="center"/>
              <w:rPr>
                <w:rFonts w:ascii="Times New Roman" w:hAnsi="Times New Roman"/>
              </w:rPr>
            </w:pPr>
            <w:r>
              <w:rPr>
                <w:rFonts w:ascii="Times New Roman" w:hAnsi="Times New Roman"/>
              </w:rPr>
              <w:t>40</w:t>
            </w:r>
          </w:p>
        </w:tc>
        <w:tc>
          <w:tcPr>
            <w:tcW w:w="567" w:type="dxa"/>
            <w:tcBorders>
              <w:top w:val="single" w:sz="4" w:space="0" w:color="C0504D"/>
              <w:left w:val="single" w:sz="4" w:space="0" w:color="000000"/>
              <w:bottom w:val="single" w:sz="4" w:space="0" w:color="C0504D"/>
              <w:right w:val="single" w:sz="4" w:space="0" w:color="000000"/>
            </w:tcBorders>
          </w:tcPr>
          <w:p w14:paraId="68FEF7CA" w14:textId="3928C6D7" w:rsidR="00B75CCE" w:rsidRPr="001B4017" w:rsidRDefault="00B75CCE" w:rsidP="00B75CCE">
            <w:pPr>
              <w:pStyle w:val="LO-Normal"/>
              <w:keepNext w:val="0"/>
              <w:suppressAutoHyphens w:val="0"/>
              <w:spacing w:after="120" w:line="276" w:lineRule="auto"/>
              <w:jc w:val="center"/>
              <w:rPr>
                <w:rFonts w:ascii="Times New Roman" w:hAnsi="Times New Roman"/>
              </w:rPr>
            </w:pPr>
            <w:r>
              <w:rPr>
                <w:rFonts w:ascii="Times New Roman" w:hAnsi="Times New Roman"/>
              </w:rPr>
              <w:t>30</w:t>
            </w:r>
          </w:p>
        </w:tc>
        <w:tc>
          <w:tcPr>
            <w:tcW w:w="567" w:type="dxa"/>
            <w:tcBorders>
              <w:top w:val="single" w:sz="4" w:space="0" w:color="C0504D"/>
              <w:left w:val="single" w:sz="4" w:space="0" w:color="000000"/>
              <w:bottom w:val="single" w:sz="4" w:space="0" w:color="C0504D"/>
              <w:right w:val="single" w:sz="4" w:space="0" w:color="000000"/>
            </w:tcBorders>
          </w:tcPr>
          <w:p w14:paraId="57DB97BF" w14:textId="5E1CF18B" w:rsidR="00B75CCE" w:rsidRPr="001B4017" w:rsidRDefault="00B75CCE" w:rsidP="00B75CCE">
            <w:pPr>
              <w:pStyle w:val="LO-Normal"/>
              <w:keepNext w:val="0"/>
              <w:suppressAutoHyphens w:val="0"/>
              <w:spacing w:after="120" w:line="276" w:lineRule="auto"/>
              <w:jc w:val="center"/>
              <w:rPr>
                <w:rFonts w:ascii="Times New Roman" w:hAnsi="Times New Roman"/>
              </w:rPr>
            </w:pPr>
            <w:r>
              <w:rPr>
                <w:rFonts w:ascii="Times New Roman" w:hAnsi="Times New Roman"/>
              </w:rPr>
              <w:t>20</w:t>
            </w:r>
          </w:p>
        </w:tc>
        <w:tc>
          <w:tcPr>
            <w:tcW w:w="426" w:type="dxa"/>
            <w:tcBorders>
              <w:top w:val="single" w:sz="4" w:space="0" w:color="C0504D"/>
              <w:left w:val="single" w:sz="4" w:space="0" w:color="000000"/>
              <w:bottom w:val="single" w:sz="4" w:space="0" w:color="C0504D"/>
              <w:right w:val="single" w:sz="4" w:space="0" w:color="000000"/>
            </w:tcBorders>
          </w:tcPr>
          <w:p w14:paraId="6517DA32" w14:textId="0BF7B411" w:rsidR="00B75CCE" w:rsidRPr="001B4017" w:rsidRDefault="00B75CCE" w:rsidP="00B75CCE">
            <w:pPr>
              <w:pStyle w:val="LO-Normal"/>
              <w:keepNext w:val="0"/>
              <w:suppressAutoHyphens w:val="0"/>
              <w:spacing w:after="120" w:line="276" w:lineRule="auto"/>
              <w:jc w:val="center"/>
              <w:rPr>
                <w:rFonts w:ascii="Times New Roman" w:hAnsi="Times New Roman"/>
              </w:rPr>
            </w:pPr>
            <w:r>
              <w:rPr>
                <w:rFonts w:ascii="Times New Roman" w:hAnsi="Times New Roman"/>
              </w:rPr>
              <w:t>10</w:t>
            </w:r>
          </w:p>
        </w:tc>
      </w:tr>
      <w:tr w:rsidR="00B75CCE" w:rsidRPr="001B4017" w14:paraId="35A78082" w14:textId="77777777" w:rsidTr="00CE4527">
        <w:tc>
          <w:tcPr>
            <w:tcW w:w="880" w:type="dxa"/>
            <w:tcBorders>
              <w:top w:val="single" w:sz="4" w:space="0" w:color="C0504D"/>
              <w:left w:val="single" w:sz="4" w:space="0" w:color="000000"/>
              <w:bottom w:val="single" w:sz="4" w:space="0" w:color="C0504D"/>
              <w:right w:val="single" w:sz="4" w:space="0" w:color="000000"/>
            </w:tcBorders>
          </w:tcPr>
          <w:p w14:paraId="6F5702D7" w14:textId="77777777" w:rsidR="00B75CCE" w:rsidRPr="001B4017" w:rsidRDefault="00B75CCE" w:rsidP="00B75CCE">
            <w:pPr>
              <w:pStyle w:val="LO-Normal"/>
              <w:keepNext w:val="0"/>
              <w:suppressAutoHyphens w:val="0"/>
              <w:spacing w:after="120" w:line="276" w:lineRule="auto"/>
              <w:jc w:val="center"/>
              <w:rPr>
                <w:rFonts w:ascii="Times New Roman" w:hAnsi="Times New Roman"/>
              </w:rPr>
            </w:pPr>
            <w:r w:rsidRPr="001B4017">
              <w:rPr>
                <w:rFonts w:ascii="Times New Roman" w:hAnsi="Times New Roman"/>
                <w:color w:val="000000"/>
              </w:rPr>
              <w:t>TKL</w:t>
            </w:r>
          </w:p>
        </w:tc>
        <w:tc>
          <w:tcPr>
            <w:tcW w:w="3515" w:type="dxa"/>
            <w:tcBorders>
              <w:top w:val="single" w:sz="4" w:space="0" w:color="C0504D"/>
              <w:left w:val="single" w:sz="4" w:space="0" w:color="000000"/>
              <w:bottom w:val="single" w:sz="4" w:space="0" w:color="C0504D"/>
              <w:right w:val="single" w:sz="4" w:space="0" w:color="000000"/>
            </w:tcBorders>
            <w:shd w:val="clear" w:color="auto" w:fill="auto"/>
          </w:tcPr>
          <w:p w14:paraId="7814E09F" w14:textId="684365DF" w:rsidR="00B75CCE" w:rsidRPr="001B4017" w:rsidRDefault="00B75CCE" w:rsidP="00B75CCE">
            <w:pPr>
              <w:pStyle w:val="LO-Normal"/>
              <w:keepNext w:val="0"/>
              <w:suppressAutoHyphens w:val="0"/>
              <w:spacing w:after="120" w:line="276" w:lineRule="auto"/>
              <w:rPr>
                <w:rFonts w:ascii="Times New Roman" w:hAnsi="Times New Roman"/>
                <w:b/>
              </w:rPr>
            </w:pPr>
            <w:r w:rsidRPr="001B4017">
              <w:rPr>
                <w:rFonts w:ascii="Times New Roman" w:hAnsi="Times New Roman"/>
              </w:rPr>
              <w:t>Techniniai liftai, keltuvai ir transporterių įrenginiai</w:t>
            </w:r>
          </w:p>
        </w:tc>
        <w:tc>
          <w:tcPr>
            <w:tcW w:w="792" w:type="dxa"/>
            <w:tcBorders>
              <w:top w:val="single" w:sz="4" w:space="0" w:color="C0504D"/>
              <w:left w:val="single" w:sz="4" w:space="0" w:color="000000"/>
              <w:bottom w:val="single" w:sz="4" w:space="0" w:color="C0504D"/>
              <w:right w:val="single" w:sz="4" w:space="0" w:color="000000"/>
            </w:tcBorders>
          </w:tcPr>
          <w:p w14:paraId="53FA30F7" w14:textId="77777777" w:rsidR="00B75CCE" w:rsidRPr="001B4017" w:rsidRDefault="00B75CCE" w:rsidP="00B75CCE">
            <w:pPr>
              <w:pStyle w:val="LO-Normal"/>
              <w:keepNext w:val="0"/>
              <w:suppressAutoHyphens w:val="0"/>
              <w:spacing w:after="120" w:line="276" w:lineRule="auto"/>
              <w:jc w:val="center"/>
              <w:rPr>
                <w:rFonts w:ascii="Times New Roman" w:hAnsi="Times New Roman"/>
                <w:b/>
              </w:rPr>
            </w:pPr>
            <w:r w:rsidRPr="001B4017">
              <w:rPr>
                <w:rFonts w:ascii="Times New Roman" w:hAnsi="Times New Roman"/>
              </w:rPr>
              <w:t>2val.</w:t>
            </w:r>
          </w:p>
        </w:tc>
        <w:tc>
          <w:tcPr>
            <w:tcW w:w="850" w:type="dxa"/>
            <w:tcBorders>
              <w:top w:val="single" w:sz="4" w:space="0" w:color="C0504D"/>
              <w:left w:val="single" w:sz="4" w:space="0" w:color="000000"/>
              <w:bottom w:val="single" w:sz="4" w:space="0" w:color="C0504D"/>
              <w:right w:val="single" w:sz="4" w:space="0" w:color="000000"/>
            </w:tcBorders>
          </w:tcPr>
          <w:p w14:paraId="403561A7" w14:textId="77777777" w:rsidR="00B75CCE" w:rsidRPr="001B4017" w:rsidRDefault="00B75CCE" w:rsidP="00B75CCE">
            <w:pPr>
              <w:pStyle w:val="LO-Normal"/>
              <w:keepNext w:val="0"/>
              <w:suppressAutoHyphens w:val="0"/>
              <w:spacing w:after="120" w:line="276" w:lineRule="auto"/>
              <w:jc w:val="center"/>
              <w:rPr>
                <w:rFonts w:ascii="Times New Roman" w:hAnsi="Times New Roman"/>
                <w:b/>
              </w:rPr>
            </w:pPr>
            <w:r w:rsidRPr="001B4017">
              <w:rPr>
                <w:rFonts w:ascii="Times New Roman" w:hAnsi="Times New Roman"/>
              </w:rPr>
              <w:t>6 val.</w:t>
            </w:r>
          </w:p>
        </w:tc>
        <w:tc>
          <w:tcPr>
            <w:tcW w:w="992" w:type="dxa"/>
            <w:tcBorders>
              <w:top w:val="single" w:sz="4" w:space="0" w:color="C0504D"/>
              <w:left w:val="single" w:sz="4" w:space="0" w:color="000000"/>
              <w:bottom w:val="single" w:sz="4" w:space="0" w:color="C0504D"/>
              <w:right w:val="single" w:sz="4" w:space="0" w:color="000000"/>
            </w:tcBorders>
          </w:tcPr>
          <w:p w14:paraId="5AF0090D" w14:textId="77777777" w:rsidR="00B75CCE" w:rsidRPr="001B4017" w:rsidRDefault="00B75CCE" w:rsidP="00B75CCE">
            <w:pPr>
              <w:pStyle w:val="LO-Normal"/>
              <w:keepNext w:val="0"/>
              <w:suppressAutoHyphens w:val="0"/>
              <w:spacing w:after="120" w:line="276" w:lineRule="auto"/>
              <w:rPr>
                <w:rFonts w:ascii="Times New Roman" w:hAnsi="Times New Roman"/>
                <w:b/>
              </w:rPr>
            </w:pPr>
            <w:r w:rsidRPr="001B4017">
              <w:rPr>
                <w:rFonts w:ascii="Times New Roman" w:hAnsi="Times New Roman"/>
              </w:rPr>
              <w:t>16 val.</w:t>
            </w:r>
          </w:p>
        </w:tc>
        <w:tc>
          <w:tcPr>
            <w:tcW w:w="909" w:type="dxa"/>
            <w:tcBorders>
              <w:top w:val="single" w:sz="4" w:space="0" w:color="C0504D"/>
              <w:left w:val="single" w:sz="4" w:space="0" w:color="000000"/>
              <w:bottom w:val="single" w:sz="4" w:space="0" w:color="C0504D"/>
              <w:right w:val="single" w:sz="4" w:space="0" w:color="000000"/>
            </w:tcBorders>
          </w:tcPr>
          <w:p w14:paraId="45981934" w14:textId="77777777" w:rsidR="00B75CCE" w:rsidRPr="001B4017" w:rsidRDefault="00B75CCE" w:rsidP="00B75CCE">
            <w:pPr>
              <w:pStyle w:val="LO-Normal"/>
              <w:keepNext w:val="0"/>
              <w:suppressAutoHyphens w:val="0"/>
              <w:spacing w:after="120" w:line="276" w:lineRule="auto"/>
              <w:jc w:val="center"/>
              <w:rPr>
                <w:rFonts w:ascii="Times New Roman" w:hAnsi="Times New Roman"/>
                <w:b/>
              </w:rPr>
            </w:pPr>
            <w:r w:rsidRPr="001B4017">
              <w:rPr>
                <w:rFonts w:ascii="Times New Roman" w:hAnsi="Times New Roman"/>
              </w:rPr>
              <w:t>32val.</w:t>
            </w:r>
          </w:p>
        </w:tc>
        <w:tc>
          <w:tcPr>
            <w:tcW w:w="567" w:type="dxa"/>
            <w:tcBorders>
              <w:top w:val="single" w:sz="4" w:space="0" w:color="C0504D"/>
              <w:left w:val="single" w:sz="4" w:space="0" w:color="000000"/>
              <w:bottom w:val="single" w:sz="4" w:space="0" w:color="C0504D"/>
              <w:right w:val="single" w:sz="4" w:space="0" w:color="000000"/>
            </w:tcBorders>
          </w:tcPr>
          <w:p w14:paraId="19AFD7C9" w14:textId="45CE7F4E" w:rsidR="00B75CCE" w:rsidRPr="001B4017" w:rsidRDefault="00B75CCE" w:rsidP="00B75CCE">
            <w:pPr>
              <w:pStyle w:val="LO-Normal"/>
              <w:keepNext w:val="0"/>
              <w:suppressAutoHyphens w:val="0"/>
              <w:spacing w:after="120" w:line="276" w:lineRule="auto"/>
              <w:jc w:val="center"/>
              <w:rPr>
                <w:rFonts w:ascii="Times New Roman" w:hAnsi="Times New Roman"/>
              </w:rPr>
            </w:pPr>
            <w:r>
              <w:rPr>
                <w:rFonts w:ascii="Times New Roman" w:hAnsi="Times New Roman"/>
              </w:rPr>
              <w:t>40</w:t>
            </w:r>
          </w:p>
        </w:tc>
        <w:tc>
          <w:tcPr>
            <w:tcW w:w="567" w:type="dxa"/>
            <w:tcBorders>
              <w:top w:val="single" w:sz="4" w:space="0" w:color="C0504D"/>
              <w:left w:val="single" w:sz="4" w:space="0" w:color="000000"/>
              <w:bottom w:val="single" w:sz="4" w:space="0" w:color="C0504D"/>
              <w:right w:val="single" w:sz="4" w:space="0" w:color="000000"/>
            </w:tcBorders>
          </w:tcPr>
          <w:p w14:paraId="3EA444C5" w14:textId="1975BF02" w:rsidR="00B75CCE" w:rsidRPr="001B4017" w:rsidRDefault="00B75CCE" w:rsidP="00B75CCE">
            <w:pPr>
              <w:pStyle w:val="LO-Normal"/>
              <w:keepNext w:val="0"/>
              <w:suppressAutoHyphens w:val="0"/>
              <w:spacing w:after="120" w:line="276" w:lineRule="auto"/>
              <w:jc w:val="center"/>
              <w:rPr>
                <w:rFonts w:ascii="Times New Roman" w:hAnsi="Times New Roman"/>
              </w:rPr>
            </w:pPr>
            <w:r>
              <w:rPr>
                <w:rFonts w:ascii="Times New Roman" w:hAnsi="Times New Roman"/>
              </w:rPr>
              <w:t>30</w:t>
            </w:r>
          </w:p>
        </w:tc>
        <w:tc>
          <w:tcPr>
            <w:tcW w:w="567" w:type="dxa"/>
            <w:tcBorders>
              <w:top w:val="single" w:sz="4" w:space="0" w:color="C0504D"/>
              <w:left w:val="single" w:sz="4" w:space="0" w:color="000000"/>
              <w:bottom w:val="single" w:sz="4" w:space="0" w:color="C0504D"/>
              <w:right w:val="single" w:sz="4" w:space="0" w:color="000000"/>
            </w:tcBorders>
          </w:tcPr>
          <w:p w14:paraId="73529F43" w14:textId="4AB38302" w:rsidR="00B75CCE" w:rsidRPr="001B4017" w:rsidRDefault="00B75CCE" w:rsidP="00B75CCE">
            <w:pPr>
              <w:pStyle w:val="LO-Normal"/>
              <w:keepNext w:val="0"/>
              <w:suppressAutoHyphens w:val="0"/>
              <w:spacing w:after="120" w:line="276" w:lineRule="auto"/>
              <w:jc w:val="center"/>
              <w:rPr>
                <w:rFonts w:ascii="Times New Roman" w:hAnsi="Times New Roman"/>
              </w:rPr>
            </w:pPr>
            <w:r>
              <w:rPr>
                <w:rFonts w:ascii="Times New Roman" w:hAnsi="Times New Roman"/>
              </w:rPr>
              <w:t>20</w:t>
            </w:r>
          </w:p>
        </w:tc>
        <w:tc>
          <w:tcPr>
            <w:tcW w:w="426" w:type="dxa"/>
            <w:tcBorders>
              <w:top w:val="single" w:sz="4" w:space="0" w:color="C0504D"/>
              <w:left w:val="single" w:sz="4" w:space="0" w:color="000000"/>
              <w:bottom w:val="single" w:sz="4" w:space="0" w:color="C0504D"/>
              <w:right w:val="single" w:sz="4" w:space="0" w:color="000000"/>
            </w:tcBorders>
          </w:tcPr>
          <w:p w14:paraId="09F9225A" w14:textId="4F94E592" w:rsidR="00B75CCE" w:rsidRPr="001B4017" w:rsidRDefault="00B75CCE" w:rsidP="00B75CCE">
            <w:pPr>
              <w:pStyle w:val="LO-Normal"/>
              <w:keepNext w:val="0"/>
              <w:suppressAutoHyphens w:val="0"/>
              <w:spacing w:after="120" w:line="276" w:lineRule="auto"/>
              <w:jc w:val="center"/>
              <w:rPr>
                <w:rFonts w:ascii="Times New Roman" w:hAnsi="Times New Roman"/>
              </w:rPr>
            </w:pPr>
            <w:r>
              <w:rPr>
                <w:rFonts w:ascii="Times New Roman" w:hAnsi="Times New Roman"/>
              </w:rPr>
              <w:t>10</w:t>
            </w:r>
          </w:p>
        </w:tc>
      </w:tr>
      <w:tr w:rsidR="00B75CCE" w:rsidRPr="001B4017" w14:paraId="438A7F38" w14:textId="77777777" w:rsidTr="00CE4527">
        <w:tc>
          <w:tcPr>
            <w:tcW w:w="880" w:type="dxa"/>
            <w:tcBorders>
              <w:top w:val="single" w:sz="4" w:space="0" w:color="C0504D"/>
              <w:left w:val="single" w:sz="4" w:space="0" w:color="000000"/>
              <w:bottom w:val="single" w:sz="4" w:space="0" w:color="C0504D"/>
              <w:right w:val="single" w:sz="4" w:space="0" w:color="000000"/>
            </w:tcBorders>
          </w:tcPr>
          <w:p w14:paraId="08BB2987" w14:textId="77777777" w:rsidR="00B75CCE" w:rsidRPr="001B4017" w:rsidRDefault="00B75CCE" w:rsidP="00B75CCE">
            <w:pPr>
              <w:pStyle w:val="LO-Normal"/>
              <w:keepNext w:val="0"/>
              <w:suppressAutoHyphens w:val="0"/>
              <w:spacing w:after="120" w:line="276" w:lineRule="auto"/>
              <w:jc w:val="center"/>
              <w:rPr>
                <w:rFonts w:ascii="Times New Roman" w:hAnsi="Times New Roman"/>
              </w:rPr>
            </w:pPr>
            <w:r w:rsidRPr="001B4017">
              <w:rPr>
                <w:rFonts w:ascii="Times New Roman" w:hAnsi="Times New Roman"/>
              </w:rPr>
              <w:t>SNS</w:t>
            </w:r>
          </w:p>
        </w:tc>
        <w:tc>
          <w:tcPr>
            <w:tcW w:w="3515" w:type="dxa"/>
            <w:tcBorders>
              <w:top w:val="single" w:sz="4" w:space="0" w:color="C0504D"/>
              <w:left w:val="single" w:sz="4" w:space="0" w:color="000000"/>
              <w:bottom w:val="single" w:sz="4" w:space="0" w:color="C0504D"/>
              <w:right w:val="single" w:sz="4" w:space="0" w:color="000000"/>
            </w:tcBorders>
            <w:shd w:val="clear" w:color="auto" w:fill="auto"/>
          </w:tcPr>
          <w:p w14:paraId="0F34E44E" w14:textId="77777777" w:rsidR="00B75CCE" w:rsidRPr="001B4017" w:rsidRDefault="00B75CCE" w:rsidP="00B75CCE">
            <w:pPr>
              <w:pStyle w:val="LO-Normal"/>
              <w:keepNext w:val="0"/>
              <w:suppressAutoHyphens w:val="0"/>
              <w:spacing w:after="120" w:line="276" w:lineRule="auto"/>
              <w:rPr>
                <w:rFonts w:ascii="Times New Roman" w:hAnsi="Times New Roman"/>
              </w:rPr>
            </w:pPr>
            <w:r w:rsidRPr="001B4017">
              <w:rPr>
                <w:rFonts w:ascii="Times New Roman" w:hAnsi="Times New Roman"/>
              </w:rPr>
              <w:t>Specifinio naudojimo įrenginiai</w:t>
            </w:r>
          </w:p>
        </w:tc>
        <w:tc>
          <w:tcPr>
            <w:tcW w:w="792" w:type="dxa"/>
            <w:tcBorders>
              <w:top w:val="single" w:sz="4" w:space="0" w:color="C0504D"/>
              <w:left w:val="single" w:sz="4" w:space="0" w:color="000000"/>
              <w:bottom w:val="single" w:sz="4" w:space="0" w:color="C0504D"/>
              <w:right w:val="single" w:sz="4" w:space="0" w:color="000000"/>
            </w:tcBorders>
          </w:tcPr>
          <w:p w14:paraId="7B274A04" w14:textId="77777777" w:rsidR="00B75CCE" w:rsidRPr="001B4017" w:rsidRDefault="00B75CCE" w:rsidP="00B75CCE">
            <w:pPr>
              <w:pStyle w:val="LO-Normal"/>
              <w:keepNext w:val="0"/>
              <w:suppressAutoHyphens w:val="0"/>
              <w:spacing w:after="120" w:line="276" w:lineRule="auto"/>
              <w:jc w:val="center"/>
              <w:rPr>
                <w:rFonts w:ascii="Times New Roman" w:hAnsi="Times New Roman"/>
                <w:b/>
              </w:rPr>
            </w:pPr>
            <w:r w:rsidRPr="001B4017">
              <w:rPr>
                <w:rFonts w:ascii="Times New Roman" w:hAnsi="Times New Roman"/>
              </w:rPr>
              <w:t>2 val.</w:t>
            </w:r>
          </w:p>
        </w:tc>
        <w:tc>
          <w:tcPr>
            <w:tcW w:w="850" w:type="dxa"/>
            <w:tcBorders>
              <w:top w:val="single" w:sz="4" w:space="0" w:color="C0504D"/>
              <w:left w:val="single" w:sz="4" w:space="0" w:color="000000"/>
              <w:bottom w:val="single" w:sz="4" w:space="0" w:color="C0504D"/>
              <w:right w:val="single" w:sz="4" w:space="0" w:color="000000"/>
            </w:tcBorders>
          </w:tcPr>
          <w:p w14:paraId="2D4F78CF" w14:textId="77777777" w:rsidR="00B75CCE" w:rsidRPr="001B4017" w:rsidRDefault="00B75CCE" w:rsidP="00B75CCE">
            <w:pPr>
              <w:pStyle w:val="LO-Normal"/>
              <w:keepNext w:val="0"/>
              <w:suppressAutoHyphens w:val="0"/>
              <w:spacing w:after="120" w:line="276" w:lineRule="auto"/>
              <w:jc w:val="center"/>
              <w:rPr>
                <w:rFonts w:ascii="Times New Roman" w:hAnsi="Times New Roman"/>
                <w:b/>
              </w:rPr>
            </w:pPr>
            <w:r w:rsidRPr="001B4017">
              <w:rPr>
                <w:rFonts w:ascii="Times New Roman" w:hAnsi="Times New Roman"/>
              </w:rPr>
              <w:t>6 val.</w:t>
            </w:r>
          </w:p>
        </w:tc>
        <w:tc>
          <w:tcPr>
            <w:tcW w:w="992" w:type="dxa"/>
            <w:tcBorders>
              <w:top w:val="single" w:sz="4" w:space="0" w:color="C0504D"/>
              <w:left w:val="single" w:sz="4" w:space="0" w:color="000000"/>
              <w:bottom w:val="single" w:sz="4" w:space="0" w:color="C0504D"/>
              <w:right w:val="single" w:sz="4" w:space="0" w:color="000000"/>
            </w:tcBorders>
          </w:tcPr>
          <w:p w14:paraId="5CDA72B1" w14:textId="77777777" w:rsidR="00B75CCE" w:rsidRPr="001B4017" w:rsidRDefault="00B75CCE" w:rsidP="00B75CCE">
            <w:pPr>
              <w:pStyle w:val="LO-Normal"/>
              <w:keepNext w:val="0"/>
              <w:suppressAutoHyphens w:val="0"/>
              <w:spacing w:after="120" w:line="276" w:lineRule="auto"/>
              <w:rPr>
                <w:rFonts w:ascii="Times New Roman" w:hAnsi="Times New Roman"/>
                <w:b/>
              </w:rPr>
            </w:pPr>
            <w:r w:rsidRPr="001B4017">
              <w:rPr>
                <w:rFonts w:ascii="Times New Roman" w:hAnsi="Times New Roman"/>
              </w:rPr>
              <w:t>16 val.</w:t>
            </w:r>
          </w:p>
        </w:tc>
        <w:tc>
          <w:tcPr>
            <w:tcW w:w="909" w:type="dxa"/>
            <w:tcBorders>
              <w:top w:val="single" w:sz="4" w:space="0" w:color="C0504D"/>
              <w:left w:val="single" w:sz="4" w:space="0" w:color="000000"/>
              <w:bottom w:val="single" w:sz="4" w:space="0" w:color="C0504D"/>
              <w:right w:val="single" w:sz="4" w:space="0" w:color="000000"/>
            </w:tcBorders>
          </w:tcPr>
          <w:p w14:paraId="436ED3CE" w14:textId="77777777" w:rsidR="00B75CCE" w:rsidRPr="001B4017" w:rsidRDefault="00B75CCE" w:rsidP="00B75CCE">
            <w:pPr>
              <w:pStyle w:val="LO-Normal"/>
              <w:keepNext w:val="0"/>
              <w:suppressAutoHyphens w:val="0"/>
              <w:spacing w:after="120" w:line="276" w:lineRule="auto"/>
              <w:jc w:val="center"/>
              <w:rPr>
                <w:rFonts w:ascii="Times New Roman" w:hAnsi="Times New Roman"/>
                <w:b/>
              </w:rPr>
            </w:pPr>
            <w:r w:rsidRPr="001B4017">
              <w:rPr>
                <w:rFonts w:ascii="Times New Roman" w:hAnsi="Times New Roman"/>
              </w:rPr>
              <w:t>32val.</w:t>
            </w:r>
          </w:p>
        </w:tc>
        <w:tc>
          <w:tcPr>
            <w:tcW w:w="567" w:type="dxa"/>
            <w:tcBorders>
              <w:top w:val="single" w:sz="4" w:space="0" w:color="C0504D"/>
              <w:left w:val="single" w:sz="4" w:space="0" w:color="000000"/>
              <w:bottom w:val="single" w:sz="4" w:space="0" w:color="C0504D"/>
              <w:right w:val="single" w:sz="4" w:space="0" w:color="000000"/>
            </w:tcBorders>
          </w:tcPr>
          <w:p w14:paraId="29653309" w14:textId="61B4702B" w:rsidR="00B75CCE" w:rsidRPr="001B4017" w:rsidRDefault="00B75CCE" w:rsidP="00B75CCE">
            <w:pPr>
              <w:pStyle w:val="LO-Normal"/>
              <w:keepNext w:val="0"/>
              <w:suppressAutoHyphens w:val="0"/>
              <w:spacing w:after="120" w:line="276" w:lineRule="auto"/>
              <w:jc w:val="center"/>
              <w:rPr>
                <w:rFonts w:ascii="Times New Roman" w:hAnsi="Times New Roman"/>
              </w:rPr>
            </w:pPr>
            <w:r>
              <w:rPr>
                <w:rFonts w:ascii="Times New Roman" w:hAnsi="Times New Roman"/>
              </w:rPr>
              <w:t>40</w:t>
            </w:r>
          </w:p>
        </w:tc>
        <w:tc>
          <w:tcPr>
            <w:tcW w:w="567" w:type="dxa"/>
            <w:tcBorders>
              <w:top w:val="single" w:sz="4" w:space="0" w:color="C0504D"/>
              <w:left w:val="single" w:sz="4" w:space="0" w:color="000000"/>
              <w:bottom w:val="single" w:sz="4" w:space="0" w:color="C0504D"/>
              <w:right w:val="single" w:sz="4" w:space="0" w:color="000000"/>
            </w:tcBorders>
          </w:tcPr>
          <w:p w14:paraId="4EA858B0" w14:textId="4E1CD2D4" w:rsidR="00B75CCE" w:rsidRPr="001B4017" w:rsidRDefault="00B75CCE" w:rsidP="00B75CCE">
            <w:pPr>
              <w:pStyle w:val="LO-Normal"/>
              <w:keepNext w:val="0"/>
              <w:suppressAutoHyphens w:val="0"/>
              <w:spacing w:after="120" w:line="276" w:lineRule="auto"/>
              <w:jc w:val="center"/>
              <w:rPr>
                <w:rFonts w:ascii="Times New Roman" w:hAnsi="Times New Roman"/>
              </w:rPr>
            </w:pPr>
            <w:r>
              <w:rPr>
                <w:rFonts w:ascii="Times New Roman" w:hAnsi="Times New Roman"/>
              </w:rPr>
              <w:t>30</w:t>
            </w:r>
          </w:p>
        </w:tc>
        <w:tc>
          <w:tcPr>
            <w:tcW w:w="567" w:type="dxa"/>
            <w:tcBorders>
              <w:top w:val="single" w:sz="4" w:space="0" w:color="C0504D"/>
              <w:left w:val="single" w:sz="4" w:space="0" w:color="000000"/>
              <w:bottom w:val="single" w:sz="4" w:space="0" w:color="C0504D"/>
              <w:right w:val="single" w:sz="4" w:space="0" w:color="000000"/>
            </w:tcBorders>
          </w:tcPr>
          <w:p w14:paraId="000AD9B1" w14:textId="6450E1EB" w:rsidR="00B75CCE" w:rsidRPr="001B4017" w:rsidRDefault="00B75CCE" w:rsidP="00B75CCE">
            <w:pPr>
              <w:pStyle w:val="LO-Normal"/>
              <w:keepNext w:val="0"/>
              <w:suppressAutoHyphens w:val="0"/>
              <w:spacing w:after="120" w:line="276" w:lineRule="auto"/>
              <w:jc w:val="center"/>
              <w:rPr>
                <w:rFonts w:ascii="Times New Roman" w:hAnsi="Times New Roman"/>
              </w:rPr>
            </w:pPr>
            <w:r>
              <w:rPr>
                <w:rFonts w:ascii="Times New Roman" w:hAnsi="Times New Roman"/>
              </w:rPr>
              <w:t>20</w:t>
            </w:r>
          </w:p>
        </w:tc>
        <w:tc>
          <w:tcPr>
            <w:tcW w:w="426" w:type="dxa"/>
            <w:tcBorders>
              <w:top w:val="single" w:sz="4" w:space="0" w:color="C0504D"/>
              <w:left w:val="single" w:sz="4" w:space="0" w:color="000000"/>
              <w:bottom w:val="single" w:sz="4" w:space="0" w:color="C0504D"/>
              <w:right w:val="single" w:sz="4" w:space="0" w:color="000000"/>
            </w:tcBorders>
          </w:tcPr>
          <w:p w14:paraId="3A9A10FD" w14:textId="78246E79" w:rsidR="00B75CCE" w:rsidRPr="001B4017" w:rsidRDefault="00B75CCE" w:rsidP="00B75CCE">
            <w:pPr>
              <w:pStyle w:val="LO-Normal"/>
              <w:keepNext w:val="0"/>
              <w:suppressAutoHyphens w:val="0"/>
              <w:spacing w:after="120" w:line="276" w:lineRule="auto"/>
              <w:jc w:val="center"/>
              <w:rPr>
                <w:rFonts w:ascii="Times New Roman" w:hAnsi="Times New Roman"/>
              </w:rPr>
            </w:pPr>
            <w:r>
              <w:rPr>
                <w:rFonts w:ascii="Times New Roman" w:hAnsi="Times New Roman"/>
              </w:rPr>
              <w:t>10</w:t>
            </w:r>
          </w:p>
        </w:tc>
      </w:tr>
      <w:tr w:rsidR="00B75CCE" w:rsidRPr="001B4017" w14:paraId="16CDA0C9" w14:textId="77777777" w:rsidTr="00CE4527">
        <w:tc>
          <w:tcPr>
            <w:tcW w:w="880" w:type="dxa"/>
            <w:tcBorders>
              <w:top w:val="single" w:sz="4" w:space="0" w:color="C0504D"/>
              <w:left w:val="single" w:sz="4" w:space="0" w:color="000000"/>
              <w:bottom w:val="single" w:sz="4" w:space="0" w:color="C0504D"/>
              <w:right w:val="single" w:sz="4" w:space="0" w:color="000000"/>
            </w:tcBorders>
          </w:tcPr>
          <w:p w14:paraId="2199F896" w14:textId="77777777" w:rsidR="00B75CCE" w:rsidRPr="001B4017" w:rsidRDefault="00B75CCE" w:rsidP="00B75CCE">
            <w:pPr>
              <w:pStyle w:val="LO-Normal"/>
              <w:keepNext w:val="0"/>
              <w:suppressAutoHyphens w:val="0"/>
              <w:spacing w:after="120" w:line="276" w:lineRule="auto"/>
              <w:jc w:val="center"/>
              <w:rPr>
                <w:rFonts w:ascii="Times New Roman" w:hAnsi="Times New Roman"/>
              </w:rPr>
            </w:pPr>
            <w:r w:rsidRPr="001B4017">
              <w:rPr>
                <w:rFonts w:ascii="Times New Roman" w:hAnsi="Times New Roman"/>
                <w:color w:val="000000"/>
              </w:rPr>
              <w:t>STP</w:t>
            </w:r>
          </w:p>
        </w:tc>
        <w:tc>
          <w:tcPr>
            <w:tcW w:w="3515" w:type="dxa"/>
            <w:tcBorders>
              <w:top w:val="single" w:sz="4" w:space="0" w:color="C0504D"/>
              <w:left w:val="single" w:sz="4" w:space="0" w:color="000000"/>
              <w:bottom w:val="single" w:sz="4" w:space="0" w:color="C0504D"/>
              <w:right w:val="single" w:sz="4" w:space="0" w:color="000000"/>
            </w:tcBorders>
            <w:shd w:val="clear" w:color="auto" w:fill="auto"/>
          </w:tcPr>
          <w:p w14:paraId="2AE246CB" w14:textId="4E05AA76" w:rsidR="00B75CCE" w:rsidRPr="001B4017" w:rsidRDefault="00B75CCE" w:rsidP="00B75CCE">
            <w:pPr>
              <w:pStyle w:val="LO-Normal"/>
              <w:keepNext w:val="0"/>
              <w:suppressAutoHyphens w:val="0"/>
              <w:spacing w:after="120" w:line="276" w:lineRule="auto"/>
              <w:rPr>
                <w:rFonts w:ascii="Times New Roman" w:hAnsi="Times New Roman"/>
                <w:b/>
              </w:rPr>
            </w:pPr>
            <w:r w:rsidRPr="001B4017">
              <w:rPr>
                <w:rFonts w:ascii="Times New Roman" w:hAnsi="Times New Roman"/>
              </w:rPr>
              <w:t xml:space="preserve">Statinių </w:t>
            </w:r>
            <w:r>
              <w:rPr>
                <w:rFonts w:ascii="Times New Roman" w:hAnsi="Times New Roman"/>
              </w:rPr>
              <w:t>(įskaitant kelius)</w:t>
            </w:r>
            <w:r w:rsidRPr="001B4017">
              <w:rPr>
                <w:rFonts w:ascii="Times New Roman" w:hAnsi="Times New Roman"/>
              </w:rPr>
              <w:t xml:space="preserve">ir jų </w:t>
            </w:r>
            <w:r>
              <w:rPr>
                <w:rFonts w:ascii="Times New Roman" w:hAnsi="Times New Roman"/>
              </w:rPr>
              <w:t xml:space="preserve">konstrukcijų, apdailos ir kitų </w:t>
            </w:r>
            <w:r w:rsidRPr="001B4017">
              <w:rPr>
                <w:rFonts w:ascii="Times New Roman" w:hAnsi="Times New Roman"/>
              </w:rPr>
              <w:t>elementų priežiūra</w:t>
            </w:r>
          </w:p>
        </w:tc>
        <w:tc>
          <w:tcPr>
            <w:tcW w:w="792" w:type="dxa"/>
            <w:tcBorders>
              <w:top w:val="single" w:sz="4" w:space="0" w:color="C0504D"/>
              <w:left w:val="single" w:sz="4" w:space="0" w:color="000000"/>
              <w:bottom w:val="single" w:sz="4" w:space="0" w:color="C0504D"/>
              <w:right w:val="single" w:sz="4" w:space="0" w:color="000000"/>
            </w:tcBorders>
          </w:tcPr>
          <w:p w14:paraId="45C2AB58" w14:textId="77777777" w:rsidR="00B75CCE" w:rsidRPr="001B4017" w:rsidRDefault="00B75CCE" w:rsidP="00B75CCE">
            <w:pPr>
              <w:pStyle w:val="LO-Normal"/>
              <w:keepNext w:val="0"/>
              <w:suppressAutoHyphens w:val="0"/>
              <w:spacing w:after="120" w:line="276" w:lineRule="auto"/>
              <w:jc w:val="center"/>
              <w:rPr>
                <w:rFonts w:ascii="Times New Roman" w:hAnsi="Times New Roman"/>
                <w:b/>
              </w:rPr>
            </w:pPr>
            <w:r w:rsidRPr="001B4017">
              <w:rPr>
                <w:rFonts w:ascii="Times New Roman" w:hAnsi="Times New Roman"/>
              </w:rPr>
              <w:t>2 val.</w:t>
            </w:r>
          </w:p>
        </w:tc>
        <w:tc>
          <w:tcPr>
            <w:tcW w:w="850" w:type="dxa"/>
            <w:tcBorders>
              <w:top w:val="single" w:sz="4" w:space="0" w:color="C0504D"/>
              <w:left w:val="single" w:sz="4" w:space="0" w:color="000000"/>
              <w:bottom w:val="single" w:sz="4" w:space="0" w:color="C0504D"/>
              <w:right w:val="single" w:sz="4" w:space="0" w:color="000000"/>
            </w:tcBorders>
          </w:tcPr>
          <w:p w14:paraId="58342164" w14:textId="77777777" w:rsidR="00B75CCE" w:rsidRPr="001B4017" w:rsidRDefault="00B75CCE" w:rsidP="00B75CCE">
            <w:pPr>
              <w:pStyle w:val="LO-Normal"/>
              <w:keepNext w:val="0"/>
              <w:suppressAutoHyphens w:val="0"/>
              <w:spacing w:after="120" w:line="276" w:lineRule="auto"/>
              <w:jc w:val="center"/>
              <w:rPr>
                <w:rFonts w:ascii="Times New Roman" w:hAnsi="Times New Roman"/>
                <w:b/>
              </w:rPr>
            </w:pPr>
            <w:r w:rsidRPr="001B4017">
              <w:rPr>
                <w:rFonts w:ascii="Times New Roman" w:hAnsi="Times New Roman"/>
              </w:rPr>
              <w:t>6 val.</w:t>
            </w:r>
          </w:p>
        </w:tc>
        <w:tc>
          <w:tcPr>
            <w:tcW w:w="992" w:type="dxa"/>
            <w:tcBorders>
              <w:top w:val="single" w:sz="4" w:space="0" w:color="C0504D"/>
              <w:left w:val="single" w:sz="4" w:space="0" w:color="000000"/>
              <w:bottom w:val="single" w:sz="4" w:space="0" w:color="C0504D"/>
              <w:right w:val="single" w:sz="4" w:space="0" w:color="000000"/>
            </w:tcBorders>
          </w:tcPr>
          <w:p w14:paraId="62F1CBAC" w14:textId="77777777" w:rsidR="00B75CCE" w:rsidRPr="001B4017" w:rsidRDefault="00B75CCE" w:rsidP="00B75CCE">
            <w:pPr>
              <w:pStyle w:val="LO-Normal"/>
              <w:keepNext w:val="0"/>
              <w:suppressAutoHyphens w:val="0"/>
              <w:spacing w:after="120" w:line="276" w:lineRule="auto"/>
              <w:rPr>
                <w:rFonts w:ascii="Times New Roman" w:hAnsi="Times New Roman"/>
                <w:b/>
              </w:rPr>
            </w:pPr>
            <w:r w:rsidRPr="001B4017">
              <w:rPr>
                <w:rFonts w:ascii="Times New Roman" w:hAnsi="Times New Roman"/>
              </w:rPr>
              <w:t>16 val.</w:t>
            </w:r>
          </w:p>
        </w:tc>
        <w:tc>
          <w:tcPr>
            <w:tcW w:w="909" w:type="dxa"/>
            <w:tcBorders>
              <w:top w:val="single" w:sz="4" w:space="0" w:color="C0504D"/>
              <w:left w:val="single" w:sz="4" w:space="0" w:color="000000"/>
              <w:bottom w:val="single" w:sz="4" w:space="0" w:color="C0504D"/>
              <w:right w:val="single" w:sz="4" w:space="0" w:color="000000"/>
            </w:tcBorders>
          </w:tcPr>
          <w:p w14:paraId="711F7739" w14:textId="77777777" w:rsidR="00B75CCE" w:rsidRPr="001B4017" w:rsidRDefault="00B75CCE" w:rsidP="00B75CCE">
            <w:pPr>
              <w:pStyle w:val="LO-Normal"/>
              <w:keepNext w:val="0"/>
              <w:suppressAutoHyphens w:val="0"/>
              <w:spacing w:after="120" w:line="276" w:lineRule="auto"/>
              <w:jc w:val="center"/>
              <w:rPr>
                <w:rFonts w:ascii="Times New Roman" w:hAnsi="Times New Roman"/>
                <w:b/>
              </w:rPr>
            </w:pPr>
            <w:r w:rsidRPr="001B4017">
              <w:rPr>
                <w:rFonts w:ascii="Times New Roman" w:hAnsi="Times New Roman"/>
              </w:rPr>
              <w:t>32val.</w:t>
            </w:r>
          </w:p>
        </w:tc>
        <w:tc>
          <w:tcPr>
            <w:tcW w:w="567" w:type="dxa"/>
            <w:tcBorders>
              <w:top w:val="single" w:sz="4" w:space="0" w:color="C0504D"/>
              <w:left w:val="single" w:sz="4" w:space="0" w:color="000000"/>
              <w:bottom w:val="single" w:sz="4" w:space="0" w:color="C0504D"/>
              <w:right w:val="single" w:sz="4" w:space="0" w:color="000000"/>
            </w:tcBorders>
          </w:tcPr>
          <w:p w14:paraId="78819F3C" w14:textId="60612D16" w:rsidR="00B75CCE" w:rsidRPr="001B4017" w:rsidRDefault="00B75CCE" w:rsidP="00B75CCE">
            <w:pPr>
              <w:pStyle w:val="LO-Normal"/>
              <w:keepNext w:val="0"/>
              <w:suppressAutoHyphens w:val="0"/>
              <w:spacing w:after="120" w:line="276" w:lineRule="auto"/>
              <w:jc w:val="center"/>
              <w:rPr>
                <w:rFonts w:ascii="Times New Roman" w:hAnsi="Times New Roman"/>
              </w:rPr>
            </w:pPr>
            <w:r>
              <w:rPr>
                <w:rFonts w:ascii="Times New Roman" w:hAnsi="Times New Roman"/>
              </w:rPr>
              <w:t>40</w:t>
            </w:r>
          </w:p>
        </w:tc>
        <w:tc>
          <w:tcPr>
            <w:tcW w:w="567" w:type="dxa"/>
            <w:tcBorders>
              <w:top w:val="single" w:sz="4" w:space="0" w:color="C0504D"/>
              <w:left w:val="single" w:sz="4" w:space="0" w:color="000000"/>
              <w:bottom w:val="single" w:sz="4" w:space="0" w:color="C0504D"/>
              <w:right w:val="single" w:sz="4" w:space="0" w:color="000000"/>
            </w:tcBorders>
          </w:tcPr>
          <w:p w14:paraId="26DE4F10" w14:textId="581DE8B9" w:rsidR="00B75CCE" w:rsidRPr="001B4017" w:rsidRDefault="00B75CCE" w:rsidP="00B75CCE">
            <w:pPr>
              <w:pStyle w:val="LO-Normal"/>
              <w:keepNext w:val="0"/>
              <w:suppressAutoHyphens w:val="0"/>
              <w:spacing w:after="120" w:line="276" w:lineRule="auto"/>
              <w:jc w:val="center"/>
              <w:rPr>
                <w:rFonts w:ascii="Times New Roman" w:hAnsi="Times New Roman"/>
              </w:rPr>
            </w:pPr>
            <w:r>
              <w:rPr>
                <w:rFonts w:ascii="Times New Roman" w:hAnsi="Times New Roman"/>
              </w:rPr>
              <w:t>30</w:t>
            </w:r>
          </w:p>
        </w:tc>
        <w:tc>
          <w:tcPr>
            <w:tcW w:w="567" w:type="dxa"/>
            <w:tcBorders>
              <w:top w:val="single" w:sz="4" w:space="0" w:color="C0504D"/>
              <w:left w:val="single" w:sz="4" w:space="0" w:color="000000"/>
              <w:bottom w:val="single" w:sz="4" w:space="0" w:color="C0504D"/>
              <w:right w:val="single" w:sz="4" w:space="0" w:color="000000"/>
            </w:tcBorders>
          </w:tcPr>
          <w:p w14:paraId="44F20FFE" w14:textId="5D7D6935" w:rsidR="00B75CCE" w:rsidRPr="001B4017" w:rsidRDefault="00B75CCE" w:rsidP="00B75CCE">
            <w:pPr>
              <w:pStyle w:val="LO-Normal"/>
              <w:keepNext w:val="0"/>
              <w:suppressAutoHyphens w:val="0"/>
              <w:spacing w:after="120" w:line="276" w:lineRule="auto"/>
              <w:jc w:val="center"/>
              <w:rPr>
                <w:rFonts w:ascii="Times New Roman" w:hAnsi="Times New Roman"/>
              </w:rPr>
            </w:pPr>
            <w:r>
              <w:rPr>
                <w:rFonts w:ascii="Times New Roman" w:hAnsi="Times New Roman"/>
              </w:rPr>
              <w:t>20</w:t>
            </w:r>
          </w:p>
        </w:tc>
        <w:tc>
          <w:tcPr>
            <w:tcW w:w="426" w:type="dxa"/>
            <w:tcBorders>
              <w:top w:val="single" w:sz="4" w:space="0" w:color="C0504D"/>
              <w:left w:val="single" w:sz="4" w:space="0" w:color="000000"/>
              <w:bottom w:val="single" w:sz="4" w:space="0" w:color="C0504D"/>
              <w:right w:val="single" w:sz="4" w:space="0" w:color="000000"/>
            </w:tcBorders>
          </w:tcPr>
          <w:p w14:paraId="12E5D94A" w14:textId="5E12AB00" w:rsidR="00B75CCE" w:rsidRPr="001B4017" w:rsidRDefault="00B75CCE" w:rsidP="00B75CCE">
            <w:pPr>
              <w:pStyle w:val="LO-Normal"/>
              <w:keepNext w:val="0"/>
              <w:suppressAutoHyphens w:val="0"/>
              <w:spacing w:after="120" w:line="276" w:lineRule="auto"/>
              <w:jc w:val="center"/>
              <w:rPr>
                <w:rFonts w:ascii="Times New Roman" w:hAnsi="Times New Roman"/>
              </w:rPr>
            </w:pPr>
            <w:r>
              <w:rPr>
                <w:rFonts w:ascii="Times New Roman" w:hAnsi="Times New Roman"/>
              </w:rPr>
              <w:t>10</w:t>
            </w:r>
          </w:p>
        </w:tc>
      </w:tr>
      <w:tr w:rsidR="00B75CCE" w:rsidRPr="001B4017" w14:paraId="590B3801" w14:textId="77777777" w:rsidTr="00CE4527">
        <w:tc>
          <w:tcPr>
            <w:tcW w:w="880" w:type="dxa"/>
            <w:tcBorders>
              <w:top w:val="single" w:sz="4" w:space="0" w:color="C0504D"/>
              <w:left w:val="single" w:sz="4" w:space="0" w:color="000000"/>
              <w:bottom w:val="single" w:sz="4" w:space="0" w:color="C0504D"/>
              <w:right w:val="single" w:sz="4" w:space="0" w:color="000000"/>
            </w:tcBorders>
          </w:tcPr>
          <w:p w14:paraId="6CCB7407" w14:textId="77777777" w:rsidR="00B75CCE" w:rsidRPr="001B4017" w:rsidRDefault="00B75CCE" w:rsidP="00B75CCE">
            <w:pPr>
              <w:pStyle w:val="LO-Normal"/>
              <w:keepNext w:val="0"/>
              <w:suppressAutoHyphens w:val="0"/>
              <w:spacing w:after="120" w:line="276" w:lineRule="auto"/>
              <w:jc w:val="center"/>
              <w:rPr>
                <w:rFonts w:ascii="Times New Roman" w:hAnsi="Times New Roman"/>
              </w:rPr>
            </w:pPr>
            <w:r w:rsidRPr="001B4017">
              <w:rPr>
                <w:rFonts w:ascii="Times New Roman" w:hAnsi="Times New Roman"/>
              </w:rPr>
              <w:t>TIP</w:t>
            </w:r>
          </w:p>
        </w:tc>
        <w:tc>
          <w:tcPr>
            <w:tcW w:w="3515" w:type="dxa"/>
            <w:tcBorders>
              <w:top w:val="single" w:sz="4" w:space="0" w:color="C0504D"/>
              <w:left w:val="single" w:sz="4" w:space="0" w:color="000000"/>
              <w:bottom w:val="single" w:sz="4" w:space="0" w:color="C0504D"/>
              <w:right w:val="single" w:sz="4" w:space="0" w:color="000000"/>
            </w:tcBorders>
            <w:shd w:val="clear" w:color="auto" w:fill="auto"/>
          </w:tcPr>
          <w:p w14:paraId="542F2C40" w14:textId="77777777" w:rsidR="00B75CCE" w:rsidRPr="001B4017" w:rsidRDefault="00B75CCE" w:rsidP="00B75CCE">
            <w:pPr>
              <w:pStyle w:val="LO-Normal"/>
              <w:keepNext w:val="0"/>
              <w:suppressAutoHyphens w:val="0"/>
              <w:spacing w:after="120" w:line="276" w:lineRule="auto"/>
              <w:rPr>
                <w:rFonts w:ascii="Times New Roman" w:hAnsi="Times New Roman"/>
              </w:rPr>
            </w:pPr>
            <w:r w:rsidRPr="001B4017">
              <w:rPr>
                <w:rFonts w:ascii="Times New Roman" w:hAnsi="Times New Roman"/>
              </w:rPr>
              <w:t xml:space="preserve">Teritorijos infrastruktūra ir elementai, sistemos ir įrenginiai </w:t>
            </w:r>
          </w:p>
        </w:tc>
        <w:tc>
          <w:tcPr>
            <w:tcW w:w="792" w:type="dxa"/>
            <w:tcBorders>
              <w:top w:val="single" w:sz="4" w:space="0" w:color="C0504D"/>
              <w:left w:val="single" w:sz="4" w:space="0" w:color="000000"/>
              <w:bottom w:val="single" w:sz="4" w:space="0" w:color="C0504D"/>
              <w:right w:val="single" w:sz="4" w:space="0" w:color="000000"/>
            </w:tcBorders>
          </w:tcPr>
          <w:p w14:paraId="30C168E5" w14:textId="77777777" w:rsidR="00B75CCE" w:rsidRPr="001B4017" w:rsidRDefault="00B75CCE" w:rsidP="00B75CCE">
            <w:pPr>
              <w:pStyle w:val="LO-Normal"/>
              <w:keepNext w:val="0"/>
              <w:suppressAutoHyphens w:val="0"/>
              <w:spacing w:after="120" w:line="276" w:lineRule="auto"/>
              <w:jc w:val="center"/>
              <w:rPr>
                <w:rFonts w:ascii="Times New Roman" w:hAnsi="Times New Roman"/>
                <w:b/>
              </w:rPr>
            </w:pPr>
            <w:r w:rsidRPr="001B4017">
              <w:rPr>
                <w:rFonts w:ascii="Times New Roman" w:hAnsi="Times New Roman"/>
              </w:rPr>
              <w:t>2 val.</w:t>
            </w:r>
          </w:p>
        </w:tc>
        <w:tc>
          <w:tcPr>
            <w:tcW w:w="850" w:type="dxa"/>
            <w:tcBorders>
              <w:top w:val="single" w:sz="4" w:space="0" w:color="C0504D"/>
              <w:left w:val="single" w:sz="4" w:space="0" w:color="000000"/>
              <w:bottom w:val="single" w:sz="4" w:space="0" w:color="C0504D"/>
              <w:right w:val="single" w:sz="4" w:space="0" w:color="000000"/>
            </w:tcBorders>
          </w:tcPr>
          <w:p w14:paraId="06E1E446" w14:textId="77777777" w:rsidR="00B75CCE" w:rsidRPr="001B4017" w:rsidRDefault="00B75CCE" w:rsidP="00B75CCE">
            <w:pPr>
              <w:pStyle w:val="LO-Normal"/>
              <w:keepNext w:val="0"/>
              <w:suppressAutoHyphens w:val="0"/>
              <w:spacing w:after="120" w:line="276" w:lineRule="auto"/>
              <w:jc w:val="center"/>
              <w:rPr>
                <w:rFonts w:ascii="Times New Roman" w:hAnsi="Times New Roman"/>
                <w:b/>
              </w:rPr>
            </w:pPr>
            <w:r w:rsidRPr="001B4017">
              <w:rPr>
                <w:rFonts w:ascii="Times New Roman" w:hAnsi="Times New Roman"/>
              </w:rPr>
              <w:t>6 val.</w:t>
            </w:r>
          </w:p>
        </w:tc>
        <w:tc>
          <w:tcPr>
            <w:tcW w:w="992" w:type="dxa"/>
            <w:tcBorders>
              <w:top w:val="single" w:sz="4" w:space="0" w:color="C0504D"/>
              <w:left w:val="single" w:sz="4" w:space="0" w:color="000000"/>
              <w:bottom w:val="single" w:sz="4" w:space="0" w:color="C0504D"/>
              <w:right w:val="single" w:sz="4" w:space="0" w:color="000000"/>
            </w:tcBorders>
          </w:tcPr>
          <w:p w14:paraId="22FF050F" w14:textId="77777777" w:rsidR="00B75CCE" w:rsidRPr="001B4017" w:rsidRDefault="00B75CCE" w:rsidP="00B75CCE">
            <w:pPr>
              <w:pStyle w:val="LO-Normal"/>
              <w:keepNext w:val="0"/>
              <w:suppressAutoHyphens w:val="0"/>
              <w:spacing w:after="120" w:line="276" w:lineRule="auto"/>
              <w:rPr>
                <w:rFonts w:ascii="Times New Roman" w:hAnsi="Times New Roman"/>
                <w:b/>
              </w:rPr>
            </w:pPr>
            <w:r w:rsidRPr="001B4017">
              <w:rPr>
                <w:rFonts w:ascii="Times New Roman" w:hAnsi="Times New Roman"/>
              </w:rPr>
              <w:t>16 val.</w:t>
            </w:r>
          </w:p>
        </w:tc>
        <w:tc>
          <w:tcPr>
            <w:tcW w:w="909" w:type="dxa"/>
            <w:tcBorders>
              <w:top w:val="single" w:sz="4" w:space="0" w:color="C0504D"/>
              <w:left w:val="single" w:sz="4" w:space="0" w:color="000000"/>
              <w:bottom w:val="single" w:sz="4" w:space="0" w:color="C0504D"/>
              <w:right w:val="single" w:sz="4" w:space="0" w:color="000000"/>
            </w:tcBorders>
          </w:tcPr>
          <w:p w14:paraId="2C71C9B2" w14:textId="77777777" w:rsidR="00B75CCE" w:rsidRPr="001B4017" w:rsidRDefault="00B75CCE" w:rsidP="00B75CCE">
            <w:pPr>
              <w:pStyle w:val="LO-Normal"/>
              <w:keepNext w:val="0"/>
              <w:suppressAutoHyphens w:val="0"/>
              <w:spacing w:after="120" w:line="276" w:lineRule="auto"/>
              <w:jc w:val="center"/>
              <w:rPr>
                <w:rFonts w:ascii="Times New Roman" w:hAnsi="Times New Roman"/>
                <w:b/>
              </w:rPr>
            </w:pPr>
            <w:r w:rsidRPr="001B4017">
              <w:rPr>
                <w:rFonts w:ascii="Times New Roman" w:hAnsi="Times New Roman"/>
              </w:rPr>
              <w:t>32val.</w:t>
            </w:r>
          </w:p>
        </w:tc>
        <w:tc>
          <w:tcPr>
            <w:tcW w:w="567" w:type="dxa"/>
            <w:tcBorders>
              <w:top w:val="single" w:sz="4" w:space="0" w:color="C0504D"/>
              <w:left w:val="single" w:sz="4" w:space="0" w:color="000000"/>
              <w:bottom w:val="single" w:sz="4" w:space="0" w:color="C0504D"/>
              <w:right w:val="single" w:sz="4" w:space="0" w:color="000000"/>
            </w:tcBorders>
          </w:tcPr>
          <w:p w14:paraId="32CE348A" w14:textId="1222F434" w:rsidR="00B75CCE" w:rsidRPr="001B4017" w:rsidRDefault="00B75CCE" w:rsidP="00B75CCE">
            <w:pPr>
              <w:pStyle w:val="LO-Normal"/>
              <w:keepNext w:val="0"/>
              <w:suppressAutoHyphens w:val="0"/>
              <w:spacing w:after="120" w:line="276" w:lineRule="auto"/>
              <w:jc w:val="center"/>
              <w:rPr>
                <w:rFonts w:ascii="Times New Roman" w:hAnsi="Times New Roman"/>
              </w:rPr>
            </w:pPr>
            <w:r>
              <w:rPr>
                <w:rFonts w:ascii="Times New Roman" w:hAnsi="Times New Roman"/>
              </w:rPr>
              <w:t>40</w:t>
            </w:r>
          </w:p>
        </w:tc>
        <w:tc>
          <w:tcPr>
            <w:tcW w:w="567" w:type="dxa"/>
            <w:tcBorders>
              <w:top w:val="single" w:sz="4" w:space="0" w:color="C0504D"/>
              <w:left w:val="single" w:sz="4" w:space="0" w:color="000000"/>
              <w:bottom w:val="single" w:sz="4" w:space="0" w:color="C0504D"/>
              <w:right w:val="single" w:sz="4" w:space="0" w:color="000000"/>
            </w:tcBorders>
          </w:tcPr>
          <w:p w14:paraId="598A6599" w14:textId="1229F518" w:rsidR="00B75CCE" w:rsidRPr="001B4017" w:rsidRDefault="00B75CCE" w:rsidP="00B75CCE">
            <w:pPr>
              <w:pStyle w:val="LO-Normal"/>
              <w:keepNext w:val="0"/>
              <w:suppressAutoHyphens w:val="0"/>
              <w:spacing w:after="120" w:line="276" w:lineRule="auto"/>
              <w:jc w:val="center"/>
              <w:rPr>
                <w:rFonts w:ascii="Times New Roman" w:hAnsi="Times New Roman"/>
              </w:rPr>
            </w:pPr>
            <w:r>
              <w:rPr>
                <w:rFonts w:ascii="Times New Roman" w:hAnsi="Times New Roman"/>
              </w:rPr>
              <w:t>30</w:t>
            </w:r>
          </w:p>
        </w:tc>
        <w:tc>
          <w:tcPr>
            <w:tcW w:w="567" w:type="dxa"/>
            <w:tcBorders>
              <w:top w:val="single" w:sz="4" w:space="0" w:color="C0504D"/>
              <w:left w:val="single" w:sz="4" w:space="0" w:color="000000"/>
              <w:bottom w:val="single" w:sz="4" w:space="0" w:color="C0504D"/>
              <w:right w:val="single" w:sz="4" w:space="0" w:color="000000"/>
            </w:tcBorders>
          </w:tcPr>
          <w:p w14:paraId="1D7E8649" w14:textId="6311A939" w:rsidR="00B75CCE" w:rsidRPr="001B4017" w:rsidRDefault="00B75CCE" w:rsidP="00B75CCE">
            <w:pPr>
              <w:pStyle w:val="LO-Normal"/>
              <w:keepNext w:val="0"/>
              <w:suppressAutoHyphens w:val="0"/>
              <w:spacing w:after="120" w:line="276" w:lineRule="auto"/>
              <w:jc w:val="center"/>
              <w:rPr>
                <w:rFonts w:ascii="Times New Roman" w:hAnsi="Times New Roman"/>
              </w:rPr>
            </w:pPr>
            <w:r>
              <w:rPr>
                <w:rFonts w:ascii="Times New Roman" w:hAnsi="Times New Roman"/>
              </w:rPr>
              <w:t>20</w:t>
            </w:r>
          </w:p>
        </w:tc>
        <w:tc>
          <w:tcPr>
            <w:tcW w:w="426" w:type="dxa"/>
            <w:tcBorders>
              <w:top w:val="single" w:sz="4" w:space="0" w:color="C0504D"/>
              <w:left w:val="single" w:sz="4" w:space="0" w:color="000000"/>
              <w:bottom w:val="single" w:sz="4" w:space="0" w:color="C0504D"/>
              <w:right w:val="single" w:sz="4" w:space="0" w:color="000000"/>
            </w:tcBorders>
          </w:tcPr>
          <w:p w14:paraId="033D12E9" w14:textId="0A2DBCD8" w:rsidR="00B75CCE" w:rsidRPr="001B4017" w:rsidRDefault="00B75CCE" w:rsidP="00B75CCE">
            <w:pPr>
              <w:pStyle w:val="LO-Normal"/>
              <w:keepNext w:val="0"/>
              <w:suppressAutoHyphens w:val="0"/>
              <w:spacing w:after="120" w:line="276" w:lineRule="auto"/>
              <w:jc w:val="center"/>
              <w:rPr>
                <w:rFonts w:ascii="Times New Roman" w:hAnsi="Times New Roman"/>
              </w:rPr>
            </w:pPr>
            <w:r>
              <w:rPr>
                <w:rFonts w:ascii="Times New Roman" w:hAnsi="Times New Roman"/>
              </w:rPr>
              <w:t>10</w:t>
            </w:r>
          </w:p>
        </w:tc>
      </w:tr>
      <w:tr w:rsidR="00B75CCE" w:rsidRPr="001B4017" w14:paraId="73D4415D" w14:textId="77777777" w:rsidTr="00CE4527">
        <w:tc>
          <w:tcPr>
            <w:tcW w:w="880" w:type="dxa"/>
            <w:tcBorders>
              <w:top w:val="single" w:sz="4" w:space="0" w:color="C0504D"/>
              <w:left w:val="single" w:sz="4" w:space="0" w:color="000000"/>
              <w:bottom w:val="single" w:sz="4" w:space="0" w:color="C0504D"/>
              <w:right w:val="single" w:sz="4" w:space="0" w:color="000000"/>
            </w:tcBorders>
            <w:vAlign w:val="center"/>
          </w:tcPr>
          <w:p w14:paraId="048AC979" w14:textId="77777777" w:rsidR="00B75CCE" w:rsidRPr="001B4017" w:rsidRDefault="00B75CCE" w:rsidP="00B75CCE">
            <w:pPr>
              <w:pStyle w:val="LO-Normal"/>
              <w:keepNext w:val="0"/>
              <w:suppressAutoHyphens w:val="0"/>
              <w:spacing w:after="120" w:line="276" w:lineRule="auto"/>
              <w:jc w:val="center"/>
              <w:rPr>
                <w:rFonts w:ascii="Times New Roman" w:hAnsi="Times New Roman"/>
              </w:rPr>
            </w:pPr>
            <w:r w:rsidRPr="001B4017">
              <w:rPr>
                <w:rFonts w:ascii="Times New Roman" w:hAnsi="Times New Roman"/>
              </w:rPr>
              <w:t>VV</w:t>
            </w:r>
          </w:p>
        </w:tc>
        <w:tc>
          <w:tcPr>
            <w:tcW w:w="3515" w:type="dxa"/>
            <w:tcBorders>
              <w:top w:val="single" w:sz="4" w:space="0" w:color="C0504D"/>
              <w:left w:val="single" w:sz="4" w:space="0" w:color="000000"/>
              <w:bottom w:val="single" w:sz="4" w:space="0" w:color="C0504D"/>
              <w:right w:val="single" w:sz="4" w:space="0" w:color="000000"/>
            </w:tcBorders>
            <w:shd w:val="clear" w:color="auto" w:fill="auto"/>
          </w:tcPr>
          <w:p w14:paraId="5B5FE717" w14:textId="7CA7FBEB" w:rsidR="00B75CCE" w:rsidRPr="001B4017" w:rsidRDefault="00B75CCE" w:rsidP="00B75CCE">
            <w:pPr>
              <w:pStyle w:val="LO-Normal"/>
              <w:keepNext w:val="0"/>
              <w:suppressAutoHyphens w:val="0"/>
              <w:spacing w:after="120" w:line="276" w:lineRule="auto"/>
              <w:rPr>
                <w:rFonts w:ascii="Times New Roman" w:hAnsi="Times New Roman"/>
                <w:b/>
              </w:rPr>
            </w:pPr>
            <w:r w:rsidRPr="001B4017">
              <w:rPr>
                <w:rFonts w:ascii="Times New Roman" w:hAnsi="Times New Roman"/>
              </w:rPr>
              <w:t>Vidaus valymo paslaugos tinkamos</w:t>
            </w:r>
          </w:p>
        </w:tc>
        <w:tc>
          <w:tcPr>
            <w:tcW w:w="792" w:type="dxa"/>
            <w:tcBorders>
              <w:top w:val="single" w:sz="4" w:space="0" w:color="C0504D"/>
              <w:left w:val="single" w:sz="4" w:space="0" w:color="000000"/>
              <w:bottom w:val="single" w:sz="4" w:space="0" w:color="C0504D"/>
              <w:right w:val="single" w:sz="4" w:space="0" w:color="000000"/>
            </w:tcBorders>
          </w:tcPr>
          <w:p w14:paraId="093136A8" w14:textId="77777777" w:rsidR="00B75CCE" w:rsidRPr="001B4017" w:rsidRDefault="00B75CCE" w:rsidP="00B75CCE">
            <w:pPr>
              <w:pStyle w:val="LO-Normal"/>
              <w:keepNext w:val="0"/>
              <w:suppressAutoHyphens w:val="0"/>
              <w:spacing w:after="120" w:line="276" w:lineRule="auto"/>
              <w:jc w:val="center"/>
              <w:rPr>
                <w:rFonts w:ascii="Times New Roman" w:hAnsi="Times New Roman"/>
                <w:b/>
              </w:rPr>
            </w:pPr>
            <w:r w:rsidRPr="001B4017">
              <w:rPr>
                <w:rFonts w:ascii="Times New Roman" w:hAnsi="Times New Roman"/>
              </w:rPr>
              <w:t>2 val.</w:t>
            </w:r>
          </w:p>
        </w:tc>
        <w:tc>
          <w:tcPr>
            <w:tcW w:w="850" w:type="dxa"/>
            <w:tcBorders>
              <w:top w:val="single" w:sz="4" w:space="0" w:color="C0504D"/>
              <w:left w:val="single" w:sz="4" w:space="0" w:color="000000"/>
              <w:bottom w:val="single" w:sz="4" w:space="0" w:color="C0504D"/>
              <w:right w:val="single" w:sz="4" w:space="0" w:color="000000"/>
            </w:tcBorders>
          </w:tcPr>
          <w:p w14:paraId="400A73CB" w14:textId="77777777" w:rsidR="00B75CCE" w:rsidRPr="001B4017" w:rsidRDefault="00B75CCE" w:rsidP="00B75CCE">
            <w:pPr>
              <w:pStyle w:val="LO-Normal"/>
              <w:keepNext w:val="0"/>
              <w:suppressAutoHyphens w:val="0"/>
              <w:spacing w:after="120" w:line="276" w:lineRule="auto"/>
              <w:jc w:val="center"/>
              <w:rPr>
                <w:rFonts w:ascii="Times New Roman" w:hAnsi="Times New Roman"/>
                <w:b/>
              </w:rPr>
            </w:pPr>
            <w:r w:rsidRPr="001B4017">
              <w:rPr>
                <w:rFonts w:ascii="Times New Roman" w:hAnsi="Times New Roman"/>
              </w:rPr>
              <w:t>6 val.</w:t>
            </w:r>
          </w:p>
        </w:tc>
        <w:tc>
          <w:tcPr>
            <w:tcW w:w="992" w:type="dxa"/>
            <w:tcBorders>
              <w:top w:val="single" w:sz="4" w:space="0" w:color="C0504D"/>
              <w:left w:val="single" w:sz="4" w:space="0" w:color="000000"/>
              <w:bottom w:val="single" w:sz="4" w:space="0" w:color="C0504D"/>
              <w:right w:val="single" w:sz="4" w:space="0" w:color="000000"/>
            </w:tcBorders>
          </w:tcPr>
          <w:p w14:paraId="6C090564" w14:textId="77777777" w:rsidR="00B75CCE" w:rsidRPr="001B4017" w:rsidRDefault="00B75CCE" w:rsidP="00B75CCE">
            <w:pPr>
              <w:pStyle w:val="LO-Normal"/>
              <w:keepNext w:val="0"/>
              <w:suppressAutoHyphens w:val="0"/>
              <w:spacing w:after="120" w:line="276" w:lineRule="auto"/>
              <w:rPr>
                <w:rFonts w:ascii="Times New Roman" w:hAnsi="Times New Roman"/>
                <w:b/>
              </w:rPr>
            </w:pPr>
            <w:r w:rsidRPr="001B4017">
              <w:rPr>
                <w:rFonts w:ascii="Times New Roman" w:hAnsi="Times New Roman"/>
              </w:rPr>
              <w:t>16 val.</w:t>
            </w:r>
          </w:p>
        </w:tc>
        <w:tc>
          <w:tcPr>
            <w:tcW w:w="909" w:type="dxa"/>
            <w:tcBorders>
              <w:top w:val="single" w:sz="4" w:space="0" w:color="C0504D"/>
              <w:left w:val="single" w:sz="4" w:space="0" w:color="000000"/>
              <w:bottom w:val="single" w:sz="4" w:space="0" w:color="C0504D"/>
              <w:right w:val="single" w:sz="4" w:space="0" w:color="000000"/>
            </w:tcBorders>
          </w:tcPr>
          <w:p w14:paraId="3120B495" w14:textId="77777777" w:rsidR="00B75CCE" w:rsidRPr="001B4017" w:rsidRDefault="00B75CCE" w:rsidP="00B75CCE">
            <w:pPr>
              <w:pStyle w:val="LO-Normal"/>
              <w:keepNext w:val="0"/>
              <w:suppressAutoHyphens w:val="0"/>
              <w:spacing w:after="120" w:line="276" w:lineRule="auto"/>
              <w:jc w:val="center"/>
              <w:rPr>
                <w:rFonts w:ascii="Times New Roman" w:hAnsi="Times New Roman"/>
                <w:b/>
              </w:rPr>
            </w:pPr>
            <w:r w:rsidRPr="001B4017">
              <w:rPr>
                <w:rFonts w:ascii="Times New Roman" w:hAnsi="Times New Roman"/>
              </w:rPr>
              <w:t>32val.</w:t>
            </w:r>
          </w:p>
        </w:tc>
        <w:tc>
          <w:tcPr>
            <w:tcW w:w="567" w:type="dxa"/>
            <w:tcBorders>
              <w:top w:val="single" w:sz="4" w:space="0" w:color="C0504D"/>
              <w:left w:val="single" w:sz="4" w:space="0" w:color="000000"/>
              <w:bottom w:val="single" w:sz="4" w:space="0" w:color="C0504D"/>
              <w:right w:val="single" w:sz="4" w:space="0" w:color="000000"/>
            </w:tcBorders>
          </w:tcPr>
          <w:p w14:paraId="2F3956CF" w14:textId="2FA5ABC7" w:rsidR="00B75CCE" w:rsidRPr="001B4017" w:rsidRDefault="00B75CCE" w:rsidP="00B75CCE">
            <w:pPr>
              <w:pStyle w:val="LO-Normal"/>
              <w:keepNext w:val="0"/>
              <w:suppressAutoHyphens w:val="0"/>
              <w:spacing w:after="120" w:line="276" w:lineRule="auto"/>
              <w:jc w:val="center"/>
              <w:rPr>
                <w:rFonts w:ascii="Times New Roman" w:hAnsi="Times New Roman"/>
              </w:rPr>
            </w:pPr>
            <w:r>
              <w:rPr>
                <w:rFonts w:ascii="Times New Roman" w:hAnsi="Times New Roman"/>
              </w:rPr>
              <w:t>40</w:t>
            </w:r>
          </w:p>
        </w:tc>
        <w:tc>
          <w:tcPr>
            <w:tcW w:w="567" w:type="dxa"/>
            <w:tcBorders>
              <w:top w:val="single" w:sz="4" w:space="0" w:color="C0504D"/>
              <w:left w:val="single" w:sz="4" w:space="0" w:color="000000"/>
              <w:bottom w:val="single" w:sz="4" w:space="0" w:color="C0504D"/>
              <w:right w:val="single" w:sz="4" w:space="0" w:color="000000"/>
            </w:tcBorders>
          </w:tcPr>
          <w:p w14:paraId="0B2E4D43" w14:textId="1C1C2CA6" w:rsidR="00B75CCE" w:rsidRPr="001B4017" w:rsidRDefault="00B75CCE" w:rsidP="00B75CCE">
            <w:pPr>
              <w:pStyle w:val="LO-Normal"/>
              <w:keepNext w:val="0"/>
              <w:suppressAutoHyphens w:val="0"/>
              <w:spacing w:after="120" w:line="276" w:lineRule="auto"/>
              <w:jc w:val="center"/>
              <w:rPr>
                <w:rFonts w:ascii="Times New Roman" w:hAnsi="Times New Roman"/>
              </w:rPr>
            </w:pPr>
            <w:r>
              <w:rPr>
                <w:rFonts w:ascii="Times New Roman" w:hAnsi="Times New Roman"/>
              </w:rPr>
              <w:t>30</w:t>
            </w:r>
          </w:p>
        </w:tc>
        <w:tc>
          <w:tcPr>
            <w:tcW w:w="567" w:type="dxa"/>
            <w:tcBorders>
              <w:top w:val="single" w:sz="4" w:space="0" w:color="C0504D"/>
              <w:left w:val="single" w:sz="4" w:space="0" w:color="000000"/>
              <w:bottom w:val="single" w:sz="4" w:space="0" w:color="C0504D"/>
              <w:right w:val="single" w:sz="4" w:space="0" w:color="000000"/>
            </w:tcBorders>
          </w:tcPr>
          <w:p w14:paraId="3D7C2CE8" w14:textId="3E381497" w:rsidR="00B75CCE" w:rsidRPr="001B4017" w:rsidRDefault="00B75CCE" w:rsidP="00B75CCE">
            <w:pPr>
              <w:pStyle w:val="LO-Normal"/>
              <w:keepNext w:val="0"/>
              <w:suppressAutoHyphens w:val="0"/>
              <w:spacing w:after="120" w:line="276" w:lineRule="auto"/>
              <w:jc w:val="center"/>
              <w:rPr>
                <w:rFonts w:ascii="Times New Roman" w:hAnsi="Times New Roman"/>
              </w:rPr>
            </w:pPr>
            <w:r>
              <w:rPr>
                <w:rFonts w:ascii="Times New Roman" w:hAnsi="Times New Roman"/>
              </w:rPr>
              <w:t>20</w:t>
            </w:r>
          </w:p>
        </w:tc>
        <w:tc>
          <w:tcPr>
            <w:tcW w:w="426" w:type="dxa"/>
            <w:tcBorders>
              <w:top w:val="single" w:sz="4" w:space="0" w:color="C0504D"/>
              <w:left w:val="single" w:sz="4" w:space="0" w:color="000000"/>
              <w:bottom w:val="single" w:sz="4" w:space="0" w:color="C0504D"/>
              <w:right w:val="single" w:sz="4" w:space="0" w:color="000000"/>
            </w:tcBorders>
          </w:tcPr>
          <w:p w14:paraId="52A73620" w14:textId="67C48667" w:rsidR="00B75CCE" w:rsidRPr="001B4017" w:rsidRDefault="00B75CCE" w:rsidP="00B75CCE">
            <w:pPr>
              <w:pStyle w:val="LO-Normal"/>
              <w:keepNext w:val="0"/>
              <w:suppressAutoHyphens w:val="0"/>
              <w:spacing w:after="120" w:line="276" w:lineRule="auto"/>
              <w:jc w:val="center"/>
              <w:rPr>
                <w:rFonts w:ascii="Times New Roman" w:hAnsi="Times New Roman"/>
              </w:rPr>
            </w:pPr>
            <w:r>
              <w:rPr>
                <w:rFonts w:ascii="Times New Roman" w:hAnsi="Times New Roman"/>
              </w:rPr>
              <w:t>10</w:t>
            </w:r>
          </w:p>
        </w:tc>
      </w:tr>
      <w:tr w:rsidR="00B75CCE" w:rsidRPr="001B4017" w14:paraId="3E59F564" w14:textId="77777777" w:rsidTr="00CE4527">
        <w:tc>
          <w:tcPr>
            <w:tcW w:w="880" w:type="dxa"/>
            <w:tcBorders>
              <w:top w:val="single" w:sz="4" w:space="0" w:color="C0504D"/>
              <w:left w:val="single" w:sz="4" w:space="0" w:color="000000"/>
              <w:bottom w:val="single" w:sz="4" w:space="0" w:color="C0504D"/>
              <w:right w:val="single" w:sz="4" w:space="0" w:color="000000"/>
            </w:tcBorders>
            <w:vAlign w:val="center"/>
          </w:tcPr>
          <w:p w14:paraId="30DC8186" w14:textId="77777777" w:rsidR="00B75CCE" w:rsidRPr="001B4017" w:rsidRDefault="00B75CCE" w:rsidP="00B75CCE">
            <w:pPr>
              <w:pStyle w:val="LO-Normal"/>
              <w:keepNext w:val="0"/>
              <w:suppressAutoHyphens w:val="0"/>
              <w:spacing w:after="120" w:line="276" w:lineRule="auto"/>
              <w:jc w:val="center"/>
              <w:rPr>
                <w:rFonts w:ascii="Times New Roman" w:hAnsi="Times New Roman"/>
              </w:rPr>
            </w:pPr>
            <w:r w:rsidRPr="001B4017">
              <w:rPr>
                <w:rFonts w:ascii="Times New Roman" w:hAnsi="Times New Roman"/>
              </w:rPr>
              <w:t>VD</w:t>
            </w:r>
          </w:p>
        </w:tc>
        <w:tc>
          <w:tcPr>
            <w:tcW w:w="3515" w:type="dxa"/>
            <w:tcBorders>
              <w:top w:val="single" w:sz="4" w:space="0" w:color="C0504D"/>
              <w:left w:val="single" w:sz="4" w:space="0" w:color="000000"/>
              <w:bottom w:val="single" w:sz="4" w:space="0" w:color="C0504D"/>
              <w:right w:val="single" w:sz="4" w:space="0" w:color="000000"/>
            </w:tcBorders>
            <w:shd w:val="clear" w:color="auto" w:fill="auto"/>
          </w:tcPr>
          <w:p w14:paraId="1661CB86" w14:textId="77777777" w:rsidR="00B75CCE" w:rsidRPr="001B4017" w:rsidRDefault="00B75CCE" w:rsidP="00B75CCE">
            <w:pPr>
              <w:pStyle w:val="LO-Normal"/>
              <w:keepNext w:val="0"/>
              <w:suppressAutoHyphens w:val="0"/>
              <w:spacing w:after="120" w:line="276" w:lineRule="auto"/>
              <w:rPr>
                <w:rFonts w:ascii="Times New Roman" w:hAnsi="Times New Roman"/>
                <w:b/>
              </w:rPr>
            </w:pPr>
            <w:r w:rsidRPr="001B4017">
              <w:rPr>
                <w:rFonts w:ascii="Times New Roman" w:hAnsi="Times New Roman"/>
              </w:rPr>
              <w:t>Dezinfekcijos, dezinsekcijos ir deratizacijos paslaugos tinkamos</w:t>
            </w:r>
          </w:p>
        </w:tc>
        <w:tc>
          <w:tcPr>
            <w:tcW w:w="792" w:type="dxa"/>
            <w:tcBorders>
              <w:top w:val="single" w:sz="4" w:space="0" w:color="C0504D"/>
              <w:left w:val="single" w:sz="4" w:space="0" w:color="000000"/>
              <w:bottom w:val="single" w:sz="4" w:space="0" w:color="C0504D"/>
              <w:right w:val="single" w:sz="4" w:space="0" w:color="000000"/>
            </w:tcBorders>
          </w:tcPr>
          <w:p w14:paraId="40C97EFD" w14:textId="77777777" w:rsidR="00B75CCE" w:rsidRPr="001B4017" w:rsidRDefault="00B75CCE" w:rsidP="00B75CCE">
            <w:pPr>
              <w:pStyle w:val="LO-Normal"/>
              <w:keepNext w:val="0"/>
              <w:suppressAutoHyphens w:val="0"/>
              <w:spacing w:after="120" w:line="276" w:lineRule="auto"/>
              <w:jc w:val="center"/>
              <w:rPr>
                <w:rFonts w:ascii="Times New Roman" w:hAnsi="Times New Roman"/>
                <w:b/>
              </w:rPr>
            </w:pPr>
            <w:r w:rsidRPr="001B4017">
              <w:rPr>
                <w:rFonts w:ascii="Times New Roman" w:hAnsi="Times New Roman"/>
              </w:rPr>
              <w:t>2 val.</w:t>
            </w:r>
          </w:p>
        </w:tc>
        <w:tc>
          <w:tcPr>
            <w:tcW w:w="850" w:type="dxa"/>
            <w:tcBorders>
              <w:top w:val="single" w:sz="4" w:space="0" w:color="C0504D"/>
              <w:left w:val="single" w:sz="4" w:space="0" w:color="000000"/>
              <w:bottom w:val="single" w:sz="4" w:space="0" w:color="C0504D"/>
              <w:right w:val="single" w:sz="4" w:space="0" w:color="000000"/>
            </w:tcBorders>
          </w:tcPr>
          <w:p w14:paraId="0D19894E" w14:textId="77777777" w:rsidR="00B75CCE" w:rsidRPr="001B4017" w:rsidRDefault="00B75CCE" w:rsidP="00B75CCE">
            <w:pPr>
              <w:pStyle w:val="LO-Normal"/>
              <w:keepNext w:val="0"/>
              <w:suppressAutoHyphens w:val="0"/>
              <w:spacing w:after="120" w:line="276" w:lineRule="auto"/>
              <w:jc w:val="center"/>
              <w:rPr>
                <w:rFonts w:ascii="Times New Roman" w:hAnsi="Times New Roman"/>
                <w:b/>
              </w:rPr>
            </w:pPr>
            <w:r w:rsidRPr="001B4017">
              <w:rPr>
                <w:rFonts w:ascii="Times New Roman" w:hAnsi="Times New Roman"/>
              </w:rPr>
              <w:t>6 val.</w:t>
            </w:r>
          </w:p>
        </w:tc>
        <w:tc>
          <w:tcPr>
            <w:tcW w:w="992" w:type="dxa"/>
            <w:tcBorders>
              <w:top w:val="single" w:sz="4" w:space="0" w:color="C0504D"/>
              <w:left w:val="single" w:sz="4" w:space="0" w:color="000000"/>
              <w:bottom w:val="single" w:sz="4" w:space="0" w:color="C0504D"/>
              <w:right w:val="single" w:sz="4" w:space="0" w:color="000000"/>
            </w:tcBorders>
          </w:tcPr>
          <w:p w14:paraId="27B51D33" w14:textId="77777777" w:rsidR="00B75CCE" w:rsidRPr="001B4017" w:rsidRDefault="00B75CCE" w:rsidP="00B75CCE">
            <w:pPr>
              <w:pStyle w:val="LO-Normal"/>
              <w:keepNext w:val="0"/>
              <w:suppressAutoHyphens w:val="0"/>
              <w:spacing w:after="120" w:line="276" w:lineRule="auto"/>
              <w:rPr>
                <w:rFonts w:ascii="Times New Roman" w:hAnsi="Times New Roman"/>
                <w:b/>
              </w:rPr>
            </w:pPr>
            <w:r w:rsidRPr="001B4017">
              <w:rPr>
                <w:rFonts w:ascii="Times New Roman" w:hAnsi="Times New Roman"/>
              </w:rPr>
              <w:t>16 val.</w:t>
            </w:r>
          </w:p>
        </w:tc>
        <w:tc>
          <w:tcPr>
            <w:tcW w:w="909" w:type="dxa"/>
            <w:tcBorders>
              <w:top w:val="single" w:sz="4" w:space="0" w:color="C0504D"/>
              <w:left w:val="single" w:sz="4" w:space="0" w:color="000000"/>
              <w:bottom w:val="single" w:sz="4" w:space="0" w:color="C0504D"/>
              <w:right w:val="single" w:sz="4" w:space="0" w:color="000000"/>
            </w:tcBorders>
          </w:tcPr>
          <w:p w14:paraId="6A2DF947" w14:textId="77777777" w:rsidR="00B75CCE" w:rsidRPr="001B4017" w:rsidRDefault="00B75CCE" w:rsidP="00B75CCE">
            <w:pPr>
              <w:pStyle w:val="LO-Normal"/>
              <w:keepNext w:val="0"/>
              <w:suppressAutoHyphens w:val="0"/>
              <w:spacing w:after="120" w:line="276" w:lineRule="auto"/>
              <w:jc w:val="center"/>
              <w:rPr>
                <w:rFonts w:ascii="Times New Roman" w:hAnsi="Times New Roman"/>
                <w:b/>
              </w:rPr>
            </w:pPr>
            <w:r w:rsidRPr="001B4017">
              <w:rPr>
                <w:rFonts w:ascii="Times New Roman" w:hAnsi="Times New Roman"/>
              </w:rPr>
              <w:t>32val.</w:t>
            </w:r>
          </w:p>
        </w:tc>
        <w:tc>
          <w:tcPr>
            <w:tcW w:w="567" w:type="dxa"/>
            <w:tcBorders>
              <w:top w:val="single" w:sz="4" w:space="0" w:color="C0504D"/>
              <w:left w:val="single" w:sz="4" w:space="0" w:color="000000"/>
              <w:bottom w:val="single" w:sz="4" w:space="0" w:color="C0504D"/>
              <w:right w:val="single" w:sz="4" w:space="0" w:color="000000"/>
            </w:tcBorders>
          </w:tcPr>
          <w:p w14:paraId="08D4F83D" w14:textId="357F01D5" w:rsidR="00B75CCE" w:rsidRPr="001B4017" w:rsidRDefault="00B75CCE" w:rsidP="00B75CCE">
            <w:pPr>
              <w:pStyle w:val="LO-Normal"/>
              <w:keepNext w:val="0"/>
              <w:suppressAutoHyphens w:val="0"/>
              <w:spacing w:after="120" w:line="276" w:lineRule="auto"/>
              <w:jc w:val="center"/>
              <w:rPr>
                <w:rFonts w:ascii="Times New Roman" w:hAnsi="Times New Roman"/>
              </w:rPr>
            </w:pPr>
            <w:r>
              <w:rPr>
                <w:rFonts w:ascii="Times New Roman" w:hAnsi="Times New Roman"/>
              </w:rPr>
              <w:t>40</w:t>
            </w:r>
          </w:p>
        </w:tc>
        <w:tc>
          <w:tcPr>
            <w:tcW w:w="567" w:type="dxa"/>
            <w:tcBorders>
              <w:top w:val="single" w:sz="4" w:space="0" w:color="C0504D"/>
              <w:left w:val="single" w:sz="4" w:space="0" w:color="000000"/>
              <w:bottom w:val="single" w:sz="4" w:space="0" w:color="C0504D"/>
              <w:right w:val="single" w:sz="4" w:space="0" w:color="000000"/>
            </w:tcBorders>
          </w:tcPr>
          <w:p w14:paraId="61810692" w14:textId="23A1094B" w:rsidR="00B75CCE" w:rsidRPr="001B4017" w:rsidRDefault="00B75CCE" w:rsidP="00B75CCE">
            <w:pPr>
              <w:pStyle w:val="LO-Normal"/>
              <w:keepNext w:val="0"/>
              <w:suppressAutoHyphens w:val="0"/>
              <w:spacing w:after="120" w:line="276" w:lineRule="auto"/>
              <w:jc w:val="center"/>
              <w:rPr>
                <w:rFonts w:ascii="Times New Roman" w:hAnsi="Times New Roman"/>
              </w:rPr>
            </w:pPr>
            <w:r>
              <w:rPr>
                <w:rFonts w:ascii="Times New Roman" w:hAnsi="Times New Roman"/>
              </w:rPr>
              <w:t>30</w:t>
            </w:r>
          </w:p>
        </w:tc>
        <w:tc>
          <w:tcPr>
            <w:tcW w:w="567" w:type="dxa"/>
            <w:tcBorders>
              <w:top w:val="single" w:sz="4" w:space="0" w:color="C0504D"/>
              <w:left w:val="single" w:sz="4" w:space="0" w:color="000000"/>
              <w:bottom w:val="single" w:sz="4" w:space="0" w:color="C0504D"/>
              <w:right w:val="single" w:sz="4" w:space="0" w:color="000000"/>
            </w:tcBorders>
          </w:tcPr>
          <w:p w14:paraId="6823D168" w14:textId="16DFF13E" w:rsidR="00B75CCE" w:rsidRPr="001B4017" w:rsidRDefault="00B75CCE" w:rsidP="00B75CCE">
            <w:pPr>
              <w:pStyle w:val="LO-Normal"/>
              <w:keepNext w:val="0"/>
              <w:suppressAutoHyphens w:val="0"/>
              <w:spacing w:after="120" w:line="276" w:lineRule="auto"/>
              <w:jc w:val="center"/>
              <w:rPr>
                <w:rFonts w:ascii="Times New Roman" w:hAnsi="Times New Roman"/>
              </w:rPr>
            </w:pPr>
            <w:r>
              <w:rPr>
                <w:rFonts w:ascii="Times New Roman" w:hAnsi="Times New Roman"/>
              </w:rPr>
              <w:t>20</w:t>
            </w:r>
          </w:p>
        </w:tc>
        <w:tc>
          <w:tcPr>
            <w:tcW w:w="426" w:type="dxa"/>
            <w:tcBorders>
              <w:top w:val="single" w:sz="4" w:space="0" w:color="C0504D"/>
              <w:left w:val="single" w:sz="4" w:space="0" w:color="000000"/>
              <w:bottom w:val="single" w:sz="4" w:space="0" w:color="C0504D"/>
              <w:right w:val="single" w:sz="4" w:space="0" w:color="000000"/>
            </w:tcBorders>
          </w:tcPr>
          <w:p w14:paraId="570D8FFE" w14:textId="4EB059FC" w:rsidR="00B75CCE" w:rsidRPr="001B4017" w:rsidRDefault="00B75CCE" w:rsidP="00B75CCE">
            <w:pPr>
              <w:pStyle w:val="LO-Normal"/>
              <w:keepNext w:val="0"/>
              <w:suppressAutoHyphens w:val="0"/>
              <w:spacing w:after="120" w:line="276" w:lineRule="auto"/>
              <w:jc w:val="center"/>
              <w:rPr>
                <w:rFonts w:ascii="Times New Roman" w:hAnsi="Times New Roman"/>
              </w:rPr>
            </w:pPr>
            <w:r>
              <w:rPr>
                <w:rFonts w:ascii="Times New Roman" w:hAnsi="Times New Roman"/>
              </w:rPr>
              <w:t>10</w:t>
            </w:r>
          </w:p>
        </w:tc>
      </w:tr>
      <w:tr w:rsidR="00B75CCE" w:rsidRPr="001B4017" w14:paraId="36FC3F75" w14:textId="77777777" w:rsidTr="00CE4527">
        <w:tc>
          <w:tcPr>
            <w:tcW w:w="880" w:type="dxa"/>
            <w:tcBorders>
              <w:top w:val="single" w:sz="4" w:space="0" w:color="C0504D"/>
              <w:left w:val="single" w:sz="4" w:space="0" w:color="000000"/>
              <w:bottom w:val="single" w:sz="4" w:space="0" w:color="C0504D"/>
              <w:right w:val="single" w:sz="4" w:space="0" w:color="000000"/>
            </w:tcBorders>
            <w:vAlign w:val="center"/>
          </w:tcPr>
          <w:p w14:paraId="1C27C94F" w14:textId="53785364" w:rsidR="00B75CCE" w:rsidRPr="001B4017" w:rsidRDefault="00B75CCE" w:rsidP="00B75CCE">
            <w:pPr>
              <w:pStyle w:val="LO-Normal"/>
              <w:keepNext w:val="0"/>
              <w:suppressAutoHyphens w:val="0"/>
              <w:spacing w:after="120" w:line="276" w:lineRule="auto"/>
              <w:jc w:val="center"/>
              <w:rPr>
                <w:rFonts w:ascii="Times New Roman" w:hAnsi="Times New Roman"/>
              </w:rPr>
            </w:pPr>
            <w:r w:rsidRPr="001B4017">
              <w:rPr>
                <w:rFonts w:ascii="Times New Roman" w:hAnsi="Times New Roman"/>
              </w:rPr>
              <w:t>TR</w:t>
            </w:r>
          </w:p>
        </w:tc>
        <w:tc>
          <w:tcPr>
            <w:tcW w:w="3515" w:type="dxa"/>
            <w:tcBorders>
              <w:top w:val="single" w:sz="4" w:space="0" w:color="C0504D"/>
              <w:left w:val="single" w:sz="4" w:space="0" w:color="000000"/>
              <w:bottom w:val="single" w:sz="4" w:space="0" w:color="C0504D"/>
              <w:right w:val="single" w:sz="4" w:space="0" w:color="000000"/>
            </w:tcBorders>
            <w:shd w:val="clear" w:color="auto" w:fill="auto"/>
          </w:tcPr>
          <w:p w14:paraId="3D629638" w14:textId="4A240842" w:rsidR="00B75CCE" w:rsidRPr="001B4017" w:rsidRDefault="00B75CCE" w:rsidP="00B75CCE">
            <w:pPr>
              <w:pStyle w:val="LO-Normal"/>
              <w:keepNext w:val="0"/>
              <w:suppressAutoHyphens w:val="0"/>
              <w:spacing w:after="120" w:line="276" w:lineRule="auto"/>
              <w:rPr>
                <w:rFonts w:ascii="Times New Roman" w:hAnsi="Times New Roman"/>
              </w:rPr>
            </w:pPr>
            <w:r>
              <w:rPr>
                <w:rFonts w:ascii="Times New Roman" w:hAnsi="Times New Roman"/>
              </w:rPr>
              <w:t>Fasadų, t</w:t>
            </w:r>
            <w:r w:rsidRPr="001B4017">
              <w:rPr>
                <w:rFonts w:ascii="Times New Roman" w:hAnsi="Times New Roman"/>
              </w:rPr>
              <w:t>eritorijos valymas ir žaliųjų zonų priežiūra, jos elementų valymo paslaugos tinkamos</w:t>
            </w:r>
          </w:p>
        </w:tc>
        <w:tc>
          <w:tcPr>
            <w:tcW w:w="792" w:type="dxa"/>
            <w:tcBorders>
              <w:top w:val="single" w:sz="4" w:space="0" w:color="C0504D"/>
              <w:left w:val="single" w:sz="4" w:space="0" w:color="000000"/>
              <w:bottom w:val="single" w:sz="4" w:space="0" w:color="C0504D"/>
              <w:right w:val="single" w:sz="4" w:space="0" w:color="000000"/>
            </w:tcBorders>
          </w:tcPr>
          <w:p w14:paraId="0A29B6DE" w14:textId="77777777" w:rsidR="00B75CCE" w:rsidRPr="001B4017" w:rsidRDefault="00B75CCE" w:rsidP="00B75CCE">
            <w:pPr>
              <w:pStyle w:val="LO-Normal"/>
              <w:keepNext w:val="0"/>
              <w:suppressAutoHyphens w:val="0"/>
              <w:spacing w:after="120" w:line="276" w:lineRule="auto"/>
              <w:jc w:val="center"/>
              <w:rPr>
                <w:rFonts w:ascii="Times New Roman" w:hAnsi="Times New Roman"/>
                <w:b/>
              </w:rPr>
            </w:pPr>
            <w:r w:rsidRPr="001B4017">
              <w:rPr>
                <w:rFonts w:ascii="Times New Roman" w:hAnsi="Times New Roman"/>
              </w:rPr>
              <w:t>2 val.</w:t>
            </w:r>
          </w:p>
        </w:tc>
        <w:tc>
          <w:tcPr>
            <w:tcW w:w="850" w:type="dxa"/>
            <w:tcBorders>
              <w:top w:val="single" w:sz="4" w:space="0" w:color="C0504D"/>
              <w:left w:val="single" w:sz="4" w:space="0" w:color="000000"/>
              <w:bottom w:val="single" w:sz="4" w:space="0" w:color="C0504D"/>
              <w:right w:val="single" w:sz="4" w:space="0" w:color="000000"/>
            </w:tcBorders>
          </w:tcPr>
          <w:p w14:paraId="7D5911ED" w14:textId="77777777" w:rsidR="00B75CCE" w:rsidRPr="001B4017" w:rsidRDefault="00B75CCE" w:rsidP="00B75CCE">
            <w:pPr>
              <w:pStyle w:val="LO-Normal"/>
              <w:keepNext w:val="0"/>
              <w:suppressAutoHyphens w:val="0"/>
              <w:spacing w:after="120" w:line="276" w:lineRule="auto"/>
              <w:jc w:val="center"/>
              <w:rPr>
                <w:rFonts w:ascii="Times New Roman" w:hAnsi="Times New Roman"/>
                <w:b/>
              </w:rPr>
            </w:pPr>
            <w:r w:rsidRPr="001B4017">
              <w:rPr>
                <w:rFonts w:ascii="Times New Roman" w:hAnsi="Times New Roman"/>
              </w:rPr>
              <w:t>6 val.</w:t>
            </w:r>
          </w:p>
        </w:tc>
        <w:tc>
          <w:tcPr>
            <w:tcW w:w="992" w:type="dxa"/>
            <w:tcBorders>
              <w:top w:val="single" w:sz="4" w:space="0" w:color="C0504D"/>
              <w:left w:val="single" w:sz="4" w:space="0" w:color="000000"/>
              <w:bottom w:val="single" w:sz="4" w:space="0" w:color="C0504D"/>
              <w:right w:val="single" w:sz="4" w:space="0" w:color="000000"/>
            </w:tcBorders>
          </w:tcPr>
          <w:p w14:paraId="5D11A28A" w14:textId="77777777" w:rsidR="00B75CCE" w:rsidRPr="001B4017" w:rsidRDefault="00B75CCE" w:rsidP="00B75CCE">
            <w:pPr>
              <w:pStyle w:val="LO-Normal"/>
              <w:keepNext w:val="0"/>
              <w:suppressAutoHyphens w:val="0"/>
              <w:spacing w:after="120" w:line="276" w:lineRule="auto"/>
              <w:rPr>
                <w:rFonts w:ascii="Times New Roman" w:hAnsi="Times New Roman"/>
                <w:b/>
              </w:rPr>
            </w:pPr>
            <w:r w:rsidRPr="001B4017">
              <w:rPr>
                <w:rFonts w:ascii="Times New Roman" w:hAnsi="Times New Roman"/>
              </w:rPr>
              <w:t>16 val.</w:t>
            </w:r>
          </w:p>
        </w:tc>
        <w:tc>
          <w:tcPr>
            <w:tcW w:w="909" w:type="dxa"/>
            <w:tcBorders>
              <w:top w:val="single" w:sz="4" w:space="0" w:color="C0504D"/>
              <w:left w:val="single" w:sz="4" w:space="0" w:color="000000"/>
              <w:bottom w:val="single" w:sz="4" w:space="0" w:color="C0504D"/>
              <w:right w:val="single" w:sz="4" w:space="0" w:color="000000"/>
            </w:tcBorders>
          </w:tcPr>
          <w:p w14:paraId="08956246" w14:textId="77777777" w:rsidR="00B75CCE" w:rsidRPr="001B4017" w:rsidRDefault="00B75CCE" w:rsidP="00B75CCE">
            <w:pPr>
              <w:pStyle w:val="LO-Normal"/>
              <w:keepNext w:val="0"/>
              <w:suppressAutoHyphens w:val="0"/>
              <w:spacing w:after="120" w:line="276" w:lineRule="auto"/>
              <w:jc w:val="center"/>
              <w:rPr>
                <w:rFonts w:ascii="Times New Roman" w:hAnsi="Times New Roman"/>
                <w:b/>
              </w:rPr>
            </w:pPr>
            <w:r w:rsidRPr="001B4017">
              <w:rPr>
                <w:rFonts w:ascii="Times New Roman" w:hAnsi="Times New Roman"/>
              </w:rPr>
              <w:t>32val.</w:t>
            </w:r>
          </w:p>
        </w:tc>
        <w:tc>
          <w:tcPr>
            <w:tcW w:w="567" w:type="dxa"/>
            <w:tcBorders>
              <w:top w:val="single" w:sz="4" w:space="0" w:color="C0504D"/>
              <w:left w:val="single" w:sz="4" w:space="0" w:color="000000"/>
              <w:bottom w:val="single" w:sz="4" w:space="0" w:color="C0504D"/>
              <w:right w:val="single" w:sz="4" w:space="0" w:color="000000"/>
            </w:tcBorders>
          </w:tcPr>
          <w:p w14:paraId="0B53F5F2" w14:textId="5F5F6400" w:rsidR="00B75CCE" w:rsidRPr="001B4017" w:rsidRDefault="00B75CCE" w:rsidP="00B75CCE">
            <w:pPr>
              <w:pStyle w:val="LO-Normal"/>
              <w:keepNext w:val="0"/>
              <w:suppressAutoHyphens w:val="0"/>
              <w:spacing w:after="120" w:line="276" w:lineRule="auto"/>
              <w:jc w:val="center"/>
              <w:rPr>
                <w:rFonts w:ascii="Times New Roman" w:hAnsi="Times New Roman"/>
              </w:rPr>
            </w:pPr>
            <w:r>
              <w:rPr>
                <w:rFonts w:ascii="Times New Roman" w:hAnsi="Times New Roman"/>
              </w:rPr>
              <w:t>40</w:t>
            </w:r>
          </w:p>
        </w:tc>
        <w:tc>
          <w:tcPr>
            <w:tcW w:w="567" w:type="dxa"/>
            <w:tcBorders>
              <w:top w:val="single" w:sz="4" w:space="0" w:color="C0504D"/>
              <w:left w:val="single" w:sz="4" w:space="0" w:color="000000"/>
              <w:bottom w:val="single" w:sz="4" w:space="0" w:color="C0504D"/>
              <w:right w:val="single" w:sz="4" w:space="0" w:color="000000"/>
            </w:tcBorders>
          </w:tcPr>
          <w:p w14:paraId="6AD7D775" w14:textId="432BD2BE" w:rsidR="00B75CCE" w:rsidRPr="001B4017" w:rsidRDefault="00B75CCE" w:rsidP="00B75CCE">
            <w:pPr>
              <w:pStyle w:val="LO-Normal"/>
              <w:keepNext w:val="0"/>
              <w:suppressAutoHyphens w:val="0"/>
              <w:spacing w:after="120" w:line="276" w:lineRule="auto"/>
              <w:jc w:val="center"/>
              <w:rPr>
                <w:rFonts w:ascii="Times New Roman" w:hAnsi="Times New Roman"/>
              </w:rPr>
            </w:pPr>
            <w:r>
              <w:rPr>
                <w:rFonts w:ascii="Times New Roman" w:hAnsi="Times New Roman"/>
              </w:rPr>
              <w:t>30</w:t>
            </w:r>
          </w:p>
        </w:tc>
        <w:tc>
          <w:tcPr>
            <w:tcW w:w="567" w:type="dxa"/>
            <w:tcBorders>
              <w:top w:val="single" w:sz="4" w:space="0" w:color="C0504D"/>
              <w:left w:val="single" w:sz="4" w:space="0" w:color="000000"/>
              <w:bottom w:val="single" w:sz="4" w:space="0" w:color="C0504D"/>
              <w:right w:val="single" w:sz="4" w:space="0" w:color="000000"/>
            </w:tcBorders>
          </w:tcPr>
          <w:p w14:paraId="20B3EA55" w14:textId="5EE5F1F1" w:rsidR="00B75CCE" w:rsidRPr="001B4017" w:rsidRDefault="00B75CCE" w:rsidP="00B75CCE">
            <w:pPr>
              <w:pStyle w:val="LO-Normal"/>
              <w:keepNext w:val="0"/>
              <w:suppressAutoHyphens w:val="0"/>
              <w:spacing w:after="120" w:line="276" w:lineRule="auto"/>
              <w:jc w:val="center"/>
              <w:rPr>
                <w:rFonts w:ascii="Times New Roman" w:hAnsi="Times New Roman"/>
              </w:rPr>
            </w:pPr>
            <w:r>
              <w:rPr>
                <w:rFonts w:ascii="Times New Roman" w:hAnsi="Times New Roman"/>
              </w:rPr>
              <w:t>20</w:t>
            </w:r>
          </w:p>
        </w:tc>
        <w:tc>
          <w:tcPr>
            <w:tcW w:w="426" w:type="dxa"/>
            <w:tcBorders>
              <w:top w:val="single" w:sz="4" w:space="0" w:color="C0504D"/>
              <w:left w:val="single" w:sz="4" w:space="0" w:color="000000"/>
              <w:bottom w:val="single" w:sz="4" w:space="0" w:color="C0504D"/>
              <w:right w:val="single" w:sz="4" w:space="0" w:color="000000"/>
            </w:tcBorders>
          </w:tcPr>
          <w:p w14:paraId="533BC4DD" w14:textId="5676C873" w:rsidR="00B75CCE" w:rsidRPr="001B4017" w:rsidRDefault="00B75CCE" w:rsidP="00B75CCE">
            <w:pPr>
              <w:pStyle w:val="LO-Normal"/>
              <w:keepNext w:val="0"/>
              <w:suppressAutoHyphens w:val="0"/>
              <w:spacing w:after="120" w:line="276" w:lineRule="auto"/>
              <w:jc w:val="center"/>
              <w:rPr>
                <w:rFonts w:ascii="Times New Roman" w:hAnsi="Times New Roman"/>
              </w:rPr>
            </w:pPr>
            <w:r>
              <w:rPr>
                <w:rFonts w:ascii="Times New Roman" w:hAnsi="Times New Roman"/>
              </w:rPr>
              <w:t>10</w:t>
            </w:r>
          </w:p>
        </w:tc>
      </w:tr>
      <w:tr w:rsidR="00B75CCE" w:rsidRPr="001B4017" w14:paraId="68218103" w14:textId="77777777" w:rsidTr="00A724B0">
        <w:tc>
          <w:tcPr>
            <w:tcW w:w="880" w:type="dxa"/>
            <w:tcBorders>
              <w:top w:val="single" w:sz="4" w:space="0" w:color="C0504D"/>
              <w:left w:val="single" w:sz="4" w:space="0" w:color="000000"/>
              <w:bottom w:val="single" w:sz="4" w:space="0" w:color="C0504D"/>
              <w:right w:val="single" w:sz="4" w:space="0" w:color="000000"/>
            </w:tcBorders>
            <w:vAlign w:val="center"/>
          </w:tcPr>
          <w:p w14:paraId="40A8CB90" w14:textId="40DE2129" w:rsidR="00B75CCE" w:rsidRPr="001B4017" w:rsidRDefault="00B75CCE" w:rsidP="00B75CCE">
            <w:pPr>
              <w:pStyle w:val="LO-Normal"/>
              <w:keepNext w:val="0"/>
              <w:suppressAutoHyphens w:val="0"/>
              <w:spacing w:after="120" w:line="276" w:lineRule="auto"/>
              <w:jc w:val="center"/>
              <w:rPr>
                <w:rFonts w:ascii="Times New Roman" w:hAnsi="Times New Roman"/>
              </w:rPr>
            </w:pPr>
            <w:r w:rsidRPr="001B4017">
              <w:rPr>
                <w:rFonts w:ascii="Times New Roman" w:hAnsi="Times New Roman"/>
              </w:rPr>
              <w:t>LV</w:t>
            </w:r>
          </w:p>
        </w:tc>
        <w:tc>
          <w:tcPr>
            <w:tcW w:w="351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2696231D" w14:textId="24AAF3CB" w:rsidR="00B75CCE" w:rsidRPr="001B4017" w:rsidRDefault="00B75CCE" w:rsidP="00B75CCE">
            <w:pPr>
              <w:pStyle w:val="LO-Normal"/>
              <w:keepNext w:val="0"/>
              <w:suppressAutoHyphens w:val="0"/>
              <w:spacing w:after="120" w:line="276" w:lineRule="auto"/>
              <w:rPr>
                <w:rFonts w:ascii="Times New Roman" w:hAnsi="Times New Roman"/>
              </w:rPr>
            </w:pPr>
            <w:r w:rsidRPr="001B4017">
              <w:rPr>
                <w:rFonts w:ascii="Times New Roman" w:hAnsi="Times New Roman"/>
              </w:rPr>
              <w:t>Pastatų langų ir vitrinų valymas iš išorės ir vidaus valymo paslaugos tinkamos</w:t>
            </w:r>
          </w:p>
        </w:tc>
        <w:tc>
          <w:tcPr>
            <w:tcW w:w="792" w:type="dxa"/>
            <w:tcBorders>
              <w:top w:val="single" w:sz="4" w:space="0" w:color="C0504D"/>
              <w:left w:val="single" w:sz="4" w:space="0" w:color="000000"/>
              <w:bottom w:val="single" w:sz="4" w:space="0" w:color="C0504D"/>
              <w:right w:val="single" w:sz="4" w:space="0" w:color="000000"/>
            </w:tcBorders>
          </w:tcPr>
          <w:p w14:paraId="68CDD42B" w14:textId="4D577AAD" w:rsidR="00B75CCE" w:rsidRPr="001B4017" w:rsidRDefault="00B75CCE" w:rsidP="00B75CCE">
            <w:pPr>
              <w:pStyle w:val="LO-Normal"/>
              <w:keepNext w:val="0"/>
              <w:suppressAutoHyphens w:val="0"/>
              <w:spacing w:after="120" w:line="276" w:lineRule="auto"/>
              <w:jc w:val="center"/>
              <w:rPr>
                <w:rFonts w:ascii="Times New Roman" w:hAnsi="Times New Roman"/>
              </w:rPr>
            </w:pPr>
            <w:r w:rsidRPr="001B4017">
              <w:rPr>
                <w:rFonts w:ascii="Times New Roman" w:hAnsi="Times New Roman"/>
              </w:rPr>
              <w:t>3 val.</w:t>
            </w:r>
          </w:p>
        </w:tc>
        <w:tc>
          <w:tcPr>
            <w:tcW w:w="850" w:type="dxa"/>
            <w:tcBorders>
              <w:top w:val="single" w:sz="4" w:space="0" w:color="C0504D"/>
              <w:left w:val="single" w:sz="4" w:space="0" w:color="000000"/>
              <w:bottom w:val="single" w:sz="4" w:space="0" w:color="C0504D"/>
              <w:right w:val="single" w:sz="4" w:space="0" w:color="000000"/>
            </w:tcBorders>
          </w:tcPr>
          <w:p w14:paraId="3B515E26" w14:textId="300A2713" w:rsidR="00B75CCE" w:rsidRPr="001B4017" w:rsidRDefault="00B75CCE" w:rsidP="00B75CCE">
            <w:pPr>
              <w:pStyle w:val="LO-Normal"/>
              <w:keepNext w:val="0"/>
              <w:suppressAutoHyphens w:val="0"/>
              <w:spacing w:after="120" w:line="276" w:lineRule="auto"/>
              <w:jc w:val="center"/>
              <w:rPr>
                <w:rFonts w:ascii="Times New Roman" w:hAnsi="Times New Roman"/>
              </w:rPr>
            </w:pPr>
            <w:r w:rsidRPr="001B4017">
              <w:rPr>
                <w:rFonts w:ascii="Times New Roman" w:hAnsi="Times New Roman"/>
              </w:rPr>
              <w:t>6 val.</w:t>
            </w:r>
          </w:p>
        </w:tc>
        <w:tc>
          <w:tcPr>
            <w:tcW w:w="992" w:type="dxa"/>
            <w:tcBorders>
              <w:top w:val="single" w:sz="4" w:space="0" w:color="C0504D"/>
              <w:left w:val="single" w:sz="4" w:space="0" w:color="000000"/>
              <w:bottom w:val="single" w:sz="4" w:space="0" w:color="C0504D"/>
              <w:right w:val="single" w:sz="4" w:space="0" w:color="000000"/>
            </w:tcBorders>
          </w:tcPr>
          <w:p w14:paraId="3B959A31" w14:textId="1089D0C8" w:rsidR="00B75CCE" w:rsidRPr="001B4017" w:rsidRDefault="00B75CCE" w:rsidP="00B75CCE">
            <w:pPr>
              <w:pStyle w:val="LO-Normal"/>
              <w:keepNext w:val="0"/>
              <w:suppressAutoHyphens w:val="0"/>
              <w:spacing w:after="120" w:line="276" w:lineRule="auto"/>
              <w:rPr>
                <w:rFonts w:ascii="Times New Roman" w:hAnsi="Times New Roman"/>
              </w:rPr>
            </w:pPr>
            <w:r w:rsidRPr="001B4017">
              <w:rPr>
                <w:rFonts w:ascii="Times New Roman" w:hAnsi="Times New Roman"/>
              </w:rPr>
              <w:t>16 val.</w:t>
            </w:r>
          </w:p>
        </w:tc>
        <w:tc>
          <w:tcPr>
            <w:tcW w:w="909" w:type="dxa"/>
            <w:tcBorders>
              <w:top w:val="single" w:sz="4" w:space="0" w:color="C0504D"/>
              <w:left w:val="single" w:sz="4" w:space="0" w:color="000000"/>
              <w:bottom w:val="single" w:sz="4" w:space="0" w:color="C0504D"/>
              <w:right w:val="single" w:sz="4" w:space="0" w:color="000000"/>
            </w:tcBorders>
          </w:tcPr>
          <w:p w14:paraId="75492117" w14:textId="121B4A12" w:rsidR="00B75CCE" w:rsidRPr="001B4017" w:rsidRDefault="00B75CCE" w:rsidP="00B75CCE">
            <w:pPr>
              <w:pStyle w:val="LO-Normal"/>
              <w:keepNext w:val="0"/>
              <w:suppressAutoHyphens w:val="0"/>
              <w:spacing w:after="120" w:line="276" w:lineRule="auto"/>
              <w:jc w:val="center"/>
              <w:rPr>
                <w:rFonts w:ascii="Times New Roman" w:hAnsi="Times New Roman"/>
              </w:rPr>
            </w:pPr>
            <w:r w:rsidRPr="001B4017">
              <w:rPr>
                <w:rFonts w:ascii="Times New Roman" w:hAnsi="Times New Roman"/>
              </w:rPr>
              <w:t>32val.</w:t>
            </w:r>
          </w:p>
        </w:tc>
        <w:tc>
          <w:tcPr>
            <w:tcW w:w="567" w:type="dxa"/>
            <w:tcBorders>
              <w:top w:val="single" w:sz="4" w:space="0" w:color="C0504D"/>
              <w:left w:val="single" w:sz="4" w:space="0" w:color="000000"/>
              <w:bottom w:val="single" w:sz="4" w:space="0" w:color="C0504D"/>
              <w:right w:val="single" w:sz="4" w:space="0" w:color="000000"/>
            </w:tcBorders>
          </w:tcPr>
          <w:p w14:paraId="118760A6" w14:textId="391E07F1" w:rsidR="00B75CCE" w:rsidRPr="001B4017" w:rsidRDefault="00B75CCE" w:rsidP="00B75CCE">
            <w:pPr>
              <w:pStyle w:val="LO-Normal"/>
              <w:keepNext w:val="0"/>
              <w:suppressAutoHyphens w:val="0"/>
              <w:spacing w:after="120" w:line="276" w:lineRule="auto"/>
              <w:jc w:val="center"/>
              <w:rPr>
                <w:rFonts w:ascii="Times New Roman" w:hAnsi="Times New Roman"/>
              </w:rPr>
            </w:pPr>
            <w:r>
              <w:rPr>
                <w:rFonts w:ascii="Times New Roman" w:hAnsi="Times New Roman"/>
              </w:rPr>
              <w:t>40</w:t>
            </w:r>
          </w:p>
        </w:tc>
        <w:tc>
          <w:tcPr>
            <w:tcW w:w="567" w:type="dxa"/>
            <w:tcBorders>
              <w:top w:val="single" w:sz="4" w:space="0" w:color="C0504D"/>
              <w:left w:val="single" w:sz="4" w:space="0" w:color="000000"/>
              <w:bottom w:val="single" w:sz="4" w:space="0" w:color="C0504D"/>
              <w:right w:val="single" w:sz="4" w:space="0" w:color="000000"/>
            </w:tcBorders>
          </w:tcPr>
          <w:p w14:paraId="11938C5C" w14:textId="7C9EAFE3" w:rsidR="00B75CCE" w:rsidRPr="001B4017" w:rsidRDefault="00B75CCE" w:rsidP="00B75CCE">
            <w:pPr>
              <w:pStyle w:val="LO-Normal"/>
              <w:keepNext w:val="0"/>
              <w:suppressAutoHyphens w:val="0"/>
              <w:spacing w:after="120" w:line="276" w:lineRule="auto"/>
              <w:jc w:val="center"/>
              <w:rPr>
                <w:rFonts w:ascii="Times New Roman" w:hAnsi="Times New Roman"/>
              </w:rPr>
            </w:pPr>
            <w:r>
              <w:rPr>
                <w:rFonts w:ascii="Times New Roman" w:hAnsi="Times New Roman"/>
              </w:rPr>
              <w:t>30</w:t>
            </w:r>
          </w:p>
        </w:tc>
        <w:tc>
          <w:tcPr>
            <w:tcW w:w="567" w:type="dxa"/>
            <w:tcBorders>
              <w:top w:val="single" w:sz="4" w:space="0" w:color="C0504D"/>
              <w:left w:val="single" w:sz="4" w:space="0" w:color="000000"/>
              <w:bottom w:val="single" w:sz="4" w:space="0" w:color="C0504D"/>
              <w:right w:val="single" w:sz="4" w:space="0" w:color="000000"/>
            </w:tcBorders>
          </w:tcPr>
          <w:p w14:paraId="647C66E8" w14:textId="03F9CB30" w:rsidR="00B75CCE" w:rsidRPr="001B4017" w:rsidRDefault="00B75CCE" w:rsidP="00B75CCE">
            <w:pPr>
              <w:pStyle w:val="LO-Normal"/>
              <w:keepNext w:val="0"/>
              <w:suppressAutoHyphens w:val="0"/>
              <w:spacing w:after="120" w:line="276" w:lineRule="auto"/>
              <w:jc w:val="center"/>
              <w:rPr>
                <w:rFonts w:ascii="Times New Roman" w:hAnsi="Times New Roman"/>
              </w:rPr>
            </w:pPr>
            <w:r>
              <w:rPr>
                <w:rFonts w:ascii="Times New Roman" w:hAnsi="Times New Roman"/>
              </w:rPr>
              <w:t>20</w:t>
            </w:r>
          </w:p>
        </w:tc>
        <w:tc>
          <w:tcPr>
            <w:tcW w:w="426" w:type="dxa"/>
            <w:tcBorders>
              <w:top w:val="single" w:sz="4" w:space="0" w:color="C0504D"/>
              <w:left w:val="single" w:sz="4" w:space="0" w:color="000000"/>
              <w:bottom w:val="single" w:sz="4" w:space="0" w:color="C0504D"/>
              <w:right w:val="single" w:sz="4" w:space="0" w:color="000000"/>
            </w:tcBorders>
          </w:tcPr>
          <w:p w14:paraId="1384C90C" w14:textId="659A0A29" w:rsidR="00B75CCE" w:rsidRPr="001B4017" w:rsidRDefault="00B75CCE" w:rsidP="00B75CCE">
            <w:pPr>
              <w:pStyle w:val="LO-Normal"/>
              <w:keepNext w:val="0"/>
              <w:suppressAutoHyphens w:val="0"/>
              <w:spacing w:after="120" w:line="276" w:lineRule="auto"/>
              <w:jc w:val="center"/>
              <w:rPr>
                <w:rFonts w:ascii="Times New Roman" w:hAnsi="Times New Roman"/>
              </w:rPr>
            </w:pPr>
            <w:r>
              <w:rPr>
                <w:rFonts w:ascii="Times New Roman" w:hAnsi="Times New Roman"/>
              </w:rPr>
              <w:t>10</w:t>
            </w:r>
          </w:p>
        </w:tc>
      </w:tr>
      <w:tr w:rsidR="00B75CCE" w:rsidRPr="001B4017" w14:paraId="57A082A3" w14:textId="77777777" w:rsidTr="00A724B0">
        <w:tc>
          <w:tcPr>
            <w:tcW w:w="880" w:type="dxa"/>
            <w:tcBorders>
              <w:top w:val="single" w:sz="4" w:space="0" w:color="C0504D"/>
              <w:left w:val="single" w:sz="4" w:space="0" w:color="000000"/>
              <w:bottom w:val="single" w:sz="4" w:space="0" w:color="C0504D"/>
              <w:right w:val="single" w:sz="4" w:space="0" w:color="000000"/>
            </w:tcBorders>
            <w:vAlign w:val="center"/>
          </w:tcPr>
          <w:p w14:paraId="136C4E75" w14:textId="3C243514" w:rsidR="00B75CCE" w:rsidRPr="001B4017" w:rsidRDefault="00B75CCE" w:rsidP="00B75CCE">
            <w:pPr>
              <w:pStyle w:val="LO-Normal"/>
              <w:keepNext w:val="0"/>
              <w:suppressAutoHyphens w:val="0"/>
              <w:spacing w:after="120" w:line="276" w:lineRule="auto"/>
              <w:jc w:val="center"/>
              <w:rPr>
                <w:rFonts w:ascii="Times New Roman" w:hAnsi="Times New Roman"/>
              </w:rPr>
            </w:pPr>
            <w:r w:rsidRPr="001B4017">
              <w:rPr>
                <w:rFonts w:ascii="Times New Roman" w:hAnsi="Times New Roman"/>
              </w:rPr>
              <w:t>BA</w:t>
            </w:r>
          </w:p>
        </w:tc>
        <w:tc>
          <w:tcPr>
            <w:tcW w:w="351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3D0A8DEF" w14:textId="5415244B" w:rsidR="00B75CCE" w:rsidRPr="001B4017" w:rsidRDefault="00B75CCE" w:rsidP="00B75CCE">
            <w:pPr>
              <w:pStyle w:val="LO-Normal"/>
              <w:keepNext w:val="0"/>
              <w:suppressAutoHyphens w:val="0"/>
              <w:spacing w:after="120" w:line="276" w:lineRule="auto"/>
              <w:rPr>
                <w:rFonts w:ascii="Times New Roman" w:hAnsi="Times New Roman"/>
              </w:rPr>
            </w:pPr>
            <w:r w:rsidRPr="001B4017">
              <w:rPr>
                <w:rFonts w:ascii="Times New Roman" w:hAnsi="Times New Roman"/>
              </w:rPr>
              <w:t>Baldai (Privataus subjekto įrengti baldai)</w:t>
            </w:r>
          </w:p>
        </w:tc>
        <w:tc>
          <w:tcPr>
            <w:tcW w:w="792" w:type="dxa"/>
            <w:tcBorders>
              <w:top w:val="single" w:sz="4" w:space="0" w:color="C0504D"/>
              <w:left w:val="single" w:sz="4" w:space="0" w:color="000000"/>
              <w:bottom w:val="single" w:sz="4" w:space="0" w:color="C0504D"/>
              <w:right w:val="single" w:sz="4" w:space="0" w:color="000000"/>
            </w:tcBorders>
          </w:tcPr>
          <w:p w14:paraId="58F3E2D6" w14:textId="4A1E3DE4" w:rsidR="00B75CCE" w:rsidRPr="001B4017" w:rsidRDefault="00B75CCE" w:rsidP="00B75CCE">
            <w:pPr>
              <w:pStyle w:val="LO-Normal"/>
              <w:keepNext w:val="0"/>
              <w:suppressAutoHyphens w:val="0"/>
              <w:spacing w:after="120" w:line="276" w:lineRule="auto"/>
              <w:jc w:val="center"/>
              <w:rPr>
                <w:rFonts w:ascii="Times New Roman" w:hAnsi="Times New Roman"/>
              </w:rPr>
            </w:pPr>
            <w:r w:rsidRPr="001B4017">
              <w:rPr>
                <w:rFonts w:ascii="Times New Roman" w:hAnsi="Times New Roman"/>
              </w:rPr>
              <w:t>3 val.</w:t>
            </w:r>
          </w:p>
        </w:tc>
        <w:tc>
          <w:tcPr>
            <w:tcW w:w="850" w:type="dxa"/>
            <w:tcBorders>
              <w:top w:val="single" w:sz="4" w:space="0" w:color="C0504D"/>
              <w:left w:val="single" w:sz="4" w:space="0" w:color="000000"/>
              <w:bottom w:val="single" w:sz="4" w:space="0" w:color="C0504D"/>
              <w:right w:val="single" w:sz="4" w:space="0" w:color="000000"/>
            </w:tcBorders>
          </w:tcPr>
          <w:p w14:paraId="1F5223DB" w14:textId="05393C35" w:rsidR="00B75CCE" w:rsidRPr="001B4017" w:rsidRDefault="00B75CCE" w:rsidP="00B75CCE">
            <w:pPr>
              <w:pStyle w:val="LO-Normal"/>
              <w:keepNext w:val="0"/>
              <w:suppressAutoHyphens w:val="0"/>
              <w:spacing w:after="120" w:line="276" w:lineRule="auto"/>
              <w:jc w:val="center"/>
              <w:rPr>
                <w:rFonts w:ascii="Times New Roman" w:hAnsi="Times New Roman"/>
              </w:rPr>
            </w:pPr>
            <w:r w:rsidRPr="001B4017">
              <w:rPr>
                <w:rFonts w:ascii="Times New Roman" w:hAnsi="Times New Roman"/>
              </w:rPr>
              <w:t>6 val.</w:t>
            </w:r>
          </w:p>
        </w:tc>
        <w:tc>
          <w:tcPr>
            <w:tcW w:w="992" w:type="dxa"/>
            <w:tcBorders>
              <w:top w:val="single" w:sz="4" w:space="0" w:color="C0504D"/>
              <w:left w:val="single" w:sz="4" w:space="0" w:color="000000"/>
              <w:bottom w:val="single" w:sz="4" w:space="0" w:color="C0504D"/>
              <w:right w:val="single" w:sz="4" w:space="0" w:color="000000"/>
            </w:tcBorders>
          </w:tcPr>
          <w:p w14:paraId="2D36428E" w14:textId="7FC771B3" w:rsidR="00B75CCE" w:rsidRPr="001B4017" w:rsidRDefault="00B75CCE" w:rsidP="00B75CCE">
            <w:pPr>
              <w:pStyle w:val="LO-Normal"/>
              <w:keepNext w:val="0"/>
              <w:suppressAutoHyphens w:val="0"/>
              <w:spacing w:after="120" w:line="276" w:lineRule="auto"/>
              <w:rPr>
                <w:rFonts w:ascii="Times New Roman" w:hAnsi="Times New Roman"/>
              </w:rPr>
            </w:pPr>
            <w:r w:rsidRPr="001B4017">
              <w:rPr>
                <w:rFonts w:ascii="Times New Roman" w:hAnsi="Times New Roman"/>
              </w:rPr>
              <w:t>16 val.</w:t>
            </w:r>
          </w:p>
        </w:tc>
        <w:tc>
          <w:tcPr>
            <w:tcW w:w="909" w:type="dxa"/>
            <w:tcBorders>
              <w:top w:val="single" w:sz="4" w:space="0" w:color="C0504D"/>
              <w:left w:val="single" w:sz="4" w:space="0" w:color="000000"/>
              <w:bottom w:val="single" w:sz="4" w:space="0" w:color="C0504D"/>
              <w:right w:val="single" w:sz="4" w:space="0" w:color="000000"/>
            </w:tcBorders>
          </w:tcPr>
          <w:p w14:paraId="15A40BB1" w14:textId="2161E5ED" w:rsidR="00B75CCE" w:rsidRPr="001B4017" w:rsidRDefault="00B75CCE" w:rsidP="00B75CCE">
            <w:pPr>
              <w:pStyle w:val="LO-Normal"/>
              <w:keepNext w:val="0"/>
              <w:suppressAutoHyphens w:val="0"/>
              <w:spacing w:after="120" w:line="276" w:lineRule="auto"/>
              <w:jc w:val="center"/>
              <w:rPr>
                <w:rFonts w:ascii="Times New Roman" w:hAnsi="Times New Roman"/>
              </w:rPr>
            </w:pPr>
            <w:r w:rsidRPr="001B4017">
              <w:rPr>
                <w:rFonts w:ascii="Times New Roman" w:hAnsi="Times New Roman"/>
              </w:rPr>
              <w:t>32val.</w:t>
            </w:r>
          </w:p>
        </w:tc>
        <w:tc>
          <w:tcPr>
            <w:tcW w:w="567" w:type="dxa"/>
            <w:tcBorders>
              <w:top w:val="single" w:sz="4" w:space="0" w:color="C0504D"/>
              <w:left w:val="single" w:sz="4" w:space="0" w:color="000000"/>
              <w:bottom w:val="single" w:sz="4" w:space="0" w:color="C0504D"/>
              <w:right w:val="single" w:sz="4" w:space="0" w:color="000000"/>
            </w:tcBorders>
          </w:tcPr>
          <w:p w14:paraId="5161516D" w14:textId="38A6D781" w:rsidR="00B75CCE" w:rsidRPr="001B4017" w:rsidRDefault="00B75CCE" w:rsidP="00B75CCE">
            <w:pPr>
              <w:pStyle w:val="LO-Normal"/>
              <w:keepNext w:val="0"/>
              <w:suppressAutoHyphens w:val="0"/>
              <w:spacing w:after="120" w:line="276" w:lineRule="auto"/>
              <w:jc w:val="center"/>
              <w:rPr>
                <w:rFonts w:ascii="Times New Roman" w:hAnsi="Times New Roman"/>
              </w:rPr>
            </w:pPr>
            <w:r>
              <w:rPr>
                <w:rFonts w:ascii="Times New Roman" w:hAnsi="Times New Roman"/>
              </w:rPr>
              <w:t>40</w:t>
            </w:r>
          </w:p>
        </w:tc>
        <w:tc>
          <w:tcPr>
            <w:tcW w:w="567" w:type="dxa"/>
            <w:tcBorders>
              <w:top w:val="single" w:sz="4" w:space="0" w:color="C0504D"/>
              <w:left w:val="single" w:sz="4" w:space="0" w:color="000000"/>
              <w:bottom w:val="single" w:sz="4" w:space="0" w:color="C0504D"/>
              <w:right w:val="single" w:sz="4" w:space="0" w:color="000000"/>
            </w:tcBorders>
          </w:tcPr>
          <w:p w14:paraId="1D7DB16B" w14:textId="4B32E969" w:rsidR="00B75CCE" w:rsidRPr="001B4017" w:rsidRDefault="00B75CCE" w:rsidP="00B75CCE">
            <w:pPr>
              <w:pStyle w:val="LO-Normal"/>
              <w:keepNext w:val="0"/>
              <w:suppressAutoHyphens w:val="0"/>
              <w:spacing w:after="120" w:line="276" w:lineRule="auto"/>
              <w:jc w:val="center"/>
              <w:rPr>
                <w:rFonts w:ascii="Times New Roman" w:hAnsi="Times New Roman"/>
              </w:rPr>
            </w:pPr>
            <w:r>
              <w:rPr>
                <w:rFonts w:ascii="Times New Roman" w:hAnsi="Times New Roman"/>
              </w:rPr>
              <w:t>30</w:t>
            </w:r>
          </w:p>
        </w:tc>
        <w:tc>
          <w:tcPr>
            <w:tcW w:w="567" w:type="dxa"/>
            <w:tcBorders>
              <w:top w:val="single" w:sz="4" w:space="0" w:color="C0504D"/>
              <w:left w:val="single" w:sz="4" w:space="0" w:color="000000"/>
              <w:bottom w:val="single" w:sz="4" w:space="0" w:color="C0504D"/>
              <w:right w:val="single" w:sz="4" w:space="0" w:color="000000"/>
            </w:tcBorders>
          </w:tcPr>
          <w:p w14:paraId="7A0C2225" w14:textId="2AF5A41E" w:rsidR="00B75CCE" w:rsidRPr="001B4017" w:rsidRDefault="00B75CCE" w:rsidP="00B75CCE">
            <w:pPr>
              <w:pStyle w:val="LO-Normal"/>
              <w:keepNext w:val="0"/>
              <w:suppressAutoHyphens w:val="0"/>
              <w:spacing w:after="120" w:line="276" w:lineRule="auto"/>
              <w:jc w:val="center"/>
              <w:rPr>
                <w:rFonts w:ascii="Times New Roman" w:hAnsi="Times New Roman"/>
              </w:rPr>
            </w:pPr>
            <w:r>
              <w:rPr>
                <w:rFonts w:ascii="Times New Roman" w:hAnsi="Times New Roman"/>
              </w:rPr>
              <w:t>20</w:t>
            </w:r>
          </w:p>
        </w:tc>
        <w:tc>
          <w:tcPr>
            <w:tcW w:w="426" w:type="dxa"/>
            <w:tcBorders>
              <w:top w:val="single" w:sz="4" w:space="0" w:color="C0504D"/>
              <w:left w:val="single" w:sz="4" w:space="0" w:color="000000"/>
              <w:bottom w:val="single" w:sz="4" w:space="0" w:color="C0504D"/>
              <w:right w:val="single" w:sz="4" w:space="0" w:color="000000"/>
            </w:tcBorders>
          </w:tcPr>
          <w:p w14:paraId="3E86E233" w14:textId="71198721" w:rsidR="00B75CCE" w:rsidRPr="001B4017" w:rsidRDefault="00B75CCE" w:rsidP="00B75CCE">
            <w:pPr>
              <w:pStyle w:val="LO-Normal"/>
              <w:keepNext w:val="0"/>
              <w:suppressAutoHyphens w:val="0"/>
              <w:spacing w:after="120" w:line="276" w:lineRule="auto"/>
              <w:jc w:val="center"/>
              <w:rPr>
                <w:rFonts w:ascii="Times New Roman" w:hAnsi="Times New Roman"/>
              </w:rPr>
            </w:pPr>
            <w:r>
              <w:rPr>
                <w:rFonts w:ascii="Times New Roman" w:hAnsi="Times New Roman"/>
              </w:rPr>
              <w:t>10</w:t>
            </w:r>
          </w:p>
        </w:tc>
      </w:tr>
    </w:tbl>
    <w:p w14:paraId="028C1052" w14:textId="46C17BB6" w:rsidR="006335A3" w:rsidRPr="00A724B0" w:rsidRDefault="006335A3" w:rsidP="00656658">
      <w:pPr>
        <w:tabs>
          <w:tab w:val="num" w:pos="720"/>
        </w:tabs>
        <w:suppressAutoHyphens/>
        <w:spacing w:after="120" w:line="276" w:lineRule="auto"/>
        <w:ind w:left="720"/>
        <w:jc w:val="both"/>
        <w:rPr>
          <w:spacing w:val="-3"/>
        </w:rPr>
      </w:pPr>
      <w:bookmarkStart w:id="1333" w:name="_Toc517254705"/>
      <w:bookmarkStart w:id="1334" w:name="_Toc519144686"/>
      <w:bookmarkStart w:id="1335" w:name="_Toc519746139"/>
      <w:bookmarkEnd w:id="1333"/>
      <w:bookmarkEnd w:id="1334"/>
      <w:bookmarkEnd w:id="1335"/>
      <w:r w:rsidRPr="00A724B0">
        <w:rPr>
          <w:spacing w:val="-3"/>
        </w:rPr>
        <w:t xml:space="preserve">** Esant Registravimo įrankio funkcionavimo pažeidimui, iki jo ištaisymo Privatus subjektas apie </w:t>
      </w:r>
      <w:r w:rsidRPr="006335A3">
        <w:rPr>
          <w:spacing w:val="-3"/>
        </w:rPr>
        <w:t>F</w:t>
      </w:r>
      <w:r w:rsidRPr="00A724B0">
        <w:rPr>
          <w:spacing w:val="-3"/>
        </w:rPr>
        <w:t>unkcionavimo pažeidimus Valdžios subjekto atsakingam asmeniui privalo pranešti kitais būdais, pavyzdžiui, telefonu</w:t>
      </w:r>
      <w:r w:rsidRPr="006335A3">
        <w:rPr>
          <w:spacing w:val="-3"/>
        </w:rPr>
        <w:t>, ir imtis visų priemonių, kad F</w:t>
      </w:r>
      <w:r w:rsidRPr="00A724B0">
        <w:rPr>
          <w:spacing w:val="-3"/>
        </w:rPr>
        <w:t xml:space="preserve">unkcionavimo pažeidimas būtų pašalintas per šiame </w:t>
      </w:r>
      <w:r w:rsidRPr="006335A3">
        <w:rPr>
          <w:spacing w:val="-3"/>
        </w:rPr>
        <w:t>Sutarties priedėlyje nustatytą I</w:t>
      </w:r>
      <w:r w:rsidRPr="00A724B0">
        <w:rPr>
          <w:spacing w:val="-3"/>
        </w:rPr>
        <w:t>štaisymo laiką  ir kad būtų išvengta žalos ar užkirstas kelias didesnės žalos atsiradimui.</w:t>
      </w:r>
    </w:p>
    <w:p w14:paraId="061B37EF" w14:textId="77777777" w:rsidR="007745EB" w:rsidRPr="001B4017" w:rsidRDefault="007745EB" w:rsidP="00656658">
      <w:pPr>
        <w:pStyle w:val="paragrafesraas0"/>
        <w:rPr>
          <w:rFonts w:eastAsia="Calibri"/>
          <w:sz w:val="24"/>
          <w:szCs w:val="24"/>
        </w:rPr>
      </w:pPr>
    </w:p>
    <w:p w14:paraId="5D3D89CA" w14:textId="1F5C35ED" w:rsidR="007745EB" w:rsidRPr="001B4017" w:rsidRDefault="007745EB" w:rsidP="00656658">
      <w:pPr>
        <w:pStyle w:val="Sraopastraipa"/>
        <w:widowControl w:val="0"/>
        <w:numPr>
          <w:ilvl w:val="1"/>
          <w:numId w:val="36"/>
        </w:numPr>
        <w:shd w:val="clear" w:color="auto" w:fill="FFFFFF"/>
        <w:tabs>
          <w:tab w:val="left" w:pos="1418"/>
        </w:tabs>
        <w:autoSpaceDE w:val="0"/>
        <w:spacing w:after="120" w:line="276" w:lineRule="auto"/>
        <w:ind w:left="1418" w:hanging="851"/>
        <w:contextualSpacing w:val="0"/>
        <w:jc w:val="both"/>
        <w:textAlignment w:val="baseline"/>
        <w:rPr>
          <w:b/>
          <w:bCs/>
        </w:rPr>
      </w:pPr>
      <w:r w:rsidRPr="001B4017">
        <w:t>Esant Funkcionavimo pažeidimui, Privatus subjektas privalo imtis visų būtinų priemonių, kad užtikrintų atitinkamos Objekto dalies</w:t>
      </w:r>
      <w:r w:rsidRPr="001B4017">
        <w:rPr>
          <w:color w:val="000000" w:themeColor="text1"/>
        </w:rPr>
        <w:t xml:space="preserve">, </w:t>
      </w:r>
      <w:r w:rsidRPr="001B4017">
        <w:t>Valdžios subjekto</w:t>
      </w:r>
      <w:r w:rsidR="00A94654">
        <w:t>/ Švietimo įstaigos</w:t>
      </w:r>
      <w:r w:rsidRPr="001B4017">
        <w:rPr>
          <w:color w:val="000000" w:themeColor="text1"/>
        </w:rPr>
        <w:t xml:space="preserve"> </w:t>
      </w:r>
      <w:r w:rsidRPr="001B4017">
        <w:t>darbuotojų, lankytojų bei kitų asmenų, esančių atitinkamo</w:t>
      </w:r>
      <w:r w:rsidR="0039741E" w:rsidRPr="001B4017">
        <w:t>je</w:t>
      </w:r>
      <w:r w:rsidRPr="001B4017">
        <w:t xml:space="preserve"> Objekto dalyje</w:t>
      </w:r>
      <w:r w:rsidRPr="001B4017">
        <w:rPr>
          <w:color w:val="000000" w:themeColor="text1"/>
        </w:rPr>
        <w:t xml:space="preserve"> </w:t>
      </w:r>
      <w:r w:rsidRPr="001B4017">
        <w:lastRenderedPageBreak/>
        <w:t>saugumą.</w:t>
      </w:r>
    </w:p>
    <w:p w14:paraId="1CDBEC8B" w14:textId="77777777" w:rsidR="007745EB" w:rsidRPr="001B4017" w:rsidRDefault="007745EB" w:rsidP="00656658">
      <w:pPr>
        <w:pStyle w:val="Sraopastraipa"/>
        <w:widowControl w:val="0"/>
        <w:numPr>
          <w:ilvl w:val="1"/>
          <w:numId w:val="36"/>
        </w:numPr>
        <w:shd w:val="clear" w:color="auto" w:fill="FFFFFF"/>
        <w:tabs>
          <w:tab w:val="left" w:pos="1418"/>
        </w:tabs>
        <w:autoSpaceDE w:val="0"/>
        <w:spacing w:after="120" w:line="276" w:lineRule="auto"/>
        <w:ind w:left="1418" w:hanging="851"/>
        <w:contextualSpacing w:val="0"/>
        <w:jc w:val="both"/>
        <w:textAlignment w:val="baseline"/>
        <w:rPr>
          <w:b/>
          <w:bCs/>
        </w:rPr>
      </w:pPr>
      <w:bookmarkStart w:id="1336" w:name="_Ref514317188"/>
      <w:r w:rsidRPr="001B4017">
        <w:rPr>
          <w:bCs/>
          <w:color w:val="000000" w:themeColor="text1"/>
        </w:rPr>
        <w:t xml:space="preserve">Galutinio ištaisymo laikas - </w:t>
      </w:r>
      <w:r w:rsidRPr="001B4017">
        <w:t>užregistravus Funkcionavimo pažeidimą Registravimo įrankyje, jeigu Privatus subjektas dėl pagrįstų priežasčių jo negali fiziškai ištaisyti per šio Priedėlio 2 lentelėje nurodytą Ištaisymo laiką, šis laikas gali būti pratęstas ir tai turi būti registruojama Registravimo įrankyje:</w:t>
      </w:r>
      <w:bookmarkEnd w:id="1336"/>
    </w:p>
    <w:p w14:paraId="3C0E4206" w14:textId="77777777" w:rsidR="007745EB" w:rsidRPr="001B4017" w:rsidRDefault="007745EB" w:rsidP="00656658">
      <w:pPr>
        <w:pStyle w:val="Sraopastraipa"/>
        <w:widowControl w:val="0"/>
        <w:numPr>
          <w:ilvl w:val="2"/>
          <w:numId w:val="36"/>
        </w:numPr>
        <w:shd w:val="clear" w:color="auto" w:fill="FFFFFF"/>
        <w:autoSpaceDE w:val="0"/>
        <w:spacing w:after="120" w:line="276" w:lineRule="auto"/>
        <w:ind w:left="2268" w:hanging="850"/>
        <w:contextualSpacing w:val="0"/>
        <w:jc w:val="both"/>
        <w:textAlignment w:val="baseline"/>
        <w:rPr>
          <w:bCs/>
        </w:rPr>
      </w:pPr>
      <w:r w:rsidRPr="001B4017">
        <w:rPr>
          <w:bCs/>
        </w:rPr>
        <w:t>A lygio atveju ne daugiau, kaip 3 val.;</w:t>
      </w:r>
    </w:p>
    <w:p w14:paraId="0A07BC7F" w14:textId="77777777" w:rsidR="007745EB" w:rsidRPr="001B4017" w:rsidRDefault="007745EB" w:rsidP="00656658">
      <w:pPr>
        <w:pStyle w:val="Sraopastraipa"/>
        <w:widowControl w:val="0"/>
        <w:numPr>
          <w:ilvl w:val="2"/>
          <w:numId w:val="36"/>
        </w:numPr>
        <w:shd w:val="clear" w:color="auto" w:fill="FFFFFF"/>
        <w:autoSpaceDE w:val="0"/>
        <w:spacing w:after="120" w:line="276" w:lineRule="auto"/>
        <w:ind w:left="2268" w:hanging="850"/>
        <w:contextualSpacing w:val="0"/>
        <w:jc w:val="both"/>
        <w:textAlignment w:val="baseline"/>
        <w:rPr>
          <w:bCs/>
        </w:rPr>
      </w:pPr>
      <w:r w:rsidRPr="001B4017">
        <w:rPr>
          <w:bCs/>
        </w:rPr>
        <w:t>B lygio atveju ne daugiau, kaip 6 val.;</w:t>
      </w:r>
    </w:p>
    <w:p w14:paraId="65D6FF38" w14:textId="77777777" w:rsidR="007745EB" w:rsidRPr="001B4017" w:rsidRDefault="007745EB" w:rsidP="00656658">
      <w:pPr>
        <w:pStyle w:val="Sraopastraipa"/>
        <w:widowControl w:val="0"/>
        <w:numPr>
          <w:ilvl w:val="2"/>
          <w:numId w:val="36"/>
        </w:numPr>
        <w:shd w:val="clear" w:color="auto" w:fill="FFFFFF"/>
        <w:autoSpaceDE w:val="0"/>
        <w:spacing w:after="120" w:line="276" w:lineRule="auto"/>
        <w:ind w:left="2268" w:hanging="850"/>
        <w:contextualSpacing w:val="0"/>
        <w:jc w:val="both"/>
        <w:textAlignment w:val="baseline"/>
        <w:rPr>
          <w:bCs/>
        </w:rPr>
      </w:pPr>
      <w:r w:rsidRPr="001B4017">
        <w:rPr>
          <w:bCs/>
        </w:rPr>
        <w:t>C lygio atveju ne daugiau, kaip 10 val.;</w:t>
      </w:r>
    </w:p>
    <w:p w14:paraId="0409F232" w14:textId="77777777" w:rsidR="007745EB" w:rsidRPr="001B4017" w:rsidRDefault="007745EB" w:rsidP="00656658">
      <w:pPr>
        <w:pStyle w:val="Sraopastraipa"/>
        <w:widowControl w:val="0"/>
        <w:numPr>
          <w:ilvl w:val="2"/>
          <w:numId w:val="36"/>
        </w:numPr>
        <w:shd w:val="clear" w:color="auto" w:fill="FFFFFF"/>
        <w:autoSpaceDE w:val="0"/>
        <w:spacing w:after="120" w:line="276" w:lineRule="auto"/>
        <w:ind w:left="2268" w:hanging="850"/>
        <w:contextualSpacing w:val="0"/>
        <w:jc w:val="both"/>
        <w:textAlignment w:val="baseline"/>
        <w:rPr>
          <w:bCs/>
        </w:rPr>
      </w:pPr>
      <w:r w:rsidRPr="001B4017">
        <w:rPr>
          <w:bCs/>
        </w:rPr>
        <w:t>D lygio atveju ne daugiau, kaip 24 val.</w:t>
      </w:r>
    </w:p>
    <w:p w14:paraId="0C9D1C64" w14:textId="5BFCA08F" w:rsidR="007745EB" w:rsidRPr="001B4017" w:rsidRDefault="007745EB" w:rsidP="00656658">
      <w:pPr>
        <w:pStyle w:val="Sraopastraipa"/>
        <w:widowControl w:val="0"/>
        <w:numPr>
          <w:ilvl w:val="1"/>
          <w:numId w:val="36"/>
        </w:numPr>
        <w:shd w:val="clear" w:color="auto" w:fill="FFFFFF"/>
        <w:autoSpaceDE w:val="0"/>
        <w:spacing w:after="120" w:line="276" w:lineRule="auto"/>
        <w:ind w:left="1418" w:hanging="851"/>
        <w:contextualSpacing w:val="0"/>
        <w:jc w:val="both"/>
        <w:textAlignment w:val="baseline"/>
        <w:rPr>
          <w:bCs/>
        </w:rPr>
      </w:pPr>
      <w:r w:rsidRPr="001B4017">
        <w:rPr>
          <w:bCs/>
        </w:rPr>
        <w:t xml:space="preserve">Privačiam subjektui užregistravus Registravimo įrankyje Ištaisymo laiko pratęsimą, kaip nurodyta šio Priedėlio </w:t>
      </w:r>
      <w:r w:rsidRPr="001B4017">
        <w:rPr>
          <w:bCs/>
        </w:rPr>
        <w:fldChar w:fldCharType="begin"/>
      </w:r>
      <w:r w:rsidRPr="001B4017">
        <w:rPr>
          <w:bCs/>
        </w:rPr>
        <w:instrText xml:space="preserve"> REF _Ref514317188 \r \h  \* MERGEFORMAT </w:instrText>
      </w:r>
      <w:r w:rsidRPr="001B4017">
        <w:rPr>
          <w:bCs/>
        </w:rPr>
      </w:r>
      <w:r w:rsidRPr="001B4017">
        <w:rPr>
          <w:bCs/>
        </w:rPr>
        <w:fldChar w:fldCharType="separate"/>
      </w:r>
      <w:r w:rsidR="0089751A">
        <w:rPr>
          <w:bCs/>
        </w:rPr>
        <w:t>3.17</w:t>
      </w:r>
      <w:r w:rsidRPr="001B4017">
        <w:rPr>
          <w:bCs/>
        </w:rPr>
        <w:fldChar w:fldCharType="end"/>
      </w:r>
      <w:r w:rsidRPr="001B4017">
        <w:rPr>
          <w:bCs/>
        </w:rPr>
        <w:t xml:space="preserve"> punkte, tokį pratęsimą turi patvirtinti arba atmesti Valdžios subjektas. Ištaisymo laiko pratęsimas negali būti taikomas, jeigu per 3 (tris) mėnesius du kartus pasikartojo tokio paties lygio (A, B, C arba D) tas pats Funkcionavimo pažeidimas, kurio Ištaisymo laikas buvo pratęstas. Jei Privatus subjektas nesutinka su Valdžios subjekto sprendimu nepratęsti Ištaisymo laiko, šis nesutarimas sprendžiamas Sutartis </w:t>
      </w:r>
      <w:r w:rsidRPr="001B4017">
        <w:rPr>
          <w:bCs/>
        </w:rPr>
        <w:fldChar w:fldCharType="begin"/>
      </w:r>
      <w:r w:rsidRPr="001B4017">
        <w:rPr>
          <w:bCs/>
        </w:rPr>
        <w:instrText xml:space="preserve"> REF _Ref284491700 \r \h  \* MERGEFORMAT </w:instrText>
      </w:r>
      <w:r w:rsidRPr="001B4017">
        <w:rPr>
          <w:bCs/>
        </w:rPr>
      </w:r>
      <w:r w:rsidRPr="001B4017">
        <w:rPr>
          <w:bCs/>
        </w:rPr>
        <w:fldChar w:fldCharType="separate"/>
      </w:r>
      <w:r w:rsidR="0089751A">
        <w:rPr>
          <w:bCs/>
        </w:rPr>
        <w:t>56</w:t>
      </w:r>
      <w:r w:rsidRPr="001B4017">
        <w:rPr>
          <w:bCs/>
        </w:rPr>
        <w:fldChar w:fldCharType="end"/>
      </w:r>
      <w:r w:rsidRPr="001B4017">
        <w:rPr>
          <w:bCs/>
        </w:rPr>
        <w:t xml:space="preserve"> punkt</w:t>
      </w:r>
      <w:r w:rsidRPr="001B4017">
        <w:t>e</w:t>
      </w:r>
      <w:r w:rsidRPr="001B4017">
        <w:rPr>
          <w:bCs/>
          <w:color w:val="FF0000"/>
        </w:rPr>
        <w:t xml:space="preserve"> </w:t>
      </w:r>
      <w:r w:rsidRPr="001B4017">
        <w:rPr>
          <w:bCs/>
        </w:rPr>
        <w:t xml:space="preserve">nustatyta tvarka. Iki ginčo išsprendimo Funkcionavimo pažeidimo ištaisymui taikomas laikas, nurodytas šio </w:t>
      </w:r>
      <w:r w:rsidRPr="001B4017">
        <w:rPr>
          <w:bCs/>
          <w:color w:val="000000" w:themeColor="text1"/>
        </w:rPr>
        <w:t xml:space="preserve">Priedėlio 2 </w:t>
      </w:r>
      <w:r w:rsidRPr="001B4017">
        <w:rPr>
          <w:bCs/>
        </w:rPr>
        <w:t>lentelėje. FPI apskaičiuojamas ir taikomas tik po to, kai išsprendžiamas ginčas tarp Šalių ir pilnai ištaisomas Funkcionavimo pažeidimas.</w:t>
      </w:r>
    </w:p>
    <w:p w14:paraId="0256F2F6" w14:textId="77777777" w:rsidR="007745EB" w:rsidRPr="001B4017" w:rsidRDefault="007745EB" w:rsidP="00656658">
      <w:pPr>
        <w:pStyle w:val="Sraopastraipa"/>
        <w:widowControl w:val="0"/>
        <w:numPr>
          <w:ilvl w:val="1"/>
          <w:numId w:val="36"/>
        </w:numPr>
        <w:shd w:val="clear" w:color="auto" w:fill="FFFFFF"/>
        <w:autoSpaceDE w:val="0"/>
        <w:spacing w:after="120" w:line="276" w:lineRule="auto"/>
        <w:ind w:left="1418" w:hanging="851"/>
        <w:contextualSpacing w:val="0"/>
        <w:jc w:val="both"/>
        <w:textAlignment w:val="baseline"/>
        <w:rPr>
          <w:color w:val="000000" w:themeColor="text1"/>
        </w:rPr>
      </w:pPr>
      <w:bookmarkStart w:id="1337" w:name="_Ref514316035"/>
      <w:r w:rsidRPr="001B4017">
        <w:rPr>
          <w:color w:val="000000" w:themeColor="text1"/>
        </w:rPr>
        <w:t>Užregistravus Funkcionavimo pažeidimą Registravimo įrankyje jeigu Privatus subjektas nustato, kad dėl objektyvių priežasčių jo negalima ištaisyti per šio Priedėlio 2 lentelėje nurodytą Ištaisymo laiką, Registravimo įrankyje Privatus subjektas turi fiksuoti Laikiną ištaisymo laiką, nurodyti kokių Laikino ištaisymo priemonių imtasi arba bus imtasi per Laikino ištaisymo laiką bei nurodyti Galutinio ištaisymo laiką ir jo pasirinkimo priežastis. Valdžios subjektas nedelsiant Registravimo įrankyje turi patvirtinti tokį Laikiną ištaisymą bei Galutinio ištaisymo laiką arba atmesti. Privatus subjektas turi pateikti papildomą informaciją per Valdžios subjekto nustatytą laiką, jeigu Valdžios subjektui trūksta informacijos įsitikinti, kad Laikinas ištaisymas, jo laikas bei Galutinio ištaisymo laikas yra tinkamai ir pagrįstai pasirinktas.</w:t>
      </w:r>
      <w:bookmarkEnd w:id="1337"/>
      <w:r w:rsidRPr="001B4017">
        <w:rPr>
          <w:color w:val="000000" w:themeColor="text1"/>
        </w:rPr>
        <w:t xml:space="preserve"> </w:t>
      </w:r>
    </w:p>
    <w:p w14:paraId="5CB3778B" w14:textId="77777777" w:rsidR="007745EB" w:rsidRPr="001B4017" w:rsidRDefault="007745EB" w:rsidP="00656658">
      <w:pPr>
        <w:pStyle w:val="Sraopastraipa"/>
        <w:widowControl w:val="0"/>
        <w:numPr>
          <w:ilvl w:val="1"/>
          <w:numId w:val="36"/>
        </w:numPr>
        <w:shd w:val="clear" w:color="auto" w:fill="FFFFFF"/>
        <w:autoSpaceDE w:val="0"/>
        <w:spacing w:after="120" w:line="276" w:lineRule="auto"/>
        <w:ind w:left="1418" w:hanging="851"/>
        <w:contextualSpacing w:val="0"/>
        <w:jc w:val="both"/>
        <w:textAlignment w:val="baseline"/>
        <w:rPr>
          <w:color w:val="000000" w:themeColor="text1"/>
        </w:rPr>
      </w:pPr>
      <w:r w:rsidRPr="001B4017">
        <w:rPr>
          <w:color w:val="000000" w:themeColor="text1"/>
        </w:rPr>
        <w:t>Jeigu Privatus subjektas neištaiso Funkcionavimo pažeidimo per nustatytą ir Valdžios subjekto patvirtintą Galutinio ištaisymo laiką, iš karto pradedami skaičiuoti FPT ir FPI pagal šio Priedėlio nuostatas.</w:t>
      </w:r>
    </w:p>
    <w:p w14:paraId="6BFE07D5" w14:textId="38739BE6" w:rsidR="007745EB" w:rsidRPr="001B4017" w:rsidRDefault="007745EB" w:rsidP="00656658">
      <w:pPr>
        <w:pStyle w:val="Sraopastraipa"/>
        <w:widowControl w:val="0"/>
        <w:numPr>
          <w:ilvl w:val="1"/>
          <w:numId w:val="36"/>
        </w:numPr>
        <w:shd w:val="clear" w:color="auto" w:fill="FFFFFF"/>
        <w:autoSpaceDE w:val="0"/>
        <w:spacing w:after="120" w:line="276" w:lineRule="auto"/>
        <w:ind w:left="1418" w:hanging="851"/>
        <w:contextualSpacing w:val="0"/>
        <w:jc w:val="both"/>
        <w:textAlignment w:val="baseline"/>
        <w:rPr>
          <w:color w:val="000000" w:themeColor="text1"/>
        </w:rPr>
      </w:pPr>
      <w:r w:rsidRPr="001B4017">
        <w:rPr>
          <w:color w:val="000000" w:themeColor="text1"/>
        </w:rPr>
        <w:t xml:space="preserve">Jeigu Valdžios subjektas nepatvirtina Laikino ištaisymo laiko ir </w:t>
      </w:r>
      <w:r w:rsidR="008C4741" w:rsidRPr="001B4017">
        <w:rPr>
          <w:color w:val="000000" w:themeColor="text1"/>
        </w:rPr>
        <w:t>(</w:t>
      </w:r>
      <w:r w:rsidRPr="001B4017">
        <w:rPr>
          <w:color w:val="000000" w:themeColor="text1"/>
        </w:rPr>
        <w:t>ar</w:t>
      </w:r>
      <w:r w:rsidR="009D4F8E" w:rsidRPr="001B4017">
        <w:rPr>
          <w:color w:val="000000" w:themeColor="text1"/>
        </w:rPr>
        <w:t>)</w:t>
      </w:r>
      <w:r w:rsidRPr="001B4017">
        <w:rPr>
          <w:color w:val="000000" w:themeColor="text1"/>
        </w:rPr>
        <w:t xml:space="preserve"> Galutinio ištaisymo laiko ir Privatus subjektas nesutinka su tokiu sprendimu, </w:t>
      </w:r>
      <w:r w:rsidRPr="001B4017">
        <w:rPr>
          <w:bCs/>
          <w:color w:val="000000" w:themeColor="text1"/>
        </w:rPr>
        <w:t xml:space="preserve">šis nesutarimas sprendžiamas Sutartis </w:t>
      </w:r>
      <w:r w:rsidR="00A94654">
        <w:rPr>
          <w:bCs/>
          <w:color w:val="000000" w:themeColor="text1"/>
        </w:rPr>
        <w:fldChar w:fldCharType="begin"/>
      </w:r>
      <w:r w:rsidR="00A94654">
        <w:rPr>
          <w:bCs/>
          <w:color w:val="000000" w:themeColor="text1"/>
        </w:rPr>
        <w:instrText xml:space="preserve"> REF _Ref286319572 \r \h </w:instrText>
      </w:r>
      <w:r w:rsidR="00A94654">
        <w:rPr>
          <w:bCs/>
          <w:color w:val="000000" w:themeColor="text1"/>
        </w:rPr>
      </w:r>
      <w:r w:rsidR="00A94654">
        <w:rPr>
          <w:bCs/>
          <w:color w:val="000000" w:themeColor="text1"/>
        </w:rPr>
        <w:fldChar w:fldCharType="separate"/>
      </w:r>
      <w:r w:rsidR="0089751A">
        <w:rPr>
          <w:bCs/>
          <w:color w:val="000000" w:themeColor="text1"/>
        </w:rPr>
        <w:t>54</w:t>
      </w:r>
      <w:r w:rsidR="00A94654">
        <w:rPr>
          <w:bCs/>
          <w:color w:val="000000" w:themeColor="text1"/>
        </w:rPr>
        <w:fldChar w:fldCharType="end"/>
      </w:r>
      <w:r w:rsidR="0089751A">
        <w:rPr>
          <w:bCs/>
          <w:color w:val="000000" w:themeColor="text1"/>
        </w:rPr>
        <w:t xml:space="preserve"> </w:t>
      </w:r>
      <w:r w:rsidRPr="001B4017">
        <w:rPr>
          <w:bCs/>
          <w:color w:val="000000" w:themeColor="text1"/>
        </w:rPr>
        <w:t>punkt</w:t>
      </w:r>
      <w:r w:rsidRPr="001B4017">
        <w:t>e</w:t>
      </w:r>
      <w:r w:rsidRPr="001B4017">
        <w:rPr>
          <w:bCs/>
          <w:color w:val="000000" w:themeColor="text1"/>
        </w:rPr>
        <w:t xml:space="preserve"> nustatyta tvarka. Iki ginčo išsprendimo Funkcionavimo pažeidimo ištaisymui taikomas laikas, nurodytas šio Priedėlio 2 lentelėje. FPI apskaičiuojamas ir taikomas tik po to, kai išsprendžiamas ginčas tarp Šalių ir pilnai ištaisomas Funkcionavimo pažeidimas.</w:t>
      </w:r>
      <w:r w:rsidRPr="001B4017">
        <w:rPr>
          <w:color w:val="000000" w:themeColor="text1"/>
        </w:rPr>
        <w:t xml:space="preserve"> </w:t>
      </w:r>
    </w:p>
    <w:p w14:paraId="0B7F5C49" w14:textId="6F53AA49" w:rsidR="007745EB" w:rsidRPr="001B4017" w:rsidRDefault="007745EB" w:rsidP="00656658">
      <w:pPr>
        <w:pStyle w:val="Sraopastraipa"/>
        <w:widowControl w:val="0"/>
        <w:numPr>
          <w:ilvl w:val="1"/>
          <w:numId w:val="36"/>
        </w:numPr>
        <w:shd w:val="clear" w:color="auto" w:fill="FFFFFF"/>
        <w:autoSpaceDE w:val="0"/>
        <w:spacing w:after="120" w:line="276" w:lineRule="auto"/>
        <w:ind w:left="1418" w:hanging="851"/>
        <w:contextualSpacing w:val="0"/>
        <w:jc w:val="both"/>
        <w:textAlignment w:val="baseline"/>
        <w:rPr>
          <w:color w:val="000000" w:themeColor="text1"/>
        </w:rPr>
      </w:pPr>
      <w:bookmarkStart w:id="1338" w:name="_Ref514316707"/>
      <w:r w:rsidRPr="001B4017">
        <w:rPr>
          <w:color w:val="000000" w:themeColor="text1"/>
        </w:rPr>
        <w:t>Privačiam subjektui atlikus Laikiną ištaisymą ir Galutinį ištaisymą, tikslų laiką registruoja Registravimo įrankyje bei pateikia kitą informaciją</w:t>
      </w:r>
      <w:r w:rsidR="00A94654">
        <w:rPr>
          <w:color w:val="000000" w:themeColor="text1"/>
        </w:rPr>
        <w:t xml:space="preserve">, kuri yra nurodyta </w:t>
      </w:r>
      <w:r w:rsidR="00A94654">
        <w:rPr>
          <w:color w:val="000000" w:themeColor="text1"/>
        </w:rPr>
        <w:lastRenderedPageBreak/>
        <w:t>Registravimo įrankyje</w:t>
      </w:r>
      <w:r w:rsidRPr="001B4017">
        <w:rPr>
          <w:color w:val="000000" w:themeColor="text1"/>
        </w:rPr>
        <w:t xml:space="preserve">. </w:t>
      </w:r>
      <w:bookmarkEnd w:id="1338"/>
    </w:p>
    <w:p w14:paraId="30041132" w14:textId="77777777" w:rsidR="007745EB" w:rsidRPr="001B4017" w:rsidRDefault="007745EB" w:rsidP="00656658">
      <w:pPr>
        <w:pStyle w:val="Sraopastraipa"/>
        <w:widowControl w:val="0"/>
        <w:numPr>
          <w:ilvl w:val="1"/>
          <w:numId w:val="36"/>
        </w:numPr>
        <w:shd w:val="clear" w:color="auto" w:fill="FFFFFF"/>
        <w:autoSpaceDE w:val="0"/>
        <w:spacing w:after="120" w:line="276" w:lineRule="auto"/>
        <w:ind w:left="1418" w:hanging="851"/>
        <w:contextualSpacing w:val="0"/>
        <w:jc w:val="both"/>
        <w:textAlignment w:val="baseline"/>
        <w:rPr>
          <w:color w:val="000000" w:themeColor="text1"/>
        </w:rPr>
      </w:pPr>
      <w:r w:rsidRPr="001B4017">
        <w:rPr>
          <w:color w:val="000000" w:themeColor="text1"/>
        </w:rPr>
        <w:t xml:space="preserve">Laikino ištaisymo ir Galutinio ištaisymo laikotarpiu Privačiam subjektui neskaičiuojami Funkcionavimo pažeidimo taškai tik tuo atveju, jeigu Valdžios subjektas juos yra patvirtinęs, kaip nurodyta šiame Priedėlio 3 skyriuje nustatyta tvarka. </w:t>
      </w:r>
    </w:p>
    <w:p w14:paraId="2714793E" w14:textId="77777777" w:rsidR="007745EB" w:rsidRPr="001B4017" w:rsidRDefault="007745EB" w:rsidP="00656658">
      <w:pPr>
        <w:pStyle w:val="Sraopastraipa"/>
        <w:widowControl w:val="0"/>
        <w:autoSpaceDE w:val="0"/>
        <w:spacing w:after="120" w:line="276" w:lineRule="auto"/>
        <w:ind w:left="0"/>
        <w:jc w:val="both"/>
      </w:pPr>
    </w:p>
    <w:p w14:paraId="577BFD57" w14:textId="77777777" w:rsidR="007745EB" w:rsidRPr="001B4017" w:rsidRDefault="007745EB" w:rsidP="002D4F60">
      <w:pPr>
        <w:pStyle w:val="Turinys1"/>
      </w:pPr>
      <w:r w:rsidRPr="001B4017">
        <w:t>4. IŠSKAITŲ MECHANIZMO NETAIKYMO ATVEJAI</w:t>
      </w:r>
    </w:p>
    <w:p w14:paraId="7F1DF936" w14:textId="77777777" w:rsidR="00A94654" w:rsidRPr="00A94654" w:rsidRDefault="00A94654" w:rsidP="003226E4">
      <w:pPr>
        <w:pStyle w:val="Sraopastraipa"/>
        <w:widowControl w:val="0"/>
        <w:numPr>
          <w:ilvl w:val="0"/>
          <w:numId w:val="51"/>
        </w:numPr>
        <w:shd w:val="clear" w:color="auto" w:fill="FFFFFF"/>
        <w:autoSpaceDE w:val="0"/>
        <w:spacing w:after="120" w:line="276" w:lineRule="auto"/>
        <w:jc w:val="both"/>
        <w:textAlignment w:val="baseline"/>
        <w:rPr>
          <w:vanish/>
        </w:rPr>
      </w:pPr>
      <w:bookmarkStart w:id="1339" w:name="_Ref89252091"/>
    </w:p>
    <w:p w14:paraId="469AC8B2" w14:textId="77777777" w:rsidR="00A94654" w:rsidRPr="00A94654" w:rsidRDefault="00A94654" w:rsidP="003226E4">
      <w:pPr>
        <w:pStyle w:val="Sraopastraipa"/>
        <w:widowControl w:val="0"/>
        <w:numPr>
          <w:ilvl w:val="0"/>
          <w:numId w:val="51"/>
        </w:numPr>
        <w:shd w:val="clear" w:color="auto" w:fill="FFFFFF"/>
        <w:autoSpaceDE w:val="0"/>
        <w:spacing w:after="120" w:line="276" w:lineRule="auto"/>
        <w:jc w:val="both"/>
        <w:textAlignment w:val="baseline"/>
        <w:rPr>
          <w:vanish/>
        </w:rPr>
      </w:pPr>
    </w:p>
    <w:p w14:paraId="71236C75" w14:textId="2899CE00" w:rsidR="00A94654" w:rsidRDefault="00A94654" w:rsidP="003226E4">
      <w:pPr>
        <w:pStyle w:val="Sraopastraipa"/>
        <w:widowControl w:val="0"/>
        <w:numPr>
          <w:ilvl w:val="1"/>
          <w:numId w:val="51"/>
        </w:numPr>
        <w:shd w:val="clear" w:color="auto" w:fill="FFFFFF"/>
        <w:autoSpaceDE w:val="0"/>
        <w:spacing w:after="120" w:line="276" w:lineRule="auto"/>
        <w:ind w:left="1145"/>
        <w:jc w:val="both"/>
        <w:textAlignment w:val="baseline"/>
      </w:pPr>
      <w:bookmarkStart w:id="1340" w:name="_Ref113282122"/>
      <w:r w:rsidRPr="00A044F8">
        <w:t>Šis Priedėlis netaikomas tais atvejais, k</w:t>
      </w:r>
      <w:r w:rsidRPr="00FC6A9C">
        <w:rPr>
          <w:color w:val="000000" w:themeColor="text1"/>
        </w:rPr>
        <w:t xml:space="preserve">ai </w:t>
      </w:r>
      <w:r w:rsidRPr="00A044F8">
        <w:t>Objektas</w:t>
      </w:r>
      <w:r w:rsidRPr="00FC6A9C">
        <w:rPr>
          <w:color w:val="000000" w:themeColor="text1"/>
        </w:rPr>
        <w:t xml:space="preserve"> </w:t>
      </w:r>
      <w:r w:rsidR="00D04E07" w:rsidRPr="00A724B0">
        <w:rPr>
          <w:color w:val="00B050"/>
        </w:rPr>
        <w:t>[Objekto dalis]</w:t>
      </w:r>
      <w:r w:rsidR="00D04E07">
        <w:rPr>
          <w:color w:val="000000" w:themeColor="text1"/>
        </w:rPr>
        <w:t xml:space="preserve"> </w:t>
      </w:r>
      <w:r w:rsidRPr="00FC6A9C">
        <w:rPr>
          <w:color w:val="000000" w:themeColor="text1"/>
        </w:rPr>
        <w:t>ar atskira jo patalpa/</w:t>
      </w:r>
      <w:r>
        <w:rPr>
          <w:color w:val="000000" w:themeColor="text1"/>
        </w:rPr>
        <w:t xml:space="preserve"> erdvė Mokymo re</w:t>
      </w:r>
      <w:r w:rsidRPr="00FC6A9C">
        <w:rPr>
          <w:color w:val="000000" w:themeColor="text1"/>
        </w:rPr>
        <w:t xml:space="preserve">žimo metu visiškai negali būti naudojama Valdžios subjekto ar Švietimo įstaigos </w:t>
      </w:r>
      <w:r w:rsidRPr="00A044F8">
        <w:t xml:space="preserve">funkcijoms, numatytoms teisės aktuose vykdymui ir (ar) Paslaugų teikimui ilgiau kaip </w:t>
      </w:r>
      <w:r>
        <w:t>24 (dvidešimt keturias</w:t>
      </w:r>
      <w:r w:rsidRPr="00053C94">
        <w:t>) valandas A ir B Funkcinių sektorių reikšmingumo lygiuose ar daugiau kaip 48 (keturiasdešimt aštuonias) valandas C ir D Funkcinių</w:t>
      </w:r>
      <w:r>
        <w:t xml:space="preserve"> sektorių reikšmingumo lygiuose.</w:t>
      </w:r>
      <w:bookmarkEnd w:id="1339"/>
      <w:bookmarkEnd w:id="1340"/>
    </w:p>
    <w:p w14:paraId="7704C7C6" w14:textId="41F51C18" w:rsidR="00A94654" w:rsidRDefault="00A94654" w:rsidP="003226E4">
      <w:pPr>
        <w:pStyle w:val="Sraopastraipa"/>
        <w:widowControl w:val="0"/>
        <w:numPr>
          <w:ilvl w:val="1"/>
          <w:numId w:val="51"/>
        </w:numPr>
        <w:shd w:val="clear" w:color="auto" w:fill="FFFFFF"/>
        <w:autoSpaceDE w:val="0"/>
        <w:spacing w:after="120" w:line="276" w:lineRule="auto"/>
        <w:ind w:left="1146"/>
        <w:jc w:val="both"/>
        <w:textAlignment w:val="baseline"/>
      </w:pPr>
      <w:r>
        <w:t xml:space="preserve">Šio priedėlio </w:t>
      </w:r>
      <w:r w:rsidR="00D04E07">
        <w:fldChar w:fldCharType="begin"/>
      </w:r>
      <w:r w:rsidR="00D04E07">
        <w:instrText xml:space="preserve"> REF _Ref113282122 \r \h </w:instrText>
      </w:r>
      <w:r w:rsidR="00D04E07">
        <w:fldChar w:fldCharType="separate"/>
      </w:r>
      <w:r w:rsidR="0089751A">
        <w:t>4.1</w:t>
      </w:r>
      <w:r w:rsidR="00D04E07">
        <w:fldChar w:fldCharType="end"/>
      </w:r>
      <w:r>
        <w:t xml:space="preserve"> punkte nurodytais atvejais, taikomos Sutarties 3 priedo </w:t>
      </w:r>
      <w:r w:rsidRPr="00A724B0">
        <w:rPr>
          <w:i/>
        </w:rPr>
        <w:t>Atsiskaitymų ir mokėjimų tvarka</w:t>
      </w:r>
      <w:r>
        <w:t xml:space="preserve"> </w:t>
      </w:r>
      <w:r w:rsidR="00D04E07">
        <w:fldChar w:fldCharType="begin"/>
      </w:r>
      <w:r w:rsidR="00D04E07">
        <w:instrText xml:space="preserve"> REF _Ref36709136 \r \h </w:instrText>
      </w:r>
      <w:r w:rsidR="00D04E07">
        <w:fldChar w:fldCharType="separate"/>
      </w:r>
      <w:r w:rsidR="0089751A">
        <w:t>41</w:t>
      </w:r>
      <w:r w:rsidR="00D04E07">
        <w:fldChar w:fldCharType="end"/>
      </w:r>
      <w:r>
        <w:t xml:space="preserve"> punkto nuostatos.</w:t>
      </w:r>
    </w:p>
    <w:p w14:paraId="0D710020" w14:textId="014106FE" w:rsidR="00A94654" w:rsidRDefault="00A94654" w:rsidP="003226E4">
      <w:pPr>
        <w:pStyle w:val="Sraopastraipa"/>
        <w:widowControl w:val="0"/>
        <w:numPr>
          <w:ilvl w:val="1"/>
          <w:numId w:val="51"/>
        </w:numPr>
        <w:shd w:val="clear" w:color="auto" w:fill="FFFFFF"/>
        <w:autoSpaceDE w:val="0"/>
        <w:spacing w:after="120" w:line="276" w:lineRule="auto"/>
        <w:ind w:left="1146"/>
        <w:jc w:val="both"/>
        <w:textAlignment w:val="baseline"/>
      </w:pPr>
      <w:r>
        <w:t>Jeigu Viešasis subjektas, Švietimo įstaiga ar Privatus subjektas nustato, kad Objektas</w:t>
      </w:r>
      <w:r w:rsidR="00D04E07">
        <w:t xml:space="preserve"> </w:t>
      </w:r>
      <w:r w:rsidR="00D04E07" w:rsidRPr="00D22DA3">
        <w:rPr>
          <w:color w:val="00B050"/>
        </w:rPr>
        <w:t>[Objekto dalis]</w:t>
      </w:r>
      <w:r>
        <w:t xml:space="preserve"> ar atskira jo patalpa / erdvė negali būti naudojama Valdžios subjekto ar Švietimo įstaigos funkcijoms, numatytoms teisės aktuose vykdymui ir (ar) Paslaugų teikimui, pažeidimą nustatęs asmuo turi užregistruoti jį Registravimo įrankyje tokiu pačiu būdu kaip registruojami Funkcionavimo pažeidimai pažymint, kad taikomas „Nulinis tinkamumas nulinis mokėjimas“. Iki sueinant šio priedėlio </w:t>
      </w:r>
      <w:r>
        <w:fldChar w:fldCharType="begin"/>
      </w:r>
      <w:r>
        <w:instrText xml:space="preserve"> REF _Ref89252091 \r \h </w:instrText>
      </w:r>
      <w:r>
        <w:fldChar w:fldCharType="separate"/>
      </w:r>
      <w:r w:rsidR="0089751A">
        <w:t>3</w:t>
      </w:r>
      <w:r>
        <w:fldChar w:fldCharType="end"/>
      </w:r>
      <w:r>
        <w:t xml:space="preserve"> punkte nurodytiems terminams skaičiuojami Funkcionavimo pažeidimo taškai ir taikomos išskaitos, jeigu pažeidimas neištaisytas pagal šiame priedėlyje nustatytą Funkcionavimo pažeidimų ištaisymo tvarką.</w:t>
      </w:r>
    </w:p>
    <w:p w14:paraId="431E9594" w14:textId="7B533814" w:rsidR="00A94654" w:rsidRDefault="00A94654" w:rsidP="003226E4">
      <w:pPr>
        <w:pStyle w:val="Sraopastraipa"/>
        <w:widowControl w:val="0"/>
        <w:numPr>
          <w:ilvl w:val="1"/>
          <w:numId w:val="51"/>
        </w:numPr>
        <w:shd w:val="clear" w:color="auto" w:fill="FFFFFF"/>
        <w:autoSpaceDE w:val="0"/>
        <w:spacing w:after="120" w:line="276" w:lineRule="auto"/>
        <w:ind w:left="1146"/>
        <w:jc w:val="both"/>
        <w:textAlignment w:val="baseline"/>
      </w:pPr>
      <w:r>
        <w:t xml:space="preserve">Šio priedėlio </w:t>
      </w:r>
      <w:r w:rsidR="00D04E07">
        <w:fldChar w:fldCharType="begin"/>
      </w:r>
      <w:r w:rsidR="00D04E07">
        <w:instrText xml:space="preserve"> REF _Ref113282122 \r \h </w:instrText>
      </w:r>
      <w:r w:rsidR="00D04E07">
        <w:fldChar w:fldCharType="separate"/>
      </w:r>
      <w:r w:rsidR="0089751A">
        <w:t>4.1</w:t>
      </w:r>
      <w:r w:rsidR="00D04E07">
        <w:fldChar w:fldCharType="end"/>
      </w:r>
      <w:r>
        <w:t xml:space="preserve"> punkte nurodytais atvejais, Valdžios subjektas turi nedelsiant, bet ne vėliau, kaip per 2 (penkias) Darbo dienas nuo Objekto </w:t>
      </w:r>
      <w:r w:rsidR="00D04E07" w:rsidRPr="00D22DA3">
        <w:rPr>
          <w:color w:val="00B050"/>
        </w:rPr>
        <w:t>[Objekto dali</w:t>
      </w:r>
      <w:r w:rsidR="00D04E07">
        <w:rPr>
          <w:color w:val="00B050"/>
        </w:rPr>
        <w:t>e</w:t>
      </w:r>
      <w:r w:rsidR="00D04E07" w:rsidRPr="00D22DA3">
        <w:rPr>
          <w:color w:val="00B050"/>
        </w:rPr>
        <w:t>s]</w:t>
      </w:r>
      <w:r w:rsidR="00D04E07">
        <w:rPr>
          <w:color w:val="000000" w:themeColor="text1"/>
        </w:rPr>
        <w:t xml:space="preserve"> </w:t>
      </w:r>
      <w:r>
        <w:t xml:space="preserve">ar atskiros jo patalpos / erdvės netinkamumo teikti Paslaugas ir (ar) Valdžios subjektui ar Švietimo įstaigai vykdyti  teisės aktais jiems pavestas funkcijas, raštu praneša apie tai Privačiam subjektui ir ne vėliau, kaip per 10 (dešimt) Darbo dienų pateikia Privačiam subjektui pagrindžiančius dokumentus (apie visų ar dalies Paslaugų neteikimą ir negalėjimą Valdžios subjektui ar Švietimo įstaigai vykdyti teisės aktais pavestas funkcijas, kurioje Objekto </w:t>
      </w:r>
      <w:r w:rsidR="00D04E07" w:rsidRPr="00D22DA3">
        <w:rPr>
          <w:color w:val="00B050"/>
        </w:rPr>
        <w:t>[Objekto dali</w:t>
      </w:r>
      <w:r w:rsidR="00D04E07">
        <w:rPr>
          <w:color w:val="00B050"/>
        </w:rPr>
        <w:t>e</w:t>
      </w:r>
      <w:r w:rsidR="00D04E07" w:rsidRPr="00D22DA3">
        <w:rPr>
          <w:color w:val="00B050"/>
        </w:rPr>
        <w:t>s]</w:t>
      </w:r>
      <w:r w:rsidR="00D04E07">
        <w:rPr>
          <w:color w:val="000000" w:themeColor="text1"/>
        </w:rPr>
        <w:t xml:space="preserve"> </w:t>
      </w:r>
      <w:r>
        <w:t xml:space="preserve">patalpoje/ erdvėje negali būti teikiamos Paslaugos/ vykdomos funkcijos bei laikotarpį, kuriuo objektyviai neįmanoma naudotis Objektu </w:t>
      </w:r>
      <w:r w:rsidR="00D04E07">
        <w:rPr>
          <w:color w:val="00B050"/>
        </w:rPr>
        <w:t>[Objekto dalimi</w:t>
      </w:r>
      <w:r w:rsidR="00D04E07" w:rsidRPr="00D22DA3">
        <w:rPr>
          <w:color w:val="00B050"/>
        </w:rPr>
        <w:t>]</w:t>
      </w:r>
      <w:r w:rsidR="00D04E07">
        <w:rPr>
          <w:color w:val="000000" w:themeColor="text1"/>
        </w:rPr>
        <w:t xml:space="preserve"> </w:t>
      </w:r>
      <w:r>
        <w:t>ar jo patalpa/ erdve.</w:t>
      </w:r>
    </w:p>
    <w:p w14:paraId="075D3353" w14:textId="0A46CCC9" w:rsidR="00A94654" w:rsidRDefault="00A94654" w:rsidP="003226E4">
      <w:pPr>
        <w:pStyle w:val="Sraopastraipa"/>
        <w:widowControl w:val="0"/>
        <w:numPr>
          <w:ilvl w:val="1"/>
          <w:numId w:val="51"/>
        </w:numPr>
        <w:shd w:val="clear" w:color="auto" w:fill="FFFFFF"/>
        <w:autoSpaceDE w:val="0"/>
        <w:spacing w:after="120" w:line="276" w:lineRule="auto"/>
        <w:ind w:left="1146"/>
        <w:jc w:val="both"/>
        <w:textAlignment w:val="baseline"/>
      </w:pPr>
      <w:r>
        <w:t xml:space="preserve">Bet kokie Šalių nesutarimai dėl Sutarties </w:t>
      </w:r>
      <w:r w:rsidR="00D04E07">
        <w:fldChar w:fldCharType="begin"/>
      </w:r>
      <w:r w:rsidR="00D04E07">
        <w:instrText xml:space="preserve"> REF _Ref113282122 \r \h </w:instrText>
      </w:r>
      <w:r w:rsidR="00D04E07">
        <w:fldChar w:fldCharType="separate"/>
      </w:r>
      <w:r w:rsidR="0089751A">
        <w:t>4.1</w:t>
      </w:r>
      <w:r w:rsidR="00D04E07">
        <w:fldChar w:fldCharType="end"/>
      </w:r>
      <w:r>
        <w:t xml:space="preserve"> punkte nurodyto įvykio buvimo ir trukmės, sprendžiami Sutarties </w:t>
      </w:r>
      <w:r w:rsidR="00D04E07">
        <w:fldChar w:fldCharType="begin"/>
      </w:r>
      <w:r w:rsidR="00D04E07">
        <w:instrText xml:space="preserve"> REF _Ref286319572 \r \h </w:instrText>
      </w:r>
      <w:r w:rsidR="00D04E07">
        <w:fldChar w:fldCharType="separate"/>
      </w:r>
      <w:r w:rsidR="0089751A">
        <w:t>54</w:t>
      </w:r>
      <w:r w:rsidR="00D04E07">
        <w:fldChar w:fldCharType="end"/>
      </w:r>
      <w:r>
        <w:t xml:space="preserve"> punkte nustatyta tvarka.</w:t>
      </w:r>
    </w:p>
    <w:p w14:paraId="31B34618" w14:textId="6F9D5A0C" w:rsidR="00FC457D" w:rsidRPr="001B4017" w:rsidRDefault="00FC457D" w:rsidP="00656658">
      <w:pPr>
        <w:pStyle w:val="Sraopastraipa"/>
        <w:widowControl w:val="0"/>
        <w:shd w:val="clear" w:color="auto" w:fill="FFFFFF"/>
        <w:autoSpaceDE w:val="0"/>
        <w:spacing w:after="120" w:line="276" w:lineRule="auto"/>
        <w:ind w:left="435"/>
        <w:contextualSpacing w:val="0"/>
        <w:jc w:val="both"/>
        <w:textAlignment w:val="baseline"/>
      </w:pPr>
    </w:p>
    <w:p w14:paraId="04B1D5F3" w14:textId="2AE7A653" w:rsidR="00FC457D" w:rsidRPr="001B4017" w:rsidRDefault="00FC457D" w:rsidP="00656658">
      <w:pPr>
        <w:widowControl w:val="0"/>
        <w:shd w:val="clear" w:color="auto" w:fill="FFFFFF"/>
        <w:autoSpaceDE w:val="0"/>
        <w:spacing w:after="120" w:line="276" w:lineRule="auto"/>
        <w:jc w:val="both"/>
        <w:textAlignment w:val="baseline"/>
      </w:pPr>
    </w:p>
    <w:p w14:paraId="224ADBE5" w14:textId="349E3FBA" w:rsidR="00FC457D" w:rsidRPr="001B4017" w:rsidRDefault="00FC457D" w:rsidP="00656658">
      <w:pPr>
        <w:spacing w:after="120" w:line="276" w:lineRule="auto"/>
      </w:pPr>
    </w:p>
    <w:p w14:paraId="35FF8CD3" w14:textId="77777777" w:rsidR="00FC457D" w:rsidRPr="001B4017" w:rsidRDefault="00FC457D" w:rsidP="00656658">
      <w:pPr>
        <w:spacing w:after="120" w:line="276" w:lineRule="auto"/>
        <w:sectPr w:rsidR="00FC457D" w:rsidRPr="001B4017" w:rsidSect="0012575A">
          <w:pgSz w:w="11906" w:h="16838" w:code="9"/>
          <w:pgMar w:top="1418" w:right="1134" w:bottom="1418" w:left="1134" w:header="567" w:footer="567" w:gutter="0"/>
          <w:pgNumType w:start="143"/>
          <w:cols w:space="708"/>
          <w:docGrid w:linePitch="360"/>
        </w:sectPr>
      </w:pPr>
    </w:p>
    <w:p w14:paraId="109F9460" w14:textId="324CF1B4" w:rsidR="00F467EC" w:rsidRPr="001B4017" w:rsidRDefault="00322500" w:rsidP="003226E4">
      <w:pPr>
        <w:pStyle w:val="Antrat1"/>
        <w:numPr>
          <w:ilvl w:val="0"/>
          <w:numId w:val="50"/>
        </w:numPr>
        <w:spacing w:before="0"/>
      </w:pPr>
      <w:bookmarkStart w:id="1341" w:name="_Toc478635252"/>
      <w:bookmarkStart w:id="1342" w:name="_Toc477107473"/>
      <w:bookmarkStart w:id="1343" w:name="_Ref294008723"/>
      <w:bookmarkStart w:id="1344" w:name="_Ref41638958"/>
      <w:bookmarkStart w:id="1345" w:name="_Ref113007678"/>
      <w:bookmarkStart w:id="1346" w:name="_Ref113025862"/>
      <w:bookmarkStart w:id="1347" w:name="_Toc142316875"/>
      <w:bookmarkStart w:id="1348" w:name="Rizikos_matrica"/>
      <w:bookmarkEnd w:id="1341"/>
      <w:bookmarkEnd w:id="1342"/>
      <w:r>
        <w:lastRenderedPageBreak/>
        <w:t>Priedas</w:t>
      </w:r>
      <w:bookmarkEnd w:id="1343"/>
      <w:bookmarkEnd w:id="1344"/>
      <w:r>
        <w:t xml:space="preserve">. Rizikos paskirstymo tarp šalių </w:t>
      </w:r>
      <w:proofErr w:type="spellStart"/>
      <w:r>
        <w:t>matric</w:t>
      </w:r>
      <w:r w:rsidR="00005F87">
        <w:t>A</w:t>
      </w:r>
      <w:bookmarkEnd w:id="1345"/>
      <w:bookmarkEnd w:id="1346"/>
      <w:bookmarkEnd w:id="1347"/>
      <w:proofErr w:type="spellEnd"/>
    </w:p>
    <w:p w14:paraId="420B7B6A" w14:textId="77777777" w:rsidR="00D00395" w:rsidRPr="001B4017" w:rsidRDefault="00D00395" w:rsidP="00656658">
      <w:pPr>
        <w:spacing w:after="120" w:line="276" w:lineRule="auto"/>
        <w:jc w:val="center"/>
        <w:rPr>
          <w:b/>
          <w:bCs/>
          <w:color w:val="632423"/>
        </w:rPr>
      </w:pPr>
      <w:bookmarkStart w:id="1349" w:name="_Ref294008751"/>
      <w:bookmarkStart w:id="1350" w:name="Draudimo_sutartys"/>
      <w:bookmarkEnd w:id="1348"/>
      <w:r w:rsidRPr="001B4017">
        <w:rPr>
          <w:b/>
          <w:bCs/>
          <w:color w:val="632423"/>
        </w:rPr>
        <w:t>RIZIK</w:t>
      </w:r>
      <w:r w:rsidR="00315DFD" w:rsidRPr="001B4017">
        <w:rPr>
          <w:b/>
          <w:bCs/>
          <w:color w:val="632423"/>
        </w:rPr>
        <w:t>OS</w:t>
      </w:r>
      <w:r w:rsidRPr="001B4017">
        <w:rPr>
          <w:b/>
          <w:bCs/>
          <w:color w:val="632423"/>
        </w:rPr>
        <w:t xml:space="preserve"> </w:t>
      </w:r>
      <w:r w:rsidR="00DB691A" w:rsidRPr="001B4017">
        <w:rPr>
          <w:b/>
          <w:bCs/>
          <w:color w:val="632423"/>
        </w:rPr>
        <w:t>PASKIRSTYMO TARP ŠALIŲ MATRICA</w:t>
      </w:r>
    </w:p>
    <w:p w14:paraId="4D8A6C9F" w14:textId="77777777" w:rsidR="00D00395" w:rsidRPr="001B4017" w:rsidRDefault="00D00395" w:rsidP="00656658">
      <w:pPr>
        <w:spacing w:after="120" w:line="276" w:lineRule="auto"/>
        <w:jc w:val="center"/>
        <w:rPr>
          <w:rFonts w:eastAsia="Times New Roman"/>
          <w:lang w:eastAsia="lt-LT"/>
        </w:rPr>
      </w:pPr>
    </w:p>
    <w:p w14:paraId="5275E4CE" w14:textId="77777777" w:rsidR="00D00395" w:rsidRPr="001B4017" w:rsidRDefault="00D00395" w:rsidP="00656658">
      <w:pPr>
        <w:spacing w:after="120" w:line="276" w:lineRule="auto"/>
        <w:rPr>
          <w:rFonts w:eastAsia="Times New Roman"/>
          <w:lang w:eastAsia="lt-LT"/>
        </w:rPr>
      </w:pPr>
      <w:r w:rsidRPr="001B4017">
        <w:rPr>
          <w:rFonts w:eastAsia="Times New Roman"/>
          <w:lang w:eastAsia="lt-LT"/>
        </w:rPr>
        <w:t> </w:t>
      </w:r>
    </w:p>
    <w:p w14:paraId="2983787D" w14:textId="7A8B7489" w:rsidR="00845428" w:rsidRPr="001B4017" w:rsidRDefault="00845428" w:rsidP="00656658">
      <w:pPr>
        <w:shd w:val="clear" w:color="auto" w:fill="FFFFFF"/>
        <w:spacing w:after="120" w:line="276" w:lineRule="auto"/>
        <w:jc w:val="both"/>
        <w:rPr>
          <w:i/>
          <w:color w:val="3333FF"/>
        </w:rPr>
      </w:pPr>
      <w:r w:rsidRPr="001B4017">
        <w:rPr>
          <w:i/>
          <w:color w:val="3333FF"/>
        </w:rPr>
        <w:t>[</w:t>
      </w:r>
      <w:r w:rsidRPr="001B4017">
        <w:rPr>
          <w:i/>
          <w:iCs/>
          <w:color w:val="3333FF"/>
        </w:rPr>
        <w:t>Nurodytas rizikų sąrašas bei rizikų aprašymas yra rekomendacinis ir turi būti adaptuojamas atsižvelgiant į konkretaus Projekto specifiką bei partnerystės klausimyne pateiktą rizikų paskirstymą</w:t>
      </w:r>
      <w:r w:rsidRPr="001B4017">
        <w:rPr>
          <w:i/>
          <w:color w:val="3333FF"/>
        </w:rPr>
        <w:t>]</w:t>
      </w:r>
    </w:p>
    <w:p w14:paraId="53029E56" w14:textId="1B3667E3" w:rsidR="00CE4527" w:rsidRPr="001B4017" w:rsidRDefault="00CE4527" w:rsidP="00656658">
      <w:pPr>
        <w:shd w:val="clear" w:color="auto" w:fill="FFFFFF"/>
        <w:spacing w:after="120" w:line="276" w:lineRule="auto"/>
        <w:jc w:val="both"/>
        <w:rPr>
          <w:i/>
          <w:color w:val="3333FF"/>
        </w:rPr>
      </w:pPr>
    </w:p>
    <w:tbl>
      <w:tblPr>
        <w:tblpPr w:leftFromText="180" w:rightFromText="180" w:vertAnchor="text" w:tblpY="1"/>
        <w:tblW w:w="14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35"/>
        <w:gridCol w:w="5245"/>
        <w:gridCol w:w="1741"/>
        <w:gridCol w:w="1803"/>
        <w:gridCol w:w="2430"/>
      </w:tblGrid>
      <w:tr w:rsidR="003E3AA1" w:rsidRPr="001B4017" w14:paraId="1C22F6E1" w14:textId="77777777" w:rsidTr="00FD05D3">
        <w:trPr>
          <w:trHeight w:val="334"/>
          <w:tblHeader/>
        </w:trPr>
        <w:tc>
          <w:tcPr>
            <w:tcW w:w="704" w:type="dxa"/>
            <w:vMerge w:val="restart"/>
            <w:shd w:val="clear" w:color="auto" w:fill="632423"/>
            <w:hideMark/>
          </w:tcPr>
          <w:p w14:paraId="483A7C76" w14:textId="77777777" w:rsidR="003E3AA1" w:rsidRPr="001B4017" w:rsidRDefault="003E3AA1" w:rsidP="00656658">
            <w:pPr>
              <w:spacing w:after="120" w:line="276" w:lineRule="auto"/>
              <w:jc w:val="center"/>
              <w:rPr>
                <w:b/>
                <w:bCs/>
                <w:color w:val="FFFFFF"/>
              </w:rPr>
            </w:pPr>
            <w:r w:rsidRPr="001B4017">
              <w:rPr>
                <w:b/>
                <w:bCs/>
                <w:color w:val="FFFFFF"/>
              </w:rPr>
              <w:t>Eil. Nr.</w:t>
            </w:r>
          </w:p>
        </w:tc>
        <w:tc>
          <w:tcPr>
            <w:tcW w:w="2835" w:type="dxa"/>
            <w:vMerge w:val="restart"/>
            <w:shd w:val="clear" w:color="auto" w:fill="632423"/>
            <w:hideMark/>
          </w:tcPr>
          <w:p w14:paraId="06C59323" w14:textId="77777777" w:rsidR="003E3AA1" w:rsidRPr="001B4017" w:rsidRDefault="003E3AA1" w:rsidP="00656658">
            <w:pPr>
              <w:spacing w:after="120" w:line="276" w:lineRule="auto"/>
              <w:jc w:val="center"/>
              <w:rPr>
                <w:b/>
                <w:bCs/>
                <w:color w:val="FFFFFF"/>
              </w:rPr>
            </w:pPr>
            <w:r w:rsidRPr="001B4017">
              <w:rPr>
                <w:b/>
                <w:bCs/>
                <w:color w:val="FFFFFF"/>
              </w:rPr>
              <w:t>Rizikos kategorija</w:t>
            </w:r>
          </w:p>
        </w:tc>
        <w:tc>
          <w:tcPr>
            <w:tcW w:w="5245" w:type="dxa"/>
            <w:vMerge w:val="restart"/>
            <w:shd w:val="clear" w:color="auto" w:fill="632423"/>
            <w:hideMark/>
          </w:tcPr>
          <w:p w14:paraId="64AA5824" w14:textId="77777777" w:rsidR="003E3AA1" w:rsidRPr="001B4017" w:rsidRDefault="003E3AA1" w:rsidP="00656658">
            <w:pPr>
              <w:spacing w:after="120" w:line="276" w:lineRule="auto"/>
              <w:jc w:val="center"/>
              <w:rPr>
                <w:b/>
                <w:bCs/>
                <w:color w:val="FFFFFF"/>
              </w:rPr>
            </w:pPr>
            <w:r w:rsidRPr="001B4017">
              <w:rPr>
                <w:b/>
                <w:bCs/>
                <w:color w:val="FFFFFF"/>
              </w:rPr>
              <w:t>Rizikos aprašymas</w:t>
            </w:r>
          </w:p>
        </w:tc>
        <w:tc>
          <w:tcPr>
            <w:tcW w:w="5974" w:type="dxa"/>
            <w:gridSpan w:val="3"/>
            <w:shd w:val="clear" w:color="auto" w:fill="632423"/>
            <w:hideMark/>
          </w:tcPr>
          <w:p w14:paraId="76044048" w14:textId="77777777" w:rsidR="003E3AA1" w:rsidRPr="001B4017" w:rsidRDefault="003E3AA1" w:rsidP="00656658">
            <w:pPr>
              <w:spacing w:after="120" w:line="276" w:lineRule="auto"/>
              <w:jc w:val="center"/>
              <w:rPr>
                <w:b/>
                <w:bCs/>
                <w:color w:val="FFFFFF"/>
              </w:rPr>
            </w:pPr>
            <w:r w:rsidRPr="001B4017">
              <w:rPr>
                <w:b/>
                <w:bCs/>
                <w:color w:val="FFFFFF"/>
              </w:rPr>
              <w:t>Paskirstymas</w:t>
            </w:r>
          </w:p>
        </w:tc>
      </w:tr>
      <w:tr w:rsidR="003E3AA1" w:rsidRPr="001B4017" w14:paraId="222B8B1A" w14:textId="77777777" w:rsidTr="00FD05D3">
        <w:trPr>
          <w:trHeight w:val="368"/>
          <w:tblHeader/>
        </w:trPr>
        <w:tc>
          <w:tcPr>
            <w:tcW w:w="704" w:type="dxa"/>
            <w:vMerge/>
            <w:shd w:val="clear" w:color="auto" w:fill="632423"/>
            <w:vAlign w:val="center"/>
            <w:hideMark/>
          </w:tcPr>
          <w:p w14:paraId="0465DECC" w14:textId="77777777" w:rsidR="003E3AA1" w:rsidRPr="001B4017" w:rsidRDefault="003E3AA1" w:rsidP="00656658">
            <w:pPr>
              <w:spacing w:after="120" w:line="276" w:lineRule="auto"/>
              <w:rPr>
                <w:b/>
                <w:bCs/>
                <w:color w:val="FFFFFF"/>
              </w:rPr>
            </w:pPr>
          </w:p>
        </w:tc>
        <w:tc>
          <w:tcPr>
            <w:tcW w:w="2835" w:type="dxa"/>
            <w:vMerge/>
            <w:shd w:val="clear" w:color="auto" w:fill="632423"/>
            <w:vAlign w:val="center"/>
            <w:hideMark/>
          </w:tcPr>
          <w:p w14:paraId="5320EF68" w14:textId="77777777" w:rsidR="003E3AA1" w:rsidRPr="001B4017" w:rsidRDefault="003E3AA1" w:rsidP="00656658">
            <w:pPr>
              <w:spacing w:after="120" w:line="276" w:lineRule="auto"/>
              <w:rPr>
                <w:b/>
                <w:bCs/>
                <w:color w:val="FFFFFF"/>
              </w:rPr>
            </w:pPr>
          </w:p>
        </w:tc>
        <w:tc>
          <w:tcPr>
            <w:tcW w:w="5245" w:type="dxa"/>
            <w:vMerge/>
            <w:shd w:val="clear" w:color="auto" w:fill="632423"/>
            <w:vAlign w:val="center"/>
            <w:hideMark/>
          </w:tcPr>
          <w:p w14:paraId="318D4492" w14:textId="77777777" w:rsidR="003E3AA1" w:rsidRPr="001B4017" w:rsidRDefault="003E3AA1" w:rsidP="00656658">
            <w:pPr>
              <w:spacing w:after="120" w:line="276" w:lineRule="auto"/>
              <w:rPr>
                <w:b/>
                <w:bCs/>
                <w:color w:val="FFFFFF"/>
              </w:rPr>
            </w:pPr>
          </w:p>
        </w:tc>
        <w:tc>
          <w:tcPr>
            <w:tcW w:w="1741" w:type="dxa"/>
            <w:shd w:val="clear" w:color="auto" w:fill="632423"/>
            <w:hideMark/>
          </w:tcPr>
          <w:p w14:paraId="138C5C13" w14:textId="77777777" w:rsidR="003E3AA1" w:rsidRPr="001B4017" w:rsidRDefault="003E3AA1" w:rsidP="00656658">
            <w:pPr>
              <w:spacing w:after="120" w:line="276" w:lineRule="auto"/>
              <w:jc w:val="center"/>
              <w:rPr>
                <w:b/>
                <w:bCs/>
                <w:color w:val="FFFFFF"/>
              </w:rPr>
            </w:pPr>
            <w:r w:rsidRPr="001B4017">
              <w:rPr>
                <w:b/>
                <w:bCs/>
                <w:color w:val="FFFFFF"/>
              </w:rPr>
              <w:t>Valdžios subjektui</w:t>
            </w:r>
          </w:p>
        </w:tc>
        <w:tc>
          <w:tcPr>
            <w:tcW w:w="1803" w:type="dxa"/>
            <w:shd w:val="clear" w:color="auto" w:fill="632423"/>
            <w:hideMark/>
          </w:tcPr>
          <w:p w14:paraId="0AB4FFE0" w14:textId="77777777" w:rsidR="003E3AA1" w:rsidRPr="001B4017" w:rsidRDefault="003E3AA1" w:rsidP="00656658">
            <w:pPr>
              <w:spacing w:after="120" w:line="276" w:lineRule="auto"/>
              <w:jc w:val="center"/>
              <w:rPr>
                <w:b/>
                <w:bCs/>
                <w:color w:val="FFFFFF"/>
              </w:rPr>
            </w:pPr>
            <w:r w:rsidRPr="001B4017">
              <w:rPr>
                <w:b/>
                <w:color w:val="FFFFFF" w:themeColor="background1"/>
              </w:rPr>
              <w:t>Privačiam subjektui</w:t>
            </w:r>
          </w:p>
        </w:tc>
        <w:tc>
          <w:tcPr>
            <w:tcW w:w="2430" w:type="dxa"/>
            <w:shd w:val="clear" w:color="auto" w:fill="632423"/>
            <w:hideMark/>
          </w:tcPr>
          <w:p w14:paraId="5CC8E5FA" w14:textId="77777777" w:rsidR="003E3AA1" w:rsidRPr="001B4017" w:rsidRDefault="003E3AA1" w:rsidP="00656658">
            <w:pPr>
              <w:spacing w:after="120" w:line="276" w:lineRule="auto"/>
              <w:jc w:val="center"/>
              <w:rPr>
                <w:b/>
                <w:bCs/>
                <w:color w:val="FFFFFF"/>
              </w:rPr>
            </w:pPr>
            <w:r w:rsidRPr="001B4017">
              <w:rPr>
                <w:b/>
                <w:bCs/>
                <w:color w:val="FFFFFF"/>
              </w:rPr>
              <w:t>Bendra</w:t>
            </w:r>
          </w:p>
        </w:tc>
      </w:tr>
      <w:tr w:rsidR="003E3AA1" w:rsidRPr="001B4017" w14:paraId="682D4586" w14:textId="77777777" w:rsidTr="00FD05D3">
        <w:trPr>
          <w:trHeight w:val="263"/>
        </w:trPr>
        <w:tc>
          <w:tcPr>
            <w:tcW w:w="704" w:type="dxa"/>
            <w:shd w:val="clear" w:color="auto" w:fill="auto"/>
          </w:tcPr>
          <w:p w14:paraId="7B8431C5" w14:textId="77777777" w:rsidR="003E3AA1" w:rsidRPr="001B4017" w:rsidRDefault="003E3AA1" w:rsidP="00656658">
            <w:pPr>
              <w:numPr>
                <w:ilvl w:val="0"/>
                <w:numId w:val="41"/>
              </w:numPr>
              <w:spacing w:after="120" w:line="276" w:lineRule="auto"/>
              <w:ind w:left="0" w:firstLine="0"/>
              <w:rPr>
                <w:b/>
                <w:bCs/>
              </w:rPr>
            </w:pPr>
          </w:p>
        </w:tc>
        <w:tc>
          <w:tcPr>
            <w:tcW w:w="14054" w:type="dxa"/>
            <w:gridSpan w:val="5"/>
            <w:shd w:val="clear" w:color="auto" w:fill="auto"/>
            <w:hideMark/>
          </w:tcPr>
          <w:p w14:paraId="19763DCB" w14:textId="77777777" w:rsidR="003E3AA1" w:rsidRPr="001B4017" w:rsidRDefault="003E3AA1" w:rsidP="00656658">
            <w:pPr>
              <w:spacing w:after="120" w:line="276" w:lineRule="auto"/>
              <w:rPr>
                <w:b/>
              </w:rPr>
            </w:pPr>
            <w:r w:rsidRPr="001B4017">
              <w:rPr>
                <w:b/>
              </w:rPr>
              <w:t>Žemės sklypo tinkamumo rizika</w:t>
            </w:r>
          </w:p>
        </w:tc>
      </w:tr>
      <w:tr w:rsidR="003E3AA1" w:rsidRPr="001B4017" w14:paraId="2ECB9184" w14:textId="77777777" w:rsidTr="00FD05D3">
        <w:trPr>
          <w:trHeight w:val="839"/>
        </w:trPr>
        <w:tc>
          <w:tcPr>
            <w:tcW w:w="704" w:type="dxa"/>
            <w:shd w:val="clear" w:color="auto" w:fill="auto"/>
          </w:tcPr>
          <w:p w14:paraId="2BD10909" w14:textId="77777777" w:rsidR="003E3AA1" w:rsidRPr="001B4017" w:rsidRDefault="003E3AA1" w:rsidP="00656658">
            <w:pPr>
              <w:numPr>
                <w:ilvl w:val="1"/>
                <w:numId w:val="41"/>
              </w:numPr>
              <w:spacing w:after="120" w:line="276" w:lineRule="auto"/>
              <w:ind w:left="0" w:firstLine="0"/>
              <w:jc w:val="both"/>
              <w:rPr>
                <w:b/>
                <w:bCs/>
                <w:color w:val="000000"/>
              </w:rPr>
            </w:pPr>
          </w:p>
        </w:tc>
        <w:tc>
          <w:tcPr>
            <w:tcW w:w="2835" w:type="dxa"/>
            <w:shd w:val="clear" w:color="auto" w:fill="auto"/>
          </w:tcPr>
          <w:p w14:paraId="0D547291" w14:textId="77777777" w:rsidR="003E3AA1" w:rsidRPr="001B4017" w:rsidRDefault="003E3AA1" w:rsidP="00656658">
            <w:pPr>
              <w:spacing w:after="120" w:line="276" w:lineRule="auto"/>
              <w:jc w:val="both"/>
              <w:rPr>
                <w:b/>
                <w:color w:val="000000"/>
              </w:rPr>
            </w:pPr>
            <w:r w:rsidRPr="001B4017">
              <w:t>Žemės sklypo daiktinės teisės yra apribotos, jeigu tokie apribojimai nebuvo atskleisti Privačiam subjektui ir informacija apie juos nėra viešai prieinama.</w:t>
            </w:r>
          </w:p>
        </w:tc>
        <w:tc>
          <w:tcPr>
            <w:tcW w:w="5245" w:type="dxa"/>
            <w:shd w:val="clear" w:color="auto" w:fill="auto"/>
          </w:tcPr>
          <w:p w14:paraId="7BBBE569" w14:textId="77777777" w:rsidR="003E3AA1" w:rsidRPr="001B4017" w:rsidRDefault="003E3AA1" w:rsidP="00656658">
            <w:pPr>
              <w:spacing w:after="120" w:line="276" w:lineRule="auto"/>
              <w:jc w:val="both"/>
            </w:pPr>
            <w:r w:rsidRPr="001B4017">
              <w:t xml:space="preserve">Pirkimo metu Valdžios subjektas neatskleidžia jam žinomos informacijos apie Projektui įgyvendinti reikalingo Žemės sklypo daiktinių teisių (valdymo, naudojimo ir disponavimo) apribojimus. Investuotojas pateikė Pasiūlymą vertindamas tik tą informaciją, kurią Valdžios subjektas jam atskleidė Pirkimo metu, todėl pradėjus įgyvendinti Sutartį ir paaiškėjus Žemės sklypo daiktinių teisių apribojimams, galima situacija, kad Investuotojas, Privatus subjektas neturi galimybės įgyvendinti Sutarties pagal paties parengtą Pasiūlymą bei Valdžios subjekto pristatytą ir suderintą Sutarties įgyvendinimo planą. Tokiu atveju Investuotojas, Privatus subjektas privalo perorganizuoti veiklą pagal pasikeitusias Sutarties įgyvendinimo </w:t>
            </w:r>
            <w:r w:rsidRPr="001B4017">
              <w:lastRenderedPageBreak/>
              <w:t>aplinkybes, t. y. patirti neplanuotas valdymo išlaidas ar tai gali įtakoti Darbų vykdymo vėlavimą.</w:t>
            </w:r>
          </w:p>
        </w:tc>
        <w:tc>
          <w:tcPr>
            <w:tcW w:w="1741" w:type="dxa"/>
            <w:shd w:val="clear" w:color="auto" w:fill="auto"/>
          </w:tcPr>
          <w:p w14:paraId="725CEAF2" w14:textId="77777777" w:rsidR="003E3AA1" w:rsidRPr="001B4017" w:rsidRDefault="003E3AA1" w:rsidP="00656658">
            <w:pPr>
              <w:spacing w:after="120" w:line="276" w:lineRule="auto"/>
            </w:pPr>
            <w:r w:rsidRPr="001B4017">
              <w:lastRenderedPageBreak/>
              <w:t>X</w:t>
            </w:r>
          </w:p>
          <w:p w14:paraId="71AE4537" w14:textId="77777777" w:rsidR="003E3AA1" w:rsidRPr="001B4017" w:rsidRDefault="003E3AA1" w:rsidP="00656658">
            <w:pPr>
              <w:spacing w:after="120" w:line="276" w:lineRule="auto"/>
            </w:pPr>
          </w:p>
        </w:tc>
        <w:tc>
          <w:tcPr>
            <w:tcW w:w="1803" w:type="dxa"/>
            <w:shd w:val="clear" w:color="auto" w:fill="auto"/>
          </w:tcPr>
          <w:p w14:paraId="45A24032" w14:textId="77777777" w:rsidR="003E3AA1" w:rsidRPr="001B4017" w:rsidRDefault="003E3AA1" w:rsidP="00656658">
            <w:pPr>
              <w:spacing w:after="120" w:line="276" w:lineRule="auto"/>
              <w:jc w:val="both"/>
              <w:outlineLvl w:val="2"/>
            </w:pPr>
          </w:p>
        </w:tc>
        <w:tc>
          <w:tcPr>
            <w:tcW w:w="2430" w:type="dxa"/>
            <w:shd w:val="clear" w:color="auto" w:fill="auto"/>
          </w:tcPr>
          <w:p w14:paraId="7C85A9AF" w14:textId="77777777" w:rsidR="003E3AA1" w:rsidRPr="001B4017" w:rsidRDefault="003E3AA1" w:rsidP="00656658">
            <w:pPr>
              <w:spacing w:after="120" w:line="276" w:lineRule="auto"/>
            </w:pPr>
          </w:p>
        </w:tc>
      </w:tr>
      <w:tr w:rsidR="003E3AA1" w:rsidRPr="001B4017" w14:paraId="17E78A16" w14:textId="77777777" w:rsidTr="00FD05D3">
        <w:trPr>
          <w:trHeight w:val="1027"/>
        </w:trPr>
        <w:tc>
          <w:tcPr>
            <w:tcW w:w="704" w:type="dxa"/>
            <w:shd w:val="clear" w:color="auto" w:fill="auto"/>
          </w:tcPr>
          <w:p w14:paraId="529A4101" w14:textId="77777777" w:rsidR="003E3AA1" w:rsidRPr="001B4017" w:rsidRDefault="003E3AA1" w:rsidP="00656658">
            <w:pPr>
              <w:numPr>
                <w:ilvl w:val="1"/>
                <w:numId w:val="41"/>
              </w:numPr>
              <w:spacing w:after="120" w:line="276" w:lineRule="auto"/>
              <w:ind w:left="0" w:firstLine="0"/>
              <w:jc w:val="both"/>
              <w:rPr>
                <w:b/>
                <w:bCs/>
                <w:color w:val="000000"/>
              </w:rPr>
            </w:pPr>
          </w:p>
        </w:tc>
        <w:tc>
          <w:tcPr>
            <w:tcW w:w="2835" w:type="dxa"/>
            <w:shd w:val="clear" w:color="auto" w:fill="auto"/>
          </w:tcPr>
          <w:p w14:paraId="02BCAB38" w14:textId="77777777" w:rsidR="003E3AA1" w:rsidRPr="001B4017" w:rsidRDefault="003E3AA1" w:rsidP="00656658">
            <w:pPr>
              <w:spacing w:after="120" w:line="276" w:lineRule="auto"/>
              <w:jc w:val="both"/>
              <w:rPr>
                <w:b/>
                <w:color w:val="000000"/>
              </w:rPr>
            </w:pPr>
            <w:r w:rsidRPr="001B4017">
              <w:t>Žemės sklypų daiktinės teisės yra apribotos, jeigu tokie apribojimai buvo atskleisti Privačiam subjektui arba informacija apie juos yra viešai prieinama.</w:t>
            </w:r>
          </w:p>
        </w:tc>
        <w:tc>
          <w:tcPr>
            <w:tcW w:w="5245" w:type="dxa"/>
            <w:shd w:val="clear" w:color="auto" w:fill="auto"/>
          </w:tcPr>
          <w:p w14:paraId="1B012D62" w14:textId="77777777" w:rsidR="003E3AA1" w:rsidRPr="001B4017" w:rsidRDefault="003E3AA1" w:rsidP="00656658">
            <w:pPr>
              <w:spacing w:after="120" w:line="276" w:lineRule="auto"/>
              <w:jc w:val="both"/>
            </w:pPr>
            <w:r w:rsidRPr="001B4017">
              <w:t>Sutarties įgyvendinti reikalingam Žemės sklypui yra nustatyti daiktinių teisių (valdymo, naudojimo ir disponavimo) apribojimai. Nors Investuotojas pateikė Pasiūlymą vertindamas informaciją, kurią Valdžios subjektas jam atskleidė Pirkimo metu, galima situacija, kad Investuotojas sudarė Sutarties įgyvendinimo planą neatsižvelgdamas į Žemės sklypui nustatytus daiktinių teisių apribojimus ir šį Sutarties įgyvendinimo planą suderino su Valdžios subjektu. Tokiu atveju Investuotojas, Privatus subjektas privalo perorganizuoti veiklą pagal pasikeitusias projekto įgyvendinimo aplinkybes, t. y. patirti neplanuotas valdymo išlaidas ar tai gali įtakoti Darbų vykdymo vėlavimą.</w:t>
            </w:r>
          </w:p>
        </w:tc>
        <w:tc>
          <w:tcPr>
            <w:tcW w:w="1741" w:type="dxa"/>
            <w:shd w:val="clear" w:color="auto" w:fill="auto"/>
          </w:tcPr>
          <w:p w14:paraId="1736B843" w14:textId="77777777" w:rsidR="003E3AA1" w:rsidRPr="001B4017" w:rsidRDefault="003E3AA1" w:rsidP="00656658">
            <w:pPr>
              <w:spacing w:after="120" w:line="276" w:lineRule="auto"/>
            </w:pPr>
          </w:p>
        </w:tc>
        <w:tc>
          <w:tcPr>
            <w:tcW w:w="1803" w:type="dxa"/>
            <w:shd w:val="clear" w:color="auto" w:fill="auto"/>
          </w:tcPr>
          <w:p w14:paraId="29479A8A" w14:textId="77777777" w:rsidR="003E3AA1" w:rsidRPr="001B4017" w:rsidRDefault="003E3AA1" w:rsidP="00656658">
            <w:pPr>
              <w:spacing w:after="120" w:line="276" w:lineRule="auto"/>
              <w:jc w:val="both"/>
              <w:outlineLvl w:val="2"/>
            </w:pPr>
            <w:r w:rsidRPr="001B4017">
              <w:t>X</w:t>
            </w:r>
          </w:p>
        </w:tc>
        <w:tc>
          <w:tcPr>
            <w:tcW w:w="2430" w:type="dxa"/>
            <w:shd w:val="clear" w:color="auto" w:fill="auto"/>
          </w:tcPr>
          <w:p w14:paraId="3B005C73" w14:textId="77777777" w:rsidR="003E3AA1" w:rsidRPr="001B4017" w:rsidRDefault="003E3AA1" w:rsidP="00656658">
            <w:pPr>
              <w:spacing w:after="120" w:line="276" w:lineRule="auto"/>
            </w:pPr>
          </w:p>
        </w:tc>
      </w:tr>
      <w:tr w:rsidR="003E3AA1" w:rsidRPr="001B4017" w14:paraId="032535E2" w14:textId="77777777" w:rsidTr="00FD05D3">
        <w:trPr>
          <w:trHeight w:val="1027"/>
        </w:trPr>
        <w:tc>
          <w:tcPr>
            <w:tcW w:w="704" w:type="dxa"/>
            <w:shd w:val="clear" w:color="auto" w:fill="auto"/>
          </w:tcPr>
          <w:p w14:paraId="28A92D75" w14:textId="77777777" w:rsidR="003E3AA1" w:rsidRPr="001B4017" w:rsidRDefault="003E3AA1" w:rsidP="00656658">
            <w:pPr>
              <w:numPr>
                <w:ilvl w:val="1"/>
                <w:numId w:val="41"/>
              </w:numPr>
              <w:spacing w:after="120" w:line="276" w:lineRule="auto"/>
              <w:ind w:left="0" w:firstLine="0"/>
              <w:jc w:val="both"/>
              <w:rPr>
                <w:b/>
                <w:bCs/>
                <w:color w:val="000000"/>
              </w:rPr>
            </w:pPr>
            <w:bookmarkStart w:id="1351" w:name="_Ref113282555"/>
          </w:p>
        </w:tc>
        <w:bookmarkEnd w:id="1351"/>
        <w:tc>
          <w:tcPr>
            <w:tcW w:w="2835" w:type="dxa"/>
            <w:shd w:val="clear" w:color="auto" w:fill="auto"/>
          </w:tcPr>
          <w:p w14:paraId="7D41B592" w14:textId="77777777" w:rsidR="003E3AA1" w:rsidRPr="001B4017" w:rsidRDefault="003E3AA1" w:rsidP="00656658">
            <w:pPr>
              <w:spacing w:after="120" w:line="276" w:lineRule="auto"/>
              <w:jc w:val="both"/>
            </w:pPr>
            <w:r w:rsidRPr="001B4017">
              <w:t xml:space="preserve">Žemės sklypo būklė yra netinkama (pavyzdžiui, dėl grunto užterštumo, grunto sudėties), kai Investuotojui Valdžios subjekto pateikta informacija apie Žemės sklypo būklę buvo neteisinga, išskyrus kai Žemės sklypo </w:t>
            </w:r>
            <w:r w:rsidRPr="001B4017">
              <w:lastRenderedPageBreak/>
              <w:t xml:space="preserve">netinkamumą (pavyzdžiui, užterštumą) sąlygojo Privataus subjekto (jo Subtiekėjų ar kitų pasitelktų ūkio subjektų) veiksmai. Pateiktos informacijos </w:t>
            </w:r>
            <w:proofErr w:type="spellStart"/>
            <w:r w:rsidRPr="001B4017">
              <w:t>neišsamumas</w:t>
            </w:r>
            <w:proofErr w:type="spellEnd"/>
            <w:r w:rsidRPr="001B4017">
              <w:t xml:space="preserve"> nėra laikomas informacijos neteisingumu.</w:t>
            </w:r>
          </w:p>
        </w:tc>
        <w:tc>
          <w:tcPr>
            <w:tcW w:w="5245" w:type="dxa"/>
            <w:shd w:val="clear" w:color="auto" w:fill="auto"/>
          </w:tcPr>
          <w:p w14:paraId="5CDF9A99" w14:textId="77777777" w:rsidR="003E3AA1" w:rsidRPr="001B4017" w:rsidRDefault="003E3AA1" w:rsidP="00656658">
            <w:pPr>
              <w:spacing w:after="120" w:line="276" w:lineRule="auto"/>
              <w:jc w:val="both"/>
            </w:pPr>
            <w:r w:rsidRPr="001B4017">
              <w:lastRenderedPageBreak/>
              <w:t xml:space="preserve">Jeigu dėl Žemės sklypo netinkamumo pasikeičia Darbų išlaidos, pavyzdžiui, dėl Žemės sklypo užterštumo gali būti sukelta žala aplinkai: į aplinką gali patekti ją užteršiančios medžiagos ir pan. Rizikos veiksnio pasireiškimas reiškia Darbų išlaidų pasikeitimą, kadangi jei būtų sukelta žala aplinkai, pirmiausiai, reikėtų likviduoti žalos aplinkai padarinius ir tik tuomet vykdyti suplanuotus rangos darbus. Valdžios subjektui priskiriama rizika tik tuo </w:t>
            </w:r>
            <w:r w:rsidRPr="001B4017">
              <w:lastRenderedPageBreak/>
              <w:t>atveju, kai Investuotojui Valdžios subjekto pateikta informacija apie Žemės sklypo būklę buvo neteisinga ir kai Žemės sklypo netinkamumas nebuvo sąlygotas Privataus subjekto (jo Subtiekėjų ar kitų pasitelktų ūkio subjektų) veiksmų.</w:t>
            </w:r>
          </w:p>
        </w:tc>
        <w:tc>
          <w:tcPr>
            <w:tcW w:w="1741" w:type="dxa"/>
            <w:shd w:val="clear" w:color="auto" w:fill="auto"/>
          </w:tcPr>
          <w:p w14:paraId="093AC377" w14:textId="77777777" w:rsidR="003E3AA1" w:rsidRPr="001B4017" w:rsidRDefault="003E3AA1" w:rsidP="00656658">
            <w:pPr>
              <w:spacing w:after="120" w:line="276" w:lineRule="auto"/>
            </w:pPr>
            <w:r w:rsidRPr="001B4017">
              <w:lastRenderedPageBreak/>
              <w:t>X</w:t>
            </w:r>
          </w:p>
        </w:tc>
        <w:tc>
          <w:tcPr>
            <w:tcW w:w="1803" w:type="dxa"/>
            <w:shd w:val="clear" w:color="auto" w:fill="auto"/>
          </w:tcPr>
          <w:p w14:paraId="2E696494" w14:textId="77777777" w:rsidR="003E3AA1" w:rsidRPr="001B4017" w:rsidRDefault="003E3AA1" w:rsidP="00656658">
            <w:pPr>
              <w:spacing w:after="120" w:line="276" w:lineRule="auto"/>
              <w:jc w:val="both"/>
              <w:outlineLvl w:val="2"/>
            </w:pPr>
          </w:p>
        </w:tc>
        <w:tc>
          <w:tcPr>
            <w:tcW w:w="2430" w:type="dxa"/>
            <w:shd w:val="clear" w:color="auto" w:fill="auto"/>
          </w:tcPr>
          <w:p w14:paraId="1C444C06" w14:textId="77777777" w:rsidR="003E3AA1" w:rsidRPr="001B4017" w:rsidRDefault="003E3AA1" w:rsidP="00656658">
            <w:pPr>
              <w:spacing w:after="120" w:line="276" w:lineRule="auto"/>
            </w:pPr>
          </w:p>
        </w:tc>
      </w:tr>
      <w:tr w:rsidR="003E3AA1" w:rsidRPr="001B4017" w14:paraId="279DB93D" w14:textId="77777777" w:rsidTr="00FD05D3">
        <w:trPr>
          <w:trHeight w:val="1027"/>
        </w:trPr>
        <w:tc>
          <w:tcPr>
            <w:tcW w:w="704" w:type="dxa"/>
            <w:shd w:val="clear" w:color="auto" w:fill="auto"/>
          </w:tcPr>
          <w:p w14:paraId="4590DF51" w14:textId="77777777" w:rsidR="003E3AA1" w:rsidRPr="001B4017" w:rsidRDefault="003E3AA1" w:rsidP="00656658">
            <w:pPr>
              <w:numPr>
                <w:ilvl w:val="1"/>
                <w:numId w:val="41"/>
              </w:numPr>
              <w:spacing w:after="120" w:line="276" w:lineRule="auto"/>
              <w:ind w:left="0" w:firstLine="0"/>
              <w:jc w:val="both"/>
              <w:rPr>
                <w:b/>
                <w:bCs/>
                <w:color w:val="000000"/>
              </w:rPr>
            </w:pPr>
          </w:p>
        </w:tc>
        <w:tc>
          <w:tcPr>
            <w:tcW w:w="2835" w:type="dxa"/>
            <w:shd w:val="clear" w:color="auto" w:fill="auto"/>
          </w:tcPr>
          <w:p w14:paraId="61D3F374" w14:textId="5D884144" w:rsidR="003E3AA1" w:rsidRPr="001B4017" w:rsidRDefault="003E3AA1" w:rsidP="00656658">
            <w:pPr>
              <w:spacing w:after="120" w:line="276" w:lineRule="auto"/>
              <w:jc w:val="both"/>
              <w:rPr>
                <w:b/>
                <w:color w:val="000000"/>
              </w:rPr>
            </w:pPr>
            <w:r w:rsidRPr="001B4017">
              <w:t>Žemės sklypo būklė yra netinkama (pavyzdžiui, dėl užterštumo</w:t>
            </w:r>
            <w:r w:rsidR="00BD71EE">
              <w:t>, grunto sudėties</w:t>
            </w:r>
            <w:r w:rsidRPr="001B4017">
              <w:t xml:space="preserve">), išskyrus šio Sutarties priedo </w:t>
            </w:r>
            <w:r w:rsidR="00BD71EE">
              <w:fldChar w:fldCharType="begin"/>
            </w:r>
            <w:r w:rsidR="00BD71EE">
              <w:instrText xml:space="preserve"> REF _Ref113282555 \r \h </w:instrText>
            </w:r>
            <w:r w:rsidR="00BD71EE">
              <w:fldChar w:fldCharType="separate"/>
            </w:r>
            <w:r w:rsidR="0089751A">
              <w:t>1.3</w:t>
            </w:r>
            <w:r w:rsidR="00BD71EE">
              <w:fldChar w:fldCharType="end"/>
            </w:r>
            <w:r w:rsidRPr="001B4017">
              <w:t>punkte numatytą atvejį.</w:t>
            </w:r>
          </w:p>
        </w:tc>
        <w:tc>
          <w:tcPr>
            <w:tcW w:w="5245" w:type="dxa"/>
            <w:shd w:val="clear" w:color="auto" w:fill="auto"/>
          </w:tcPr>
          <w:p w14:paraId="1B2F8F7F" w14:textId="77777777" w:rsidR="003E3AA1" w:rsidRPr="001B4017" w:rsidRDefault="003E3AA1" w:rsidP="00656658">
            <w:pPr>
              <w:spacing w:after="120" w:line="276" w:lineRule="auto"/>
              <w:jc w:val="both"/>
            </w:pPr>
            <w:r w:rsidRPr="001B4017">
              <w:t>Jeigu Žemės sklypas tampa netinkamu dėl Privataus subjekto (jo Subtiekėjų ar kitų pasitelktų ūkio subjektų) veiksmų dėl ko pasikeičia Darbų išlaidos, pavyzdžiui, dėl Žemės sklypo užterštumo gali būti sukelta žala aplinkai: į aplinką gali patekti ją užteršiančios medžiagos ir pan. Rizikos veiksnio pasireiškimas reiškia Darbų išlaidų pasikeitimą, kadangi jei būtų sukelta žala aplinkai, pirmiausiai, reikėtų likviduoti žalos aplinkai padarinius ir tik tuomet vykdyti suplanuotus Darbus.</w:t>
            </w:r>
          </w:p>
        </w:tc>
        <w:tc>
          <w:tcPr>
            <w:tcW w:w="1741" w:type="dxa"/>
            <w:shd w:val="clear" w:color="auto" w:fill="auto"/>
          </w:tcPr>
          <w:p w14:paraId="0AA0B343" w14:textId="77777777" w:rsidR="003E3AA1" w:rsidRPr="001B4017" w:rsidRDefault="003E3AA1" w:rsidP="00656658">
            <w:pPr>
              <w:spacing w:after="120" w:line="276" w:lineRule="auto"/>
            </w:pPr>
          </w:p>
        </w:tc>
        <w:tc>
          <w:tcPr>
            <w:tcW w:w="1803" w:type="dxa"/>
            <w:shd w:val="clear" w:color="auto" w:fill="auto"/>
          </w:tcPr>
          <w:p w14:paraId="5209C6B0" w14:textId="77777777" w:rsidR="003E3AA1" w:rsidRPr="001B4017" w:rsidRDefault="003E3AA1" w:rsidP="00656658">
            <w:pPr>
              <w:spacing w:after="120" w:line="276" w:lineRule="auto"/>
              <w:jc w:val="both"/>
              <w:outlineLvl w:val="2"/>
            </w:pPr>
            <w:r w:rsidRPr="001B4017">
              <w:t>X</w:t>
            </w:r>
          </w:p>
        </w:tc>
        <w:tc>
          <w:tcPr>
            <w:tcW w:w="2430" w:type="dxa"/>
            <w:shd w:val="clear" w:color="auto" w:fill="auto"/>
          </w:tcPr>
          <w:p w14:paraId="5C18345D" w14:textId="77777777" w:rsidR="003E3AA1" w:rsidRPr="001B4017" w:rsidRDefault="003E3AA1" w:rsidP="00656658">
            <w:pPr>
              <w:spacing w:after="120" w:line="276" w:lineRule="auto"/>
            </w:pPr>
          </w:p>
        </w:tc>
      </w:tr>
      <w:tr w:rsidR="003E3AA1" w:rsidRPr="001B4017" w14:paraId="24F45E7C" w14:textId="77777777" w:rsidTr="00FD05D3">
        <w:trPr>
          <w:trHeight w:val="1027"/>
        </w:trPr>
        <w:tc>
          <w:tcPr>
            <w:tcW w:w="704" w:type="dxa"/>
            <w:shd w:val="clear" w:color="auto" w:fill="auto"/>
          </w:tcPr>
          <w:p w14:paraId="68D830C0" w14:textId="77777777" w:rsidR="003E3AA1" w:rsidRPr="001B4017" w:rsidRDefault="003E3AA1" w:rsidP="00656658">
            <w:pPr>
              <w:numPr>
                <w:ilvl w:val="1"/>
                <w:numId w:val="41"/>
              </w:numPr>
              <w:spacing w:after="120" w:line="276" w:lineRule="auto"/>
              <w:ind w:left="0" w:firstLine="0"/>
              <w:jc w:val="both"/>
              <w:rPr>
                <w:b/>
                <w:bCs/>
                <w:color w:val="000000"/>
              </w:rPr>
            </w:pPr>
            <w:bookmarkStart w:id="1352" w:name="_Ref113282586"/>
          </w:p>
        </w:tc>
        <w:bookmarkEnd w:id="1352"/>
        <w:tc>
          <w:tcPr>
            <w:tcW w:w="2835" w:type="dxa"/>
            <w:shd w:val="clear" w:color="auto" w:fill="auto"/>
          </w:tcPr>
          <w:p w14:paraId="48D31C8D" w14:textId="77777777" w:rsidR="003E3AA1" w:rsidRPr="001B4017" w:rsidRDefault="003E3AA1" w:rsidP="00656658">
            <w:pPr>
              <w:spacing w:after="120" w:line="276" w:lineRule="auto"/>
              <w:jc w:val="both"/>
              <w:rPr>
                <w:b/>
                <w:color w:val="000000"/>
              </w:rPr>
            </w:pPr>
            <w:r w:rsidRPr="001B4017">
              <w:t xml:space="preserve">Specialiųjų Žemės sklypo naudojimo sąlygų nustatymas ar pakeitimas, jeigu Valdžios subjektas neatskleidė visų jam žinomų Žemės sklypo </w:t>
            </w:r>
            <w:r w:rsidRPr="001B4017">
              <w:lastRenderedPageBreak/>
              <w:t>naudojimo sąlygų arba neatsižvelgė į Investuotojo Pirkimo metu pateiktus pasiūlymus dėl Žemės sklypų naudojimo sąlygų, kai sprendimas dėl tokių sąlygų priklauso Valdžios subjekto kompetencijai.</w:t>
            </w:r>
          </w:p>
        </w:tc>
        <w:tc>
          <w:tcPr>
            <w:tcW w:w="5245" w:type="dxa"/>
            <w:shd w:val="clear" w:color="auto" w:fill="auto"/>
          </w:tcPr>
          <w:p w14:paraId="65FB2F27" w14:textId="77777777" w:rsidR="003E3AA1" w:rsidRPr="001B4017" w:rsidRDefault="003E3AA1" w:rsidP="00656658">
            <w:pPr>
              <w:spacing w:after="120" w:line="276" w:lineRule="auto"/>
              <w:jc w:val="both"/>
            </w:pPr>
            <w:r w:rsidRPr="001B4017">
              <w:lastRenderedPageBreak/>
              <w:t>Valdžios subjektas neatskleidė visų jam žinomų Žemės sklypo naudojimo sąlygų arba neatsižvelgė į Investuotojo Pirkimo metu pateiktus pasiūlymus dėl Žemės sklypų naudojimo sąlygų, kai sprendimas dėl tokių sąlygų priklauso Valdžios subjekto kompetencijai, o</w:t>
            </w:r>
            <w:r w:rsidRPr="001B4017">
              <w:rPr>
                <w:bCs/>
              </w:rPr>
              <w:t xml:space="preserve"> įgyvendinant Projektą tapo būtina </w:t>
            </w:r>
            <w:r w:rsidRPr="001B4017">
              <w:rPr>
                <w:bCs/>
              </w:rPr>
              <w:lastRenderedPageBreak/>
              <w:t>pakeisti, nustatyti specialiąsias Žemės sklypo naudojimo sąlygas, todėl gali tapti būtina pakeisti planuotus projektinius sprendinius, todėl Privatus subjektas patirs neplanuotas projektavimo paslaugų išlaidas.</w:t>
            </w:r>
          </w:p>
        </w:tc>
        <w:tc>
          <w:tcPr>
            <w:tcW w:w="1741" w:type="dxa"/>
            <w:shd w:val="clear" w:color="auto" w:fill="auto"/>
          </w:tcPr>
          <w:p w14:paraId="704CD484" w14:textId="77777777" w:rsidR="003E3AA1" w:rsidRPr="001B4017" w:rsidRDefault="003E3AA1" w:rsidP="00656658">
            <w:pPr>
              <w:spacing w:after="120" w:line="276" w:lineRule="auto"/>
            </w:pPr>
            <w:r w:rsidRPr="001B4017">
              <w:lastRenderedPageBreak/>
              <w:t>X</w:t>
            </w:r>
          </w:p>
        </w:tc>
        <w:tc>
          <w:tcPr>
            <w:tcW w:w="1803" w:type="dxa"/>
            <w:shd w:val="clear" w:color="auto" w:fill="auto"/>
          </w:tcPr>
          <w:p w14:paraId="4E81B4A1" w14:textId="77777777" w:rsidR="003E3AA1" w:rsidRPr="001B4017" w:rsidRDefault="003E3AA1" w:rsidP="00656658">
            <w:pPr>
              <w:spacing w:after="120" w:line="276" w:lineRule="auto"/>
              <w:jc w:val="both"/>
              <w:outlineLvl w:val="2"/>
            </w:pPr>
          </w:p>
        </w:tc>
        <w:tc>
          <w:tcPr>
            <w:tcW w:w="2430" w:type="dxa"/>
            <w:shd w:val="clear" w:color="auto" w:fill="auto"/>
          </w:tcPr>
          <w:p w14:paraId="60FB54E2" w14:textId="77777777" w:rsidR="003E3AA1" w:rsidRPr="001B4017" w:rsidRDefault="003E3AA1" w:rsidP="00656658">
            <w:pPr>
              <w:spacing w:after="120" w:line="276" w:lineRule="auto"/>
            </w:pPr>
          </w:p>
        </w:tc>
      </w:tr>
      <w:tr w:rsidR="003E3AA1" w:rsidRPr="001B4017" w14:paraId="00A55507" w14:textId="77777777" w:rsidTr="00FD05D3">
        <w:trPr>
          <w:trHeight w:val="1027"/>
        </w:trPr>
        <w:tc>
          <w:tcPr>
            <w:tcW w:w="704" w:type="dxa"/>
            <w:shd w:val="clear" w:color="auto" w:fill="auto"/>
          </w:tcPr>
          <w:p w14:paraId="4DD9829A" w14:textId="77777777" w:rsidR="003E3AA1" w:rsidRPr="001B4017" w:rsidRDefault="003E3AA1" w:rsidP="00656658">
            <w:pPr>
              <w:numPr>
                <w:ilvl w:val="1"/>
                <w:numId w:val="41"/>
              </w:numPr>
              <w:spacing w:after="120" w:line="276" w:lineRule="auto"/>
              <w:ind w:left="0" w:firstLine="0"/>
              <w:jc w:val="both"/>
              <w:rPr>
                <w:b/>
                <w:bCs/>
                <w:color w:val="000000"/>
              </w:rPr>
            </w:pPr>
          </w:p>
        </w:tc>
        <w:tc>
          <w:tcPr>
            <w:tcW w:w="2835" w:type="dxa"/>
            <w:shd w:val="clear" w:color="auto" w:fill="auto"/>
          </w:tcPr>
          <w:p w14:paraId="2C7439B2" w14:textId="67C5D0B4" w:rsidR="003E3AA1" w:rsidRPr="001B4017" w:rsidRDefault="003E3AA1" w:rsidP="00656658">
            <w:pPr>
              <w:spacing w:after="120" w:line="276" w:lineRule="auto"/>
              <w:jc w:val="both"/>
              <w:rPr>
                <w:b/>
                <w:color w:val="000000"/>
              </w:rPr>
            </w:pPr>
            <w:r w:rsidRPr="001B4017">
              <w:t xml:space="preserve">Specialiųjų Žemės sklypo naudojimo sąlygų nustatymas ar pakeitimas, išskyrus šio Sutarties priedo </w:t>
            </w:r>
            <w:r w:rsidR="00BD71EE">
              <w:fldChar w:fldCharType="begin"/>
            </w:r>
            <w:r w:rsidR="00BD71EE">
              <w:instrText xml:space="preserve"> REF _Ref113282586 \r \h </w:instrText>
            </w:r>
            <w:r w:rsidR="00BD71EE">
              <w:fldChar w:fldCharType="separate"/>
            </w:r>
            <w:r w:rsidR="0089751A">
              <w:t>1.5</w:t>
            </w:r>
            <w:r w:rsidR="00BD71EE">
              <w:fldChar w:fldCharType="end"/>
            </w:r>
            <w:r w:rsidRPr="001B4017">
              <w:t>punkte nurodytus atvejus;</w:t>
            </w:r>
          </w:p>
        </w:tc>
        <w:tc>
          <w:tcPr>
            <w:tcW w:w="5245" w:type="dxa"/>
            <w:shd w:val="clear" w:color="auto" w:fill="auto"/>
          </w:tcPr>
          <w:p w14:paraId="01D61CC9" w14:textId="77777777" w:rsidR="003E3AA1" w:rsidRPr="001B4017" w:rsidRDefault="003E3AA1" w:rsidP="00656658">
            <w:pPr>
              <w:spacing w:after="120" w:line="276" w:lineRule="auto"/>
              <w:jc w:val="both"/>
            </w:pPr>
            <w:r w:rsidRPr="001B4017">
              <w:t xml:space="preserve">Konkretų susitarimą dėl specialiųjų Žemės sklypo naudojimo sąlygų Šalys pasiekė Pirkimo metu, tačiau Investuotojui, Privačiam subjektui, įgyvendinant susitarimus, galimi nukrypimai nuo planuoto grafiko ir veikloms įgyvendinti skirto biudžeto arba Investuotojas Pirkimo metu nepasiūlė nustatyti, pakeisti specialiąsias Žemės sklypo naudojimo sąlygas ir </w:t>
            </w:r>
            <w:r w:rsidRPr="001B4017">
              <w:rPr>
                <w:bCs/>
              </w:rPr>
              <w:t>įgyvendinant Projektą paaiškėjo aplinkybės, dėl kurių tapo būtina pakeisti specialiąsias Žemės sklypo naudojimo sąlygas. Nustačius ar pakeitus specialiąsias Žemės sklypo naudojimo sąlygas gali tapti būtina pakeisti planuotus projektinius sprendinius, todėl Privatus subjektas patirs neplanuotas Projektavimo paslaugų išlaidas.</w:t>
            </w:r>
          </w:p>
        </w:tc>
        <w:tc>
          <w:tcPr>
            <w:tcW w:w="1741" w:type="dxa"/>
            <w:shd w:val="clear" w:color="auto" w:fill="auto"/>
          </w:tcPr>
          <w:p w14:paraId="0E1B0A90" w14:textId="77777777" w:rsidR="003E3AA1" w:rsidRPr="001B4017" w:rsidRDefault="003E3AA1" w:rsidP="00656658">
            <w:pPr>
              <w:spacing w:after="120" w:line="276" w:lineRule="auto"/>
            </w:pPr>
          </w:p>
        </w:tc>
        <w:tc>
          <w:tcPr>
            <w:tcW w:w="1803" w:type="dxa"/>
            <w:shd w:val="clear" w:color="auto" w:fill="auto"/>
          </w:tcPr>
          <w:p w14:paraId="3E70EAFD" w14:textId="77777777" w:rsidR="003E3AA1" w:rsidRPr="001B4017" w:rsidRDefault="003E3AA1" w:rsidP="00656658">
            <w:pPr>
              <w:spacing w:after="120" w:line="276" w:lineRule="auto"/>
              <w:jc w:val="both"/>
              <w:outlineLvl w:val="2"/>
            </w:pPr>
            <w:r w:rsidRPr="001B4017">
              <w:t>X</w:t>
            </w:r>
          </w:p>
        </w:tc>
        <w:tc>
          <w:tcPr>
            <w:tcW w:w="2430" w:type="dxa"/>
            <w:shd w:val="clear" w:color="auto" w:fill="auto"/>
          </w:tcPr>
          <w:p w14:paraId="0CF3D0FE" w14:textId="77777777" w:rsidR="003E3AA1" w:rsidRPr="001B4017" w:rsidRDefault="003E3AA1" w:rsidP="00656658">
            <w:pPr>
              <w:spacing w:after="120" w:line="276" w:lineRule="auto"/>
            </w:pPr>
          </w:p>
        </w:tc>
      </w:tr>
      <w:tr w:rsidR="003E3AA1" w:rsidRPr="001B4017" w14:paraId="0521DF75" w14:textId="77777777" w:rsidTr="00FD05D3">
        <w:trPr>
          <w:trHeight w:val="1027"/>
        </w:trPr>
        <w:tc>
          <w:tcPr>
            <w:tcW w:w="704" w:type="dxa"/>
            <w:shd w:val="clear" w:color="auto" w:fill="auto"/>
          </w:tcPr>
          <w:p w14:paraId="61BB9C39" w14:textId="77777777" w:rsidR="003E3AA1" w:rsidRPr="001B4017" w:rsidRDefault="003E3AA1" w:rsidP="00656658">
            <w:pPr>
              <w:numPr>
                <w:ilvl w:val="1"/>
                <w:numId w:val="41"/>
              </w:numPr>
              <w:spacing w:after="120" w:line="276" w:lineRule="auto"/>
              <w:ind w:left="0" w:firstLine="0"/>
              <w:jc w:val="both"/>
              <w:rPr>
                <w:b/>
                <w:bCs/>
                <w:color w:val="000000"/>
              </w:rPr>
            </w:pPr>
          </w:p>
        </w:tc>
        <w:tc>
          <w:tcPr>
            <w:tcW w:w="2835" w:type="dxa"/>
            <w:shd w:val="clear" w:color="auto" w:fill="auto"/>
          </w:tcPr>
          <w:p w14:paraId="756516C3" w14:textId="77777777" w:rsidR="003E3AA1" w:rsidRPr="001B4017" w:rsidRDefault="003E3AA1" w:rsidP="00656658">
            <w:pPr>
              <w:spacing w:after="120" w:line="276" w:lineRule="auto"/>
              <w:jc w:val="both"/>
              <w:rPr>
                <w:b/>
                <w:color w:val="000000"/>
              </w:rPr>
            </w:pPr>
            <w:r w:rsidRPr="001B4017">
              <w:t>Inžinerinių tinklų Žemės sklype (tiek ir už jo ribų) perkėlimas, vietos jiems parinkimas ir jų pajungimas prie Objekto tokiu būdu, kad būtų netenkinami Specifikacijose ir Pasiūlyme nustatyti reikalavimai.</w:t>
            </w:r>
          </w:p>
        </w:tc>
        <w:tc>
          <w:tcPr>
            <w:tcW w:w="5245" w:type="dxa"/>
            <w:shd w:val="clear" w:color="auto" w:fill="auto"/>
          </w:tcPr>
          <w:p w14:paraId="42273D43" w14:textId="77777777" w:rsidR="003E3AA1" w:rsidRPr="001B4017" w:rsidRDefault="003E3AA1" w:rsidP="00656658">
            <w:pPr>
              <w:spacing w:after="120" w:line="276" w:lineRule="auto"/>
              <w:jc w:val="both"/>
            </w:pPr>
            <w:r w:rsidRPr="001B4017">
              <w:t xml:space="preserve">Rizikos veiksnio pasireiškimas reiškia išaugusias išlaidas Darbams, Darbų vėlavimus, susijusius su inžinerinių tinklų </w:t>
            </w:r>
            <w:proofErr w:type="spellStart"/>
            <w:r w:rsidRPr="001B4017">
              <w:t>pajungumu</w:t>
            </w:r>
            <w:proofErr w:type="spellEnd"/>
            <w:r w:rsidRPr="001B4017">
              <w:t>, jų perkėlimu taip, kad inžineriniai tinklai, jų vieta atitiktų Projektinę dokumentaciją.</w:t>
            </w:r>
          </w:p>
        </w:tc>
        <w:tc>
          <w:tcPr>
            <w:tcW w:w="1741" w:type="dxa"/>
            <w:shd w:val="clear" w:color="auto" w:fill="auto"/>
          </w:tcPr>
          <w:p w14:paraId="76660815" w14:textId="77777777" w:rsidR="003E3AA1" w:rsidRPr="001B4017" w:rsidRDefault="003E3AA1" w:rsidP="00656658">
            <w:pPr>
              <w:spacing w:after="120" w:line="276" w:lineRule="auto"/>
            </w:pPr>
          </w:p>
        </w:tc>
        <w:tc>
          <w:tcPr>
            <w:tcW w:w="1803" w:type="dxa"/>
            <w:shd w:val="clear" w:color="auto" w:fill="auto"/>
          </w:tcPr>
          <w:p w14:paraId="4350F82D" w14:textId="77777777" w:rsidR="003E3AA1" w:rsidRPr="001B4017" w:rsidRDefault="003E3AA1" w:rsidP="00656658">
            <w:pPr>
              <w:spacing w:after="120" w:line="276" w:lineRule="auto"/>
              <w:jc w:val="both"/>
              <w:outlineLvl w:val="2"/>
            </w:pPr>
            <w:r w:rsidRPr="001B4017">
              <w:t>X</w:t>
            </w:r>
          </w:p>
        </w:tc>
        <w:tc>
          <w:tcPr>
            <w:tcW w:w="2430" w:type="dxa"/>
            <w:shd w:val="clear" w:color="auto" w:fill="auto"/>
          </w:tcPr>
          <w:p w14:paraId="144DBB94" w14:textId="77777777" w:rsidR="003E3AA1" w:rsidRPr="001B4017" w:rsidRDefault="003E3AA1" w:rsidP="00656658">
            <w:pPr>
              <w:spacing w:after="120" w:line="276" w:lineRule="auto"/>
            </w:pPr>
          </w:p>
        </w:tc>
      </w:tr>
      <w:tr w:rsidR="003E3AA1" w:rsidRPr="001B4017" w14:paraId="4AD9FC2E" w14:textId="77777777" w:rsidTr="00FD05D3">
        <w:trPr>
          <w:trHeight w:val="1027"/>
        </w:trPr>
        <w:tc>
          <w:tcPr>
            <w:tcW w:w="704" w:type="dxa"/>
            <w:shd w:val="clear" w:color="auto" w:fill="auto"/>
          </w:tcPr>
          <w:p w14:paraId="7F8631F0" w14:textId="77777777" w:rsidR="003E3AA1" w:rsidRPr="001B4017" w:rsidRDefault="003E3AA1" w:rsidP="00656658">
            <w:pPr>
              <w:numPr>
                <w:ilvl w:val="1"/>
                <w:numId w:val="41"/>
              </w:numPr>
              <w:spacing w:after="120" w:line="276" w:lineRule="auto"/>
              <w:ind w:left="0" w:firstLine="0"/>
              <w:jc w:val="both"/>
              <w:rPr>
                <w:b/>
                <w:bCs/>
                <w:color w:val="000000"/>
              </w:rPr>
            </w:pPr>
          </w:p>
        </w:tc>
        <w:tc>
          <w:tcPr>
            <w:tcW w:w="2835" w:type="dxa"/>
            <w:shd w:val="clear" w:color="auto" w:fill="auto"/>
          </w:tcPr>
          <w:p w14:paraId="5A36CB5B" w14:textId="77777777" w:rsidR="003E3AA1" w:rsidRPr="001B4017" w:rsidRDefault="003E3AA1" w:rsidP="00656658">
            <w:pPr>
              <w:spacing w:after="120" w:line="276" w:lineRule="auto"/>
              <w:jc w:val="both"/>
              <w:rPr>
                <w:b/>
                <w:color w:val="000000"/>
              </w:rPr>
            </w:pPr>
            <w:r w:rsidRPr="001B4017">
              <w:t>Reikalingų sutarčių su Komunalinių paslaugų teikėjais nesudarymas.</w:t>
            </w:r>
          </w:p>
        </w:tc>
        <w:tc>
          <w:tcPr>
            <w:tcW w:w="5245" w:type="dxa"/>
            <w:shd w:val="clear" w:color="auto" w:fill="auto"/>
          </w:tcPr>
          <w:p w14:paraId="032455FA" w14:textId="77777777" w:rsidR="003E3AA1" w:rsidRPr="001B4017" w:rsidRDefault="003E3AA1" w:rsidP="00656658">
            <w:pPr>
              <w:spacing w:after="120" w:line="276" w:lineRule="auto"/>
              <w:jc w:val="both"/>
            </w:pPr>
            <w:r w:rsidRPr="001B4017">
              <w:t>Rizikos veiksnio pasireiškimas reiškia išaugusias rangos darbų ir (ar) Paslaugų teikimo išlaidas bei galimą Eksploatacijos pradžios vėlavimą.</w:t>
            </w:r>
          </w:p>
        </w:tc>
        <w:tc>
          <w:tcPr>
            <w:tcW w:w="1741" w:type="dxa"/>
            <w:shd w:val="clear" w:color="auto" w:fill="auto"/>
          </w:tcPr>
          <w:p w14:paraId="24030B39" w14:textId="77777777" w:rsidR="003E3AA1" w:rsidRPr="001B4017" w:rsidRDefault="003E3AA1" w:rsidP="00656658">
            <w:pPr>
              <w:spacing w:after="120" w:line="276" w:lineRule="auto"/>
            </w:pPr>
          </w:p>
        </w:tc>
        <w:tc>
          <w:tcPr>
            <w:tcW w:w="1803" w:type="dxa"/>
            <w:shd w:val="clear" w:color="auto" w:fill="auto"/>
          </w:tcPr>
          <w:p w14:paraId="23D2546A" w14:textId="77777777" w:rsidR="003E3AA1" w:rsidRPr="001B4017" w:rsidRDefault="003E3AA1" w:rsidP="00656658">
            <w:pPr>
              <w:spacing w:after="120" w:line="276" w:lineRule="auto"/>
              <w:jc w:val="both"/>
              <w:outlineLvl w:val="2"/>
            </w:pPr>
            <w:r w:rsidRPr="001B4017">
              <w:t>X</w:t>
            </w:r>
          </w:p>
        </w:tc>
        <w:tc>
          <w:tcPr>
            <w:tcW w:w="2430" w:type="dxa"/>
            <w:shd w:val="clear" w:color="auto" w:fill="auto"/>
          </w:tcPr>
          <w:p w14:paraId="56FD34A8" w14:textId="77777777" w:rsidR="003E3AA1" w:rsidRPr="001B4017" w:rsidRDefault="003E3AA1" w:rsidP="00656658">
            <w:pPr>
              <w:spacing w:after="120" w:line="276" w:lineRule="auto"/>
            </w:pPr>
          </w:p>
        </w:tc>
      </w:tr>
      <w:tr w:rsidR="003E3AA1" w:rsidRPr="001B4017" w14:paraId="1EF04BF0" w14:textId="77777777" w:rsidTr="00FD05D3">
        <w:trPr>
          <w:trHeight w:val="1027"/>
        </w:trPr>
        <w:tc>
          <w:tcPr>
            <w:tcW w:w="704" w:type="dxa"/>
            <w:shd w:val="clear" w:color="auto" w:fill="auto"/>
          </w:tcPr>
          <w:p w14:paraId="27AC40D0" w14:textId="77777777" w:rsidR="003E3AA1" w:rsidRPr="001B4017" w:rsidRDefault="003E3AA1" w:rsidP="00656658">
            <w:pPr>
              <w:numPr>
                <w:ilvl w:val="1"/>
                <w:numId w:val="41"/>
              </w:numPr>
              <w:spacing w:after="120" w:line="276" w:lineRule="auto"/>
              <w:ind w:left="0" w:firstLine="0"/>
              <w:jc w:val="both"/>
              <w:rPr>
                <w:b/>
                <w:bCs/>
                <w:color w:val="000000"/>
              </w:rPr>
            </w:pPr>
          </w:p>
        </w:tc>
        <w:tc>
          <w:tcPr>
            <w:tcW w:w="2835" w:type="dxa"/>
            <w:shd w:val="clear" w:color="auto" w:fill="auto"/>
          </w:tcPr>
          <w:p w14:paraId="163F25B6" w14:textId="77777777" w:rsidR="003E3AA1" w:rsidRPr="001B4017" w:rsidRDefault="003E3AA1" w:rsidP="00656658">
            <w:pPr>
              <w:spacing w:after="120" w:line="276" w:lineRule="auto"/>
              <w:jc w:val="both"/>
              <w:rPr>
                <w:b/>
                <w:color w:val="000000"/>
              </w:rPr>
            </w:pPr>
            <w:r w:rsidRPr="001B4017">
              <w:t>Žemės sklypas (statybvietė) nėra prienami.</w:t>
            </w:r>
          </w:p>
        </w:tc>
        <w:tc>
          <w:tcPr>
            <w:tcW w:w="5245" w:type="dxa"/>
            <w:shd w:val="clear" w:color="auto" w:fill="auto"/>
          </w:tcPr>
          <w:p w14:paraId="0F9668CC" w14:textId="77777777" w:rsidR="003E3AA1" w:rsidRPr="001B4017" w:rsidRDefault="003E3AA1" w:rsidP="00656658">
            <w:pPr>
              <w:spacing w:after="120" w:line="276" w:lineRule="auto"/>
              <w:jc w:val="both"/>
            </w:pPr>
            <w:r w:rsidRPr="001B4017">
              <w:t>Jeigu Valdžios subjektas ar kita kompetentinga institucija neturi teisės perduoti Privačiam subjektui Žemės sklypo, reikalingo Darbų vykdymui arba yra teisinių apribojimų Žemės sklypo perdavimui, arba tretieji asmenys vykdo veiklą Žemės sklype ir jame yra statiniai, priklausantys tretiesiems asmenims, kurie trukdytų įgyvendinti Sutartinius įsipareigojimus. Rizikos veiksnio pasireiškimas reiškia, kad gali išaugti Investicijos, vėluoti Darbų vykdymas ir Eksploatacijos pradžia.</w:t>
            </w:r>
          </w:p>
        </w:tc>
        <w:tc>
          <w:tcPr>
            <w:tcW w:w="1741" w:type="dxa"/>
            <w:shd w:val="clear" w:color="auto" w:fill="auto"/>
          </w:tcPr>
          <w:p w14:paraId="183F1DFF" w14:textId="77777777" w:rsidR="003E3AA1" w:rsidRPr="001B4017" w:rsidRDefault="003E3AA1" w:rsidP="00656658">
            <w:pPr>
              <w:spacing w:after="120" w:line="276" w:lineRule="auto"/>
            </w:pPr>
            <w:r w:rsidRPr="001B4017">
              <w:t>X</w:t>
            </w:r>
          </w:p>
        </w:tc>
        <w:tc>
          <w:tcPr>
            <w:tcW w:w="1803" w:type="dxa"/>
            <w:shd w:val="clear" w:color="auto" w:fill="auto"/>
          </w:tcPr>
          <w:p w14:paraId="486E88D7" w14:textId="77777777" w:rsidR="003E3AA1" w:rsidRPr="001B4017" w:rsidRDefault="003E3AA1" w:rsidP="00656658">
            <w:pPr>
              <w:spacing w:after="120" w:line="276" w:lineRule="auto"/>
              <w:jc w:val="both"/>
              <w:outlineLvl w:val="2"/>
            </w:pPr>
          </w:p>
        </w:tc>
        <w:tc>
          <w:tcPr>
            <w:tcW w:w="2430" w:type="dxa"/>
            <w:shd w:val="clear" w:color="auto" w:fill="auto"/>
          </w:tcPr>
          <w:p w14:paraId="53848BB4" w14:textId="77777777" w:rsidR="003E3AA1" w:rsidRPr="001B4017" w:rsidRDefault="003E3AA1" w:rsidP="00656658">
            <w:pPr>
              <w:spacing w:after="120" w:line="276" w:lineRule="auto"/>
            </w:pPr>
          </w:p>
        </w:tc>
      </w:tr>
      <w:tr w:rsidR="003E3AA1" w:rsidRPr="001B4017" w14:paraId="26B39DB9" w14:textId="77777777" w:rsidTr="00FD05D3">
        <w:trPr>
          <w:trHeight w:val="233"/>
        </w:trPr>
        <w:tc>
          <w:tcPr>
            <w:tcW w:w="704" w:type="dxa"/>
            <w:shd w:val="clear" w:color="auto" w:fill="auto"/>
          </w:tcPr>
          <w:p w14:paraId="039DFDF9" w14:textId="77777777" w:rsidR="003E3AA1" w:rsidRPr="001B4017" w:rsidRDefault="003E3AA1" w:rsidP="00656658">
            <w:pPr>
              <w:numPr>
                <w:ilvl w:val="0"/>
                <w:numId w:val="41"/>
              </w:numPr>
              <w:spacing w:after="120" w:line="276" w:lineRule="auto"/>
              <w:jc w:val="both"/>
              <w:rPr>
                <w:b/>
                <w:bCs/>
                <w:color w:val="000000"/>
              </w:rPr>
            </w:pPr>
          </w:p>
        </w:tc>
        <w:tc>
          <w:tcPr>
            <w:tcW w:w="14054" w:type="dxa"/>
            <w:gridSpan w:val="5"/>
            <w:shd w:val="clear" w:color="auto" w:fill="auto"/>
          </w:tcPr>
          <w:p w14:paraId="5F24ED61" w14:textId="77777777" w:rsidR="003E3AA1" w:rsidRPr="001B4017" w:rsidRDefault="003E3AA1" w:rsidP="00656658">
            <w:pPr>
              <w:spacing w:after="120" w:line="276" w:lineRule="auto"/>
            </w:pPr>
            <w:r w:rsidRPr="001B4017">
              <w:rPr>
                <w:b/>
              </w:rPr>
              <w:t>Projektavimo (planavimo) kokybės rizika</w:t>
            </w:r>
          </w:p>
        </w:tc>
      </w:tr>
      <w:tr w:rsidR="003E3AA1" w:rsidRPr="001B4017" w14:paraId="4E74B164" w14:textId="77777777" w:rsidTr="00FD05D3">
        <w:trPr>
          <w:trHeight w:val="1027"/>
        </w:trPr>
        <w:tc>
          <w:tcPr>
            <w:tcW w:w="704" w:type="dxa"/>
            <w:shd w:val="clear" w:color="auto" w:fill="auto"/>
          </w:tcPr>
          <w:p w14:paraId="53B682DF" w14:textId="77777777" w:rsidR="003E3AA1" w:rsidRPr="001B4017" w:rsidRDefault="003E3AA1" w:rsidP="00656658">
            <w:pPr>
              <w:numPr>
                <w:ilvl w:val="1"/>
                <w:numId w:val="41"/>
              </w:numPr>
              <w:spacing w:after="120" w:line="276" w:lineRule="auto"/>
              <w:ind w:left="0" w:firstLine="0"/>
              <w:jc w:val="both"/>
              <w:rPr>
                <w:b/>
                <w:bCs/>
                <w:color w:val="000000"/>
              </w:rPr>
            </w:pPr>
          </w:p>
        </w:tc>
        <w:tc>
          <w:tcPr>
            <w:tcW w:w="2835" w:type="dxa"/>
            <w:shd w:val="clear" w:color="auto" w:fill="auto"/>
          </w:tcPr>
          <w:p w14:paraId="1BC7757D" w14:textId="77777777" w:rsidR="003E3AA1" w:rsidRPr="001B4017" w:rsidRDefault="003E3AA1" w:rsidP="00656658">
            <w:pPr>
              <w:spacing w:after="120" w:line="276" w:lineRule="auto"/>
              <w:jc w:val="both"/>
            </w:pPr>
            <w:r w:rsidRPr="001B4017">
              <w:t xml:space="preserve">Privataus subjekto pagal Sutartį, įskaitant Specifikacijas, </w:t>
            </w:r>
            <w:r w:rsidRPr="001B4017">
              <w:rPr>
                <w:color w:val="000000"/>
              </w:rPr>
              <w:t>parengtas Objekto techninis projektas (įskaitant darbo projektą) arba techninis darbo projektas yra netikslus ar neatitinkantis Sutarties ir (ar) teisės aktų.</w:t>
            </w:r>
          </w:p>
        </w:tc>
        <w:tc>
          <w:tcPr>
            <w:tcW w:w="5245" w:type="dxa"/>
            <w:shd w:val="clear" w:color="auto" w:fill="auto"/>
          </w:tcPr>
          <w:p w14:paraId="4DF2F308" w14:textId="77777777" w:rsidR="003E3AA1" w:rsidRPr="001B4017" w:rsidRDefault="003E3AA1" w:rsidP="00656658">
            <w:pPr>
              <w:spacing w:after="120" w:line="276" w:lineRule="auto"/>
              <w:jc w:val="both"/>
            </w:pPr>
            <w:r w:rsidRPr="001B4017">
              <w:t>Rizikos veiksnio pasireiškimas reiškia papildomas išlaidas Projektavimui, kurias privalo atlyginti Privatus subjektas. Vertinama, kad rizikos veiksnio pasireiškimas lemia Investicijų išlaidų finansinį srautą – išlaidas Projektavimo paslaugoms, kurios gali būti patirtos tiek Darbų, tiek ir Atnaujinimo ir remonto darbų vykdymo laikotarpiu.</w:t>
            </w:r>
          </w:p>
        </w:tc>
        <w:tc>
          <w:tcPr>
            <w:tcW w:w="1741" w:type="dxa"/>
            <w:shd w:val="clear" w:color="auto" w:fill="auto"/>
          </w:tcPr>
          <w:p w14:paraId="7C6263B4" w14:textId="77777777" w:rsidR="003E3AA1" w:rsidRPr="001B4017" w:rsidRDefault="003E3AA1" w:rsidP="00656658">
            <w:pPr>
              <w:spacing w:after="120" w:line="276" w:lineRule="auto"/>
            </w:pPr>
          </w:p>
        </w:tc>
        <w:tc>
          <w:tcPr>
            <w:tcW w:w="1803" w:type="dxa"/>
            <w:shd w:val="clear" w:color="auto" w:fill="auto"/>
          </w:tcPr>
          <w:p w14:paraId="6597DC83" w14:textId="77777777" w:rsidR="003E3AA1" w:rsidRPr="001B4017" w:rsidRDefault="003E3AA1" w:rsidP="00656658">
            <w:pPr>
              <w:spacing w:after="120" w:line="276" w:lineRule="auto"/>
              <w:jc w:val="both"/>
              <w:outlineLvl w:val="2"/>
            </w:pPr>
            <w:r w:rsidRPr="001B4017">
              <w:t>X</w:t>
            </w:r>
          </w:p>
        </w:tc>
        <w:tc>
          <w:tcPr>
            <w:tcW w:w="2430" w:type="dxa"/>
            <w:shd w:val="clear" w:color="auto" w:fill="auto"/>
          </w:tcPr>
          <w:p w14:paraId="0DF36BA1" w14:textId="77777777" w:rsidR="003E3AA1" w:rsidRPr="001B4017" w:rsidRDefault="003E3AA1" w:rsidP="00656658">
            <w:pPr>
              <w:spacing w:after="120" w:line="276" w:lineRule="auto"/>
            </w:pPr>
          </w:p>
        </w:tc>
      </w:tr>
      <w:tr w:rsidR="003E3AA1" w:rsidRPr="001B4017" w14:paraId="2EF3E549" w14:textId="77777777" w:rsidTr="00FD05D3">
        <w:trPr>
          <w:trHeight w:val="1027"/>
        </w:trPr>
        <w:tc>
          <w:tcPr>
            <w:tcW w:w="704" w:type="dxa"/>
            <w:shd w:val="clear" w:color="auto" w:fill="auto"/>
          </w:tcPr>
          <w:p w14:paraId="6DC6221E" w14:textId="77777777" w:rsidR="003E3AA1" w:rsidRPr="001B4017" w:rsidRDefault="003E3AA1" w:rsidP="00656658">
            <w:pPr>
              <w:numPr>
                <w:ilvl w:val="1"/>
                <w:numId w:val="41"/>
              </w:numPr>
              <w:spacing w:after="120" w:line="276" w:lineRule="auto"/>
              <w:ind w:left="0" w:firstLine="0"/>
              <w:jc w:val="both"/>
              <w:rPr>
                <w:b/>
                <w:bCs/>
                <w:color w:val="000000"/>
              </w:rPr>
            </w:pPr>
          </w:p>
        </w:tc>
        <w:tc>
          <w:tcPr>
            <w:tcW w:w="2835" w:type="dxa"/>
            <w:shd w:val="clear" w:color="auto" w:fill="auto"/>
          </w:tcPr>
          <w:p w14:paraId="6517BC1A" w14:textId="77777777" w:rsidR="003E3AA1" w:rsidRPr="001B4017" w:rsidRDefault="003E3AA1" w:rsidP="00656658">
            <w:pPr>
              <w:spacing w:after="120" w:line="276" w:lineRule="auto"/>
              <w:jc w:val="both"/>
            </w:pPr>
            <w:r w:rsidRPr="001B4017">
              <w:rPr>
                <w:color w:val="000000"/>
              </w:rPr>
              <w:t>Privataus subjekto parengta Projektinė dokumentacija neleidžia pasiekti Projekto tikslų ir suplanuotų rezultatų</w:t>
            </w:r>
          </w:p>
        </w:tc>
        <w:tc>
          <w:tcPr>
            <w:tcW w:w="5245" w:type="dxa"/>
            <w:shd w:val="clear" w:color="auto" w:fill="auto"/>
          </w:tcPr>
          <w:p w14:paraId="5A981E2A" w14:textId="77777777" w:rsidR="003E3AA1" w:rsidRPr="001B4017" w:rsidRDefault="003E3AA1" w:rsidP="00656658">
            <w:pPr>
              <w:spacing w:after="120" w:line="276" w:lineRule="auto"/>
              <w:jc w:val="both"/>
            </w:pPr>
            <w:r w:rsidRPr="001B4017">
              <w:t xml:space="preserve">Rizikos veiksnio pasireiškimas reiškia, kad Privačiam subjektui parengus Projektinę dokumentaciją ir (ar) sukūrus Objektą pagal Projektinę dokumentaciją, Objektas nebus tinkamas naudoti pagal jo paskirtį, arba bus naudojamas, tačiau kita nei suplanuota apimtimi. Vertinama, kad rizikos veiksnio pasireiškimas lemia veiklos išlaidų padidėjimą. </w:t>
            </w:r>
          </w:p>
        </w:tc>
        <w:tc>
          <w:tcPr>
            <w:tcW w:w="1741" w:type="dxa"/>
            <w:shd w:val="clear" w:color="auto" w:fill="auto"/>
          </w:tcPr>
          <w:p w14:paraId="18CA209B" w14:textId="77777777" w:rsidR="003E3AA1" w:rsidRPr="001B4017" w:rsidRDefault="003E3AA1" w:rsidP="00656658">
            <w:pPr>
              <w:spacing w:after="120" w:line="276" w:lineRule="auto"/>
            </w:pPr>
          </w:p>
        </w:tc>
        <w:tc>
          <w:tcPr>
            <w:tcW w:w="1803" w:type="dxa"/>
            <w:shd w:val="clear" w:color="auto" w:fill="auto"/>
          </w:tcPr>
          <w:p w14:paraId="1D518AA4" w14:textId="77777777" w:rsidR="003E3AA1" w:rsidRPr="001B4017" w:rsidRDefault="003E3AA1" w:rsidP="00656658">
            <w:pPr>
              <w:spacing w:after="120" w:line="276" w:lineRule="auto"/>
              <w:jc w:val="both"/>
              <w:outlineLvl w:val="2"/>
            </w:pPr>
            <w:r w:rsidRPr="001B4017">
              <w:t>X</w:t>
            </w:r>
          </w:p>
        </w:tc>
        <w:tc>
          <w:tcPr>
            <w:tcW w:w="2430" w:type="dxa"/>
            <w:shd w:val="clear" w:color="auto" w:fill="auto"/>
          </w:tcPr>
          <w:p w14:paraId="5C406F1F" w14:textId="77777777" w:rsidR="003E3AA1" w:rsidRPr="001B4017" w:rsidRDefault="003E3AA1" w:rsidP="00656658">
            <w:pPr>
              <w:spacing w:after="120" w:line="276" w:lineRule="auto"/>
            </w:pPr>
          </w:p>
        </w:tc>
      </w:tr>
      <w:tr w:rsidR="003E3AA1" w:rsidRPr="001B4017" w14:paraId="2E2A5D1D" w14:textId="77777777" w:rsidTr="00FD05D3">
        <w:trPr>
          <w:trHeight w:val="1027"/>
        </w:trPr>
        <w:tc>
          <w:tcPr>
            <w:tcW w:w="704" w:type="dxa"/>
            <w:shd w:val="clear" w:color="auto" w:fill="auto"/>
          </w:tcPr>
          <w:p w14:paraId="5DAFE002" w14:textId="77777777" w:rsidR="003E3AA1" w:rsidRPr="001B4017" w:rsidRDefault="003E3AA1" w:rsidP="00656658">
            <w:pPr>
              <w:numPr>
                <w:ilvl w:val="1"/>
                <w:numId w:val="41"/>
              </w:numPr>
              <w:spacing w:after="120" w:line="276" w:lineRule="auto"/>
              <w:ind w:left="0" w:firstLine="0"/>
              <w:jc w:val="both"/>
              <w:rPr>
                <w:b/>
                <w:bCs/>
                <w:color w:val="000000"/>
              </w:rPr>
            </w:pPr>
          </w:p>
        </w:tc>
        <w:tc>
          <w:tcPr>
            <w:tcW w:w="2835" w:type="dxa"/>
            <w:shd w:val="clear" w:color="auto" w:fill="auto"/>
          </w:tcPr>
          <w:p w14:paraId="3F31994C" w14:textId="77777777" w:rsidR="003E3AA1" w:rsidRPr="001B4017" w:rsidRDefault="003E3AA1" w:rsidP="00656658">
            <w:pPr>
              <w:spacing w:after="120" w:line="276" w:lineRule="auto"/>
              <w:jc w:val="both"/>
              <w:rPr>
                <w:b/>
              </w:rPr>
            </w:pPr>
            <w:r w:rsidRPr="001B4017">
              <w:t>Projekto veiklos vėluoja dėl projektavimo paslaugų pirkimų procedūrų trukmės</w:t>
            </w:r>
          </w:p>
          <w:p w14:paraId="6CD2DA04" w14:textId="77777777" w:rsidR="003E3AA1" w:rsidRPr="001B4017" w:rsidRDefault="003E3AA1" w:rsidP="00656658">
            <w:pPr>
              <w:spacing w:after="120" w:line="276" w:lineRule="auto"/>
              <w:jc w:val="both"/>
            </w:pPr>
          </w:p>
        </w:tc>
        <w:tc>
          <w:tcPr>
            <w:tcW w:w="5245" w:type="dxa"/>
            <w:shd w:val="clear" w:color="auto" w:fill="auto"/>
          </w:tcPr>
          <w:p w14:paraId="7002AA62" w14:textId="77777777" w:rsidR="003E3AA1" w:rsidRPr="001B4017" w:rsidRDefault="003E3AA1" w:rsidP="00656658">
            <w:pPr>
              <w:spacing w:after="120" w:line="276" w:lineRule="auto"/>
              <w:jc w:val="both"/>
            </w:pPr>
            <w:r w:rsidRPr="001B4017">
              <w:t>Veiksnys pasireiškia Darbų vykdymo laikotarpiu ir lemia Darbų išlaidas. Rizikos veiksnio pasireiškimas lemia Investicijų pasikeitimą: sustabdžius Darbus dėl Projektavimo netikslumų ar perprojektavimo poreikio statybvietėje fiksuojamos prastovos. Taip pat tai gali įtakoti Eksploatacijos pradžios vėlavimą.</w:t>
            </w:r>
          </w:p>
        </w:tc>
        <w:tc>
          <w:tcPr>
            <w:tcW w:w="1741" w:type="dxa"/>
            <w:shd w:val="clear" w:color="auto" w:fill="auto"/>
          </w:tcPr>
          <w:p w14:paraId="314F7733" w14:textId="77777777" w:rsidR="003E3AA1" w:rsidRPr="001B4017" w:rsidRDefault="003E3AA1" w:rsidP="00656658">
            <w:pPr>
              <w:spacing w:after="120" w:line="276" w:lineRule="auto"/>
            </w:pPr>
          </w:p>
        </w:tc>
        <w:tc>
          <w:tcPr>
            <w:tcW w:w="1803" w:type="dxa"/>
            <w:shd w:val="clear" w:color="auto" w:fill="auto"/>
          </w:tcPr>
          <w:p w14:paraId="509CB445" w14:textId="77777777" w:rsidR="003E3AA1" w:rsidRPr="001B4017" w:rsidRDefault="003E3AA1" w:rsidP="00656658">
            <w:pPr>
              <w:spacing w:after="120" w:line="276" w:lineRule="auto"/>
              <w:jc w:val="both"/>
              <w:outlineLvl w:val="2"/>
            </w:pPr>
            <w:r w:rsidRPr="001B4017">
              <w:t>X</w:t>
            </w:r>
          </w:p>
        </w:tc>
        <w:tc>
          <w:tcPr>
            <w:tcW w:w="2430" w:type="dxa"/>
            <w:shd w:val="clear" w:color="auto" w:fill="auto"/>
          </w:tcPr>
          <w:p w14:paraId="26BCA59E" w14:textId="77777777" w:rsidR="003E3AA1" w:rsidRPr="001B4017" w:rsidRDefault="003E3AA1" w:rsidP="00656658">
            <w:pPr>
              <w:spacing w:after="120" w:line="276" w:lineRule="auto"/>
            </w:pPr>
          </w:p>
        </w:tc>
      </w:tr>
      <w:tr w:rsidR="003E3AA1" w:rsidRPr="001B4017" w14:paraId="7DDC573E" w14:textId="77777777" w:rsidTr="00FD05D3">
        <w:trPr>
          <w:trHeight w:val="1027"/>
        </w:trPr>
        <w:tc>
          <w:tcPr>
            <w:tcW w:w="704" w:type="dxa"/>
            <w:shd w:val="clear" w:color="auto" w:fill="auto"/>
          </w:tcPr>
          <w:p w14:paraId="2A42FCA6" w14:textId="77777777" w:rsidR="003E3AA1" w:rsidRPr="001B4017" w:rsidRDefault="003E3AA1" w:rsidP="00656658">
            <w:pPr>
              <w:numPr>
                <w:ilvl w:val="1"/>
                <w:numId w:val="41"/>
              </w:numPr>
              <w:spacing w:after="120" w:line="276" w:lineRule="auto"/>
              <w:ind w:left="0" w:firstLine="0"/>
              <w:jc w:val="both"/>
              <w:rPr>
                <w:b/>
                <w:bCs/>
                <w:color w:val="000000"/>
              </w:rPr>
            </w:pPr>
          </w:p>
        </w:tc>
        <w:tc>
          <w:tcPr>
            <w:tcW w:w="2835" w:type="dxa"/>
            <w:shd w:val="clear" w:color="auto" w:fill="auto"/>
          </w:tcPr>
          <w:p w14:paraId="66E34159" w14:textId="77777777" w:rsidR="003E3AA1" w:rsidRPr="001B4017" w:rsidRDefault="003E3AA1" w:rsidP="00656658">
            <w:pPr>
              <w:spacing w:after="120" w:line="276" w:lineRule="auto"/>
              <w:jc w:val="both"/>
            </w:pPr>
            <w:r w:rsidRPr="001B4017">
              <w:rPr>
                <w:color w:val="000000"/>
              </w:rPr>
              <w:t>Projektavimo paslaugų kaina nukrypsta nuo planuotos</w:t>
            </w:r>
          </w:p>
        </w:tc>
        <w:tc>
          <w:tcPr>
            <w:tcW w:w="5245" w:type="dxa"/>
            <w:shd w:val="clear" w:color="auto" w:fill="auto"/>
          </w:tcPr>
          <w:p w14:paraId="374ED364" w14:textId="1CA4BC36" w:rsidR="003E3AA1" w:rsidRPr="001B4017" w:rsidRDefault="003E3AA1" w:rsidP="00656658">
            <w:pPr>
              <w:spacing w:after="120" w:line="276" w:lineRule="auto"/>
              <w:jc w:val="both"/>
            </w:pPr>
            <w:r w:rsidRPr="001B4017">
              <w:t xml:space="preserve">Identifikuota Projektavimo paslaugų kaina dėl įvairių priežasčių gali nukrypti nuo planuotos. Rizikos veiksnio pasireiškimas reiškia papildomas išlaidas Projektavimo paslaugoms. Ši rizika netaikoma šio priedo </w:t>
            </w:r>
            <w:r w:rsidR="00F54B13">
              <w:fldChar w:fldCharType="begin"/>
            </w:r>
            <w:r w:rsidR="00F54B13">
              <w:instrText xml:space="preserve"> REF _Ref113282668 \r \h </w:instrText>
            </w:r>
            <w:r w:rsidR="00F54B13">
              <w:fldChar w:fldCharType="separate"/>
            </w:r>
            <w:r w:rsidR="0089751A">
              <w:t>2.12</w:t>
            </w:r>
            <w:r w:rsidR="00F54B13">
              <w:fldChar w:fldCharType="end"/>
            </w:r>
            <w:r w:rsidR="00F54B13">
              <w:t xml:space="preserve"> </w:t>
            </w:r>
            <w:r w:rsidRPr="001B4017">
              <w:t>punkte nurodytoms aplinkybėms.</w:t>
            </w:r>
          </w:p>
        </w:tc>
        <w:tc>
          <w:tcPr>
            <w:tcW w:w="1741" w:type="dxa"/>
            <w:shd w:val="clear" w:color="auto" w:fill="auto"/>
          </w:tcPr>
          <w:p w14:paraId="661077EC" w14:textId="77777777" w:rsidR="003E3AA1" w:rsidRPr="001B4017" w:rsidRDefault="003E3AA1" w:rsidP="00656658">
            <w:pPr>
              <w:spacing w:after="120" w:line="276" w:lineRule="auto"/>
            </w:pPr>
          </w:p>
        </w:tc>
        <w:tc>
          <w:tcPr>
            <w:tcW w:w="1803" w:type="dxa"/>
            <w:shd w:val="clear" w:color="auto" w:fill="auto"/>
          </w:tcPr>
          <w:p w14:paraId="20D57559" w14:textId="77777777" w:rsidR="003E3AA1" w:rsidRPr="001B4017" w:rsidRDefault="003E3AA1" w:rsidP="00656658">
            <w:pPr>
              <w:spacing w:after="120" w:line="276" w:lineRule="auto"/>
              <w:jc w:val="both"/>
              <w:outlineLvl w:val="2"/>
            </w:pPr>
            <w:r w:rsidRPr="001B4017">
              <w:t>X</w:t>
            </w:r>
          </w:p>
        </w:tc>
        <w:tc>
          <w:tcPr>
            <w:tcW w:w="2430" w:type="dxa"/>
            <w:shd w:val="clear" w:color="auto" w:fill="auto"/>
          </w:tcPr>
          <w:p w14:paraId="38039E4A" w14:textId="77777777" w:rsidR="003E3AA1" w:rsidRPr="001B4017" w:rsidRDefault="003E3AA1" w:rsidP="00656658">
            <w:pPr>
              <w:spacing w:after="120" w:line="276" w:lineRule="auto"/>
            </w:pPr>
          </w:p>
        </w:tc>
      </w:tr>
      <w:tr w:rsidR="003E3AA1" w:rsidRPr="001B4017" w14:paraId="7F1A5EF2" w14:textId="77777777" w:rsidTr="00FD05D3">
        <w:trPr>
          <w:trHeight w:val="1027"/>
        </w:trPr>
        <w:tc>
          <w:tcPr>
            <w:tcW w:w="704" w:type="dxa"/>
            <w:shd w:val="clear" w:color="auto" w:fill="auto"/>
          </w:tcPr>
          <w:p w14:paraId="090BE7FA" w14:textId="77777777" w:rsidR="003E3AA1" w:rsidRPr="001B4017" w:rsidRDefault="003E3AA1" w:rsidP="00656658">
            <w:pPr>
              <w:numPr>
                <w:ilvl w:val="1"/>
                <w:numId w:val="41"/>
              </w:numPr>
              <w:spacing w:after="120" w:line="276" w:lineRule="auto"/>
              <w:ind w:left="0" w:firstLine="0"/>
              <w:jc w:val="both"/>
              <w:rPr>
                <w:b/>
                <w:bCs/>
                <w:color w:val="000000"/>
              </w:rPr>
            </w:pPr>
          </w:p>
        </w:tc>
        <w:tc>
          <w:tcPr>
            <w:tcW w:w="2835" w:type="dxa"/>
            <w:shd w:val="clear" w:color="auto" w:fill="auto"/>
          </w:tcPr>
          <w:p w14:paraId="28CF1E70" w14:textId="77777777" w:rsidR="003E3AA1" w:rsidRPr="001B4017" w:rsidRDefault="003E3AA1" w:rsidP="00656658">
            <w:pPr>
              <w:spacing w:after="120" w:line="276" w:lineRule="auto"/>
              <w:jc w:val="both"/>
            </w:pPr>
            <w:r w:rsidRPr="001B4017">
              <w:rPr>
                <w:color w:val="000000"/>
              </w:rPr>
              <w:t>Projektavimo paslaugų trukmė nukrypsta nuo planuotos</w:t>
            </w:r>
          </w:p>
        </w:tc>
        <w:tc>
          <w:tcPr>
            <w:tcW w:w="5245" w:type="dxa"/>
            <w:shd w:val="clear" w:color="auto" w:fill="auto"/>
          </w:tcPr>
          <w:p w14:paraId="2CCF8681" w14:textId="6B4ABE34" w:rsidR="003E3AA1" w:rsidRPr="001B4017" w:rsidRDefault="003E3AA1" w:rsidP="00656658">
            <w:pPr>
              <w:spacing w:after="120" w:line="276" w:lineRule="auto"/>
              <w:jc w:val="both"/>
            </w:pPr>
            <w:r w:rsidRPr="001B4017">
              <w:t xml:space="preserve">Identifikuota Projektavimo paslaugų trukmė dėl įvairių priežasčių gali nukrypti nuo planuotos. Rizikos veiksnio pasireiškimas lemia Investicijas: užsitęsus Projektavimo paslaugų teikimui, negali prasidėti rangos darbai, gali pasireikšti rangos darbų sezoniškumo įtaka, todėl gali būti fiksuojamos prastovos, mokami delspinigiai. Rizikos veiksnio pasireiškimas reiškia papildomas išlaidas Projektavimo paslaugoms. Taip pat dėl to gali vėluoti Eksploatacijos pradžia. Ši rizika netaikoma šio priedo </w:t>
            </w:r>
            <w:r w:rsidR="00F54B13">
              <w:fldChar w:fldCharType="begin"/>
            </w:r>
            <w:r w:rsidR="00F54B13">
              <w:instrText xml:space="preserve"> REF _Ref113282668 \r \h </w:instrText>
            </w:r>
            <w:r w:rsidR="00F54B13">
              <w:fldChar w:fldCharType="separate"/>
            </w:r>
            <w:r w:rsidR="0089751A">
              <w:t>2.12</w:t>
            </w:r>
            <w:r w:rsidR="00F54B13">
              <w:fldChar w:fldCharType="end"/>
            </w:r>
            <w:r w:rsidR="00F54B13">
              <w:t xml:space="preserve"> </w:t>
            </w:r>
            <w:r w:rsidRPr="001B4017">
              <w:t>punkte nurodytoms aplinkybėms.</w:t>
            </w:r>
          </w:p>
        </w:tc>
        <w:tc>
          <w:tcPr>
            <w:tcW w:w="1741" w:type="dxa"/>
            <w:shd w:val="clear" w:color="auto" w:fill="auto"/>
          </w:tcPr>
          <w:p w14:paraId="3067D835" w14:textId="77777777" w:rsidR="003E3AA1" w:rsidRPr="001B4017" w:rsidRDefault="003E3AA1" w:rsidP="00656658">
            <w:pPr>
              <w:spacing w:after="120" w:line="276" w:lineRule="auto"/>
            </w:pPr>
          </w:p>
        </w:tc>
        <w:tc>
          <w:tcPr>
            <w:tcW w:w="1803" w:type="dxa"/>
            <w:shd w:val="clear" w:color="auto" w:fill="auto"/>
          </w:tcPr>
          <w:p w14:paraId="1ADE3ED3" w14:textId="77777777" w:rsidR="003E3AA1" w:rsidRPr="001B4017" w:rsidRDefault="003E3AA1" w:rsidP="00656658">
            <w:pPr>
              <w:spacing w:after="120" w:line="276" w:lineRule="auto"/>
              <w:jc w:val="both"/>
              <w:outlineLvl w:val="2"/>
            </w:pPr>
            <w:r w:rsidRPr="001B4017">
              <w:t>X</w:t>
            </w:r>
          </w:p>
        </w:tc>
        <w:tc>
          <w:tcPr>
            <w:tcW w:w="2430" w:type="dxa"/>
            <w:shd w:val="clear" w:color="auto" w:fill="auto"/>
          </w:tcPr>
          <w:p w14:paraId="5B1CE8C3" w14:textId="77777777" w:rsidR="003E3AA1" w:rsidRPr="001B4017" w:rsidRDefault="003E3AA1" w:rsidP="00656658">
            <w:pPr>
              <w:spacing w:after="120" w:line="276" w:lineRule="auto"/>
            </w:pPr>
          </w:p>
        </w:tc>
      </w:tr>
      <w:tr w:rsidR="003E3AA1" w:rsidRPr="001B4017" w14:paraId="1CF91334" w14:textId="77777777" w:rsidTr="00FD05D3">
        <w:trPr>
          <w:trHeight w:val="1027"/>
        </w:trPr>
        <w:tc>
          <w:tcPr>
            <w:tcW w:w="704" w:type="dxa"/>
            <w:shd w:val="clear" w:color="auto" w:fill="auto"/>
          </w:tcPr>
          <w:p w14:paraId="31B96F83" w14:textId="77777777" w:rsidR="003E3AA1" w:rsidRPr="001B4017" w:rsidRDefault="003E3AA1" w:rsidP="00656658">
            <w:pPr>
              <w:numPr>
                <w:ilvl w:val="1"/>
                <w:numId w:val="41"/>
              </w:numPr>
              <w:spacing w:after="120" w:line="276" w:lineRule="auto"/>
              <w:ind w:left="0" w:firstLine="0"/>
              <w:jc w:val="both"/>
              <w:rPr>
                <w:b/>
                <w:bCs/>
                <w:color w:val="000000"/>
              </w:rPr>
            </w:pPr>
          </w:p>
        </w:tc>
        <w:tc>
          <w:tcPr>
            <w:tcW w:w="2835" w:type="dxa"/>
            <w:shd w:val="clear" w:color="auto" w:fill="auto"/>
          </w:tcPr>
          <w:p w14:paraId="31F7C956" w14:textId="77777777" w:rsidR="003E3AA1" w:rsidRPr="001B4017" w:rsidRDefault="003E3AA1" w:rsidP="00656658">
            <w:pPr>
              <w:spacing w:after="120" w:line="276" w:lineRule="auto"/>
              <w:jc w:val="both"/>
            </w:pPr>
            <w:r w:rsidRPr="001B4017">
              <w:rPr>
                <w:color w:val="000000"/>
              </w:rPr>
              <w:t>Investuotojas Pirkimo metu nepasiūlė patikslinti Valdžios subjekto nustatytų netikslių reikalavimų Objektui</w:t>
            </w:r>
          </w:p>
        </w:tc>
        <w:tc>
          <w:tcPr>
            <w:tcW w:w="5245" w:type="dxa"/>
            <w:shd w:val="clear" w:color="auto" w:fill="auto"/>
          </w:tcPr>
          <w:p w14:paraId="09F3AC6E" w14:textId="77777777" w:rsidR="003E3AA1" w:rsidRPr="001B4017" w:rsidRDefault="003E3AA1" w:rsidP="00656658">
            <w:pPr>
              <w:spacing w:after="120" w:line="276" w:lineRule="auto"/>
              <w:jc w:val="both"/>
            </w:pPr>
            <w:r w:rsidRPr="001B4017">
              <w:t xml:space="preserve">Projektavimo paslaugų metu paaiškėja, jog Valdžios subjekto nustatyti reikalavimai Objektui negali būti realizuoti praktikoje, jie nesuderinami su teisės aktuose nustatytais reikalavimais (pvz., statybos techniniais reglamentais, higienos normomis ir pan.) arba nėra galimybės įgyvendinti visų Valdžios subjekto nustatytų reikalavimų dėl jų tarpusavio nesuderinamumo. Tuo atveju, kai Valdžios subjekto </w:t>
            </w:r>
            <w:r w:rsidRPr="001B4017">
              <w:lastRenderedPageBreak/>
              <w:t>nustatyti reikalavimai Investuotojui tampa žinomi Pirkimo metu, tačiau Investuotojas, turėdamas galimybę, jų tinkamai neįvertino, nepateikė pasiūlymo juos atitinkamai patikslinti. Pasireiškus rizikos veiksniui, keičiasi Projektavimo paslaugų apimtis, todėl išauga Projektavimo paslaugų kaina, atsiranda poreikis Pratęsti projektavimo paslaugų trukmę. Taip pat dėl to gali vėluoti Eksploatacijos pradžia.</w:t>
            </w:r>
          </w:p>
        </w:tc>
        <w:tc>
          <w:tcPr>
            <w:tcW w:w="1741" w:type="dxa"/>
            <w:shd w:val="clear" w:color="auto" w:fill="auto"/>
          </w:tcPr>
          <w:p w14:paraId="642AB6AD" w14:textId="77777777" w:rsidR="003E3AA1" w:rsidRPr="001B4017" w:rsidRDefault="003E3AA1" w:rsidP="00656658">
            <w:pPr>
              <w:spacing w:after="120" w:line="276" w:lineRule="auto"/>
            </w:pPr>
          </w:p>
        </w:tc>
        <w:tc>
          <w:tcPr>
            <w:tcW w:w="1803" w:type="dxa"/>
            <w:shd w:val="clear" w:color="auto" w:fill="auto"/>
          </w:tcPr>
          <w:p w14:paraId="55AEE5F6" w14:textId="77777777" w:rsidR="003E3AA1" w:rsidRPr="001B4017" w:rsidRDefault="003E3AA1" w:rsidP="00656658">
            <w:pPr>
              <w:spacing w:after="120" w:line="276" w:lineRule="auto"/>
              <w:jc w:val="both"/>
              <w:outlineLvl w:val="2"/>
            </w:pPr>
            <w:r w:rsidRPr="001B4017">
              <w:t>X</w:t>
            </w:r>
          </w:p>
        </w:tc>
        <w:tc>
          <w:tcPr>
            <w:tcW w:w="2430" w:type="dxa"/>
            <w:shd w:val="clear" w:color="auto" w:fill="auto"/>
          </w:tcPr>
          <w:p w14:paraId="31B8E369" w14:textId="77777777" w:rsidR="003E3AA1" w:rsidRPr="001B4017" w:rsidRDefault="003E3AA1" w:rsidP="00656658">
            <w:pPr>
              <w:spacing w:after="120" w:line="276" w:lineRule="auto"/>
            </w:pPr>
          </w:p>
        </w:tc>
      </w:tr>
      <w:tr w:rsidR="003E3AA1" w:rsidRPr="001B4017" w14:paraId="3B86972F" w14:textId="77777777" w:rsidTr="00FD05D3">
        <w:trPr>
          <w:trHeight w:val="1027"/>
        </w:trPr>
        <w:tc>
          <w:tcPr>
            <w:tcW w:w="704" w:type="dxa"/>
            <w:shd w:val="clear" w:color="auto" w:fill="auto"/>
          </w:tcPr>
          <w:p w14:paraId="1A62867D" w14:textId="77777777" w:rsidR="003E3AA1" w:rsidRPr="001B4017" w:rsidRDefault="003E3AA1" w:rsidP="00656658">
            <w:pPr>
              <w:numPr>
                <w:ilvl w:val="1"/>
                <w:numId w:val="41"/>
              </w:numPr>
              <w:spacing w:after="120" w:line="276" w:lineRule="auto"/>
              <w:ind w:left="0" w:firstLine="0"/>
              <w:jc w:val="both"/>
              <w:rPr>
                <w:b/>
                <w:bCs/>
                <w:color w:val="000000"/>
              </w:rPr>
            </w:pPr>
          </w:p>
        </w:tc>
        <w:tc>
          <w:tcPr>
            <w:tcW w:w="2835" w:type="dxa"/>
            <w:shd w:val="clear" w:color="auto" w:fill="auto"/>
          </w:tcPr>
          <w:p w14:paraId="50CE1FA8" w14:textId="77777777" w:rsidR="003E3AA1" w:rsidRPr="001B4017" w:rsidRDefault="003E3AA1" w:rsidP="00656658">
            <w:pPr>
              <w:spacing w:after="120" w:line="276" w:lineRule="auto"/>
              <w:jc w:val="both"/>
            </w:pPr>
            <w:r w:rsidRPr="001B4017">
              <w:rPr>
                <w:color w:val="000000"/>
              </w:rPr>
              <w:t>Investuotojas Pirkimo metu pasiūlė patikslinti netikslius Valdžios subjekto nustatytus reikalavimus Objektui</w:t>
            </w:r>
          </w:p>
        </w:tc>
        <w:tc>
          <w:tcPr>
            <w:tcW w:w="5245" w:type="dxa"/>
            <w:shd w:val="clear" w:color="auto" w:fill="auto"/>
          </w:tcPr>
          <w:p w14:paraId="0EA15D5B" w14:textId="77777777" w:rsidR="003E3AA1" w:rsidRPr="001B4017" w:rsidRDefault="003E3AA1" w:rsidP="00656658">
            <w:pPr>
              <w:spacing w:after="120" w:line="276" w:lineRule="auto"/>
              <w:jc w:val="both"/>
            </w:pPr>
            <w:r w:rsidRPr="001B4017">
              <w:t>Investuotojas Pirkimo metu pasiūlė patikslinti Valdžios subjekto nustatytus reikalavimus Objektui, kuriuos įvertina kaip netikslius ar potencialiai nerealizuotinus praktiškai įgyvendinant projektą. Pasireiškus rizikos veiksniui, keičiasi Projektavimo  paslaugų apimtis, todėl išauga Projektavimo paslaugų kaina, atsiranda poreikis pratęsti Projektavimo paslaugų trukmę. Taip pat dėl to gali vėluoti Eksploatacijos pradžia.</w:t>
            </w:r>
          </w:p>
        </w:tc>
        <w:tc>
          <w:tcPr>
            <w:tcW w:w="1741" w:type="dxa"/>
            <w:shd w:val="clear" w:color="auto" w:fill="auto"/>
          </w:tcPr>
          <w:p w14:paraId="5F87200F" w14:textId="77777777" w:rsidR="003E3AA1" w:rsidRPr="001B4017" w:rsidRDefault="003E3AA1" w:rsidP="00656658">
            <w:pPr>
              <w:spacing w:after="120" w:line="276" w:lineRule="auto"/>
            </w:pPr>
          </w:p>
        </w:tc>
        <w:tc>
          <w:tcPr>
            <w:tcW w:w="1803" w:type="dxa"/>
            <w:shd w:val="clear" w:color="auto" w:fill="auto"/>
          </w:tcPr>
          <w:p w14:paraId="5DE5BB89" w14:textId="77777777" w:rsidR="003E3AA1" w:rsidRPr="001B4017" w:rsidRDefault="003E3AA1" w:rsidP="00656658">
            <w:pPr>
              <w:spacing w:after="120" w:line="276" w:lineRule="auto"/>
              <w:jc w:val="both"/>
              <w:outlineLvl w:val="2"/>
            </w:pPr>
          </w:p>
        </w:tc>
        <w:tc>
          <w:tcPr>
            <w:tcW w:w="2430" w:type="dxa"/>
            <w:shd w:val="clear" w:color="auto" w:fill="auto"/>
          </w:tcPr>
          <w:p w14:paraId="515859AD" w14:textId="77777777" w:rsidR="003E3AA1" w:rsidRPr="001B4017" w:rsidRDefault="003E3AA1" w:rsidP="00656658">
            <w:pPr>
              <w:spacing w:after="120" w:line="276" w:lineRule="auto"/>
              <w:ind w:right="113"/>
              <w:contextualSpacing/>
              <w:jc w:val="both"/>
            </w:pPr>
            <w:r w:rsidRPr="001B4017">
              <w:t>X</w:t>
            </w:r>
          </w:p>
          <w:p w14:paraId="457512B2" w14:textId="77777777" w:rsidR="003E3AA1" w:rsidRPr="001B4017" w:rsidRDefault="003E3AA1" w:rsidP="00656658">
            <w:pPr>
              <w:spacing w:after="120" w:line="276" w:lineRule="auto"/>
              <w:ind w:right="113"/>
              <w:jc w:val="both"/>
            </w:pPr>
            <w:r w:rsidRPr="001B4017">
              <w:t xml:space="preserve">Privačiam subjektui priskiriama rizika, jeigu Investuotojas Pirkimo metu pasiūlė patikslinti Valdžios subjekto nustatytus reikalavimus ir Valdžios subjektas padarė atitinkamus pakeitimus. </w:t>
            </w:r>
          </w:p>
          <w:p w14:paraId="375B1021" w14:textId="77777777" w:rsidR="003E3AA1" w:rsidRPr="001B4017" w:rsidRDefault="003E3AA1" w:rsidP="00656658">
            <w:pPr>
              <w:spacing w:after="120" w:line="276" w:lineRule="auto"/>
            </w:pPr>
            <w:r w:rsidRPr="001B4017">
              <w:t xml:space="preserve">Valdžios subjektui priskiriama rizika, jeigu Investuotojas Pirkimo metu pasiūlė patikslinti Valdžios </w:t>
            </w:r>
            <w:r w:rsidRPr="001B4017">
              <w:lastRenderedPageBreak/>
              <w:t>subjekto nustatytus reikalavimus, tačiau Valdžios subjektas nepatikslino atitinkamų reikalavimų.</w:t>
            </w:r>
          </w:p>
        </w:tc>
      </w:tr>
      <w:tr w:rsidR="003E3AA1" w:rsidRPr="001B4017" w14:paraId="76458090" w14:textId="77777777" w:rsidTr="00FD05D3">
        <w:trPr>
          <w:trHeight w:val="1027"/>
        </w:trPr>
        <w:tc>
          <w:tcPr>
            <w:tcW w:w="704" w:type="dxa"/>
            <w:shd w:val="clear" w:color="auto" w:fill="auto"/>
          </w:tcPr>
          <w:p w14:paraId="3562ADB5" w14:textId="77777777" w:rsidR="003E3AA1" w:rsidRPr="001B4017" w:rsidRDefault="003E3AA1" w:rsidP="00656658">
            <w:pPr>
              <w:numPr>
                <w:ilvl w:val="1"/>
                <w:numId w:val="41"/>
              </w:numPr>
              <w:spacing w:after="120" w:line="276" w:lineRule="auto"/>
              <w:ind w:left="0" w:firstLine="0"/>
              <w:jc w:val="both"/>
              <w:rPr>
                <w:b/>
                <w:bCs/>
                <w:color w:val="000000"/>
              </w:rPr>
            </w:pPr>
          </w:p>
        </w:tc>
        <w:tc>
          <w:tcPr>
            <w:tcW w:w="2835" w:type="dxa"/>
            <w:shd w:val="clear" w:color="auto" w:fill="auto"/>
          </w:tcPr>
          <w:p w14:paraId="25AEC51C" w14:textId="77777777" w:rsidR="003E3AA1" w:rsidRPr="001B4017" w:rsidRDefault="003E3AA1" w:rsidP="00656658">
            <w:pPr>
              <w:spacing w:after="120" w:line="276" w:lineRule="auto"/>
              <w:jc w:val="both"/>
            </w:pPr>
            <w:r w:rsidRPr="001B4017">
              <w:rPr>
                <w:color w:val="000000"/>
              </w:rPr>
              <w:t>Paaiškėja iš anksto nežinomi apribojimai dėl kultūros paveldo apsaugos reikalavimų</w:t>
            </w:r>
          </w:p>
        </w:tc>
        <w:tc>
          <w:tcPr>
            <w:tcW w:w="5245" w:type="dxa"/>
            <w:shd w:val="clear" w:color="auto" w:fill="auto"/>
          </w:tcPr>
          <w:p w14:paraId="3CCC7A2B" w14:textId="77777777" w:rsidR="003E3AA1" w:rsidRPr="001B4017" w:rsidRDefault="003E3AA1" w:rsidP="00656658">
            <w:pPr>
              <w:spacing w:after="120" w:line="276" w:lineRule="auto"/>
              <w:jc w:val="both"/>
            </w:pPr>
            <w:r w:rsidRPr="001B4017">
              <w:t>Išduodant projektavimo sąlygų sąvadą ir (ar) statybų leidimą paaiškėja, jog reikalinga atlikti iš anksto neplanuotus archeologinius tyrinėjimus, apsaugoti archeologinius radinius ir (ar) iš esmės pakeisti projektinius sprendinius, kad šie užtikrintų Objekto atitikimą kultūros paveldo apsaugai taikomus apribojimus. Projektavimo išlaidos dėl šio rizikos veiksnio pasireiškimo gali išaugti, kadangi: 1) gali pasikeisti planuota Projektavimo paslaugų trukmė dėl archeologinių tyrimų ir (ar) archeologinių radinių apsaugos veiklų vykdymo; 2) gali būti reikalingi esminiai pakeitimai Pirkimo metu pasiūlytuose projektavimo sprendiniuose; 3) gali pasikeisti Projektavimo paslaugų apimtis; 4) gali atsirasti būtinybė į projektuotojų komandą pasitelkti papildomus specialistus (pvz. archeologus, istorikus ir pan.). Taip pat, dėl to gali vėluoti Eksploatacijos pradžia.</w:t>
            </w:r>
          </w:p>
        </w:tc>
        <w:tc>
          <w:tcPr>
            <w:tcW w:w="1741" w:type="dxa"/>
            <w:shd w:val="clear" w:color="auto" w:fill="auto"/>
          </w:tcPr>
          <w:p w14:paraId="0B77A9E7" w14:textId="77777777" w:rsidR="003E3AA1" w:rsidRPr="001B4017" w:rsidRDefault="003E3AA1" w:rsidP="00656658">
            <w:pPr>
              <w:spacing w:after="120" w:line="276" w:lineRule="auto"/>
            </w:pPr>
            <w:r w:rsidRPr="001B4017">
              <w:t>X</w:t>
            </w:r>
          </w:p>
        </w:tc>
        <w:tc>
          <w:tcPr>
            <w:tcW w:w="1803" w:type="dxa"/>
            <w:shd w:val="clear" w:color="auto" w:fill="auto"/>
          </w:tcPr>
          <w:p w14:paraId="08BDB413" w14:textId="77777777" w:rsidR="003E3AA1" w:rsidRPr="001B4017" w:rsidRDefault="003E3AA1" w:rsidP="00656658">
            <w:pPr>
              <w:spacing w:after="120" w:line="276" w:lineRule="auto"/>
              <w:jc w:val="both"/>
              <w:outlineLvl w:val="2"/>
            </w:pPr>
          </w:p>
        </w:tc>
        <w:tc>
          <w:tcPr>
            <w:tcW w:w="2430" w:type="dxa"/>
            <w:shd w:val="clear" w:color="auto" w:fill="auto"/>
          </w:tcPr>
          <w:p w14:paraId="70B1F65F" w14:textId="77777777" w:rsidR="003E3AA1" w:rsidRPr="001B4017" w:rsidRDefault="003E3AA1" w:rsidP="00656658">
            <w:pPr>
              <w:spacing w:after="120" w:line="276" w:lineRule="auto"/>
            </w:pPr>
          </w:p>
        </w:tc>
      </w:tr>
      <w:tr w:rsidR="003E3AA1" w:rsidRPr="001B4017" w14:paraId="0B5EA64F" w14:textId="77777777" w:rsidTr="00FD05D3">
        <w:trPr>
          <w:trHeight w:val="1027"/>
        </w:trPr>
        <w:tc>
          <w:tcPr>
            <w:tcW w:w="704" w:type="dxa"/>
            <w:shd w:val="clear" w:color="auto" w:fill="auto"/>
          </w:tcPr>
          <w:p w14:paraId="6361FD6F" w14:textId="77777777" w:rsidR="003E3AA1" w:rsidRPr="001B4017" w:rsidRDefault="003E3AA1" w:rsidP="00656658">
            <w:pPr>
              <w:numPr>
                <w:ilvl w:val="1"/>
                <w:numId w:val="41"/>
              </w:numPr>
              <w:spacing w:after="120" w:line="276" w:lineRule="auto"/>
              <w:ind w:left="0" w:firstLine="0"/>
              <w:jc w:val="both"/>
              <w:rPr>
                <w:b/>
                <w:bCs/>
                <w:color w:val="000000"/>
              </w:rPr>
            </w:pPr>
          </w:p>
        </w:tc>
        <w:tc>
          <w:tcPr>
            <w:tcW w:w="2835" w:type="dxa"/>
            <w:shd w:val="clear" w:color="auto" w:fill="auto"/>
          </w:tcPr>
          <w:p w14:paraId="41448588" w14:textId="77777777" w:rsidR="003E3AA1" w:rsidRPr="001B4017" w:rsidRDefault="003E3AA1" w:rsidP="00656658">
            <w:pPr>
              <w:spacing w:after="120" w:line="276" w:lineRule="auto"/>
              <w:jc w:val="both"/>
            </w:pPr>
            <w:r w:rsidRPr="001B4017">
              <w:rPr>
                <w:color w:val="000000"/>
              </w:rPr>
              <w:t>Neįvertinami iš anksto žinomi kultūros paveldo apsaugos reikalavimai</w:t>
            </w:r>
          </w:p>
        </w:tc>
        <w:tc>
          <w:tcPr>
            <w:tcW w:w="5245" w:type="dxa"/>
            <w:shd w:val="clear" w:color="auto" w:fill="auto"/>
          </w:tcPr>
          <w:p w14:paraId="7CC3960F" w14:textId="77777777" w:rsidR="003E3AA1" w:rsidRPr="001B4017" w:rsidRDefault="003E3AA1" w:rsidP="00656658">
            <w:pPr>
              <w:spacing w:after="120" w:line="276" w:lineRule="auto"/>
              <w:jc w:val="both"/>
            </w:pPr>
            <w:r w:rsidRPr="001B4017">
              <w:t>Pirkimo metu Valdžios subjektas pristatė Investuotojui žinomus kultūros paveldo apribojimus, į kuriuos Privatus subjektas privalėjo atsižvelgti projektuodamas Objektą. Nepriklausomai nuo priežasčių, Privatus subjektas gali neadekvačiai įvertinti kultūros paveldo apsaugos reikalavimus.</w:t>
            </w:r>
          </w:p>
        </w:tc>
        <w:tc>
          <w:tcPr>
            <w:tcW w:w="1741" w:type="dxa"/>
            <w:shd w:val="clear" w:color="auto" w:fill="auto"/>
          </w:tcPr>
          <w:p w14:paraId="7660AD9D" w14:textId="77777777" w:rsidR="003E3AA1" w:rsidRPr="001B4017" w:rsidRDefault="003E3AA1" w:rsidP="00656658">
            <w:pPr>
              <w:spacing w:after="120" w:line="276" w:lineRule="auto"/>
            </w:pPr>
          </w:p>
        </w:tc>
        <w:tc>
          <w:tcPr>
            <w:tcW w:w="1803" w:type="dxa"/>
            <w:shd w:val="clear" w:color="auto" w:fill="auto"/>
          </w:tcPr>
          <w:p w14:paraId="75F15D16" w14:textId="77777777" w:rsidR="003E3AA1" w:rsidRPr="001B4017" w:rsidRDefault="003E3AA1" w:rsidP="00656658">
            <w:pPr>
              <w:spacing w:after="120" w:line="276" w:lineRule="auto"/>
              <w:jc w:val="both"/>
              <w:outlineLvl w:val="2"/>
            </w:pPr>
            <w:r w:rsidRPr="001B4017">
              <w:t>X</w:t>
            </w:r>
          </w:p>
        </w:tc>
        <w:tc>
          <w:tcPr>
            <w:tcW w:w="2430" w:type="dxa"/>
            <w:shd w:val="clear" w:color="auto" w:fill="auto"/>
          </w:tcPr>
          <w:p w14:paraId="478D1B57" w14:textId="77777777" w:rsidR="003E3AA1" w:rsidRPr="001B4017" w:rsidRDefault="003E3AA1" w:rsidP="00656658">
            <w:pPr>
              <w:spacing w:after="120" w:line="276" w:lineRule="auto"/>
            </w:pPr>
          </w:p>
        </w:tc>
      </w:tr>
      <w:tr w:rsidR="003E3AA1" w:rsidRPr="001B4017" w14:paraId="6801C2DF" w14:textId="77777777" w:rsidTr="00FD05D3">
        <w:trPr>
          <w:trHeight w:val="699"/>
        </w:trPr>
        <w:tc>
          <w:tcPr>
            <w:tcW w:w="704" w:type="dxa"/>
            <w:shd w:val="clear" w:color="auto" w:fill="auto"/>
          </w:tcPr>
          <w:p w14:paraId="491EE609" w14:textId="77777777" w:rsidR="003E3AA1" w:rsidRPr="001B4017" w:rsidRDefault="003E3AA1" w:rsidP="00656658">
            <w:pPr>
              <w:numPr>
                <w:ilvl w:val="1"/>
                <w:numId w:val="41"/>
              </w:numPr>
              <w:spacing w:after="120" w:line="276" w:lineRule="auto"/>
              <w:ind w:left="0" w:firstLine="0"/>
              <w:jc w:val="both"/>
              <w:rPr>
                <w:b/>
                <w:bCs/>
                <w:color w:val="000000"/>
              </w:rPr>
            </w:pPr>
          </w:p>
        </w:tc>
        <w:tc>
          <w:tcPr>
            <w:tcW w:w="2835" w:type="dxa"/>
            <w:shd w:val="clear" w:color="auto" w:fill="auto"/>
          </w:tcPr>
          <w:p w14:paraId="416BD018" w14:textId="77777777" w:rsidR="003E3AA1" w:rsidRPr="001B4017" w:rsidRDefault="003E3AA1" w:rsidP="00656658">
            <w:pPr>
              <w:spacing w:after="120" w:line="276" w:lineRule="auto"/>
              <w:jc w:val="both"/>
            </w:pPr>
            <w:r w:rsidRPr="001B4017">
              <w:rPr>
                <w:color w:val="000000"/>
              </w:rPr>
              <w:t xml:space="preserve">Projektavimo paslaugų teikimo metu paaiškėja </w:t>
            </w:r>
            <w:r w:rsidRPr="001B4017">
              <w:t>Valdžios subjekto</w:t>
            </w:r>
            <w:r w:rsidRPr="001B4017">
              <w:rPr>
                <w:color w:val="000000"/>
              </w:rPr>
              <w:t xml:space="preserve"> parengtų poveikio aplinkai vertinimo ar Pirkimo dokumentų netikslumai, trūkumai</w:t>
            </w:r>
          </w:p>
        </w:tc>
        <w:tc>
          <w:tcPr>
            <w:tcW w:w="5245" w:type="dxa"/>
            <w:shd w:val="clear" w:color="auto" w:fill="auto"/>
          </w:tcPr>
          <w:p w14:paraId="601B06FA" w14:textId="77777777" w:rsidR="003E3AA1" w:rsidRPr="001B4017" w:rsidRDefault="003E3AA1" w:rsidP="00656658">
            <w:pPr>
              <w:spacing w:after="120" w:line="276" w:lineRule="auto"/>
              <w:jc w:val="both"/>
            </w:pPr>
            <w:r w:rsidRPr="001B4017">
              <w:t>Projektavimo paslaugų metu paaiškėja aplinkybės, kad parengtuose poveikio aplinkai vertinimo dokumentuose yra netikslumų ar trūkumų, ar Pirkimo dokumentų nuostatos prieštarauja viena kitai. Rizikos veiksnio pasireiškimas lemia Investicijų išlaidų finansinį srautą – išlaidas projektavimo paslaugoms, todėl rizikos pasireiškimas finansiniams srautams vertintinas per visą Darbų vykdymo laikotarpį.</w:t>
            </w:r>
          </w:p>
        </w:tc>
        <w:tc>
          <w:tcPr>
            <w:tcW w:w="1741" w:type="dxa"/>
            <w:shd w:val="clear" w:color="auto" w:fill="auto"/>
          </w:tcPr>
          <w:p w14:paraId="07E791FF" w14:textId="77777777" w:rsidR="003E3AA1" w:rsidRPr="001B4017" w:rsidRDefault="003E3AA1" w:rsidP="00656658">
            <w:pPr>
              <w:spacing w:after="120" w:line="276" w:lineRule="auto"/>
            </w:pPr>
            <w:r w:rsidRPr="001B4017">
              <w:t>X</w:t>
            </w:r>
          </w:p>
        </w:tc>
        <w:tc>
          <w:tcPr>
            <w:tcW w:w="1803" w:type="dxa"/>
            <w:shd w:val="clear" w:color="auto" w:fill="auto"/>
          </w:tcPr>
          <w:p w14:paraId="59D889B3" w14:textId="77777777" w:rsidR="003E3AA1" w:rsidRPr="001B4017" w:rsidRDefault="003E3AA1" w:rsidP="00656658">
            <w:pPr>
              <w:spacing w:after="120" w:line="276" w:lineRule="auto"/>
            </w:pPr>
          </w:p>
          <w:p w14:paraId="63277C5B" w14:textId="77777777" w:rsidR="003E3AA1" w:rsidRPr="001B4017" w:rsidRDefault="003E3AA1" w:rsidP="00656658">
            <w:pPr>
              <w:spacing w:after="120" w:line="276" w:lineRule="auto"/>
              <w:jc w:val="both"/>
              <w:outlineLvl w:val="2"/>
            </w:pPr>
          </w:p>
        </w:tc>
        <w:tc>
          <w:tcPr>
            <w:tcW w:w="2430" w:type="dxa"/>
            <w:shd w:val="clear" w:color="auto" w:fill="auto"/>
          </w:tcPr>
          <w:p w14:paraId="7CDA9136" w14:textId="77777777" w:rsidR="003E3AA1" w:rsidRPr="001B4017" w:rsidRDefault="003E3AA1" w:rsidP="00656658">
            <w:pPr>
              <w:spacing w:after="120" w:line="276" w:lineRule="auto"/>
            </w:pPr>
          </w:p>
        </w:tc>
      </w:tr>
      <w:tr w:rsidR="003E3AA1" w:rsidRPr="001B4017" w14:paraId="544F50C9" w14:textId="77777777" w:rsidTr="00FD05D3">
        <w:trPr>
          <w:trHeight w:val="1027"/>
        </w:trPr>
        <w:tc>
          <w:tcPr>
            <w:tcW w:w="704" w:type="dxa"/>
            <w:shd w:val="clear" w:color="auto" w:fill="auto"/>
          </w:tcPr>
          <w:p w14:paraId="269DC166" w14:textId="77777777" w:rsidR="003E3AA1" w:rsidRPr="001B4017" w:rsidRDefault="003E3AA1" w:rsidP="00656658">
            <w:pPr>
              <w:numPr>
                <w:ilvl w:val="1"/>
                <w:numId w:val="41"/>
              </w:numPr>
              <w:spacing w:after="120" w:line="276" w:lineRule="auto"/>
              <w:ind w:left="0" w:firstLine="0"/>
              <w:jc w:val="both"/>
              <w:rPr>
                <w:b/>
                <w:bCs/>
                <w:color w:val="000000"/>
              </w:rPr>
            </w:pPr>
          </w:p>
        </w:tc>
        <w:tc>
          <w:tcPr>
            <w:tcW w:w="2835" w:type="dxa"/>
            <w:shd w:val="clear" w:color="auto" w:fill="auto"/>
          </w:tcPr>
          <w:p w14:paraId="0D113E79" w14:textId="77777777" w:rsidR="003E3AA1" w:rsidRPr="001B4017" w:rsidRDefault="003E3AA1" w:rsidP="00656658">
            <w:pPr>
              <w:spacing w:after="120" w:line="276" w:lineRule="auto"/>
              <w:jc w:val="both"/>
            </w:pPr>
            <w:r w:rsidRPr="001B4017">
              <w:rPr>
                <w:color w:val="000000"/>
              </w:rPr>
              <w:t xml:space="preserve">Projektavimo paslaugų teikimo metu paaiškėja </w:t>
            </w:r>
            <w:r w:rsidRPr="001B4017">
              <w:t>Privataus subjekto</w:t>
            </w:r>
            <w:r w:rsidRPr="001B4017">
              <w:rPr>
                <w:color w:val="000000"/>
              </w:rPr>
              <w:t xml:space="preserve"> parengtų poveikio aplinkai vertinimo dokumentų netikslumai, trūkumai</w:t>
            </w:r>
          </w:p>
        </w:tc>
        <w:tc>
          <w:tcPr>
            <w:tcW w:w="5245" w:type="dxa"/>
            <w:shd w:val="clear" w:color="auto" w:fill="auto"/>
          </w:tcPr>
          <w:p w14:paraId="69966851" w14:textId="77777777" w:rsidR="003E3AA1" w:rsidRPr="001B4017" w:rsidRDefault="003E3AA1" w:rsidP="00656658">
            <w:pPr>
              <w:spacing w:after="120" w:line="276" w:lineRule="auto"/>
              <w:jc w:val="both"/>
            </w:pPr>
            <w:r w:rsidRPr="001B4017">
              <w:t>Projektavimo metu paaiškėja aplinkybės, kad parengtuose poveikio aplinkai vertinimo dokumentuose yra netikslumų ar trūkumų. Rizikos veiksnio pasireiškimas lemia Investicijų išlaidų finansinį srautą – išlaidas projektavimo paslaugoms, todėl rizikos pasireiškimas finansiniams srautams vertintinas per visą Darbų vykdymo laikotarpį.</w:t>
            </w:r>
          </w:p>
        </w:tc>
        <w:tc>
          <w:tcPr>
            <w:tcW w:w="1741" w:type="dxa"/>
            <w:shd w:val="clear" w:color="auto" w:fill="auto"/>
          </w:tcPr>
          <w:p w14:paraId="4A2CECC0" w14:textId="77777777" w:rsidR="003E3AA1" w:rsidRPr="001B4017" w:rsidRDefault="003E3AA1" w:rsidP="00656658">
            <w:pPr>
              <w:spacing w:after="120" w:line="276" w:lineRule="auto"/>
            </w:pPr>
          </w:p>
        </w:tc>
        <w:tc>
          <w:tcPr>
            <w:tcW w:w="1803" w:type="dxa"/>
            <w:shd w:val="clear" w:color="auto" w:fill="auto"/>
          </w:tcPr>
          <w:p w14:paraId="38836F39" w14:textId="77777777" w:rsidR="003E3AA1" w:rsidRPr="001B4017" w:rsidRDefault="003E3AA1" w:rsidP="00656658">
            <w:pPr>
              <w:spacing w:after="120" w:line="276" w:lineRule="auto"/>
              <w:jc w:val="both"/>
              <w:outlineLvl w:val="2"/>
            </w:pPr>
            <w:r w:rsidRPr="001B4017">
              <w:t>X</w:t>
            </w:r>
          </w:p>
        </w:tc>
        <w:tc>
          <w:tcPr>
            <w:tcW w:w="2430" w:type="dxa"/>
            <w:shd w:val="clear" w:color="auto" w:fill="auto"/>
          </w:tcPr>
          <w:p w14:paraId="254E9FA5" w14:textId="77777777" w:rsidR="003E3AA1" w:rsidRPr="001B4017" w:rsidRDefault="003E3AA1" w:rsidP="00656658">
            <w:pPr>
              <w:spacing w:after="120" w:line="276" w:lineRule="auto"/>
            </w:pPr>
          </w:p>
        </w:tc>
      </w:tr>
      <w:tr w:rsidR="003E3AA1" w:rsidRPr="001B4017" w14:paraId="2BD82837" w14:textId="77777777" w:rsidTr="00FD05D3">
        <w:trPr>
          <w:trHeight w:val="1027"/>
        </w:trPr>
        <w:tc>
          <w:tcPr>
            <w:tcW w:w="704" w:type="dxa"/>
            <w:shd w:val="clear" w:color="auto" w:fill="auto"/>
          </w:tcPr>
          <w:p w14:paraId="01DB12AE" w14:textId="77777777" w:rsidR="003E3AA1" w:rsidRPr="001B4017" w:rsidRDefault="003E3AA1" w:rsidP="00656658">
            <w:pPr>
              <w:numPr>
                <w:ilvl w:val="1"/>
                <w:numId w:val="41"/>
              </w:numPr>
              <w:spacing w:after="120" w:line="276" w:lineRule="auto"/>
              <w:ind w:left="0" w:firstLine="0"/>
              <w:jc w:val="both"/>
              <w:rPr>
                <w:b/>
                <w:bCs/>
                <w:color w:val="000000"/>
              </w:rPr>
            </w:pPr>
            <w:bookmarkStart w:id="1353" w:name="_Ref113282668"/>
          </w:p>
        </w:tc>
        <w:bookmarkEnd w:id="1353"/>
        <w:tc>
          <w:tcPr>
            <w:tcW w:w="2835" w:type="dxa"/>
            <w:shd w:val="clear" w:color="auto" w:fill="auto"/>
          </w:tcPr>
          <w:p w14:paraId="4C6840A7" w14:textId="77777777" w:rsidR="003E3AA1" w:rsidRPr="001B4017" w:rsidRDefault="003E3AA1" w:rsidP="00656658">
            <w:pPr>
              <w:spacing w:after="120" w:line="276" w:lineRule="auto"/>
              <w:jc w:val="both"/>
            </w:pPr>
            <w:r w:rsidRPr="001B4017">
              <w:rPr>
                <w:color w:val="000000"/>
              </w:rPr>
              <w:t xml:space="preserve">Valdžios subjektas pakeičia nustatytus reikalavimus Objektui </w:t>
            </w:r>
          </w:p>
        </w:tc>
        <w:tc>
          <w:tcPr>
            <w:tcW w:w="5245" w:type="dxa"/>
            <w:shd w:val="clear" w:color="auto" w:fill="auto"/>
          </w:tcPr>
          <w:p w14:paraId="56851D49" w14:textId="77777777" w:rsidR="003E3AA1" w:rsidRPr="001B4017" w:rsidRDefault="003E3AA1" w:rsidP="00656658">
            <w:pPr>
              <w:spacing w:after="120" w:line="276" w:lineRule="auto"/>
              <w:jc w:val="both"/>
            </w:pPr>
            <w:r w:rsidRPr="001B4017">
              <w:t>Galima situacija, kai Valdžios subjektas Projektavimo etape nurodo Privačiam subjektui kitus reikalavimus Objektui, nei tuos, pagal kuriuos Investuotojas rengė ir teikė Pasiūlymą, įskaitant Finansinį veiklos modelį, bei kurių pagrindu yra sudaryta Sutartis. Rizikos veiksnio pasireiškimas reiškia papildomas išlaidas Projektavimo paslaugoms.</w:t>
            </w:r>
          </w:p>
        </w:tc>
        <w:tc>
          <w:tcPr>
            <w:tcW w:w="1741" w:type="dxa"/>
            <w:shd w:val="clear" w:color="auto" w:fill="auto"/>
          </w:tcPr>
          <w:p w14:paraId="4BC16976" w14:textId="77777777" w:rsidR="003E3AA1" w:rsidRPr="001B4017" w:rsidRDefault="003E3AA1" w:rsidP="00656658">
            <w:pPr>
              <w:spacing w:after="120" w:line="276" w:lineRule="auto"/>
            </w:pPr>
            <w:r w:rsidRPr="001B4017">
              <w:t>X</w:t>
            </w:r>
          </w:p>
        </w:tc>
        <w:tc>
          <w:tcPr>
            <w:tcW w:w="1803" w:type="dxa"/>
            <w:shd w:val="clear" w:color="auto" w:fill="auto"/>
          </w:tcPr>
          <w:p w14:paraId="55F7BBF1" w14:textId="77777777" w:rsidR="003E3AA1" w:rsidRPr="001B4017" w:rsidRDefault="003E3AA1" w:rsidP="00656658">
            <w:pPr>
              <w:spacing w:after="120" w:line="276" w:lineRule="auto"/>
              <w:jc w:val="both"/>
              <w:outlineLvl w:val="2"/>
            </w:pPr>
          </w:p>
        </w:tc>
        <w:tc>
          <w:tcPr>
            <w:tcW w:w="2430" w:type="dxa"/>
            <w:shd w:val="clear" w:color="auto" w:fill="auto"/>
          </w:tcPr>
          <w:p w14:paraId="1BF1F1DB" w14:textId="77777777" w:rsidR="003E3AA1" w:rsidRPr="001B4017" w:rsidRDefault="003E3AA1" w:rsidP="00656658">
            <w:pPr>
              <w:spacing w:after="120" w:line="276" w:lineRule="auto"/>
            </w:pPr>
          </w:p>
        </w:tc>
      </w:tr>
      <w:tr w:rsidR="003E3AA1" w:rsidRPr="001B4017" w14:paraId="5FDA6062" w14:textId="77777777" w:rsidTr="00FD05D3">
        <w:trPr>
          <w:trHeight w:val="1027"/>
        </w:trPr>
        <w:tc>
          <w:tcPr>
            <w:tcW w:w="704" w:type="dxa"/>
            <w:shd w:val="clear" w:color="auto" w:fill="auto"/>
          </w:tcPr>
          <w:p w14:paraId="1E8B8EAA" w14:textId="77777777" w:rsidR="003E3AA1" w:rsidRPr="001B4017" w:rsidRDefault="003E3AA1" w:rsidP="00656658">
            <w:pPr>
              <w:numPr>
                <w:ilvl w:val="1"/>
                <w:numId w:val="41"/>
              </w:numPr>
              <w:spacing w:after="120" w:line="276" w:lineRule="auto"/>
              <w:ind w:left="0" w:firstLine="0"/>
              <w:jc w:val="both"/>
              <w:rPr>
                <w:b/>
                <w:bCs/>
                <w:color w:val="000000"/>
              </w:rPr>
            </w:pPr>
          </w:p>
        </w:tc>
        <w:tc>
          <w:tcPr>
            <w:tcW w:w="2835" w:type="dxa"/>
            <w:shd w:val="clear" w:color="auto" w:fill="auto"/>
          </w:tcPr>
          <w:p w14:paraId="6AECCA93" w14:textId="77777777" w:rsidR="003E3AA1" w:rsidRPr="001B4017" w:rsidRDefault="003E3AA1" w:rsidP="00656658">
            <w:pPr>
              <w:spacing w:after="120" w:line="276" w:lineRule="auto"/>
              <w:jc w:val="both"/>
            </w:pPr>
            <w:r w:rsidRPr="001B4017">
              <w:rPr>
                <w:color w:val="000000"/>
              </w:rPr>
              <w:t>Projektavimui reikalingi dokumentai, kurių prieinamumą įpareigotas užtikrinti Valdžios subjektas, nėra prieinami per nustatytą terminą</w:t>
            </w:r>
          </w:p>
        </w:tc>
        <w:tc>
          <w:tcPr>
            <w:tcW w:w="5245" w:type="dxa"/>
            <w:shd w:val="clear" w:color="auto" w:fill="auto"/>
          </w:tcPr>
          <w:p w14:paraId="192459CC" w14:textId="77777777" w:rsidR="003E3AA1" w:rsidRPr="001B4017" w:rsidRDefault="003E3AA1" w:rsidP="00656658">
            <w:pPr>
              <w:spacing w:after="120" w:line="276" w:lineRule="auto"/>
              <w:jc w:val="both"/>
            </w:pPr>
            <w:r w:rsidRPr="001B4017">
              <w:t>Privatus subjektas Projektavimo paslaugų teikimo trukmę ir planą sudaro darydamas prielaidą, kad Valdžios subjektas visus reikalingus duomenis suteiks per sutartą terminą pateikus oficialų paklausimą pagal Sutarties nuostatas. Valdžios subjektui vėluojant pateikti reikalingus dokumentus Privačiam subjektui, galimi nukrypimai nuo sudaryto projektavimo plano, kurie gali turėti įtakos visai Sutarties įgyvendinimo trukmei ir kokybei, taip pat Eksploatacijos pradžios datai.</w:t>
            </w:r>
          </w:p>
        </w:tc>
        <w:tc>
          <w:tcPr>
            <w:tcW w:w="1741" w:type="dxa"/>
            <w:shd w:val="clear" w:color="auto" w:fill="auto"/>
          </w:tcPr>
          <w:p w14:paraId="2295AC45" w14:textId="77777777" w:rsidR="003E3AA1" w:rsidRPr="001B4017" w:rsidRDefault="003E3AA1" w:rsidP="00656658">
            <w:pPr>
              <w:spacing w:after="120" w:line="276" w:lineRule="auto"/>
            </w:pPr>
            <w:r w:rsidRPr="001B4017">
              <w:t>X</w:t>
            </w:r>
          </w:p>
        </w:tc>
        <w:tc>
          <w:tcPr>
            <w:tcW w:w="1803" w:type="dxa"/>
            <w:shd w:val="clear" w:color="auto" w:fill="auto"/>
          </w:tcPr>
          <w:p w14:paraId="62FE9FA4" w14:textId="77777777" w:rsidR="003E3AA1" w:rsidRPr="001B4017" w:rsidRDefault="003E3AA1" w:rsidP="00656658">
            <w:pPr>
              <w:spacing w:after="120" w:line="276" w:lineRule="auto"/>
              <w:jc w:val="both"/>
              <w:outlineLvl w:val="2"/>
            </w:pPr>
          </w:p>
        </w:tc>
        <w:tc>
          <w:tcPr>
            <w:tcW w:w="2430" w:type="dxa"/>
            <w:shd w:val="clear" w:color="auto" w:fill="auto"/>
          </w:tcPr>
          <w:p w14:paraId="5D3F48D8" w14:textId="77777777" w:rsidR="003E3AA1" w:rsidRPr="001B4017" w:rsidRDefault="003E3AA1" w:rsidP="00656658">
            <w:pPr>
              <w:spacing w:after="120" w:line="276" w:lineRule="auto"/>
            </w:pPr>
          </w:p>
        </w:tc>
      </w:tr>
      <w:tr w:rsidR="003E3AA1" w:rsidRPr="001B4017" w14:paraId="342221CF" w14:textId="77777777" w:rsidTr="00FD05D3">
        <w:trPr>
          <w:trHeight w:val="1027"/>
        </w:trPr>
        <w:tc>
          <w:tcPr>
            <w:tcW w:w="704" w:type="dxa"/>
            <w:shd w:val="clear" w:color="auto" w:fill="auto"/>
          </w:tcPr>
          <w:p w14:paraId="57B0683E" w14:textId="77777777" w:rsidR="003E3AA1" w:rsidRPr="001B4017" w:rsidRDefault="003E3AA1" w:rsidP="00656658">
            <w:pPr>
              <w:numPr>
                <w:ilvl w:val="1"/>
                <w:numId w:val="41"/>
              </w:numPr>
              <w:spacing w:after="120" w:line="276" w:lineRule="auto"/>
              <w:ind w:left="0" w:firstLine="0"/>
              <w:jc w:val="both"/>
              <w:rPr>
                <w:b/>
                <w:bCs/>
                <w:color w:val="000000"/>
              </w:rPr>
            </w:pPr>
          </w:p>
        </w:tc>
        <w:tc>
          <w:tcPr>
            <w:tcW w:w="2835" w:type="dxa"/>
            <w:shd w:val="clear" w:color="auto" w:fill="auto"/>
          </w:tcPr>
          <w:p w14:paraId="259BE7CB" w14:textId="77777777" w:rsidR="003E3AA1" w:rsidRPr="001B4017" w:rsidRDefault="003E3AA1" w:rsidP="00656658">
            <w:pPr>
              <w:spacing w:after="120" w:line="276" w:lineRule="auto"/>
              <w:jc w:val="both"/>
            </w:pPr>
            <w:r w:rsidRPr="001B4017">
              <w:rPr>
                <w:color w:val="000000"/>
              </w:rPr>
              <w:t xml:space="preserve">Vėluojama išduoti projektavimui pradėti reikalingus dokumentus, nors jiems gauti yra pateikti visi nustatytus reikalavimus atitinkantys </w:t>
            </w:r>
            <w:r w:rsidRPr="001B4017">
              <w:rPr>
                <w:color w:val="000000"/>
              </w:rPr>
              <w:lastRenderedPageBreak/>
              <w:t>dokumentai (ginčo dėl dokumentų turinio nėra)</w:t>
            </w:r>
          </w:p>
        </w:tc>
        <w:tc>
          <w:tcPr>
            <w:tcW w:w="5245" w:type="dxa"/>
            <w:shd w:val="clear" w:color="auto" w:fill="auto"/>
          </w:tcPr>
          <w:p w14:paraId="69182558" w14:textId="77777777" w:rsidR="003E3AA1" w:rsidRPr="001B4017" w:rsidRDefault="003E3AA1" w:rsidP="00656658">
            <w:pPr>
              <w:spacing w:after="120" w:line="276" w:lineRule="auto"/>
              <w:jc w:val="both"/>
            </w:pPr>
            <w:r w:rsidRPr="001B4017">
              <w:lastRenderedPageBreak/>
              <w:t xml:space="preserve">Privatus subjektas, siekdamas pradėti Projektavimą, pateikia prašymą išduoti projektavimo sąlygų sąvadą ir (ar) kitus reikalingus dokumentus, kurie yra pateikti pagal teisės aktuose nustatytus reikalavimus, tačiau Valdžios subjektas arba kitos kompetentingos institucijos pagal gautą prašymą vėluoja išduoti prašomus dokumentus. Rizikos veiksnio </w:t>
            </w:r>
            <w:r w:rsidRPr="001B4017">
              <w:lastRenderedPageBreak/>
              <w:t>pasireiškimas gali lemti Projektavimo paslaugų trukmę bei suplanuotas išlaidas.</w:t>
            </w:r>
          </w:p>
        </w:tc>
        <w:tc>
          <w:tcPr>
            <w:tcW w:w="1741" w:type="dxa"/>
            <w:shd w:val="clear" w:color="auto" w:fill="auto"/>
          </w:tcPr>
          <w:p w14:paraId="5E5D8F90" w14:textId="77777777" w:rsidR="003E3AA1" w:rsidRPr="001B4017" w:rsidRDefault="003E3AA1" w:rsidP="00656658">
            <w:pPr>
              <w:spacing w:after="120" w:line="276" w:lineRule="auto"/>
            </w:pPr>
            <w:r w:rsidRPr="001B4017">
              <w:lastRenderedPageBreak/>
              <w:t>X</w:t>
            </w:r>
          </w:p>
        </w:tc>
        <w:tc>
          <w:tcPr>
            <w:tcW w:w="1803" w:type="dxa"/>
            <w:shd w:val="clear" w:color="auto" w:fill="auto"/>
          </w:tcPr>
          <w:p w14:paraId="4659650C" w14:textId="77777777" w:rsidR="003E3AA1" w:rsidRPr="001B4017" w:rsidRDefault="003E3AA1" w:rsidP="00656658">
            <w:pPr>
              <w:spacing w:after="120" w:line="276" w:lineRule="auto"/>
              <w:jc w:val="both"/>
              <w:outlineLvl w:val="2"/>
            </w:pPr>
          </w:p>
        </w:tc>
        <w:tc>
          <w:tcPr>
            <w:tcW w:w="2430" w:type="dxa"/>
            <w:shd w:val="clear" w:color="auto" w:fill="auto"/>
          </w:tcPr>
          <w:p w14:paraId="6E86601D" w14:textId="77777777" w:rsidR="003E3AA1" w:rsidRPr="001B4017" w:rsidRDefault="003E3AA1" w:rsidP="00656658">
            <w:pPr>
              <w:spacing w:after="120" w:line="276" w:lineRule="auto"/>
            </w:pPr>
          </w:p>
        </w:tc>
      </w:tr>
      <w:tr w:rsidR="003E3AA1" w:rsidRPr="001B4017" w14:paraId="34018B23" w14:textId="77777777" w:rsidTr="00FD05D3">
        <w:trPr>
          <w:trHeight w:val="283"/>
        </w:trPr>
        <w:tc>
          <w:tcPr>
            <w:tcW w:w="704" w:type="dxa"/>
            <w:shd w:val="clear" w:color="auto" w:fill="auto"/>
          </w:tcPr>
          <w:p w14:paraId="1C77E3FC" w14:textId="77777777" w:rsidR="003E3AA1" w:rsidRPr="001B4017" w:rsidRDefault="003E3AA1" w:rsidP="00656658">
            <w:pPr>
              <w:numPr>
                <w:ilvl w:val="0"/>
                <w:numId w:val="41"/>
              </w:numPr>
              <w:spacing w:after="120" w:line="276" w:lineRule="auto"/>
              <w:jc w:val="both"/>
              <w:rPr>
                <w:b/>
                <w:bCs/>
                <w:color w:val="000000"/>
              </w:rPr>
            </w:pPr>
          </w:p>
        </w:tc>
        <w:tc>
          <w:tcPr>
            <w:tcW w:w="14054" w:type="dxa"/>
            <w:gridSpan w:val="5"/>
            <w:shd w:val="clear" w:color="auto" w:fill="auto"/>
          </w:tcPr>
          <w:p w14:paraId="3E71EF99" w14:textId="77777777" w:rsidR="003E3AA1" w:rsidRPr="001B4017" w:rsidRDefault="003E3AA1" w:rsidP="00656658">
            <w:pPr>
              <w:spacing w:after="120" w:line="276" w:lineRule="auto"/>
            </w:pPr>
            <w:r w:rsidRPr="001B4017">
              <w:rPr>
                <w:b/>
              </w:rPr>
              <w:t>Darbų kokybės rizika</w:t>
            </w:r>
            <w:r w:rsidRPr="001B4017">
              <w:t xml:space="preserve"> </w:t>
            </w:r>
          </w:p>
        </w:tc>
      </w:tr>
      <w:tr w:rsidR="003E3AA1" w:rsidRPr="001B4017" w14:paraId="4E3B5FF4" w14:textId="77777777" w:rsidTr="00FD05D3">
        <w:trPr>
          <w:trHeight w:val="1027"/>
        </w:trPr>
        <w:tc>
          <w:tcPr>
            <w:tcW w:w="704" w:type="dxa"/>
            <w:shd w:val="clear" w:color="auto" w:fill="auto"/>
          </w:tcPr>
          <w:p w14:paraId="3A438D4A" w14:textId="77777777" w:rsidR="003E3AA1" w:rsidRPr="001B4017" w:rsidRDefault="003E3AA1" w:rsidP="00656658">
            <w:pPr>
              <w:numPr>
                <w:ilvl w:val="1"/>
                <w:numId w:val="41"/>
              </w:numPr>
              <w:spacing w:after="120" w:line="276" w:lineRule="auto"/>
              <w:ind w:left="0" w:firstLine="0"/>
              <w:jc w:val="both"/>
              <w:rPr>
                <w:b/>
                <w:bCs/>
                <w:color w:val="000000"/>
              </w:rPr>
            </w:pPr>
          </w:p>
        </w:tc>
        <w:tc>
          <w:tcPr>
            <w:tcW w:w="2835" w:type="dxa"/>
            <w:shd w:val="clear" w:color="auto" w:fill="auto"/>
          </w:tcPr>
          <w:p w14:paraId="4C9025FA" w14:textId="77777777" w:rsidR="003E3AA1" w:rsidRPr="001B4017" w:rsidRDefault="003E3AA1" w:rsidP="00656658">
            <w:pPr>
              <w:spacing w:after="120" w:line="276" w:lineRule="auto"/>
              <w:jc w:val="both"/>
            </w:pPr>
            <w:r w:rsidRPr="001B4017">
              <w:rPr>
                <w:color w:val="000000"/>
              </w:rPr>
              <w:t>Sukeliama žala aplinkai Privačiam subjektui ar jo pasitelktiems Subtiekėjams, atliekant Darbus arba Atnaujinimo ir remonto darbus</w:t>
            </w:r>
          </w:p>
        </w:tc>
        <w:tc>
          <w:tcPr>
            <w:tcW w:w="5245" w:type="dxa"/>
            <w:shd w:val="clear" w:color="auto" w:fill="auto"/>
          </w:tcPr>
          <w:p w14:paraId="510DB658" w14:textId="77777777" w:rsidR="003E3AA1" w:rsidRPr="001B4017" w:rsidRDefault="003E3AA1" w:rsidP="00656658">
            <w:pPr>
              <w:spacing w:after="120" w:line="276" w:lineRule="auto"/>
              <w:jc w:val="both"/>
            </w:pPr>
            <w:r w:rsidRPr="001B4017">
              <w:t>Žala aplinkai gali būti sukelta Privačiam subjektui ar jo pasitelktiems Subtiekėjams atliekant Darbus ar Atnaujinimo ir remonto darbus: į aplinką gali patekti neleistina ją užteršiančių medžiagų koncentracija, gali būti panaudotos neleistinos aplinkai pavojingos medžiagos. Rizikos veiksnio pasireiškimas reiškia Darbų, Atnaujinimo ir remonto darbų išlaidų pasikeitimą, kadangi jei būtų sukelta žala aplinkai, Darbų, Atnaujinimo ir remonto darbų Sąnaudos išaugtų dėl papildomų žalos aplinkai likvidavimo darbų Sąnaudų.</w:t>
            </w:r>
          </w:p>
        </w:tc>
        <w:tc>
          <w:tcPr>
            <w:tcW w:w="1741" w:type="dxa"/>
            <w:shd w:val="clear" w:color="auto" w:fill="auto"/>
          </w:tcPr>
          <w:p w14:paraId="16193599" w14:textId="77777777" w:rsidR="003E3AA1" w:rsidRPr="001B4017" w:rsidRDefault="003E3AA1" w:rsidP="00656658">
            <w:pPr>
              <w:spacing w:after="120" w:line="276" w:lineRule="auto"/>
            </w:pPr>
          </w:p>
        </w:tc>
        <w:tc>
          <w:tcPr>
            <w:tcW w:w="1803" w:type="dxa"/>
            <w:shd w:val="clear" w:color="auto" w:fill="auto"/>
          </w:tcPr>
          <w:p w14:paraId="6029EA13" w14:textId="77777777" w:rsidR="003E3AA1" w:rsidRPr="001B4017" w:rsidRDefault="003E3AA1" w:rsidP="00656658">
            <w:pPr>
              <w:spacing w:after="120" w:line="276" w:lineRule="auto"/>
              <w:jc w:val="both"/>
              <w:outlineLvl w:val="2"/>
            </w:pPr>
            <w:r w:rsidRPr="001B4017">
              <w:t>X</w:t>
            </w:r>
          </w:p>
        </w:tc>
        <w:tc>
          <w:tcPr>
            <w:tcW w:w="2430" w:type="dxa"/>
            <w:shd w:val="clear" w:color="auto" w:fill="auto"/>
          </w:tcPr>
          <w:p w14:paraId="4305BD49" w14:textId="77777777" w:rsidR="003E3AA1" w:rsidRPr="001B4017" w:rsidRDefault="003E3AA1" w:rsidP="00656658">
            <w:pPr>
              <w:spacing w:after="120" w:line="276" w:lineRule="auto"/>
            </w:pPr>
          </w:p>
        </w:tc>
      </w:tr>
      <w:tr w:rsidR="003E3AA1" w:rsidRPr="001B4017" w14:paraId="19DA6526" w14:textId="77777777" w:rsidTr="00FD05D3">
        <w:trPr>
          <w:trHeight w:val="848"/>
        </w:trPr>
        <w:tc>
          <w:tcPr>
            <w:tcW w:w="704" w:type="dxa"/>
            <w:shd w:val="clear" w:color="auto" w:fill="auto"/>
          </w:tcPr>
          <w:p w14:paraId="56DCE397" w14:textId="77777777" w:rsidR="003E3AA1" w:rsidRPr="001B4017" w:rsidRDefault="003E3AA1" w:rsidP="00656658">
            <w:pPr>
              <w:numPr>
                <w:ilvl w:val="1"/>
                <w:numId w:val="41"/>
              </w:numPr>
              <w:spacing w:after="120" w:line="276" w:lineRule="auto"/>
              <w:ind w:left="0" w:firstLine="0"/>
              <w:jc w:val="both"/>
              <w:rPr>
                <w:b/>
                <w:bCs/>
                <w:color w:val="000000"/>
              </w:rPr>
            </w:pPr>
          </w:p>
        </w:tc>
        <w:tc>
          <w:tcPr>
            <w:tcW w:w="2835" w:type="dxa"/>
            <w:shd w:val="clear" w:color="auto" w:fill="auto"/>
          </w:tcPr>
          <w:p w14:paraId="7313EA6C" w14:textId="77777777" w:rsidR="003E3AA1" w:rsidRPr="001B4017" w:rsidRDefault="003E3AA1" w:rsidP="00656658">
            <w:pPr>
              <w:spacing w:after="120" w:line="276" w:lineRule="auto"/>
              <w:jc w:val="both"/>
              <w:rPr>
                <w:color w:val="000000"/>
              </w:rPr>
            </w:pPr>
            <w:r w:rsidRPr="001B4017">
              <w:rPr>
                <w:color w:val="000000"/>
              </w:rPr>
              <w:t>Darbų kokybė neužtikrinama dėl nepalankių oro sąlygų</w:t>
            </w:r>
          </w:p>
        </w:tc>
        <w:tc>
          <w:tcPr>
            <w:tcW w:w="5245" w:type="dxa"/>
            <w:shd w:val="clear" w:color="auto" w:fill="auto"/>
          </w:tcPr>
          <w:p w14:paraId="5E1537E1" w14:textId="77777777" w:rsidR="003E3AA1" w:rsidRPr="001B4017" w:rsidRDefault="003E3AA1" w:rsidP="00656658">
            <w:pPr>
              <w:spacing w:after="120" w:line="276" w:lineRule="auto"/>
              <w:jc w:val="both"/>
            </w:pPr>
            <w:r w:rsidRPr="001B4017">
              <w:t>Dėl nepalankių oro sąlygų (išskyrus nenugalimos jėgos aplinkybes) Darbų vykdymas negali vykti pagal planą, gali atsirasti būtinybė naudoti papildomas priemones Darbams vykdyti. Rizikos veiksnio pasireiškimas reiškia Darbų išlaidų pasikeitimą, kadangi dėl oro sąlygų Darbai gali užtrukti ilgiau nei planuota, taip pat atsiradus papildomam Darbų poreikiui gali neplanuotai padidėti Darbų Sąnaudos. Taip pat dėl to gali vėluoti Eksploatacijos pradžia.</w:t>
            </w:r>
          </w:p>
        </w:tc>
        <w:tc>
          <w:tcPr>
            <w:tcW w:w="1741" w:type="dxa"/>
            <w:shd w:val="clear" w:color="auto" w:fill="auto"/>
          </w:tcPr>
          <w:p w14:paraId="6F0D9C4F" w14:textId="77777777" w:rsidR="003E3AA1" w:rsidRPr="001B4017" w:rsidRDefault="003E3AA1" w:rsidP="00656658">
            <w:pPr>
              <w:spacing w:after="120" w:line="276" w:lineRule="auto"/>
            </w:pPr>
          </w:p>
        </w:tc>
        <w:tc>
          <w:tcPr>
            <w:tcW w:w="1803" w:type="dxa"/>
            <w:shd w:val="clear" w:color="auto" w:fill="auto"/>
          </w:tcPr>
          <w:p w14:paraId="78328047" w14:textId="77777777" w:rsidR="003E3AA1" w:rsidRPr="001B4017" w:rsidRDefault="003E3AA1" w:rsidP="00656658">
            <w:pPr>
              <w:spacing w:after="120" w:line="276" w:lineRule="auto"/>
              <w:jc w:val="both"/>
              <w:outlineLvl w:val="2"/>
            </w:pPr>
            <w:r w:rsidRPr="001B4017">
              <w:t>X</w:t>
            </w:r>
          </w:p>
        </w:tc>
        <w:tc>
          <w:tcPr>
            <w:tcW w:w="2430" w:type="dxa"/>
            <w:shd w:val="clear" w:color="auto" w:fill="auto"/>
          </w:tcPr>
          <w:p w14:paraId="44700E1E" w14:textId="77777777" w:rsidR="003E3AA1" w:rsidRPr="001B4017" w:rsidRDefault="003E3AA1" w:rsidP="00656658">
            <w:pPr>
              <w:spacing w:after="120" w:line="276" w:lineRule="auto"/>
            </w:pPr>
          </w:p>
        </w:tc>
      </w:tr>
      <w:tr w:rsidR="003E3AA1" w:rsidRPr="001B4017" w14:paraId="6AF789A4" w14:textId="77777777" w:rsidTr="00FD05D3">
        <w:trPr>
          <w:trHeight w:val="1027"/>
        </w:trPr>
        <w:tc>
          <w:tcPr>
            <w:tcW w:w="704" w:type="dxa"/>
            <w:shd w:val="clear" w:color="auto" w:fill="auto"/>
          </w:tcPr>
          <w:p w14:paraId="6A672AE2" w14:textId="77777777" w:rsidR="003E3AA1" w:rsidRPr="001B4017" w:rsidRDefault="003E3AA1" w:rsidP="00656658">
            <w:pPr>
              <w:numPr>
                <w:ilvl w:val="1"/>
                <w:numId w:val="41"/>
              </w:numPr>
              <w:spacing w:after="120" w:line="276" w:lineRule="auto"/>
              <w:ind w:left="0" w:firstLine="0"/>
              <w:jc w:val="both"/>
              <w:rPr>
                <w:b/>
                <w:bCs/>
                <w:color w:val="000000"/>
              </w:rPr>
            </w:pPr>
          </w:p>
        </w:tc>
        <w:tc>
          <w:tcPr>
            <w:tcW w:w="2835" w:type="dxa"/>
            <w:shd w:val="clear" w:color="auto" w:fill="auto"/>
          </w:tcPr>
          <w:p w14:paraId="12E51644" w14:textId="77777777" w:rsidR="003E3AA1" w:rsidRPr="001B4017" w:rsidRDefault="003E3AA1" w:rsidP="00656658">
            <w:pPr>
              <w:spacing w:after="120" w:line="276" w:lineRule="auto"/>
              <w:jc w:val="both"/>
            </w:pPr>
            <w:r w:rsidRPr="001B4017">
              <w:rPr>
                <w:color w:val="000000"/>
              </w:rPr>
              <w:t>Darbų ar Atnaujinimo ir remonto darbų kokybė neužtikrinama dėl technologinių procesų organizavimo</w:t>
            </w:r>
          </w:p>
        </w:tc>
        <w:tc>
          <w:tcPr>
            <w:tcW w:w="5245" w:type="dxa"/>
            <w:shd w:val="clear" w:color="auto" w:fill="auto"/>
          </w:tcPr>
          <w:p w14:paraId="7993F356" w14:textId="77777777" w:rsidR="003E3AA1" w:rsidRPr="001B4017" w:rsidRDefault="003E3AA1" w:rsidP="00656658">
            <w:pPr>
              <w:spacing w:after="120" w:line="276" w:lineRule="auto"/>
              <w:jc w:val="both"/>
            </w:pPr>
            <w:r w:rsidRPr="001B4017">
              <w:t>Galima situacija, kai, nesilaikant technologinių procesų reikalavimų, Darbų ar Atnaujinimo ir remonto darbų kokybė neatitinka Sąlygose ar teisės aktuose nustatytų reikalavimų. Rizikos veiksnio pasireiškimas reiškia papildomas Sąnaudas Darbams, Atnaujinimo ir remonto darbams nukrypimą nuo jų vykdymo grafiko.</w:t>
            </w:r>
          </w:p>
        </w:tc>
        <w:tc>
          <w:tcPr>
            <w:tcW w:w="1741" w:type="dxa"/>
            <w:shd w:val="clear" w:color="auto" w:fill="auto"/>
          </w:tcPr>
          <w:p w14:paraId="3BEB12C5" w14:textId="77777777" w:rsidR="003E3AA1" w:rsidRPr="001B4017" w:rsidRDefault="003E3AA1" w:rsidP="00656658">
            <w:pPr>
              <w:spacing w:after="120" w:line="276" w:lineRule="auto"/>
            </w:pPr>
          </w:p>
        </w:tc>
        <w:tc>
          <w:tcPr>
            <w:tcW w:w="1803" w:type="dxa"/>
            <w:shd w:val="clear" w:color="auto" w:fill="auto"/>
          </w:tcPr>
          <w:p w14:paraId="443BD207" w14:textId="77777777" w:rsidR="003E3AA1" w:rsidRPr="001B4017" w:rsidRDefault="003E3AA1" w:rsidP="00656658">
            <w:pPr>
              <w:spacing w:after="120" w:line="276" w:lineRule="auto"/>
              <w:jc w:val="both"/>
              <w:outlineLvl w:val="2"/>
            </w:pPr>
            <w:r w:rsidRPr="001B4017">
              <w:t>X</w:t>
            </w:r>
          </w:p>
        </w:tc>
        <w:tc>
          <w:tcPr>
            <w:tcW w:w="2430" w:type="dxa"/>
            <w:shd w:val="clear" w:color="auto" w:fill="auto"/>
          </w:tcPr>
          <w:p w14:paraId="45F534CD" w14:textId="77777777" w:rsidR="003E3AA1" w:rsidRPr="001B4017" w:rsidRDefault="003E3AA1" w:rsidP="00656658">
            <w:pPr>
              <w:spacing w:after="120" w:line="276" w:lineRule="auto"/>
            </w:pPr>
          </w:p>
        </w:tc>
      </w:tr>
      <w:tr w:rsidR="003E3AA1" w:rsidRPr="001B4017" w14:paraId="22247889" w14:textId="77777777" w:rsidTr="00FD05D3">
        <w:trPr>
          <w:trHeight w:val="1027"/>
        </w:trPr>
        <w:tc>
          <w:tcPr>
            <w:tcW w:w="704" w:type="dxa"/>
            <w:shd w:val="clear" w:color="auto" w:fill="auto"/>
          </w:tcPr>
          <w:p w14:paraId="35684B5F" w14:textId="77777777" w:rsidR="003E3AA1" w:rsidRPr="001B4017" w:rsidRDefault="003E3AA1" w:rsidP="00656658">
            <w:pPr>
              <w:numPr>
                <w:ilvl w:val="1"/>
                <w:numId w:val="41"/>
              </w:numPr>
              <w:spacing w:after="120" w:line="276" w:lineRule="auto"/>
              <w:ind w:left="0" w:firstLine="0"/>
              <w:jc w:val="both"/>
              <w:rPr>
                <w:b/>
                <w:bCs/>
                <w:color w:val="000000"/>
              </w:rPr>
            </w:pPr>
          </w:p>
        </w:tc>
        <w:tc>
          <w:tcPr>
            <w:tcW w:w="2835" w:type="dxa"/>
            <w:shd w:val="clear" w:color="auto" w:fill="auto"/>
          </w:tcPr>
          <w:p w14:paraId="7D203979" w14:textId="6B4A0296" w:rsidR="003E3AA1" w:rsidRPr="001B4017" w:rsidRDefault="003E3AA1" w:rsidP="00656658">
            <w:pPr>
              <w:spacing w:after="120" w:line="276" w:lineRule="auto"/>
              <w:jc w:val="both"/>
              <w:rPr>
                <w:color w:val="000000"/>
              </w:rPr>
            </w:pPr>
            <w:r w:rsidRPr="001B4017">
              <w:rPr>
                <w:color w:val="000000"/>
              </w:rPr>
              <w:t>Darbų arba Atnaujinimo ir remonto darbų kokybė neužtikrinama dėl teisės aktais nustatytų kokybės reikalavimų pasikeitimo, išskyrus Esminių teisės aktų pasikeitimą, Darbų arba Atnaujinimo ir remonto darbų</w:t>
            </w:r>
            <w:r w:rsidR="00F54B13">
              <w:rPr>
                <w:color w:val="000000"/>
              </w:rPr>
              <w:t xml:space="preserve"> </w:t>
            </w:r>
            <w:r w:rsidRPr="001B4017">
              <w:rPr>
                <w:color w:val="000000"/>
              </w:rPr>
              <w:t>vykdymo metu</w:t>
            </w:r>
          </w:p>
        </w:tc>
        <w:tc>
          <w:tcPr>
            <w:tcW w:w="5245" w:type="dxa"/>
            <w:shd w:val="clear" w:color="auto" w:fill="auto"/>
          </w:tcPr>
          <w:p w14:paraId="5849DF7A" w14:textId="77777777" w:rsidR="003E3AA1" w:rsidRPr="001B4017" w:rsidRDefault="003E3AA1" w:rsidP="00656658">
            <w:pPr>
              <w:spacing w:after="120" w:line="276" w:lineRule="auto"/>
              <w:jc w:val="both"/>
            </w:pPr>
            <w:r w:rsidRPr="001B4017">
              <w:t>Privačiam subjektui atliekant Darbus ar Atnaujinimo ir remonto darbus priimami nauji ar pakeičiami teisės aktai (išskyrus Esminius teisės aktų pasikeitimus), kurie apibrėžia reikalavimus atliekamų Darbų arba Atnaujinimo ir remonto darbų kokybei, jeigu tokie teisės aktai taikomi Darbams ir (ar) Atnaujinimo ir remonto darbams</w:t>
            </w:r>
          </w:p>
        </w:tc>
        <w:tc>
          <w:tcPr>
            <w:tcW w:w="1741" w:type="dxa"/>
            <w:shd w:val="clear" w:color="auto" w:fill="auto"/>
          </w:tcPr>
          <w:p w14:paraId="250F235D" w14:textId="77777777" w:rsidR="003E3AA1" w:rsidRPr="001B4017" w:rsidRDefault="003E3AA1" w:rsidP="00656658">
            <w:pPr>
              <w:spacing w:after="120" w:line="276" w:lineRule="auto"/>
            </w:pPr>
          </w:p>
        </w:tc>
        <w:tc>
          <w:tcPr>
            <w:tcW w:w="1803" w:type="dxa"/>
            <w:shd w:val="clear" w:color="auto" w:fill="auto"/>
          </w:tcPr>
          <w:p w14:paraId="50CC6AAB" w14:textId="77777777" w:rsidR="003E3AA1" w:rsidRPr="001B4017" w:rsidRDefault="003E3AA1" w:rsidP="00656658">
            <w:pPr>
              <w:spacing w:after="120" w:line="276" w:lineRule="auto"/>
              <w:jc w:val="both"/>
              <w:outlineLvl w:val="2"/>
            </w:pPr>
            <w:r w:rsidRPr="001B4017">
              <w:t>X</w:t>
            </w:r>
          </w:p>
        </w:tc>
        <w:tc>
          <w:tcPr>
            <w:tcW w:w="2430" w:type="dxa"/>
            <w:shd w:val="clear" w:color="auto" w:fill="auto"/>
          </w:tcPr>
          <w:p w14:paraId="4D2511B0" w14:textId="77777777" w:rsidR="003E3AA1" w:rsidRPr="001B4017" w:rsidRDefault="003E3AA1" w:rsidP="00656658">
            <w:pPr>
              <w:spacing w:after="120" w:line="276" w:lineRule="auto"/>
            </w:pPr>
          </w:p>
        </w:tc>
      </w:tr>
      <w:tr w:rsidR="003E3AA1" w:rsidRPr="001B4017" w14:paraId="2FE8CA3F" w14:textId="77777777" w:rsidTr="00FD05D3">
        <w:trPr>
          <w:trHeight w:val="1027"/>
        </w:trPr>
        <w:tc>
          <w:tcPr>
            <w:tcW w:w="704" w:type="dxa"/>
            <w:shd w:val="clear" w:color="auto" w:fill="auto"/>
          </w:tcPr>
          <w:p w14:paraId="6C30F350" w14:textId="77777777" w:rsidR="003E3AA1" w:rsidRPr="001B4017" w:rsidRDefault="003E3AA1" w:rsidP="00656658">
            <w:pPr>
              <w:numPr>
                <w:ilvl w:val="1"/>
                <w:numId w:val="41"/>
              </w:numPr>
              <w:spacing w:after="120" w:line="276" w:lineRule="auto"/>
              <w:ind w:left="0" w:firstLine="0"/>
              <w:jc w:val="both"/>
              <w:rPr>
                <w:b/>
                <w:bCs/>
                <w:color w:val="000000"/>
              </w:rPr>
            </w:pPr>
          </w:p>
        </w:tc>
        <w:tc>
          <w:tcPr>
            <w:tcW w:w="2835" w:type="dxa"/>
            <w:shd w:val="clear" w:color="auto" w:fill="auto"/>
          </w:tcPr>
          <w:p w14:paraId="2CF33235" w14:textId="77777777" w:rsidR="003E3AA1" w:rsidRPr="001B4017" w:rsidRDefault="003E3AA1" w:rsidP="00656658">
            <w:pPr>
              <w:spacing w:after="120" w:line="276" w:lineRule="auto"/>
              <w:jc w:val="both"/>
              <w:rPr>
                <w:color w:val="000000"/>
              </w:rPr>
            </w:pPr>
            <w:r w:rsidRPr="001B4017">
              <w:rPr>
                <w:color w:val="000000"/>
              </w:rPr>
              <w:t>Darbų kaina nukrypsta nuo planuotos</w:t>
            </w:r>
          </w:p>
        </w:tc>
        <w:tc>
          <w:tcPr>
            <w:tcW w:w="5245" w:type="dxa"/>
            <w:shd w:val="clear" w:color="auto" w:fill="auto"/>
          </w:tcPr>
          <w:p w14:paraId="08D9F5B2" w14:textId="327F3C74" w:rsidR="003E3AA1" w:rsidRPr="001B4017" w:rsidRDefault="003E3AA1" w:rsidP="00656658">
            <w:pPr>
              <w:spacing w:after="120" w:line="276" w:lineRule="auto"/>
              <w:jc w:val="both"/>
            </w:pPr>
            <w:r w:rsidRPr="001B4017">
              <w:t xml:space="preserve">Identifikuota Darbų kaina dėl įvairių priežasčių gali nukrypti nuo planuotos. Rizikos veiksnio pasireiškimas reiškia papildomas išlaidas Darbams. </w:t>
            </w:r>
            <w:r w:rsidRPr="001B4017">
              <w:rPr>
                <w:bCs/>
              </w:rPr>
              <w:t xml:space="preserve">Ši rizika netaikoma esant šio priedo </w:t>
            </w:r>
            <w:r w:rsidR="00F54B13">
              <w:rPr>
                <w:bCs/>
              </w:rPr>
              <w:fldChar w:fldCharType="begin"/>
            </w:r>
            <w:r w:rsidR="00F54B13">
              <w:rPr>
                <w:bCs/>
              </w:rPr>
              <w:instrText xml:space="preserve"> REF _Ref113282853 \r \h </w:instrText>
            </w:r>
            <w:r w:rsidR="00F54B13">
              <w:rPr>
                <w:bCs/>
              </w:rPr>
            </w:r>
            <w:r w:rsidR="00F54B13">
              <w:rPr>
                <w:bCs/>
              </w:rPr>
              <w:fldChar w:fldCharType="separate"/>
            </w:r>
            <w:r w:rsidR="0089751A">
              <w:rPr>
                <w:bCs/>
              </w:rPr>
              <w:t>3.9</w:t>
            </w:r>
            <w:r w:rsidR="00F54B13">
              <w:rPr>
                <w:bCs/>
              </w:rPr>
              <w:fldChar w:fldCharType="end"/>
            </w:r>
            <w:r w:rsidR="00F54B13">
              <w:rPr>
                <w:bCs/>
              </w:rPr>
              <w:t xml:space="preserve"> </w:t>
            </w:r>
            <w:r w:rsidRPr="001B4017">
              <w:rPr>
                <w:bCs/>
              </w:rPr>
              <w:t xml:space="preserve">punkte nurodytoms </w:t>
            </w:r>
            <w:proofErr w:type="spellStart"/>
            <w:r w:rsidRPr="001B4017">
              <w:rPr>
                <w:bCs/>
              </w:rPr>
              <w:t>aplinybėms</w:t>
            </w:r>
            <w:proofErr w:type="spellEnd"/>
            <w:r w:rsidRPr="001B4017">
              <w:rPr>
                <w:bCs/>
              </w:rPr>
              <w:t>.</w:t>
            </w:r>
          </w:p>
        </w:tc>
        <w:tc>
          <w:tcPr>
            <w:tcW w:w="1741" w:type="dxa"/>
            <w:shd w:val="clear" w:color="auto" w:fill="auto"/>
          </w:tcPr>
          <w:p w14:paraId="2CB36A5C" w14:textId="77777777" w:rsidR="003E3AA1" w:rsidRPr="001B4017" w:rsidRDefault="003E3AA1" w:rsidP="00656658">
            <w:pPr>
              <w:spacing w:after="120" w:line="276" w:lineRule="auto"/>
            </w:pPr>
          </w:p>
        </w:tc>
        <w:tc>
          <w:tcPr>
            <w:tcW w:w="1803" w:type="dxa"/>
            <w:shd w:val="clear" w:color="auto" w:fill="auto"/>
          </w:tcPr>
          <w:p w14:paraId="7A0403D7" w14:textId="77777777" w:rsidR="003E3AA1" w:rsidRPr="001B4017" w:rsidRDefault="003E3AA1" w:rsidP="00656658">
            <w:pPr>
              <w:spacing w:after="120" w:line="276" w:lineRule="auto"/>
              <w:jc w:val="both"/>
              <w:outlineLvl w:val="2"/>
            </w:pPr>
            <w:r w:rsidRPr="001B4017">
              <w:t>X</w:t>
            </w:r>
          </w:p>
        </w:tc>
        <w:tc>
          <w:tcPr>
            <w:tcW w:w="2430" w:type="dxa"/>
            <w:shd w:val="clear" w:color="auto" w:fill="auto"/>
          </w:tcPr>
          <w:p w14:paraId="071446B2" w14:textId="77777777" w:rsidR="003E3AA1" w:rsidRPr="001B4017" w:rsidRDefault="003E3AA1" w:rsidP="00656658">
            <w:pPr>
              <w:spacing w:after="120" w:line="276" w:lineRule="auto"/>
            </w:pPr>
          </w:p>
        </w:tc>
      </w:tr>
      <w:tr w:rsidR="003E3AA1" w:rsidRPr="001B4017" w14:paraId="3677125C" w14:textId="77777777" w:rsidTr="00FD05D3">
        <w:trPr>
          <w:trHeight w:val="1027"/>
        </w:trPr>
        <w:tc>
          <w:tcPr>
            <w:tcW w:w="704" w:type="dxa"/>
            <w:shd w:val="clear" w:color="auto" w:fill="auto"/>
          </w:tcPr>
          <w:p w14:paraId="10A3937A" w14:textId="77777777" w:rsidR="003E3AA1" w:rsidRPr="001B4017" w:rsidRDefault="003E3AA1" w:rsidP="00656658">
            <w:pPr>
              <w:numPr>
                <w:ilvl w:val="1"/>
                <w:numId w:val="41"/>
              </w:numPr>
              <w:spacing w:after="120" w:line="276" w:lineRule="auto"/>
              <w:ind w:left="0" w:firstLine="0"/>
              <w:jc w:val="both"/>
              <w:rPr>
                <w:b/>
                <w:bCs/>
                <w:color w:val="000000"/>
              </w:rPr>
            </w:pPr>
          </w:p>
        </w:tc>
        <w:tc>
          <w:tcPr>
            <w:tcW w:w="2835" w:type="dxa"/>
            <w:shd w:val="clear" w:color="auto" w:fill="auto"/>
          </w:tcPr>
          <w:p w14:paraId="6E5D78D3" w14:textId="77777777" w:rsidR="003E3AA1" w:rsidRPr="001B4017" w:rsidRDefault="003E3AA1" w:rsidP="00656658">
            <w:pPr>
              <w:spacing w:after="120" w:line="276" w:lineRule="auto"/>
              <w:jc w:val="both"/>
            </w:pPr>
            <w:r w:rsidRPr="001B4017">
              <w:rPr>
                <w:color w:val="000000"/>
              </w:rPr>
              <w:t xml:space="preserve">Darbų ar Atnaujinimo ir remonto darbų kokybė </w:t>
            </w:r>
            <w:r w:rsidRPr="001B4017">
              <w:rPr>
                <w:color w:val="000000"/>
              </w:rPr>
              <w:lastRenderedPageBreak/>
              <w:t xml:space="preserve">neužtikrinama dėl žmogiškųjų išteklių </w:t>
            </w:r>
          </w:p>
        </w:tc>
        <w:tc>
          <w:tcPr>
            <w:tcW w:w="5245" w:type="dxa"/>
            <w:shd w:val="clear" w:color="auto" w:fill="auto"/>
          </w:tcPr>
          <w:p w14:paraId="12F117C3" w14:textId="77777777" w:rsidR="003E3AA1" w:rsidRPr="001B4017" w:rsidRDefault="003E3AA1" w:rsidP="00656658">
            <w:pPr>
              <w:spacing w:after="120" w:line="276" w:lineRule="auto"/>
              <w:jc w:val="both"/>
            </w:pPr>
            <w:r w:rsidRPr="001B4017">
              <w:rPr>
                <w:bCs/>
              </w:rPr>
              <w:lastRenderedPageBreak/>
              <w:t xml:space="preserve">Darbų, Atnaujinimo ir remonto darbų  </w:t>
            </w:r>
            <w:proofErr w:type="spellStart"/>
            <w:r w:rsidRPr="001B4017">
              <w:rPr>
                <w:bCs/>
              </w:rPr>
              <w:t>darbų</w:t>
            </w:r>
            <w:proofErr w:type="spellEnd"/>
            <w:r w:rsidRPr="001B4017">
              <w:rPr>
                <w:bCs/>
              </w:rPr>
              <w:t xml:space="preserve"> kokybė neužtikrinama dėl žmogiškųjų veiksnių: netinkamos personalo kvalifikacijos, kompetencijų, </w:t>
            </w:r>
            <w:r w:rsidRPr="001B4017">
              <w:rPr>
                <w:bCs/>
              </w:rPr>
              <w:lastRenderedPageBreak/>
              <w:t>nepakankamo skaičiaus, neadekvataus darbo krūvio, darbo drausmės pažeidimų. Taip pat galima situacija, kai Darbų, Atnaujinimo ir remonto  darbų kokybė neužtikrinama dėl žmogiškųjų išteklių, streiko, visuomenės iniciatyvinių grupių lobistinės veiklos ar kitokiu pagrindu inicijuojamo darbų vykdymo sustabdymo, kuris negali būti vertinamas kaip išorinė nenugalimos jėgos aplinkybė. Be šių veiksnių galima situacija, kai trečiųjų asmenų, darbuotojų įvykdyti tyčiniai ar netyčiniai veiksmai (vagystė, apgaudinėjimas, chuliganizmas, neatsargumas, kt.) turi reikšmingą poveikį Darbų, Atnaujinimo ir remonto darbų kokybei.</w:t>
            </w:r>
          </w:p>
        </w:tc>
        <w:tc>
          <w:tcPr>
            <w:tcW w:w="1741" w:type="dxa"/>
            <w:shd w:val="clear" w:color="auto" w:fill="auto"/>
          </w:tcPr>
          <w:p w14:paraId="462956E7" w14:textId="77777777" w:rsidR="003E3AA1" w:rsidRPr="001B4017" w:rsidRDefault="003E3AA1" w:rsidP="00656658">
            <w:pPr>
              <w:spacing w:after="120" w:line="276" w:lineRule="auto"/>
            </w:pPr>
          </w:p>
        </w:tc>
        <w:tc>
          <w:tcPr>
            <w:tcW w:w="1803" w:type="dxa"/>
            <w:shd w:val="clear" w:color="auto" w:fill="auto"/>
          </w:tcPr>
          <w:p w14:paraId="3AF7A533" w14:textId="77777777" w:rsidR="003E3AA1" w:rsidRPr="001B4017" w:rsidRDefault="003E3AA1" w:rsidP="00656658">
            <w:pPr>
              <w:spacing w:after="120" w:line="276" w:lineRule="auto"/>
              <w:jc w:val="both"/>
              <w:outlineLvl w:val="2"/>
            </w:pPr>
            <w:r w:rsidRPr="001B4017">
              <w:t>X</w:t>
            </w:r>
          </w:p>
        </w:tc>
        <w:tc>
          <w:tcPr>
            <w:tcW w:w="2430" w:type="dxa"/>
            <w:shd w:val="clear" w:color="auto" w:fill="auto"/>
          </w:tcPr>
          <w:p w14:paraId="498961BB" w14:textId="77777777" w:rsidR="003E3AA1" w:rsidRPr="001B4017" w:rsidRDefault="003E3AA1" w:rsidP="00656658">
            <w:pPr>
              <w:spacing w:after="120" w:line="276" w:lineRule="auto"/>
            </w:pPr>
          </w:p>
        </w:tc>
      </w:tr>
      <w:tr w:rsidR="003E3AA1" w:rsidRPr="001B4017" w14:paraId="6E600F89" w14:textId="77777777" w:rsidTr="00FD05D3">
        <w:trPr>
          <w:trHeight w:val="1027"/>
        </w:trPr>
        <w:tc>
          <w:tcPr>
            <w:tcW w:w="704" w:type="dxa"/>
            <w:shd w:val="clear" w:color="auto" w:fill="auto"/>
          </w:tcPr>
          <w:p w14:paraId="11081B95" w14:textId="77777777" w:rsidR="003E3AA1" w:rsidRPr="001B4017" w:rsidRDefault="003E3AA1" w:rsidP="00656658">
            <w:pPr>
              <w:numPr>
                <w:ilvl w:val="1"/>
                <w:numId w:val="41"/>
              </w:numPr>
              <w:spacing w:after="120" w:line="276" w:lineRule="auto"/>
              <w:ind w:left="0" w:firstLine="0"/>
              <w:jc w:val="both"/>
              <w:rPr>
                <w:b/>
                <w:bCs/>
                <w:color w:val="000000"/>
              </w:rPr>
            </w:pPr>
          </w:p>
        </w:tc>
        <w:tc>
          <w:tcPr>
            <w:tcW w:w="2835" w:type="dxa"/>
            <w:shd w:val="clear" w:color="auto" w:fill="auto"/>
          </w:tcPr>
          <w:p w14:paraId="7F16D387" w14:textId="77777777" w:rsidR="003E3AA1" w:rsidRPr="001B4017" w:rsidRDefault="003E3AA1" w:rsidP="00656658">
            <w:pPr>
              <w:spacing w:after="120" w:line="276" w:lineRule="auto"/>
              <w:jc w:val="both"/>
            </w:pPr>
            <w:r w:rsidRPr="001B4017">
              <w:rPr>
                <w:color w:val="000000"/>
              </w:rPr>
              <w:t xml:space="preserve">Darbų ar Atnaujinimo ir remonto </w:t>
            </w:r>
            <w:proofErr w:type="spellStart"/>
            <w:r w:rsidRPr="001B4017">
              <w:rPr>
                <w:color w:val="000000"/>
              </w:rPr>
              <w:t>darbųvykdymo</w:t>
            </w:r>
            <w:proofErr w:type="spellEnd"/>
            <w:r w:rsidRPr="001B4017">
              <w:rPr>
                <w:color w:val="000000"/>
              </w:rPr>
              <w:t xml:space="preserve"> metu sukeliama žala gretimuose žemės sklypuose, teritorijose esančiam turtui</w:t>
            </w:r>
          </w:p>
        </w:tc>
        <w:tc>
          <w:tcPr>
            <w:tcW w:w="5245" w:type="dxa"/>
            <w:shd w:val="clear" w:color="auto" w:fill="auto"/>
          </w:tcPr>
          <w:p w14:paraId="29BDEF49" w14:textId="77777777" w:rsidR="003E3AA1" w:rsidRPr="001B4017" w:rsidRDefault="003E3AA1" w:rsidP="00656658">
            <w:pPr>
              <w:spacing w:after="120" w:line="276" w:lineRule="auto"/>
              <w:jc w:val="both"/>
            </w:pPr>
            <w:r w:rsidRPr="001B4017">
              <w:rPr>
                <w:bCs/>
              </w:rPr>
              <w:t>Vykdant Darbus, Atnaujinimo ir remonto darbus statybvietėje dirbančių mechanizmų, žmonių ir / ar subtiekėjų veikla sukelia žalą gretimuose žemės sklypuose, teritorijose esančiam turtui, nepriklausomai nuo turto tipo (nekilnojamajam ir kilnojamajam turtui). Rizikos veiksnio pasireiškimas reiškia Darbų, Atnaujinimo ir remonto darbų Sąnaudų pasikeitimą, kadangi, jei būtų sukelta žala gretimose teritorijose, Darbų, Atnaujinimo ir remonto darbų Sąnaudos išaugtų žalos turtui likvidavimo išlaidomis.</w:t>
            </w:r>
          </w:p>
        </w:tc>
        <w:tc>
          <w:tcPr>
            <w:tcW w:w="1741" w:type="dxa"/>
            <w:shd w:val="clear" w:color="auto" w:fill="auto"/>
          </w:tcPr>
          <w:p w14:paraId="76918621" w14:textId="77777777" w:rsidR="003E3AA1" w:rsidRPr="001B4017" w:rsidRDefault="003E3AA1" w:rsidP="00656658">
            <w:pPr>
              <w:spacing w:after="120" w:line="276" w:lineRule="auto"/>
            </w:pPr>
          </w:p>
        </w:tc>
        <w:tc>
          <w:tcPr>
            <w:tcW w:w="1803" w:type="dxa"/>
            <w:shd w:val="clear" w:color="auto" w:fill="auto"/>
          </w:tcPr>
          <w:p w14:paraId="47D38C2F" w14:textId="77777777" w:rsidR="003E3AA1" w:rsidRPr="001B4017" w:rsidRDefault="003E3AA1" w:rsidP="00656658">
            <w:pPr>
              <w:spacing w:after="120" w:line="276" w:lineRule="auto"/>
              <w:jc w:val="both"/>
              <w:outlineLvl w:val="2"/>
            </w:pPr>
            <w:r w:rsidRPr="001B4017">
              <w:t>X</w:t>
            </w:r>
          </w:p>
        </w:tc>
        <w:tc>
          <w:tcPr>
            <w:tcW w:w="2430" w:type="dxa"/>
            <w:shd w:val="clear" w:color="auto" w:fill="auto"/>
          </w:tcPr>
          <w:p w14:paraId="19B5CC01" w14:textId="77777777" w:rsidR="003E3AA1" w:rsidRPr="001B4017" w:rsidRDefault="003E3AA1" w:rsidP="00656658">
            <w:pPr>
              <w:spacing w:after="120" w:line="276" w:lineRule="auto"/>
            </w:pPr>
          </w:p>
        </w:tc>
      </w:tr>
      <w:tr w:rsidR="003E3AA1" w:rsidRPr="001B4017" w14:paraId="40375BD0" w14:textId="77777777" w:rsidTr="00FD05D3">
        <w:trPr>
          <w:trHeight w:val="846"/>
        </w:trPr>
        <w:tc>
          <w:tcPr>
            <w:tcW w:w="704" w:type="dxa"/>
            <w:shd w:val="clear" w:color="auto" w:fill="auto"/>
          </w:tcPr>
          <w:p w14:paraId="7640FE6A" w14:textId="77777777" w:rsidR="003E3AA1" w:rsidRPr="001B4017" w:rsidRDefault="003E3AA1" w:rsidP="00656658">
            <w:pPr>
              <w:numPr>
                <w:ilvl w:val="1"/>
                <w:numId w:val="41"/>
              </w:numPr>
              <w:spacing w:after="120" w:line="276" w:lineRule="auto"/>
              <w:ind w:left="0" w:firstLine="0"/>
              <w:jc w:val="both"/>
              <w:rPr>
                <w:b/>
                <w:bCs/>
                <w:color w:val="000000"/>
              </w:rPr>
            </w:pPr>
          </w:p>
        </w:tc>
        <w:tc>
          <w:tcPr>
            <w:tcW w:w="2835" w:type="dxa"/>
            <w:shd w:val="clear" w:color="auto" w:fill="auto"/>
          </w:tcPr>
          <w:p w14:paraId="366D2E41" w14:textId="77777777" w:rsidR="003E3AA1" w:rsidRPr="001B4017" w:rsidRDefault="003E3AA1" w:rsidP="00656658">
            <w:pPr>
              <w:spacing w:after="120" w:line="276" w:lineRule="auto"/>
              <w:jc w:val="both"/>
            </w:pPr>
            <w:r w:rsidRPr="001B4017">
              <w:rPr>
                <w:color w:val="000000"/>
              </w:rPr>
              <w:t>Paaiškėja iš anksto nežinomi Darbų, apribojimai dėl archeologinių ir kultūros paveldo apsaugos reikalavimų</w:t>
            </w:r>
          </w:p>
        </w:tc>
        <w:tc>
          <w:tcPr>
            <w:tcW w:w="5245" w:type="dxa"/>
            <w:shd w:val="clear" w:color="auto" w:fill="auto"/>
          </w:tcPr>
          <w:p w14:paraId="1594564C" w14:textId="77777777" w:rsidR="003E3AA1" w:rsidRPr="001B4017" w:rsidRDefault="003E3AA1" w:rsidP="00656658">
            <w:pPr>
              <w:spacing w:after="120" w:line="276" w:lineRule="auto"/>
              <w:jc w:val="both"/>
            </w:pPr>
            <w:r w:rsidRPr="001B4017">
              <w:rPr>
                <w:bCs/>
              </w:rPr>
              <w:t>Išduodant statybą leidžiančius dokumentus paaiškėja, jog statybos objekte reikalinga atlikti iš anksto neplanuotus archeologinius tyrinėjimus, apsaugoti archeologinius radinius ir (ar) iš esmės kitaip organizuoti Darbų procesą, kad būtų užtikrinti kultūros paveldo apsaugos reikalavimai. Darbų išlaidos dėl šio rizikos veiksnio pasireiškimo gali išaugti, kadangi: 1) gali pasikeisti planuota Darbų trukmė dėl archeologinių tyrimų ir (ar) archeologinių radinių apsaugos veiklų vykdymo ar kitų kultūros paveldo apsaugos apribojimų; 2) gali būti reikalingi esminiai pakeitimai Pirkimo metu pasiūlytam Darbų technologiniam sprendiniui; 3) gali pasikeisti Darbų apimtis; 4) gali atsirasti būtinybė į Privataus subjekto komandą pasitelkti papildomus specialistus (pvz. archeologus, istorikus</w:t>
            </w:r>
            <w:r w:rsidRPr="001B4017">
              <w:t>); 5) dėl kitų susijusių priežasčių.</w:t>
            </w:r>
          </w:p>
        </w:tc>
        <w:tc>
          <w:tcPr>
            <w:tcW w:w="1741" w:type="dxa"/>
            <w:shd w:val="clear" w:color="auto" w:fill="auto"/>
          </w:tcPr>
          <w:p w14:paraId="76BF5D8D" w14:textId="77777777" w:rsidR="003E3AA1" w:rsidRPr="001B4017" w:rsidRDefault="003E3AA1" w:rsidP="00656658">
            <w:pPr>
              <w:spacing w:after="120" w:line="276" w:lineRule="auto"/>
            </w:pPr>
            <w:r w:rsidRPr="001B4017">
              <w:t>X</w:t>
            </w:r>
          </w:p>
        </w:tc>
        <w:tc>
          <w:tcPr>
            <w:tcW w:w="1803" w:type="dxa"/>
            <w:shd w:val="clear" w:color="auto" w:fill="auto"/>
          </w:tcPr>
          <w:p w14:paraId="2674D00D" w14:textId="77777777" w:rsidR="003E3AA1" w:rsidRPr="001B4017" w:rsidRDefault="003E3AA1" w:rsidP="00656658">
            <w:pPr>
              <w:spacing w:after="120" w:line="276" w:lineRule="auto"/>
              <w:jc w:val="both"/>
              <w:outlineLvl w:val="2"/>
            </w:pPr>
          </w:p>
        </w:tc>
        <w:tc>
          <w:tcPr>
            <w:tcW w:w="2430" w:type="dxa"/>
            <w:shd w:val="clear" w:color="auto" w:fill="auto"/>
          </w:tcPr>
          <w:p w14:paraId="6A5E56DD" w14:textId="77777777" w:rsidR="003E3AA1" w:rsidRPr="001B4017" w:rsidRDefault="003E3AA1" w:rsidP="00656658">
            <w:pPr>
              <w:spacing w:after="120" w:line="276" w:lineRule="auto"/>
            </w:pPr>
          </w:p>
        </w:tc>
      </w:tr>
      <w:tr w:rsidR="003E3AA1" w:rsidRPr="001B4017" w14:paraId="53F8425A" w14:textId="77777777" w:rsidTr="00FD05D3">
        <w:trPr>
          <w:trHeight w:val="1027"/>
        </w:trPr>
        <w:tc>
          <w:tcPr>
            <w:tcW w:w="704" w:type="dxa"/>
            <w:shd w:val="clear" w:color="auto" w:fill="auto"/>
          </w:tcPr>
          <w:p w14:paraId="26CA1A3F" w14:textId="77777777" w:rsidR="003E3AA1" w:rsidRPr="001B4017" w:rsidRDefault="003E3AA1" w:rsidP="00656658">
            <w:pPr>
              <w:numPr>
                <w:ilvl w:val="1"/>
                <w:numId w:val="41"/>
              </w:numPr>
              <w:spacing w:after="120" w:line="276" w:lineRule="auto"/>
              <w:ind w:left="0" w:firstLine="0"/>
              <w:jc w:val="both"/>
              <w:rPr>
                <w:b/>
                <w:bCs/>
                <w:color w:val="000000"/>
              </w:rPr>
            </w:pPr>
            <w:bookmarkStart w:id="1354" w:name="_Ref113282853"/>
          </w:p>
        </w:tc>
        <w:bookmarkEnd w:id="1354"/>
        <w:tc>
          <w:tcPr>
            <w:tcW w:w="2835" w:type="dxa"/>
            <w:shd w:val="clear" w:color="auto" w:fill="auto"/>
          </w:tcPr>
          <w:p w14:paraId="325DBB01" w14:textId="77777777" w:rsidR="003E3AA1" w:rsidRPr="001B4017" w:rsidRDefault="003E3AA1" w:rsidP="00656658">
            <w:pPr>
              <w:spacing w:after="120" w:line="276" w:lineRule="auto"/>
              <w:jc w:val="both"/>
            </w:pPr>
            <w:r w:rsidRPr="001B4017">
              <w:rPr>
                <w:color w:val="000000"/>
              </w:rPr>
              <w:t>Valdžios subjektas Darbų vykdymo etape pakeičia reikalavimus Darbams ir Objektui (neįskaitant neesminius pakeitimus)</w:t>
            </w:r>
          </w:p>
        </w:tc>
        <w:tc>
          <w:tcPr>
            <w:tcW w:w="5245" w:type="dxa"/>
            <w:shd w:val="clear" w:color="auto" w:fill="auto"/>
          </w:tcPr>
          <w:p w14:paraId="50DBE037" w14:textId="77777777" w:rsidR="003E3AA1" w:rsidRPr="001B4017" w:rsidRDefault="003E3AA1" w:rsidP="00656658">
            <w:pPr>
              <w:spacing w:after="120" w:line="276" w:lineRule="auto"/>
              <w:jc w:val="both"/>
            </w:pPr>
            <w:r w:rsidRPr="001B4017">
              <w:rPr>
                <w:bCs/>
              </w:rPr>
              <w:t xml:space="preserve">Valdžios subjektas, pasibaigus projektavimo etapui, nurodo </w:t>
            </w:r>
            <w:r w:rsidRPr="001B4017">
              <w:t>Privačiam subjektui</w:t>
            </w:r>
            <w:r w:rsidRPr="001B4017">
              <w:rPr>
                <w:bCs/>
              </w:rPr>
              <w:t xml:space="preserve"> kitus reikalavimus Darbams ir Objektui, nei tie, pagal kuriuos Investuotojas rengė ir teikė Pasiūlymą, ir (ar) įvykdė Projektavimo ir kitas parengiamąsias veiklas, bei kurių pagrindu yra sudaryta Sutartis. Rizikos veiksnio pasireiškimas reiškia papildomas Darbų Sąnaudas bei Eksploatacijos pradžios vėlavimą.</w:t>
            </w:r>
          </w:p>
        </w:tc>
        <w:tc>
          <w:tcPr>
            <w:tcW w:w="1741" w:type="dxa"/>
            <w:shd w:val="clear" w:color="auto" w:fill="auto"/>
          </w:tcPr>
          <w:p w14:paraId="1E35896E" w14:textId="77777777" w:rsidR="003E3AA1" w:rsidRPr="001B4017" w:rsidRDefault="003E3AA1" w:rsidP="00656658">
            <w:pPr>
              <w:spacing w:after="120" w:line="276" w:lineRule="auto"/>
            </w:pPr>
            <w:r w:rsidRPr="001B4017">
              <w:t>X</w:t>
            </w:r>
          </w:p>
        </w:tc>
        <w:tc>
          <w:tcPr>
            <w:tcW w:w="1803" w:type="dxa"/>
            <w:shd w:val="clear" w:color="auto" w:fill="auto"/>
          </w:tcPr>
          <w:p w14:paraId="06E60693" w14:textId="77777777" w:rsidR="003E3AA1" w:rsidRPr="001B4017" w:rsidRDefault="003E3AA1" w:rsidP="00656658">
            <w:pPr>
              <w:spacing w:after="120" w:line="276" w:lineRule="auto"/>
              <w:jc w:val="both"/>
              <w:outlineLvl w:val="2"/>
            </w:pPr>
          </w:p>
        </w:tc>
        <w:tc>
          <w:tcPr>
            <w:tcW w:w="2430" w:type="dxa"/>
            <w:shd w:val="clear" w:color="auto" w:fill="auto"/>
          </w:tcPr>
          <w:p w14:paraId="4196DF10" w14:textId="77777777" w:rsidR="003E3AA1" w:rsidRPr="001B4017" w:rsidRDefault="003E3AA1" w:rsidP="00656658">
            <w:pPr>
              <w:spacing w:after="120" w:line="276" w:lineRule="auto"/>
            </w:pPr>
          </w:p>
        </w:tc>
      </w:tr>
      <w:tr w:rsidR="003E3AA1" w:rsidRPr="001B4017" w14:paraId="46C151EE" w14:textId="77777777" w:rsidTr="00FD05D3">
        <w:trPr>
          <w:trHeight w:val="1027"/>
        </w:trPr>
        <w:tc>
          <w:tcPr>
            <w:tcW w:w="704" w:type="dxa"/>
            <w:shd w:val="clear" w:color="auto" w:fill="auto"/>
          </w:tcPr>
          <w:p w14:paraId="761652DB" w14:textId="77777777" w:rsidR="003E3AA1" w:rsidRPr="001B4017" w:rsidRDefault="003E3AA1" w:rsidP="00656658">
            <w:pPr>
              <w:numPr>
                <w:ilvl w:val="1"/>
                <w:numId w:val="41"/>
              </w:numPr>
              <w:spacing w:after="120" w:line="276" w:lineRule="auto"/>
              <w:ind w:left="0" w:firstLine="0"/>
              <w:jc w:val="both"/>
              <w:rPr>
                <w:b/>
                <w:bCs/>
                <w:color w:val="000000"/>
              </w:rPr>
            </w:pPr>
          </w:p>
        </w:tc>
        <w:tc>
          <w:tcPr>
            <w:tcW w:w="2835" w:type="dxa"/>
            <w:shd w:val="clear" w:color="auto" w:fill="auto"/>
          </w:tcPr>
          <w:p w14:paraId="5175856E" w14:textId="77777777" w:rsidR="003E3AA1" w:rsidRPr="001B4017" w:rsidRDefault="003E3AA1" w:rsidP="00656658">
            <w:pPr>
              <w:spacing w:after="120" w:line="276" w:lineRule="auto"/>
              <w:jc w:val="both"/>
            </w:pPr>
            <w:r w:rsidRPr="001B4017">
              <w:rPr>
                <w:color w:val="000000"/>
              </w:rPr>
              <w:t xml:space="preserve">Reikalavimai Darbų kokybei pakeičiami </w:t>
            </w:r>
            <w:r w:rsidRPr="001B4017">
              <w:t>Privataus subjekto</w:t>
            </w:r>
            <w:r w:rsidRPr="001B4017">
              <w:rPr>
                <w:color w:val="000000"/>
              </w:rPr>
              <w:t xml:space="preserve"> iniciatyva ir (ar) reikalavimu</w:t>
            </w:r>
          </w:p>
        </w:tc>
        <w:tc>
          <w:tcPr>
            <w:tcW w:w="5245" w:type="dxa"/>
            <w:shd w:val="clear" w:color="auto" w:fill="auto"/>
          </w:tcPr>
          <w:p w14:paraId="248CC021" w14:textId="77777777" w:rsidR="003E3AA1" w:rsidRPr="001B4017" w:rsidRDefault="003E3AA1" w:rsidP="00656658">
            <w:pPr>
              <w:spacing w:after="120" w:line="276" w:lineRule="auto"/>
              <w:jc w:val="both"/>
            </w:pPr>
            <w:r w:rsidRPr="001B4017">
              <w:rPr>
                <w:bCs/>
              </w:rPr>
              <w:t xml:space="preserve">Galima situacija, kai </w:t>
            </w:r>
            <w:r w:rsidRPr="001B4017">
              <w:t>Privatus subjektas</w:t>
            </w:r>
            <w:r w:rsidRPr="001B4017">
              <w:rPr>
                <w:bCs/>
              </w:rPr>
              <w:t xml:space="preserve">, pasibaigus projektavimo etapui, inicijuoja reikalavimų Darbų kokybei pakeitimą. Pavyzdžiui, </w:t>
            </w:r>
            <w:r w:rsidRPr="001B4017">
              <w:t>Privatus subjektas</w:t>
            </w:r>
            <w:r w:rsidRPr="001B4017">
              <w:rPr>
                <w:bCs/>
              </w:rPr>
              <w:t xml:space="preserve"> dėl rinkoje pabrangusių energijos išteklių gali pasiūlyti nustatyti aukštesnę energinio efektyvumo klasę statomam Objektui. Rizikos veiksnio pasireiškimas reiškia papildomas Darbų išlaidas. Taip pat dėl to gali vėluoti Eksploatacijos pradžia.</w:t>
            </w:r>
          </w:p>
        </w:tc>
        <w:tc>
          <w:tcPr>
            <w:tcW w:w="1741" w:type="dxa"/>
            <w:shd w:val="clear" w:color="auto" w:fill="auto"/>
          </w:tcPr>
          <w:p w14:paraId="46B36C6F" w14:textId="77777777" w:rsidR="003E3AA1" w:rsidRPr="001B4017" w:rsidRDefault="003E3AA1" w:rsidP="00656658">
            <w:pPr>
              <w:spacing w:after="120" w:line="276" w:lineRule="auto"/>
            </w:pPr>
          </w:p>
        </w:tc>
        <w:tc>
          <w:tcPr>
            <w:tcW w:w="1803" w:type="dxa"/>
            <w:shd w:val="clear" w:color="auto" w:fill="auto"/>
          </w:tcPr>
          <w:p w14:paraId="6C53ABDF" w14:textId="77777777" w:rsidR="003E3AA1" w:rsidRPr="001B4017" w:rsidRDefault="003E3AA1" w:rsidP="00656658">
            <w:pPr>
              <w:spacing w:after="120" w:line="276" w:lineRule="auto"/>
              <w:jc w:val="both"/>
              <w:outlineLvl w:val="2"/>
            </w:pPr>
            <w:r w:rsidRPr="001B4017">
              <w:t>X</w:t>
            </w:r>
          </w:p>
        </w:tc>
        <w:tc>
          <w:tcPr>
            <w:tcW w:w="2430" w:type="dxa"/>
            <w:shd w:val="clear" w:color="auto" w:fill="auto"/>
          </w:tcPr>
          <w:p w14:paraId="60F58A23" w14:textId="77777777" w:rsidR="003E3AA1" w:rsidRPr="001B4017" w:rsidRDefault="003E3AA1" w:rsidP="00656658">
            <w:pPr>
              <w:spacing w:after="120" w:line="276" w:lineRule="auto"/>
            </w:pPr>
          </w:p>
        </w:tc>
      </w:tr>
      <w:tr w:rsidR="003E3AA1" w:rsidRPr="001B4017" w14:paraId="41927C16" w14:textId="77777777" w:rsidTr="00FD05D3">
        <w:trPr>
          <w:trHeight w:val="1027"/>
        </w:trPr>
        <w:tc>
          <w:tcPr>
            <w:tcW w:w="704" w:type="dxa"/>
            <w:shd w:val="clear" w:color="auto" w:fill="auto"/>
          </w:tcPr>
          <w:p w14:paraId="017102EA" w14:textId="77777777" w:rsidR="003E3AA1" w:rsidRPr="001B4017" w:rsidRDefault="003E3AA1" w:rsidP="00656658">
            <w:pPr>
              <w:numPr>
                <w:ilvl w:val="1"/>
                <w:numId w:val="41"/>
              </w:numPr>
              <w:spacing w:after="120" w:line="276" w:lineRule="auto"/>
              <w:ind w:left="0" w:firstLine="0"/>
              <w:jc w:val="both"/>
              <w:rPr>
                <w:b/>
                <w:bCs/>
                <w:color w:val="000000"/>
              </w:rPr>
            </w:pPr>
          </w:p>
        </w:tc>
        <w:tc>
          <w:tcPr>
            <w:tcW w:w="2835" w:type="dxa"/>
            <w:shd w:val="clear" w:color="auto" w:fill="auto"/>
            <w:vAlign w:val="center"/>
          </w:tcPr>
          <w:p w14:paraId="67896A40" w14:textId="77777777" w:rsidR="003E3AA1" w:rsidRPr="001B4017" w:rsidRDefault="003E3AA1" w:rsidP="00656658">
            <w:pPr>
              <w:spacing w:after="120" w:line="276" w:lineRule="auto"/>
              <w:jc w:val="both"/>
            </w:pPr>
            <w:r w:rsidRPr="001B4017">
              <w:rPr>
                <w:color w:val="000000"/>
              </w:rPr>
              <w:t>Darbų kokybė neužtikrinama dėl technologinių išteklių tinkamumo ir pakankamumo</w:t>
            </w:r>
          </w:p>
        </w:tc>
        <w:tc>
          <w:tcPr>
            <w:tcW w:w="5245" w:type="dxa"/>
            <w:shd w:val="clear" w:color="auto" w:fill="auto"/>
          </w:tcPr>
          <w:p w14:paraId="1DBE0FA4" w14:textId="77777777" w:rsidR="003E3AA1" w:rsidRPr="001B4017" w:rsidRDefault="003E3AA1" w:rsidP="00656658">
            <w:pPr>
              <w:spacing w:after="120" w:line="276" w:lineRule="auto"/>
              <w:jc w:val="both"/>
            </w:pPr>
            <w:r w:rsidRPr="001B4017">
              <w:rPr>
                <w:bCs/>
              </w:rPr>
              <w:t>Galima situacija, kai Darbų kokybė neužtikrinama dėl technologinių išteklių tinkamumo, pakankamumo ir kitų susijusių veiksnių.</w:t>
            </w:r>
          </w:p>
        </w:tc>
        <w:tc>
          <w:tcPr>
            <w:tcW w:w="1741" w:type="dxa"/>
            <w:shd w:val="clear" w:color="auto" w:fill="auto"/>
          </w:tcPr>
          <w:p w14:paraId="1F6AC538" w14:textId="77777777" w:rsidR="003E3AA1" w:rsidRPr="001B4017" w:rsidRDefault="003E3AA1" w:rsidP="00656658">
            <w:pPr>
              <w:spacing w:after="120" w:line="276" w:lineRule="auto"/>
            </w:pPr>
          </w:p>
        </w:tc>
        <w:tc>
          <w:tcPr>
            <w:tcW w:w="1803" w:type="dxa"/>
            <w:shd w:val="clear" w:color="auto" w:fill="auto"/>
          </w:tcPr>
          <w:p w14:paraId="5E1CC97D" w14:textId="77777777" w:rsidR="003E3AA1" w:rsidRPr="001B4017" w:rsidRDefault="003E3AA1" w:rsidP="00656658">
            <w:pPr>
              <w:spacing w:after="120" w:line="276" w:lineRule="auto"/>
              <w:jc w:val="both"/>
              <w:outlineLvl w:val="2"/>
            </w:pPr>
            <w:r w:rsidRPr="001B4017">
              <w:t>X</w:t>
            </w:r>
          </w:p>
        </w:tc>
        <w:tc>
          <w:tcPr>
            <w:tcW w:w="2430" w:type="dxa"/>
            <w:shd w:val="clear" w:color="auto" w:fill="auto"/>
          </w:tcPr>
          <w:p w14:paraId="116A9994" w14:textId="77777777" w:rsidR="003E3AA1" w:rsidRPr="001B4017" w:rsidRDefault="003E3AA1" w:rsidP="00656658">
            <w:pPr>
              <w:spacing w:after="120" w:line="276" w:lineRule="auto"/>
            </w:pPr>
          </w:p>
        </w:tc>
      </w:tr>
      <w:tr w:rsidR="003E3AA1" w:rsidRPr="001B4017" w14:paraId="5FD052E6" w14:textId="77777777" w:rsidTr="00FD05D3">
        <w:trPr>
          <w:trHeight w:val="1027"/>
        </w:trPr>
        <w:tc>
          <w:tcPr>
            <w:tcW w:w="704" w:type="dxa"/>
            <w:shd w:val="clear" w:color="auto" w:fill="auto"/>
          </w:tcPr>
          <w:p w14:paraId="2BAF301C" w14:textId="77777777" w:rsidR="003E3AA1" w:rsidRPr="001B4017" w:rsidRDefault="003E3AA1" w:rsidP="00656658">
            <w:pPr>
              <w:numPr>
                <w:ilvl w:val="1"/>
                <w:numId w:val="41"/>
              </w:numPr>
              <w:spacing w:after="120" w:line="276" w:lineRule="auto"/>
              <w:ind w:left="0" w:firstLine="0"/>
              <w:jc w:val="both"/>
              <w:rPr>
                <w:b/>
                <w:bCs/>
                <w:color w:val="000000"/>
              </w:rPr>
            </w:pPr>
          </w:p>
        </w:tc>
        <w:tc>
          <w:tcPr>
            <w:tcW w:w="2835" w:type="dxa"/>
            <w:shd w:val="clear" w:color="auto" w:fill="auto"/>
            <w:vAlign w:val="center"/>
          </w:tcPr>
          <w:p w14:paraId="7AD56D06" w14:textId="77777777" w:rsidR="003E3AA1" w:rsidRPr="001B4017" w:rsidRDefault="003E3AA1" w:rsidP="00656658">
            <w:pPr>
              <w:spacing w:after="120" w:line="276" w:lineRule="auto"/>
              <w:jc w:val="both"/>
            </w:pPr>
            <w:r w:rsidRPr="001B4017">
              <w:rPr>
                <w:color w:val="000000"/>
              </w:rPr>
              <w:t>Darbų ar Atnaujinimo ir remonto darbų, kokybė neužtikrinama dėl Komunalinių paslaugų kainos bei kokybės</w:t>
            </w:r>
          </w:p>
        </w:tc>
        <w:tc>
          <w:tcPr>
            <w:tcW w:w="5245" w:type="dxa"/>
            <w:shd w:val="clear" w:color="auto" w:fill="auto"/>
          </w:tcPr>
          <w:p w14:paraId="68C46AA0" w14:textId="77777777" w:rsidR="003E3AA1" w:rsidRPr="001B4017" w:rsidRDefault="003E3AA1" w:rsidP="00656658">
            <w:pPr>
              <w:spacing w:after="120" w:line="276" w:lineRule="auto"/>
              <w:jc w:val="both"/>
            </w:pPr>
            <w:r w:rsidRPr="001B4017">
              <w:rPr>
                <w:bCs/>
              </w:rPr>
              <w:t xml:space="preserve">Darbų, </w:t>
            </w:r>
            <w:r w:rsidRPr="001B4017">
              <w:rPr>
                <w:color w:val="000000"/>
              </w:rPr>
              <w:t xml:space="preserve">Atnaujinimo ir remonto darbų </w:t>
            </w:r>
            <w:r w:rsidRPr="001B4017">
              <w:rPr>
                <w:bCs/>
              </w:rPr>
              <w:t xml:space="preserve"> kokybė neužtikrinama dėl Komunalinių paslaugų kainos, kokybės ir prieinamumo.</w:t>
            </w:r>
          </w:p>
        </w:tc>
        <w:tc>
          <w:tcPr>
            <w:tcW w:w="1741" w:type="dxa"/>
            <w:shd w:val="clear" w:color="auto" w:fill="auto"/>
          </w:tcPr>
          <w:p w14:paraId="523B683F" w14:textId="77777777" w:rsidR="003E3AA1" w:rsidRPr="001B4017" w:rsidRDefault="003E3AA1" w:rsidP="00656658">
            <w:pPr>
              <w:spacing w:after="120" w:line="276" w:lineRule="auto"/>
            </w:pPr>
          </w:p>
        </w:tc>
        <w:tc>
          <w:tcPr>
            <w:tcW w:w="1803" w:type="dxa"/>
            <w:shd w:val="clear" w:color="auto" w:fill="auto"/>
          </w:tcPr>
          <w:p w14:paraId="4C1B16D9" w14:textId="77777777" w:rsidR="003E3AA1" w:rsidRPr="001B4017" w:rsidRDefault="003E3AA1" w:rsidP="00656658">
            <w:pPr>
              <w:spacing w:after="120" w:line="276" w:lineRule="auto"/>
              <w:jc w:val="both"/>
              <w:outlineLvl w:val="2"/>
            </w:pPr>
            <w:r w:rsidRPr="001B4017">
              <w:t>X</w:t>
            </w:r>
          </w:p>
        </w:tc>
        <w:tc>
          <w:tcPr>
            <w:tcW w:w="2430" w:type="dxa"/>
            <w:shd w:val="clear" w:color="auto" w:fill="auto"/>
          </w:tcPr>
          <w:p w14:paraId="46485421" w14:textId="77777777" w:rsidR="003E3AA1" w:rsidRPr="001B4017" w:rsidRDefault="003E3AA1" w:rsidP="00656658">
            <w:pPr>
              <w:spacing w:after="120" w:line="276" w:lineRule="auto"/>
            </w:pPr>
          </w:p>
        </w:tc>
      </w:tr>
      <w:tr w:rsidR="003E3AA1" w:rsidRPr="001B4017" w14:paraId="622EB783" w14:textId="77777777" w:rsidTr="00FD05D3">
        <w:trPr>
          <w:trHeight w:val="1027"/>
        </w:trPr>
        <w:tc>
          <w:tcPr>
            <w:tcW w:w="704" w:type="dxa"/>
            <w:shd w:val="clear" w:color="auto" w:fill="auto"/>
          </w:tcPr>
          <w:p w14:paraId="56092462" w14:textId="77777777" w:rsidR="003E3AA1" w:rsidRPr="001B4017" w:rsidRDefault="003E3AA1" w:rsidP="00656658">
            <w:pPr>
              <w:numPr>
                <w:ilvl w:val="1"/>
                <w:numId w:val="41"/>
              </w:numPr>
              <w:spacing w:after="120" w:line="276" w:lineRule="auto"/>
              <w:ind w:left="0" w:firstLine="0"/>
              <w:jc w:val="both"/>
              <w:rPr>
                <w:b/>
                <w:bCs/>
                <w:color w:val="000000"/>
              </w:rPr>
            </w:pPr>
          </w:p>
        </w:tc>
        <w:tc>
          <w:tcPr>
            <w:tcW w:w="2835" w:type="dxa"/>
            <w:shd w:val="clear" w:color="auto" w:fill="auto"/>
            <w:vAlign w:val="center"/>
          </w:tcPr>
          <w:p w14:paraId="37C5B3D8" w14:textId="67440B0A" w:rsidR="003E3AA1" w:rsidRPr="001B4017" w:rsidRDefault="003E3AA1" w:rsidP="00656658">
            <w:pPr>
              <w:spacing w:after="120" w:line="276" w:lineRule="auto"/>
              <w:jc w:val="both"/>
            </w:pPr>
            <w:r w:rsidRPr="001B4017">
              <w:rPr>
                <w:color w:val="000000"/>
              </w:rPr>
              <w:t>Darbų ar Atnaujinimo ir remonto darbų</w:t>
            </w:r>
            <w:r w:rsidR="00F54B13">
              <w:rPr>
                <w:color w:val="000000"/>
              </w:rPr>
              <w:t xml:space="preserve"> </w:t>
            </w:r>
            <w:r w:rsidRPr="001B4017">
              <w:rPr>
                <w:color w:val="000000"/>
              </w:rPr>
              <w:t>kokybė neužtikrinama dėl žaliavų, medžiagų ir mechanizmų prieinamumo ir kokybės</w:t>
            </w:r>
          </w:p>
        </w:tc>
        <w:tc>
          <w:tcPr>
            <w:tcW w:w="5245" w:type="dxa"/>
            <w:shd w:val="clear" w:color="auto" w:fill="auto"/>
          </w:tcPr>
          <w:p w14:paraId="3691430E" w14:textId="77777777" w:rsidR="003E3AA1" w:rsidRPr="001B4017" w:rsidRDefault="003E3AA1" w:rsidP="00656658">
            <w:pPr>
              <w:spacing w:after="120" w:line="276" w:lineRule="auto"/>
              <w:jc w:val="both"/>
            </w:pPr>
            <w:r w:rsidRPr="001B4017">
              <w:rPr>
                <w:bCs/>
              </w:rPr>
              <w:t xml:space="preserve">Darbų, </w:t>
            </w:r>
            <w:r w:rsidRPr="001B4017">
              <w:rPr>
                <w:color w:val="000000"/>
              </w:rPr>
              <w:t xml:space="preserve">Atnaujinimo ir remonto darbų </w:t>
            </w:r>
            <w:r w:rsidRPr="001B4017">
              <w:rPr>
                <w:bCs/>
              </w:rPr>
              <w:t xml:space="preserve">kokybė neužtikrinama dėl jiems atlikti reikalingų žaliavų, medžiagų, mechanizmų savalaikio neprieinamumo ir kokybės. </w:t>
            </w:r>
          </w:p>
        </w:tc>
        <w:tc>
          <w:tcPr>
            <w:tcW w:w="1741" w:type="dxa"/>
            <w:shd w:val="clear" w:color="auto" w:fill="auto"/>
          </w:tcPr>
          <w:p w14:paraId="7DC644E7" w14:textId="77777777" w:rsidR="003E3AA1" w:rsidRPr="001B4017" w:rsidRDefault="003E3AA1" w:rsidP="00656658">
            <w:pPr>
              <w:spacing w:after="120" w:line="276" w:lineRule="auto"/>
            </w:pPr>
          </w:p>
        </w:tc>
        <w:tc>
          <w:tcPr>
            <w:tcW w:w="1803" w:type="dxa"/>
            <w:shd w:val="clear" w:color="auto" w:fill="auto"/>
          </w:tcPr>
          <w:p w14:paraId="3A4E436F" w14:textId="77777777" w:rsidR="003E3AA1" w:rsidRPr="001B4017" w:rsidRDefault="003E3AA1" w:rsidP="00656658">
            <w:pPr>
              <w:spacing w:after="120" w:line="276" w:lineRule="auto"/>
              <w:jc w:val="both"/>
              <w:outlineLvl w:val="2"/>
            </w:pPr>
            <w:r w:rsidRPr="001B4017">
              <w:t>X</w:t>
            </w:r>
          </w:p>
        </w:tc>
        <w:tc>
          <w:tcPr>
            <w:tcW w:w="2430" w:type="dxa"/>
            <w:shd w:val="clear" w:color="auto" w:fill="auto"/>
          </w:tcPr>
          <w:p w14:paraId="677DDA5B" w14:textId="77777777" w:rsidR="003E3AA1" w:rsidRPr="001B4017" w:rsidRDefault="003E3AA1" w:rsidP="00656658">
            <w:pPr>
              <w:spacing w:after="120" w:line="276" w:lineRule="auto"/>
            </w:pPr>
          </w:p>
        </w:tc>
      </w:tr>
      <w:tr w:rsidR="003E3AA1" w:rsidRPr="001B4017" w14:paraId="50CB0E4D" w14:textId="77777777" w:rsidTr="00FD05D3">
        <w:trPr>
          <w:trHeight w:val="1027"/>
        </w:trPr>
        <w:tc>
          <w:tcPr>
            <w:tcW w:w="704" w:type="dxa"/>
            <w:shd w:val="clear" w:color="auto" w:fill="auto"/>
          </w:tcPr>
          <w:p w14:paraId="3543105B" w14:textId="77777777" w:rsidR="003E3AA1" w:rsidRPr="001B4017" w:rsidRDefault="003E3AA1" w:rsidP="00656658">
            <w:pPr>
              <w:numPr>
                <w:ilvl w:val="1"/>
                <w:numId w:val="41"/>
              </w:numPr>
              <w:spacing w:after="120" w:line="276" w:lineRule="auto"/>
              <w:ind w:left="0" w:firstLine="0"/>
              <w:jc w:val="both"/>
              <w:rPr>
                <w:b/>
                <w:bCs/>
                <w:color w:val="000000"/>
              </w:rPr>
            </w:pPr>
          </w:p>
        </w:tc>
        <w:tc>
          <w:tcPr>
            <w:tcW w:w="2835" w:type="dxa"/>
            <w:shd w:val="clear" w:color="auto" w:fill="auto"/>
            <w:vAlign w:val="center"/>
          </w:tcPr>
          <w:p w14:paraId="68D73EE2" w14:textId="77777777" w:rsidR="003E3AA1" w:rsidRPr="001B4017" w:rsidRDefault="003E3AA1" w:rsidP="00656658">
            <w:pPr>
              <w:spacing w:after="120" w:line="276" w:lineRule="auto"/>
              <w:jc w:val="both"/>
            </w:pPr>
            <w:r w:rsidRPr="001B4017">
              <w:rPr>
                <w:color w:val="000000"/>
              </w:rPr>
              <w:t>Darbų ar Atnaujinimo ir remonto darbų, kokybė neužtikrinama dėl Subtiekėjų veiksmų ar neveikimo</w:t>
            </w:r>
          </w:p>
        </w:tc>
        <w:tc>
          <w:tcPr>
            <w:tcW w:w="5245" w:type="dxa"/>
            <w:shd w:val="clear" w:color="auto" w:fill="auto"/>
          </w:tcPr>
          <w:p w14:paraId="24945D6A" w14:textId="77777777" w:rsidR="003E3AA1" w:rsidRPr="001B4017" w:rsidRDefault="003E3AA1" w:rsidP="00656658">
            <w:pPr>
              <w:spacing w:after="120" w:line="276" w:lineRule="auto"/>
              <w:jc w:val="both"/>
            </w:pPr>
            <w:r w:rsidRPr="001B4017">
              <w:rPr>
                <w:bCs/>
              </w:rPr>
              <w:t>Atlikti Darbus,</w:t>
            </w:r>
            <w:r w:rsidRPr="001B4017">
              <w:rPr>
                <w:color w:val="000000"/>
              </w:rPr>
              <w:t xml:space="preserve"> Atnaujinimo ir remonto darbus </w:t>
            </w:r>
            <w:r w:rsidRPr="001B4017">
              <w:rPr>
                <w:bCs/>
              </w:rPr>
              <w:t xml:space="preserve">pasitelkiami Subtiekėjai, tačiau jie nesilaiko įsipareigojimų, neužtikrina reikalaujamos Darbų, </w:t>
            </w:r>
            <w:r w:rsidRPr="001B4017">
              <w:rPr>
                <w:color w:val="000000"/>
              </w:rPr>
              <w:t xml:space="preserve">Atnaujinimo ir remonto darbų </w:t>
            </w:r>
            <w:r w:rsidRPr="001B4017">
              <w:rPr>
                <w:bCs/>
              </w:rPr>
              <w:t>kokybės.</w:t>
            </w:r>
          </w:p>
        </w:tc>
        <w:tc>
          <w:tcPr>
            <w:tcW w:w="1741" w:type="dxa"/>
            <w:shd w:val="clear" w:color="auto" w:fill="auto"/>
          </w:tcPr>
          <w:p w14:paraId="6AD061E7" w14:textId="77777777" w:rsidR="003E3AA1" w:rsidRPr="001B4017" w:rsidRDefault="003E3AA1" w:rsidP="00656658">
            <w:pPr>
              <w:spacing w:after="120" w:line="276" w:lineRule="auto"/>
            </w:pPr>
          </w:p>
        </w:tc>
        <w:tc>
          <w:tcPr>
            <w:tcW w:w="1803" w:type="dxa"/>
            <w:shd w:val="clear" w:color="auto" w:fill="auto"/>
          </w:tcPr>
          <w:p w14:paraId="5748D62D" w14:textId="77777777" w:rsidR="003E3AA1" w:rsidRPr="001B4017" w:rsidRDefault="003E3AA1" w:rsidP="00656658">
            <w:pPr>
              <w:spacing w:after="120" w:line="276" w:lineRule="auto"/>
              <w:jc w:val="both"/>
              <w:outlineLvl w:val="2"/>
            </w:pPr>
            <w:r w:rsidRPr="001B4017">
              <w:t>X</w:t>
            </w:r>
          </w:p>
        </w:tc>
        <w:tc>
          <w:tcPr>
            <w:tcW w:w="2430" w:type="dxa"/>
            <w:shd w:val="clear" w:color="auto" w:fill="auto"/>
          </w:tcPr>
          <w:p w14:paraId="204D4E8C" w14:textId="77777777" w:rsidR="003E3AA1" w:rsidRPr="001B4017" w:rsidRDefault="003E3AA1" w:rsidP="00656658">
            <w:pPr>
              <w:spacing w:after="120" w:line="276" w:lineRule="auto"/>
            </w:pPr>
          </w:p>
        </w:tc>
      </w:tr>
      <w:tr w:rsidR="003E3AA1" w:rsidRPr="001B4017" w14:paraId="570F2C3F" w14:textId="77777777" w:rsidTr="00FD05D3">
        <w:trPr>
          <w:trHeight w:val="271"/>
        </w:trPr>
        <w:tc>
          <w:tcPr>
            <w:tcW w:w="704" w:type="dxa"/>
            <w:shd w:val="clear" w:color="auto" w:fill="auto"/>
          </w:tcPr>
          <w:p w14:paraId="18F077B7" w14:textId="77777777" w:rsidR="003E3AA1" w:rsidRPr="001B4017" w:rsidRDefault="003E3AA1" w:rsidP="00656658">
            <w:pPr>
              <w:numPr>
                <w:ilvl w:val="0"/>
                <w:numId w:val="41"/>
              </w:numPr>
              <w:spacing w:after="120" w:line="276" w:lineRule="auto"/>
              <w:jc w:val="both"/>
              <w:rPr>
                <w:b/>
                <w:bCs/>
                <w:color w:val="000000"/>
              </w:rPr>
            </w:pPr>
          </w:p>
        </w:tc>
        <w:tc>
          <w:tcPr>
            <w:tcW w:w="14054" w:type="dxa"/>
            <w:gridSpan w:val="5"/>
            <w:shd w:val="clear" w:color="auto" w:fill="auto"/>
          </w:tcPr>
          <w:p w14:paraId="5C2D75DB" w14:textId="77777777" w:rsidR="003E3AA1" w:rsidRPr="001B4017" w:rsidRDefault="003E3AA1" w:rsidP="00656658">
            <w:pPr>
              <w:spacing w:after="120" w:line="276" w:lineRule="auto"/>
            </w:pPr>
            <w:r w:rsidRPr="001B4017">
              <w:rPr>
                <w:b/>
              </w:rPr>
              <w:t>Įrangos, įrenginių ir kito turto (išskyrus Naują turtą) kokybės rizika</w:t>
            </w:r>
          </w:p>
        </w:tc>
      </w:tr>
      <w:tr w:rsidR="003E3AA1" w:rsidRPr="001B4017" w14:paraId="2663C94C" w14:textId="77777777" w:rsidTr="00FD05D3">
        <w:trPr>
          <w:trHeight w:val="1027"/>
        </w:trPr>
        <w:tc>
          <w:tcPr>
            <w:tcW w:w="704" w:type="dxa"/>
            <w:shd w:val="clear" w:color="auto" w:fill="auto"/>
          </w:tcPr>
          <w:p w14:paraId="7C2156FB" w14:textId="77777777" w:rsidR="003E3AA1" w:rsidRPr="001B4017" w:rsidRDefault="003E3AA1" w:rsidP="00656658">
            <w:pPr>
              <w:numPr>
                <w:ilvl w:val="1"/>
                <w:numId w:val="41"/>
              </w:numPr>
              <w:spacing w:after="120" w:line="276" w:lineRule="auto"/>
              <w:ind w:left="0" w:firstLine="0"/>
              <w:jc w:val="both"/>
              <w:rPr>
                <w:b/>
                <w:bCs/>
                <w:color w:val="000000"/>
              </w:rPr>
            </w:pPr>
          </w:p>
        </w:tc>
        <w:tc>
          <w:tcPr>
            <w:tcW w:w="2835" w:type="dxa"/>
            <w:shd w:val="clear" w:color="auto" w:fill="auto"/>
          </w:tcPr>
          <w:p w14:paraId="2612E32E" w14:textId="77777777" w:rsidR="003E3AA1" w:rsidRPr="001B4017" w:rsidRDefault="003E3AA1" w:rsidP="00656658">
            <w:pPr>
              <w:spacing w:after="120" w:line="276" w:lineRule="auto"/>
              <w:jc w:val="both"/>
            </w:pPr>
            <w:r w:rsidRPr="001B4017">
              <w:rPr>
                <w:color w:val="000000"/>
              </w:rPr>
              <w:t>Įsigyjama įranga, įrenginiai neatitinka Sutarties, Pasiūlymo ar teisės aktų reikalavimų</w:t>
            </w:r>
          </w:p>
        </w:tc>
        <w:tc>
          <w:tcPr>
            <w:tcW w:w="5245" w:type="dxa"/>
            <w:shd w:val="clear" w:color="auto" w:fill="auto"/>
          </w:tcPr>
          <w:p w14:paraId="3DA22943" w14:textId="77777777" w:rsidR="003E3AA1" w:rsidRPr="001B4017" w:rsidRDefault="003E3AA1" w:rsidP="00656658">
            <w:pPr>
              <w:spacing w:after="120" w:line="276" w:lineRule="auto"/>
              <w:jc w:val="both"/>
            </w:pPr>
            <w:r w:rsidRPr="001B4017">
              <w:t>Galima situacija, kai sukurta ar įgyta įranga ar įrenginiai neatitinka Sutarties, Pasiūlymo ar teisės aktų reikalavimų ar jį sumontuota, įdiegta Objekte nesilaikant technologinių procesų reikalavimų. Rizikos veiksnio pasireiškimas reiškia papildomas Sąnaudas.</w:t>
            </w:r>
          </w:p>
        </w:tc>
        <w:tc>
          <w:tcPr>
            <w:tcW w:w="1741" w:type="dxa"/>
            <w:shd w:val="clear" w:color="auto" w:fill="auto"/>
          </w:tcPr>
          <w:p w14:paraId="1115C91B" w14:textId="77777777" w:rsidR="003E3AA1" w:rsidRPr="001B4017" w:rsidRDefault="003E3AA1" w:rsidP="00656658">
            <w:pPr>
              <w:spacing w:after="120" w:line="276" w:lineRule="auto"/>
            </w:pPr>
          </w:p>
        </w:tc>
        <w:tc>
          <w:tcPr>
            <w:tcW w:w="1803" w:type="dxa"/>
            <w:shd w:val="clear" w:color="auto" w:fill="auto"/>
          </w:tcPr>
          <w:p w14:paraId="0BD0DB84" w14:textId="77777777" w:rsidR="003E3AA1" w:rsidRPr="001B4017" w:rsidRDefault="003E3AA1" w:rsidP="00656658">
            <w:pPr>
              <w:spacing w:after="120" w:line="276" w:lineRule="auto"/>
              <w:jc w:val="both"/>
              <w:outlineLvl w:val="2"/>
            </w:pPr>
            <w:r w:rsidRPr="001B4017">
              <w:t>X</w:t>
            </w:r>
          </w:p>
        </w:tc>
        <w:tc>
          <w:tcPr>
            <w:tcW w:w="2430" w:type="dxa"/>
            <w:shd w:val="clear" w:color="auto" w:fill="auto"/>
          </w:tcPr>
          <w:p w14:paraId="66820E19" w14:textId="77777777" w:rsidR="003E3AA1" w:rsidRPr="001B4017" w:rsidRDefault="003E3AA1" w:rsidP="00656658">
            <w:pPr>
              <w:spacing w:after="120" w:line="276" w:lineRule="auto"/>
            </w:pPr>
          </w:p>
        </w:tc>
      </w:tr>
      <w:tr w:rsidR="003E3AA1" w:rsidRPr="001B4017" w14:paraId="3AA61FC6" w14:textId="77777777" w:rsidTr="00FD05D3">
        <w:trPr>
          <w:trHeight w:val="1027"/>
        </w:trPr>
        <w:tc>
          <w:tcPr>
            <w:tcW w:w="704" w:type="dxa"/>
            <w:shd w:val="clear" w:color="auto" w:fill="auto"/>
          </w:tcPr>
          <w:p w14:paraId="5D2E37E2" w14:textId="77777777" w:rsidR="003E3AA1" w:rsidRPr="001B4017" w:rsidRDefault="003E3AA1" w:rsidP="00656658">
            <w:pPr>
              <w:numPr>
                <w:ilvl w:val="1"/>
                <w:numId w:val="41"/>
              </w:numPr>
              <w:spacing w:after="120" w:line="276" w:lineRule="auto"/>
              <w:ind w:left="0" w:firstLine="0"/>
              <w:jc w:val="both"/>
              <w:rPr>
                <w:b/>
                <w:bCs/>
                <w:color w:val="000000"/>
              </w:rPr>
            </w:pPr>
          </w:p>
        </w:tc>
        <w:tc>
          <w:tcPr>
            <w:tcW w:w="2835" w:type="dxa"/>
            <w:shd w:val="clear" w:color="auto" w:fill="auto"/>
          </w:tcPr>
          <w:p w14:paraId="5122B9AF" w14:textId="77777777" w:rsidR="003E3AA1" w:rsidRPr="001B4017" w:rsidRDefault="003E3AA1" w:rsidP="00656658">
            <w:pPr>
              <w:spacing w:after="120" w:line="276" w:lineRule="auto"/>
              <w:jc w:val="both"/>
            </w:pPr>
            <w:r w:rsidRPr="001B4017">
              <w:rPr>
                <w:color w:val="000000"/>
              </w:rPr>
              <w:t>Sukeliama žala aplinkai, įdiegiant, montuojant įrangą, įrenginius Objektą</w:t>
            </w:r>
          </w:p>
        </w:tc>
        <w:tc>
          <w:tcPr>
            <w:tcW w:w="5245" w:type="dxa"/>
            <w:shd w:val="clear" w:color="auto" w:fill="auto"/>
          </w:tcPr>
          <w:p w14:paraId="3C3A4D95" w14:textId="77777777" w:rsidR="003E3AA1" w:rsidRPr="001B4017" w:rsidRDefault="003E3AA1" w:rsidP="00656658">
            <w:pPr>
              <w:spacing w:after="120" w:line="276" w:lineRule="auto"/>
              <w:jc w:val="both"/>
            </w:pPr>
            <w:r w:rsidRPr="001B4017">
              <w:t>Žala aplinkai gali būti sukelta įdiegiant ar montuojant įrangą, įrenginius Objekte: gamybos (montavimo) metu į aplinką gali patekti neleistina ją užteršiančių medžiagų koncentracija, gali būti panaudotos neleistinos aplinkai pavojingos medžiagos ir pan. Rizikos veiksnio pasireiškimas gali lemti teikiamų Paslaugų kokybę, jų apimtį bei Sąnaudų padidėjimą.</w:t>
            </w:r>
          </w:p>
        </w:tc>
        <w:tc>
          <w:tcPr>
            <w:tcW w:w="1741" w:type="dxa"/>
            <w:shd w:val="clear" w:color="auto" w:fill="auto"/>
          </w:tcPr>
          <w:p w14:paraId="23BF3342" w14:textId="77777777" w:rsidR="003E3AA1" w:rsidRPr="001B4017" w:rsidRDefault="003E3AA1" w:rsidP="00656658">
            <w:pPr>
              <w:spacing w:after="120" w:line="276" w:lineRule="auto"/>
            </w:pPr>
          </w:p>
        </w:tc>
        <w:tc>
          <w:tcPr>
            <w:tcW w:w="1803" w:type="dxa"/>
            <w:shd w:val="clear" w:color="auto" w:fill="auto"/>
          </w:tcPr>
          <w:p w14:paraId="791E348E" w14:textId="77777777" w:rsidR="003E3AA1" w:rsidRPr="001B4017" w:rsidRDefault="003E3AA1" w:rsidP="00656658">
            <w:pPr>
              <w:spacing w:after="120" w:line="276" w:lineRule="auto"/>
              <w:jc w:val="both"/>
              <w:outlineLvl w:val="2"/>
            </w:pPr>
            <w:r w:rsidRPr="001B4017">
              <w:t>X</w:t>
            </w:r>
          </w:p>
        </w:tc>
        <w:tc>
          <w:tcPr>
            <w:tcW w:w="2430" w:type="dxa"/>
            <w:shd w:val="clear" w:color="auto" w:fill="auto"/>
          </w:tcPr>
          <w:p w14:paraId="16D313AA" w14:textId="77777777" w:rsidR="003E3AA1" w:rsidRPr="001B4017" w:rsidRDefault="003E3AA1" w:rsidP="00656658">
            <w:pPr>
              <w:spacing w:after="120" w:line="276" w:lineRule="auto"/>
            </w:pPr>
          </w:p>
        </w:tc>
      </w:tr>
      <w:tr w:rsidR="003E3AA1" w:rsidRPr="001B4017" w14:paraId="664E5B06" w14:textId="77777777" w:rsidTr="00FD05D3">
        <w:trPr>
          <w:trHeight w:val="563"/>
        </w:trPr>
        <w:tc>
          <w:tcPr>
            <w:tcW w:w="704" w:type="dxa"/>
            <w:shd w:val="clear" w:color="auto" w:fill="auto"/>
          </w:tcPr>
          <w:p w14:paraId="121DBF8E" w14:textId="77777777" w:rsidR="003E3AA1" w:rsidRPr="001B4017" w:rsidRDefault="003E3AA1" w:rsidP="00656658">
            <w:pPr>
              <w:numPr>
                <w:ilvl w:val="1"/>
                <w:numId w:val="41"/>
              </w:numPr>
              <w:spacing w:after="120" w:line="276" w:lineRule="auto"/>
              <w:ind w:left="0" w:firstLine="0"/>
              <w:jc w:val="both"/>
              <w:rPr>
                <w:b/>
                <w:bCs/>
                <w:color w:val="000000"/>
              </w:rPr>
            </w:pPr>
          </w:p>
        </w:tc>
        <w:tc>
          <w:tcPr>
            <w:tcW w:w="2835" w:type="dxa"/>
            <w:shd w:val="clear" w:color="auto" w:fill="auto"/>
          </w:tcPr>
          <w:p w14:paraId="1A4A6F26" w14:textId="77777777" w:rsidR="003E3AA1" w:rsidRPr="001B4017" w:rsidRDefault="003E3AA1" w:rsidP="00656658">
            <w:pPr>
              <w:spacing w:after="120" w:line="276" w:lineRule="auto"/>
              <w:jc w:val="both"/>
            </w:pPr>
            <w:r w:rsidRPr="001B4017">
              <w:rPr>
                <w:color w:val="000000"/>
              </w:rPr>
              <w:t xml:space="preserve">Valdžios subjektas Paslaugų teikimo metu pakeičia reikalavimus </w:t>
            </w:r>
            <w:r w:rsidRPr="001B4017">
              <w:rPr>
                <w:color w:val="000000"/>
              </w:rPr>
              <w:lastRenderedPageBreak/>
              <w:t>diegiamai, montuojamai įrangai, įrenginiams</w:t>
            </w:r>
          </w:p>
        </w:tc>
        <w:tc>
          <w:tcPr>
            <w:tcW w:w="5245" w:type="dxa"/>
            <w:shd w:val="clear" w:color="auto" w:fill="auto"/>
          </w:tcPr>
          <w:p w14:paraId="3496C000" w14:textId="77777777" w:rsidR="003E3AA1" w:rsidRPr="001B4017" w:rsidRDefault="003E3AA1" w:rsidP="00656658">
            <w:pPr>
              <w:spacing w:after="120" w:line="276" w:lineRule="auto"/>
              <w:jc w:val="both"/>
            </w:pPr>
            <w:r w:rsidRPr="001B4017">
              <w:lastRenderedPageBreak/>
              <w:t xml:space="preserve">Valdžios subjektas Paslaugų teikimo etape nurodo Privačiam subjektui kitus reikalavimus diegiamai, montuojamai įrangai, nei tie, pagal kuriuos Investuotojas rengė ir teikė Pasiūlymą,  įskaitant </w:t>
            </w:r>
            <w:r w:rsidRPr="001B4017">
              <w:lastRenderedPageBreak/>
              <w:t>Finansinį veiklos modelį, ar pagal kuriuos Privatus subjektas sukūrė ar įsigijo ir sumontavo, įdiegė įrangą, įrenginius Objekte. Rizikos veiksnio pasireiškimas gali lemti teikiamų Paslaugų kokybę, jų apimtį bei Sąnaudų padidėjimą.</w:t>
            </w:r>
          </w:p>
        </w:tc>
        <w:tc>
          <w:tcPr>
            <w:tcW w:w="1741" w:type="dxa"/>
            <w:shd w:val="clear" w:color="auto" w:fill="auto"/>
          </w:tcPr>
          <w:p w14:paraId="16508683" w14:textId="77777777" w:rsidR="003E3AA1" w:rsidRPr="001B4017" w:rsidRDefault="003E3AA1" w:rsidP="00656658">
            <w:pPr>
              <w:spacing w:after="120" w:line="276" w:lineRule="auto"/>
              <w:jc w:val="both"/>
            </w:pPr>
            <w:r w:rsidRPr="001B4017">
              <w:lastRenderedPageBreak/>
              <w:t>X</w:t>
            </w:r>
          </w:p>
          <w:p w14:paraId="2A450025" w14:textId="77777777" w:rsidR="003E3AA1" w:rsidRPr="001B4017" w:rsidRDefault="003E3AA1" w:rsidP="00656658">
            <w:pPr>
              <w:spacing w:after="120" w:line="276" w:lineRule="auto"/>
            </w:pPr>
          </w:p>
        </w:tc>
        <w:tc>
          <w:tcPr>
            <w:tcW w:w="1803" w:type="dxa"/>
            <w:shd w:val="clear" w:color="auto" w:fill="auto"/>
          </w:tcPr>
          <w:p w14:paraId="342359E4" w14:textId="77777777" w:rsidR="003E3AA1" w:rsidRPr="001B4017" w:rsidRDefault="003E3AA1" w:rsidP="00656658">
            <w:pPr>
              <w:spacing w:after="120" w:line="276" w:lineRule="auto"/>
              <w:jc w:val="both"/>
              <w:outlineLvl w:val="2"/>
            </w:pPr>
          </w:p>
        </w:tc>
        <w:tc>
          <w:tcPr>
            <w:tcW w:w="2430" w:type="dxa"/>
            <w:shd w:val="clear" w:color="auto" w:fill="auto"/>
          </w:tcPr>
          <w:p w14:paraId="4B3C607C" w14:textId="77777777" w:rsidR="003E3AA1" w:rsidRPr="001B4017" w:rsidRDefault="003E3AA1" w:rsidP="00656658">
            <w:pPr>
              <w:spacing w:after="120" w:line="276" w:lineRule="auto"/>
            </w:pPr>
          </w:p>
        </w:tc>
      </w:tr>
      <w:tr w:rsidR="003E3AA1" w:rsidRPr="001B4017" w14:paraId="35202092" w14:textId="77777777" w:rsidTr="00FD05D3">
        <w:trPr>
          <w:trHeight w:val="1027"/>
        </w:trPr>
        <w:tc>
          <w:tcPr>
            <w:tcW w:w="704" w:type="dxa"/>
            <w:shd w:val="clear" w:color="auto" w:fill="auto"/>
          </w:tcPr>
          <w:p w14:paraId="6706D72F" w14:textId="77777777" w:rsidR="003E3AA1" w:rsidRPr="001B4017" w:rsidRDefault="003E3AA1" w:rsidP="00656658">
            <w:pPr>
              <w:numPr>
                <w:ilvl w:val="1"/>
                <w:numId w:val="41"/>
              </w:numPr>
              <w:spacing w:after="120" w:line="276" w:lineRule="auto"/>
              <w:ind w:left="0" w:firstLine="0"/>
              <w:jc w:val="both"/>
              <w:rPr>
                <w:b/>
                <w:bCs/>
                <w:color w:val="000000"/>
              </w:rPr>
            </w:pPr>
          </w:p>
        </w:tc>
        <w:tc>
          <w:tcPr>
            <w:tcW w:w="2835" w:type="dxa"/>
            <w:shd w:val="clear" w:color="auto" w:fill="auto"/>
          </w:tcPr>
          <w:p w14:paraId="0C7A1665" w14:textId="77777777" w:rsidR="003E3AA1" w:rsidRPr="001B4017" w:rsidRDefault="003E3AA1" w:rsidP="00656658">
            <w:pPr>
              <w:spacing w:after="120" w:line="276" w:lineRule="auto"/>
              <w:jc w:val="both"/>
            </w:pPr>
            <w:r w:rsidRPr="001B4017">
              <w:rPr>
                <w:color w:val="000000"/>
              </w:rPr>
              <w:t xml:space="preserve">Reikalavimai diegiamai, montuojamai įrangai, įrenginiams pakeičiami </w:t>
            </w:r>
            <w:r w:rsidRPr="001B4017">
              <w:t>Privataus subjekto</w:t>
            </w:r>
            <w:r w:rsidRPr="001B4017">
              <w:rPr>
                <w:color w:val="000000"/>
              </w:rPr>
              <w:t xml:space="preserve"> iniciatyva ir (ar) reikalavimu</w:t>
            </w:r>
          </w:p>
        </w:tc>
        <w:tc>
          <w:tcPr>
            <w:tcW w:w="5245" w:type="dxa"/>
            <w:shd w:val="clear" w:color="auto" w:fill="auto"/>
          </w:tcPr>
          <w:p w14:paraId="42B9DEE2" w14:textId="77777777" w:rsidR="003E3AA1" w:rsidRPr="001B4017" w:rsidRDefault="003E3AA1" w:rsidP="00656658">
            <w:pPr>
              <w:spacing w:after="120" w:line="276" w:lineRule="auto"/>
              <w:jc w:val="both"/>
            </w:pPr>
            <w:r w:rsidRPr="001B4017">
              <w:t>Prasidėjus Sutarties įgyvendinimui Privatus subjektas inicijuoja diegiamos, montuojamos įrangos, įrenginių kokybės reikalavimų pakeitimą.  Rizikos veiksnio pasireiškimas gali lemti teikiamų Paslaugų kokybę, jų apimtį bei Sąnaudų padidėjimą.</w:t>
            </w:r>
          </w:p>
        </w:tc>
        <w:tc>
          <w:tcPr>
            <w:tcW w:w="1741" w:type="dxa"/>
            <w:shd w:val="clear" w:color="auto" w:fill="auto"/>
          </w:tcPr>
          <w:p w14:paraId="6FA854CC" w14:textId="77777777" w:rsidR="003E3AA1" w:rsidRPr="001B4017" w:rsidRDefault="003E3AA1" w:rsidP="00656658">
            <w:pPr>
              <w:spacing w:after="120" w:line="276" w:lineRule="auto"/>
            </w:pPr>
          </w:p>
        </w:tc>
        <w:tc>
          <w:tcPr>
            <w:tcW w:w="1803" w:type="dxa"/>
            <w:shd w:val="clear" w:color="auto" w:fill="auto"/>
          </w:tcPr>
          <w:p w14:paraId="27CA0801" w14:textId="77777777" w:rsidR="003E3AA1" w:rsidRPr="001B4017" w:rsidRDefault="003E3AA1" w:rsidP="00656658">
            <w:pPr>
              <w:spacing w:after="120" w:line="276" w:lineRule="auto"/>
              <w:jc w:val="both"/>
              <w:outlineLvl w:val="2"/>
            </w:pPr>
            <w:r w:rsidRPr="001B4017">
              <w:t>X</w:t>
            </w:r>
          </w:p>
        </w:tc>
        <w:tc>
          <w:tcPr>
            <w:tcW w:w="2430" w:type="dxa"/>
            <w:shd w:val="clear" w:color="auto" w:fill="auto"/>
          </w:tcPr>
          <w:p w14:paraId="0CA1C570" w14:textId="77777777" w:rsidR="003E3AA1" w:rsidRPr="001B4017" w:rsidRDefault="003E3AA1" w:rsidP="00656658">
            <w:pPr>
              <w:spacing w:after="120" w:line="276" w:lineRule="auto"/>
            </w:pPr>
          </w:p>
        </w:tc>
      </w:tr>
      <w:tr w:rsidR="003E3AA1" w:rsidRPr="001B4017" w14:paraId="11E971F1" w14:textId="77777777" w:rsidTr="00FD05D3">
        <w:trPr>
          <w:trHeight w:val="313"/>
        </w:trPr>
        <w:tc>
          <w:tcPr>
            <w:tcW w:w="704" w:type="dxa"/>
            <w:shd w:val="clear" w:color="auto" w:fill="auto"/>
          </w:tcPr>
          <w:p w14:paraId="2C8E5470" w14:textId="77777777" w:rsidR="003E3AA1" w:rsidRPr="001B4017" w:rsidRDefault="003E3AA1" w:rsidP="00656658">
            <w:pPr>
              <w:numPr>
                <w:ilvl w:val="0"/>
                <w:numId w:val="41"/>
              </w:numPr>
              <w:spacing w:after="120" w:line="276" w:lineRule="auto"/>
              <w:jc w:val="both"/>
              <w:rPr>
                <w:b/>
                <w:bCs/>
                <w:color w:val="000000"/>
              </w:rPr>
            </w:pPr>
          </w:p>
        </w:tc>
        <w:tc>
          <w:tcPr>
            <w:tcW w:w="14054" w:type="dxa"/>
            <w:gridSpan w:val="5"/>
            <w:shd w:val="clear" w:color="auto" w:fill="auto"/>
          </w:tcPr>
          <w:p w14:paraId="6B4A0688" w14:textId="77777777" w:rsidR="003E3AA1" w:rsidRPr="001B4017" w:rsidRDefault="003E3AA1" w:rsidP="00656658">
            <w:pPr>
              <w:spacing w:after="120" w:line="276" w:lineRule="auto"/>
            </w:pPr>
            <w:r w:rsidRPr="001B4017">
              <w:rPr>
                <w:b/>
              </w:rPr>
              <w:t>Finansavimo prieinamumo rizika</w:t>
            </w:r>
          </w:p>
        </w:tc>
      </w:tr>
      <w:tr w:rsidR="003E3AA1" w:rsidRPr="001B4017" w14:paraId="118BAC04" w14:textId="77777777" w:rsidTr="00FD05D3">
        <w:trPr>
          <w:trHeight w:val="1027"/>
        </w:trPr>
        <w:tc>
          <w:tcPr>
            <w:tcW w:w="704" w:type="dxa"/>
            <w:shd w:val="clear" w:color="auto" w:fill="auto"/>
          </w:tcPr>
          <w:p w14:paraId="43C4D8A2" w14:textId="77777777" w:rsidR="003E3AA1" w:rsidRPr="001B4017" w:rsidRDefault="003E3AA1" w:rsidP="00656658">
            <w:pPr>
              <w:numPr>
                <w:ilvl w:val="1"/>
                <w:numId w:val="41"/>
              </w:numPr>
              <w:spacing w:after="120" w:line="276" w:lineRule="auto"/>
              <w:ind w:left="0" w:firstLine="0"/>
              <w:jc w:val="both"/>
              <w:rPr>
                <w:b/>
                <w:bCs/>
                <w:color w:val="000000"/>
              </w:rPr>
            </w:pPr>
          </w:p>
        </w:tc>
        <w:tc>
          <w:tcPr>
            <w:tcW w:w="2835" w:type="dxa"/>
            <w:shd w:val="clear" w:color="auto" w:fill="auto"/>
          </w:tcPr>
          <w:p w14:paraId="71B78D86" w14:textId="77777777" w:rsidR="003E3AA1" w:rsidRPr="001B4017" w:rsidRDefault="003E3AA1" w:rsidP="00656658">
            <w:pPr>
              <w:spacing w:after="120" w:line="276" w:lineRule="auto"/>
              <w:jc w:val="both"/>
            </w:pPr>
            <w:r w:rsidRPr="001B4017">
              <w:rPr>
                <w:color w:val="000000"/>
              </w:rPr>
              <w:t>Nuostoliai dėl skirtingų finansavimo Sąnaudų ir veiklos pajamų valiutų</w:t>
            </w:r>
          </w:p>
        </w:tc>
        <w:tc>
          <w:tcPr>
            <w:tcW w:w="5245" w:type="dxa"/>
            <w:shd w:val="clear" w:color="auto" w:fill="auto"/>
          </w:tcPr>
          <w:p w14:paraId="29BD433E" w14:textId="77777777" w:rsidR="003E3AA1" w:rsidRPr="001B4017" w:rsidRDefault="003E3AA1" w:rsidP="00656658">
            <w:pPr>
              <w:spacing w:after="120" w:line="276" w:lineRule="auto"/>
              <w:jc w:val="both"/>
            </w:pPr>
            <w:r w:rsidRPr="001B4017">
              <w:t>Projekto finansavimas užtikrinamas sudarant paskolos sutartį ar sutartis viena valiuta, o pagrindinių pajamų srautai planuojami kita valiuta. Sudarant FVM įvertinamas šių valiutų tarpusavio santykis, tačiau dėl ilgos Sutarties trukmės šis santykis gali pasikeisti.</w:t>
            </w:r>
          </w:p>
        </w:tc>
        <w:tc>
          <w:tcPr>
            <w:tcW w:w="1741" w:type="dxa"/>
            <w:shd w:val="clear" w:color="auto" w:fill="auto"/>
          </w:tcPr>
          <w:p w14:paraId="5CC97B36" w14:textId="77777777" w:rsidR="003E3AA1" w:rsidRPr="001B4017" w:rsidRDefault="003E3AA1" w:rsidP="00656658">
            <w:pPr>
              <w:spacing w:after="120" w:line="276" w:lineRule="auto"/>
            </w:pPr>
          </w:p>
        </w:tc>
        <w:tc>
          <w:tcPr>
            <w:tcW w:w="1803" w:type="dxa"/>
            <w:shd w:val="clear" w:color="auto" w:fill="auto"/>
          </w:tcPr>
          <w:p w14:paraId="3888B0B7" w14:textId="77777777" w:rsidR="003E3AA1" w:rsidRPr="001B4017" w:rsidRDefault="003E3AA1" w:rsidP="00656658">
            <w:pPr>
              <w:spacing w:after="120" w:line="276" w:lineRule="auto"/>
              <w:jc w:val="both"/>
              <w:outlineLvl w:val="2"/>
            </w:pPr>
            <w:r w:rsidRPr="001B4017">
              <w:t>X</w:t>
            </w:r>
          </w:p>
        </w:tc>
        <w:tc>
          <w:tcPr>
            <w:tcW w:w="2430" w:type="dxa"/>
            <w:shd w:val="clear" w:color="auto" w:fill="auto"/>
          </w:tcPr>
          <w:p w14:paraId="6EF03E1C" w14:textId="77777777" w:rsidR="003E3AA1" w:rsidRPr="001B4017" w:rsidRDefault="003E3AA1" w:rsidP="00656658">
            <w:pPr>
              <w:spacing w:after="120" w:line="276" w:lineRule="auto"/>
            </w:pPr>
          </w:p>
        </w:tc>
      </w:tr>
      <w:tr w:rsidR="003E3AA1" w:rsidRPr="001B4017" w14:paraId="0D5AF948" w14:textId="77777777" w:rsidTr="00FD05D3">
        <w:trPr>
          <w:trHeight w:val="1027"/>
        </w:trPr>
        <w:tc>
          <w:tcPr>
            <w:tcW w:w="704" w:type="dxa"/>
            <w:shd w:val="clear" w:color="auto" w:fill="auto"/>
          </w:tcPr>
          <w:p w14:paraId="3652C209" w14:textId="77777777" w:rsidR="003E3AA1" w:rsidRPr="001B4017" w:rsidRDefault="003E3AA1" w:rsidP="00656658">
            <w:pPr>
              <w:numPr>
                <w:ilvl w:val="1"/>
                <w:numId w:val="41"/>
              </w:numPr>
              <w:spacing w:after="120" w:line="276" w:lineRule="auto"/>
              <w:ind w:left="0" w:firstLine="0"/>
              <w:jc w:val="both"/>
              <w:rPr>
                <w:b/>
                <w:bCs/>
                <w:color w:val="000000"/>
              </w:rPr>
            </w:pPr>
          </w:p>
        </w:tc>
        <w:tc>
          <w:tcPr>
            <w:tcW w:w="2835" w:type="dxa"/>
            <w:shd w:val="clear" w:color="auto" w:fill="auto"/>
          </w:tcPr>
          <w:p w14:paraId="1FEAB008" w14:textId="77777777" w:rsidR="003E3AA1" w:rsidRPr="001B4017" w:rsidRDefault="003E3AA1" w:rsidP="00656658">
            <w:pPr>
              <w:spacing w:after="120" w:line="276" w:lineRule="auto"/>
              <w:jc w:val="both"/>
            </w:pPr>
            <w:r w:rsidRPr="001B4017">
              <w:rPr>
                <w:color w:val="000000"/>
              </w:rPr>
              <w:t xml:space="preserve">Finansavimo poreikis pasikeičia dėl padidėjusių Investicijų, jeigu Investicijos padidėja dėl aplinkybių, už kurias pagal Sutartį atsako </w:t>
            </w:r>
            <w:r w:rsidRPr="001B4017">
              <w:rPr>
                <w:color w:val="000000"/>
              </w:rPr>
              <w:lastRenderedPageBreak/>
              <w:t>Investuotojas ir (ar) Privatus subjektas</w:t>
            </w:r>
          </w:p>
        </w:tc>
        <w:tc>
          <w:tcPr>
            <w:tcW w:w="5245" w:type="dxa"/>
            <w:shd w:val="clear" w:color="auto" w:fill="auto"/>
          </w:tcPr>
          <w:p w14:paraId="096FF7CE" w14:textId="77777777" w:rsidR="003E3AA1" w:rsidRPr="001B4017" w:rsidRDefault="003E3AA1" w:rsidP="00656658">
            <w:pPr>
              <w:spacing w:after="120" w:line="276" w:lineRule="auto"/>
              <w:jc w:val="both"/>
            </w:pPr>
            <w:r w:rsidRPr="001B4017">
              <w:lastRenderedPageBreak/>
              <w:t>Padidėjus Investicijoms iškyla poreikis užtikrinti papildomą finansavimą, kuris reikalingas užtikrinti Projekto finansinį gyvybingumą.</w:t>
            </w:r>
          </w:p>
        </w:tc>
        <w:tc>
          <w:tcPr>
            <w:tcW w:w="1741" w:type="dxa"/>
            <w:shd w:val="clear" w:color="auto" w:fill="auto"/>
          </w:tcPr>
          <w:p w14:paraId="27824599" w14:textId="77777777" w:rsidR="003E3AA1" w:rsidRPr="001B4017" w:rsidRDefault="003E3AA1" w:rsidP="00656658">
            <w:pPr>
              <w:spacing w:after="120" w:line="276" w:lineRule="auto"/>
            </w:pPr>
          </w:p>
        </w:tc>
        <w:tc>
          <w:tcPr>
            <w:tcW w:w="1803" w:type="dxa"/>
            <w:shd w:val="clear" w:color="auto" w:fill="auto"/>
          </w:tcPr>
          <w:p w14:paraId="4BB4B50E" w14:textId="77777777" w:rsidR="003E3AA1" w:rsidRPr="001B4017" w:rsidRDefault="003E3AA1" w:rsidP="00656658">
            <w:pPr>
              <w:spacing w:after="120" w:line="276" w:lineRule="auto"/>
              <w:jc w:val="both"/>
              <w:outlineLvl w:val="2"/>
            </w:pPr>
            <w:r w:rsidRPr="001B4017">
              <w:t>X</w:t>
            </w:r>
          </w:p>
        </w:tc>
        <w:tc>
          <w:tcPr>
            <w:tcW w:w="2430" w:type="dxa"/>
            <w:shd w:val="clear" w:color="auto" w:fill="auto"/>
          </w:tcPr>
          <w:p w14:paraId="6E92B5F2" w14:textId="77777777" w:rsidR="003E3AA1" w:rsidRPr="001B4017" w:rsidRDefault="003E3AA1" w:rsidP="00656658">
            <w:pPr>
              <w:spacing w:after="120" w:line="276" w:lineRule="auto"/>
            </w:pPr>
          </w:p>
        </w:tc>
      </w:tr>
      <w:tr w:rsidR="003E3AA1" w:rsidRPr="001B4017" w14:paraId="0D63E12D" w14:textId="77777777" w:rsidTr="00FD05D3">
        <w:trPr>
          <w:trHeight w:val="1027"/>
        </w:trPr>
        <w:tc>
          <w:tcPr>
            <w:tcW w:w="704" w:type="dxa"/>
            <w:shd w:val="clear" w:color="auto" w:fill="auto"/>
          </w:tcPr>
          <w:p w14:paraId="7619F613" w14:textId="77777777" w:rsidR="003E3AA1" w:rsidRPr="001B4017" w:rsidRDefault="003E3AA1" w:rsidP="00656658">
            <w:pPr>
              <w:numPr>
                <w:ilvl w:val="1"/>
                <w:numId w:val="41"/>
              </w:numPr>
              <w:spacing w:after="120" w:line="276" w:lineRule="auto"/>
              <w:ind w:left="0" w:firstLine="0"/>
              <w:jc w:val="both"/>
              <w:rPr>
                <w:b/>
                <w:bCs/>
                <w:color w:val="000000"/>
              </w:rPr>
            </w:pPr>
          </w:p>
        </w:tc>
        <w:tc>
          <w:tcPr>
            <w:tcW w:w="2835" w:type="dxa"/>
            <w:shd w:val="clear" w:color="auto" w:fill="auto"/>
          </w:tcPr>
          <w:p w14:paraId="5D023C93" w14:textId="77777777" w:rsidR="003E3AA1" w:rsidRPr="001B4017" w:rsidRDefault="003E3AA1" w:rsidP="00656658">
            <w:pPr>
              <w:spacing w:after="120" w:line="276" w:lineRule="auto"/>
              <w:jc w:val="both"/>
            </w:pPr>
            <w:r w:rsidRPr="001B4017">
              <w:rPr>
                <w:color w:val="000000"/>
              </w:rPr>
              <w:t>Finansavimo poreikis pasikeičia dėl padidėjusių Investicijų, jeigu Investicijos padidėja dėl aplinkybių, už kurias pagal Sutartį atsako Valdžios subjektas</w:t>
            </w:r>
          </w:p>
        </w:tc>
        <w:tc>
          <w:tcPr>
            <w:tcW w:w="5245" w:type="dxa"/>
            <w:shd w:val="clear" w:color="auto" w:fill="auto"/>
          </w:tcPr>
          <w:p w14:paraId="39DAAF0A" w14:textId="77777777" w:rsidR="003E3AA1" w:rsidRPr="001B4017" w:rsidRDefault="003E3AA1" w:rsidP="00656658">
            <w:pPr>
              <w:spacing w:after="120" w:line="276" w:lineRule="auto"/>
              <w:jc w:val="both"/>
            </w:pPr>
            <w:r w:rsidRPr="001B4017">
              <w:t>Padidėjus Investicijoms iškyla poreikis užtikrinti papildomą finansavimą, kuris reikalingas užtikrinti Projekto finansinį gyvybingumą.</w:t>
            </w:r>
          </w:p>
        </w:tc>
        <w:tc>
          <w:tcPr>
            <w:tcW w:w="1741" w:type="dxa"/>
            <w:shd w:val="clear" w:color="auto" w:fill="auto"/>
          </w:tcPr>
          <w:p w14:paraId="1579F218" w14:textId="77777777" w:rsidR="003E3AA1" w:rsidRPr="001B4017" w:rsidRDefault="003E3AA1" w:rsidP="00656658">
            <w:pPr>
              <w:spacing w:after="120" w:line="276" w:lineRule="auto"/>
            </w:pPr>
            <w:r w:rsidRPr="001B4017">
              <w:t>X</w:t>
            </w:r>
          </w:p>
        </w:tc>
        <w:tc>
          <w:tcPr>
            <w:tcW w:w="1803" w:type="dxa"/>
            <w:shd w:val="clear" w:color="auto" w:fill="auto"/>
          </w:tcPr>
          <w:p w14:paraId="024945EF" w14:textId="77777777" w:rsidR="003E3AA1" w:rsidRPr="001B4017" w:rsidRDefault="003E3AA1" w:rsidP="00656658">
            <w:pPr>
              <w:spacing w:after="120" w:line="276" w:lineRule="auto"/>
              <w:jc w:val="both"/>
              <w:outlineLvl w:val="2"/>
            </w:pPr>
          </w:p>
        </w:tc>
        <w:tc>
          <w:tcPr>
            <w:tcW w:w="2430" w:type="dxa"/>
            <w:shd w:val="clear" w:color="auto" w:fill="auto"/>
          </w:tcPr>
          <w:p w14:paraId="500C92AD" w14:textId="77777777" w:rsidR="003E3AA1" w:rsidRPr="001B4017" w:rsidRDefault="003E3AA1" w:rsidP="00656658">
            <w:pPr>
              <w:spacing w:after="120" w:line="276" w:lineRule="auto"/>
            </w:pPr>
          </w:p>
        </w:tc>
      </w:tr>
      <w:tr w:rsidR="003E3AA1" w:rsidRPr="001B4017" w14:paraId="672DF68C" w14:textId="77777777" w:rsidTr="00FD05D3">
        <w:trPr>
          <w:trHeight w:val="1027"/>
        </w:trPr>
        <w:tc>
          <w:tcPr>
            <w:tcW w:w="704" w:type="dxa"/>
            <w:shd w:val="clear" w:color="auto" w:fill="auto"/>
          </w:tcPr>
          <w:p w14:paraId="4BC23C29" w14:textId="77777777" w:rsidR="003E3AA1" w:rsidRPr="001B4017" w:rsidRDefault="003E3AA1" w:rsidP="00656658">
            <w:pPr>
              <w:numPr>
                <w:ilvl w:val="1"/>
                <w:numId w:val="41"/>
              </w:numPr>
              <w:spacing w:after="120" w:line="276" w:lineRule="auto"/>
              <w:ind w:left="0" w:firstLine="0"/>
              <w:jc w:val="both"/>
              <w:rPr>
                <w:b/>
                <w:bCs/>
                <w:color w:val="000000"/>
              </w:rPr>
            </w:pPr>
          </w:p>
        </w:tc>
        <w:tc>
          <w:tcPr>
            <w:tcW w:w="2835" w:type="dxa"/>
            <w:shd w:val="clear" w:color="auto" w:fill="auto"/>
          </w:tcPr>
          <w:p w14:paraId="758ACF4D" w14:textId="77777777" w:rsidR="003E3AA1" w:rsidRPr="001B4017" w:rsidRDefault="003E3AA1" w:rsidP="00656658">
            <w:pPr>
              <w:spacing w:after="120" w:line="276" w:lineRule="auto"/>
              <w:jc w:val="both"/>
            </w:pPr>
            <w:r w:rsidRPr="001B4017">
              <w:rPr>
                <w:color w:val="000000"/>
              </w:rPr>
              <w:t>Pagrindinės paskolos suteikimo sąlygų įvykdymas</w:t>
            </w:r>
          </w:p>
        </w:tc>
        <w:tc>
          <w:tcPr>
            <w:tcW w:w="5245" w:type="dxa"/>
            <w:shd w:val="clear" w:color="auto" w:fill="auto"/>
          </w:tcPr>
          <w:p w14:paraId="693FB814" w14:textId="77777777" w:rsidR="003E3AA1" w:rsidRPr="001B4017" w:rsidRDefault="003E3AA1" w:rsidP="00656658">
            <w:pPr>
              <w:spacing w:after="120" w:line="276" w:lineRule="auto"/>
              <w:jc w:val="both"/>
            </w:pPr>
            <w:r w:rsidRPr="001B4017">
              <w:t>Privatus subjektas, būdamas atsakingas už Projekto finansavimą, prisiima riziką įvykdyti visas Finansuotojo ar Kito paskolos teikėjo sąlygas.</w:t>
            </w:r>
          </w:p>
        </w:tc>
        <w:tc>
          <w:tcPr>
            <w:tcW w:w="1741" w:type="dxa"/>
            <w:shd w:val="clear" w:color="auto" w:fill="auto"/>
          </w:tcPr>
          <w:p w14:paraId="4C85C1E3" w14:textId="77777777" w:rsidR="003E3AA1" w:rsidRPr="001B4017" w:rsidRDefault="003E3AA1" w:rsidP="00656658">
            <w:pPr>
              <w:spacing w:after="120" w:line="276" w:lineRule="auto"/>
            </w:pPr>
          </w:p>
        </w:tc>
        <w:tc>
          <w:tcPr>
            <w:tcW w:w="1803" w:type="dxa"/>
            <w:shd w:val="clear" w:color="auto" w:fill="auto"/>
          </w:tcPr>
          <w:p w14:paraId="426C0D83" w14:textId="77777777" w:rsidR="003E3AA1" w:rsidRPr="001B4017" w:rsidRDefault="003E3AA1" w:rsidP="00656658">
            <w:pPr>
              <w:spacing w:after="120" w:line="276" w:lineRule="auto"/>
              <w:jc w:val="both"/>
              <w:outlineLvl w:val="2"/>
            </w:pPr>
            <w:r w:rsidRPr="001B4017">
              <w:t>X</w:t>
            </w:r>
          </w:p>
        </w:tc>
        <w:tc>
          <w:tcPr>
            <w:tcW w:w="2430" w:type="dxa"/>
            <w:shd w:val="clear" w:color="auto" w:fill="auto"/>
          </w:tcPr>
          <w:p w14:paraId="464F3195" w14:textId="77777777" w:rsidR="003E3AA1" w:rsidRPr="001B4017" w:rsidRDefault="003E3AA1" w:rsidP="00656658">
            <w:pPr>
              <w:spacing w:after="120" w:line="276" w:lineRule="auto"/>
            </w:pPr>
          </w:p>
        </w:tc>
      </w:tr>
      <w:tr w:rsidR="003E3AA1" w:rsidRPr="001B4017" w14:paraId="5A210B40" w14:textId="77777777" w:rsidTr="00FD05D3">
        <w:trPr>
          <w:trHeight w:val="556"/>
        </w:trPr>
        <w:tc>
          <w:tcPr>
            <w:tcW w:w="704" w:type="dxa"/>
            <w:shd w:val="clear" w:color="auto" w:fill="auto"/>
          </w:tcPr>
          <w:p w14:paraId="69583565" w14:textId="77777777" w:rsidR="003E3AA1" w:rsidRPr="001B4017" w:rsidRDefault="003E3AA1" w:rsidP="00656658">
            <w:pPr>
              <w:numPr>
                <w:ilvl w:val="1"/>
                <w:numId w:val="41"/>
              </w:numPr>
              <w:spacing w:after="120" w:line="276" w:lineRule="auto"/>
              <w:ind w:left="0" w:firstLine="0"/>
              <w:jc w:val="both"/>
              <w:rPr>
                <w:b/>
                <w:bCs/>
                <w:color w:val="000000"/>
              </w:rPr>
            </w:pPr>
          </w:p>
        </w:tc>
        <w:tc>
          <w:tcPr>
            <w:tcW w:w="2835" w:type="dxa"/>
            <w:shd w:val="clear" w:color="auto" w:fill="auto"/>
          </w:tcPr>
          <w:p w14:paraId="78054A0A" w14:textId="77777777" w:rsidR="003E3AA1" w:rsidRPr="001B4017" w:rsidRDefault="003E3AA1" w:rsidP="00656658">
            <w:pPr>
              <w:spacing w:after="120" w:line="276" w:lineRule="auto"/>
              <w:jc w:val="both"/>
            </w:pPr>
            <w:r w:rsidRPr="001B4017">
              <w:rPr>
                <w:color w:val="000000"/>
              </w:rPr>
              <w:t>Pagrindinės paskolos tarpbankinių paskolų palūkanų norma pasikeičia iki Sutarties įsigaliojimo visa apimtimi</w:t>
            </w:r>
          </w:p>
        </w:tc>
        <w:tc>
          <w:tcPr>
            <w:tcW w:w="5245" w:type="dxa"/>
            <w:shd w:val="clear" w:color="auto" w:fill="auto"/>
          </w:tcPr>
          <w:p w14:paraId="7DF6667A" w14:textId="77777777" w:rsidR="003E3AA1" w:rsidRPr="001B4017" w:rsidRDefault="003E3AA1" w:rsidP="00656658">
            <w:pPr>
              <w:spacing w:after="120" w:line="276" w:lineRule="auto"/>
              <w:jc w:val="both"/>
            </w:pPr>
            <w:r w:rsidRPr="001B4017">
              <w:t>Specifinis rizikos veiksnys, kuris tikėtina pasireiškia per trumpesnį nei vieneri metai laikotarpį (tiksli laikotarpio trukmė priklauso nuo to, kiek laiko pagal Sutartį bus skirta Sutarties įsigaliojimui visa apimtimi). Galima situacija, kai laikotarpiu tarp Sutarties sudarymo ir jos įsigaliojimo visa apimtimi pasikeičia tarpbankinių paskolų palūkanų norma.</w:t>
            </w:r>
          </w:p>
        </w:tc>
        <w:tc>
          <w:tcPr>
            <w:tcW w:w="1741" w:type="dxa"/>
            <w:shd w:val="clear" w:color="auto" w:fill="auto"/>
          </w:tcPr>
          <w:p w14:paraId="70C65878" w14:textId="77777777" w:rsidR="003E3AA1" w:rsidRPr="001B4017" w:rsidRDefault="003E3AA1" w:rsidP="00656658">
            <w:pPr>
              <w:spacing w:after="120" w:line="276" w:lineRule="auto"/>
            </w:pPr>
            <w:r w:rsidRPr="001B4017">
              <w:t>X</w:t>
            </w:r>
          </w:p>
        </w:tc>
        <w:tc>
          <w:tcPr>
            <w:tcW w:w="1803" w:type="dxa"/>
            <w:shd w:val="clear" w:color="auto" w:fill="auto"/>
          </w:tcPr>
          <w:p w14:paraId="043CE111" w14:textId="77777777" w:rsidR="003E3AA1" w:rsidRPr="001B4017" w:rsidRDefault="003E3AA1" w:rsidP="00656658">
            <w:pPr>
              <w:spacing w:after="120" w:line="276" w:lineRule="auto"/>
              <w:jc w:val="both"/>
              <w:outlineLvl w:val="2"/>
            </w:pPr>
          </w:p>
        </w:tc>
        <w:tc>
          <w:tcPr>
            <w:tcW w:w="2430" w:type="dxa"/>
            <w:shd w:val="clear" w:color="auto" w:fill="auto"/>
          </w:tcPr>
          <w:p w14:paraId="2E930B30" w14:textId="77777777" w:rsidR="003E3AA1" w:rsidRPr="001B4017" w:rsidRDefault="003E3AA1" w:rsidP="00656658">
            <w:pPr>
              <w:spacing w:after="120" w:line="276" w:lineRule="auto"/>
            </w:pPr>
          </w:p>
        </w:tc>
      </w:tr>
      <w:tr w:rsidR="003E3AA1" w:rsidRPr="001B4017" w14:paraId="4320961A" w14:textId="77777777" w:rsidTr="00FD05D3">
        <w:trPr>
          <w:trHeight w:val="1027"/>
        </w:trPr>
        <w:tc>
          <w:tcPr>
            <w:tcW w:w="704" w:type="dxa"/>
            <w:shd w:val="clear" w:color="auto" w:fill="auto"/>
          </w:tcPr>
          <w:p w14:paraId="40B975C9" w14:textId="77777777" w:rsidR="003E3AA1" w:rsidRPr="001B4017" w:rsidRDefault="003E3AA1" w:rsidP="00656658">
            <w:pPr>
              <w:numPr>
                <w:ilvl w:val="1"/>
                <w:numId w:val="41"/>
              </w:numPr>
              <w:spacing w:after="120" w:line="276" w:lineRule="auto"/>
              <w:ind w:left="0" w:firstLine="0"/>
              <w:jc w:val="both"/>
              <w:rPr>
                <w:b/>
                <w:bCs/>
                <w:color w:val="000000"/>
              </w:rPr>
            </w:pPr>
          </w:p>
        </w:tc>
        <w:tc>
          <w:tcPr>
            <w:tcW w:w="2835" w:type="dxa"/>
            <w:shd w:val="clear" w:color="auto" w:fill="auto"/>
          </w:tcPr>
          <w:p w14:paraId="25E86A33" w14:textId="77777777" w:rsidR="003E3AA1" w:rsidRPr="001B4017" w:rsidRDefault="003E3AA1" w:rsidP="00656658">
            <w:pPr>
              <w:spacing w:after="120" w:line="276" w:lineRule="auto"/>
              <w:jc w:val="both"/>
            </w:pPr>
            <w:r w:rsidRPr="001B4017">
              <w:rPr>
                <w:color w:val="000000"/>
              </w:rPr>
              <w:t xml:space="preserve">Pagrindinės paskolos tarpbankinių paskolų palūkanų norma pasikeičia </w:t>
            </w:r>
            <w:r w:rsidRPr="001B4017">
              <w:rPr>
                <w:color w:val="000000"/>
              </w:rPr>
              <w:lastRenderedPageBreak/>
              <w:t>po Sutarties įsigaliojimo visa apimtimi</w:t>
            </w:r>
          </w:p>
        </w:tc>
        <w:tc>
          <w:tcPr>
            <w:tcW w:w="5245" w:type="dxa"/>
            <w:shd w:val="clear" w:color="auto" w:fill="auto"/>
          </w:tcPr>
          <w:p w14:paraId="603EF99F" w14:textId="77777777" w:rsidR="003E3AA1" w:rsidRPr="001B4017" w:rsidRDefault="003E3AA1" w:rsidP="00656658">
            <w:pPr>
              <w:spacing w:after="120" w:line="276" w:lineRule="auto"/>
              <w:jc w:val="both"/>
            </w:pPr>
            <w:r w:rsidRPr="001B4017">
              <w:lastRenderedPageBreak/>
              <w:t xml:space="preserve">Galima situacija, kai Sutarties galiojimo laikotarpiu keičiantis makroekonomikos sąlygoms, keičiasi tarpbankinių paskolų palūkanų norma. </w:t>
            </w:r>
          </w:p>
        </w:tc>
        <w:tc>
          <w:tcPr>
            <w:tcW w:w="1741" w:type="dxa"/>
            <w:shd w:val="clear" w:color="auto" w:fill="auto"/>
          </w:tcPr>
          <w:p w14:paraId="6AFB3375" w14:textId="77777777" w:rsidR="003E3AA1" w:rsidRPr="001B4017" w:rsidRDefault="003E3AA1" w:rsidP="00656658">
            <w:pPr>
              <w:spacing w:after="120" w:line="276" w:lineRule="auto"/>
            </w:pPr>
          </w:p>
        </w:tc>
        <w:tc>
          <w:tcPr>
            <w:tcW w:w="1803" w:type="dxa"/>
            <w:shd w:val="clear" w:color="auto" w:fill="auto"/>
          </w:tcPr>
          <w:p w14:paraId="41F20285" w14:textId="77777777" w:rsidR="003E3AA1" w:rsidRPr="001B4017" w:rsidRDefault="003E3AA1" w:rsidP="00656658">
            <w:pPr>
              <w:spacing w:after="120" w:line="276" w:lineRule="auto"/>
              <w:jc w:val="both"/>
              <w:outlineLvl w:val="2"/>
            </w:pPr>
            <w:r w:rsidRPr="001B4017">
              <w:t>X</w:t>
            </w:r>
          </w:p>
        </w:tc>
        <w:tc>
          <w:tcPr>
            <w:tcW w:w="2430" w:type="dxa"/>
            <w:shd w:val="clear" w:color="auto" w:fill="auto"/>
          </w:tcPr>
          <w:p w14:paraId="7C577B42" w14:textId="77777777" w:rsidR="003E3AA1" w:rsidRPr="001B4017" w:rsidRDefault="003E3AA1" w:rsidP="00656658">
            <w:pPr>
              <w:spacing w:after="120" w:line="276" w:lineRule="auto"/>
            </w:pPr>
          </w:p>
        </w:tc>
      </w:tr>
      <w:tr w:rsidR="003E3AA1" w:rsidRPr="001B4017" w14:paraId="43944A7D" w14:textId="77777777" w:rsidTr="00FD05D3">
        <w:trPr>
          <w:trHeight w:val="1027"/>
        </w:trPr>
        <w:tc>
          <w:tcPr>
            <w:tcW w:w="704" w:type="dxa"/>
            <w:shd w:val="clear" w:color="auto" w:fill="auto"/>
          </w:tcPr>
          <w:p w14:paraId="542B387D" w14:textId="77777777" w:rsidR="003E3AA1" w:rsidRPr="001B4017" w:rsidRDefault="003E3AA1" w:rsidP="00656658">
            <w:pPr>
              <w:numPr>
                <w:ilvl w:val="1"/>
                <w:numId w:val="41"/>
              </w:numPr>
              <w:spacing w:after="120" w:line="276" w:lineRule="auto"/>
              <w:ind w:left="0" w:firstLine="0"/>
              <w:jc w:val="both"/>
              <w:rPr>
                <w:b/>
                <w:bCs/>
                <w:color w:val="000000"/>
              </w:rPr>
            </w:pPr>
          </w:p>
        </w:tc>
        <w:tc>
          <w:tcPr>
            <w:tcW w:w="2835" w:type="dxa"/>
            <w:shd w:val="clear" w:color="auto" w:fill="auto"/>
          </w:tcPr>
          <w:p w14:paraId="1922F379" w14:textId="77777777" w:rsidR="003E3AA1" w:rsidRPr="001B4017" w:rsidRDefault="003E3AA1" w:rsidP="00656658">
            <w:pPr>
              <w:spacing w:after="120" w:line="276" w:lineRule="auto"/>
              <w:jc w:val="both"/>
            </w:pPr>
            <w:r w:rsidRPr="001B4017">
              <w:rPr>
                <w:color w:val="000000"/>
              </w:rPr>
              <w:t xml:space="preserve">Finansavimo poreikis pasikeičia dėl PVM tarifo pasikeitimo </w:t>
            </w:r>
          </w:p>
        </w:tc>
        <w:tc>
          <w:tcPr>
            <w:tcW w:w="5245" w:type="dxa"/>
            <w:shd w:val="clear" w:color="auto" w:fill="auto"/>
          </w:tcPr>
          <w:p w14:paraId="6CE3172F" w14:textId="77777777" w:rsidR="003E3AA1" w:rsidRPr="001B4017" w:rsidRDefault="003E3AA1" w:rsidP="00656658">
            <w:pPr>
              <w:spacing w:after="120" w:line="276" w:lineRule="auto"/>
              <w:jc w:val="both"/>
            </w:pPr>
            <w:r w:rsidRPr="001B4017">
              <w:t>Galima situacija, kai pasikeitus PVM tarifui, iškyla poreikis užtikrinti papildomą finansavimą nei buvo apskaičiuotas sudarant Finansinį veiklos modelį. PVM tarifo pasikeitimas nepakeičia veiklos sąnaudų ir pajamų dydžio, tačiau turi ženklią įtaką Projekto finansiniam gyvybingumui.</w:t>
            </w:r>
          </w:p>
        </w:tc>
        <w:tc>
          <w:tcPr>
            <w:tcW w:w="1741" w:type="dxa"/>
            <w:shd w:val="clear" w:color="auto" w:fill="auto"/>
          </w:tcPr>
          <w:p w14:paraId="5EFD690C" w14:textId="77777777" w:rsidR="003E3AA1" w:rsidRPr="001B4017" w:rsidRDefault="003E3AA1" w:rsidP="00656658">
            <w:pPr>
              <w:spacing w:after="120" w:line="276" w:lineRule="auto"/>
            </w:pPr>
            <w:r w:rsidRPr="001B4017">
              <w:t>X</w:t>
            </w:r>
          </w:p>
        </w:tc>
        <w:tc>
          <w:tcPr>
            <w:tcW w:w="1803" w:type="dxa"/>
            <w:shd w:val="clear" w:color="auto" w:fill="auto"/>
          </w:tcPr>
          <w:p w14:paraId="3AB3DEAE" w14:textId="77777777" w:rsidR="003E3AA1" w:rsidRPr="001B4017" w:rsidRDefault="003E3AA1" w:rsidP="00656658">
            <w:pPr>
              <w:spacing w:after="120" w:line="276" w:lineRule="auto"/>
              <w:jc w:val="both"/>
              <w:outlineLvl w:val="2"/>
            </w:pPr>
          </w:p>
        </w:tc>
        <w:tc>
          <w:tcPr>
            <w:tcW w:w="2430" w:type="dxa"/>
            <w:shd w:val="clear" w:color="auto" w:fill="auto"/>
          </w:tcPr>
          <w:p w14:paraId="21729394" w14:textId="77777777" w:rsidR="003E3AA1" w:rsidRPr="001B4017" w:rsidRDefault="003E3AA1" w:rsidP="00656658">
            <w:pPr>
              <w:spacing w:after="120" w:line="276" w:lineRule="auto"/>
            </w:pPr>
          </w:p>
        </w:tc>
      </w:tr>
      <w:tr w:rsidR="003E3AA1" w:rsidRPr="001B4017" w14:paraId="003B8030" w14:textId="77777777" w:rsidTr="00FD05D3">
        <w:trPr>
          <w:trHeight w:val="1027"/>
        </w:trPr>
        <w:tc>
          <w:tcPr>
            <w:tcW w:w="704" w:type="dxa"/>
            <w:shd w:val="clear" w:color="auto" w:fill="auto"/>
          </w:tcPr>
          <w:p w14:paraId="2AFA8051" w14:textId="77777777" w:rsidR="003E3AA1" w:rsidRPr="001B4017" w:rsidRDefault="003E3AA1" w:rsidP="00656658">
            <w:pPr>
              <w:numPr>
                <w:ilvl w:val="1"/>
                <w:numId w:val="41"/>
              </w:numPr>
              <w:spacing w:after="120" w:line="276" w:lineRule="auto"/>
              <w:ind w:left="0" w:right="2722" w:firstLine="0"/>
              <w:jc w:val="both"/>
              <w:rPr>
                <w:b/>
                <w:bCs/>
                <w:color w:val="000000"/>
              </w:rPr>
            </w:pPr>
          </w:p>
        </w:tc>
        <w:tc>
          <w:tcPr>
            <w:tcW w:w="2835" w:type="dxa"/>
            <w:shd w:val="clear" w:color="auto" w:fill="auto"/>
          </w:tcPr>
          <w:p w14:paraId="67197445" w14:textId="77777777" w:rsidR="003E3AA1" w:rsidRPr="001B4017" w:rsidRDefault="003E3AA1" w:rsidP="00656658">
            <w:pPr>
              <w:spacing w:after="120" w:line="276" w:lineRule="auto"/>
              <w:jc w:val="both"/>
            </w:pPr>
            <w:r w:rsidRPr="001B4017">
              <w:rPr>
                <w:color w:val="000000"/>
              </w:rPr>
              <w:t>Finansavimo poreikis pasikeičia dėl bet kurio mokesčio, išskyrus PVM, ar rinkliavos tarifo pasikeitimo, jeigu tai nepriskiriama prie Esminio teisės aktų pasikeitimo</w:t>
            </w:r>
          </w:p>
        </w:tc>
        <w:tc>
          <w:tcPr>
            <w:tcW w:w="5245" w:type="dxa"/>
            <w:shd w:val="clear" w:color="auto" w:fill="auto"/>
          </w:tcPr>
          <w:p w14:paraId="568E7AE5" w14:textId="77777777" w:rsidR="003E3AA1" w:rsidRPr="001B4017" w:rsidRDefault="003E3AA1" w:rsidP="00656658">
            <w:pPr>
              <w:spacing w:after="120" w:line="276" w:lineRule="auto"/>
              <w:jc w:val="both"/>
            </w:pPr>
            <w:r w:rsidRPr="001B4017">
              <w:t>Pasikeitus bet kurio mokesčio, išskyrus PVM, tarifui taip pat rinkliavų tarifams, iškyla poreikis užtikrinti papildomą finansavimą nei buvo apskaičiuotas sudarant Finansinį veiklos modelį. Rizika priskiriama Privačiam subjektui, jeigu toks pasikeitimas nėra laikomas Esminiu teisės aktų pasikeitimu.</w:t>
            </w:r>
          </w:p>
        </w:tc>
        <w:tc>
          <w:tcPr>
            <w:tcW w:w="1741" w:type="dxa"/>
            <w:shd w:val="clear" w:color="auto" w:fill="auto"/>
          </w:tcPr>
          <w:p w14:paraId="330D7863" w14:textId="77777777" w:rsidR="003E3AA1" w:rsidRPr="001B4017" w:rsidRDefault="003E3AA1" w:rsidP="00656658">
            <w:pPr>
              <w:spacing w:after="120" w:line="276" w:lineRule="auto"/>
            </w:pPr>
          </w:p>
        </w:tc>
        <w:tc>
          <w:tcPr>
            <w:tcW w:w="1803" w:type="dxa"/>
            <w:shd w:val="clear" w:color="auto" w:fill="auto"/>
          </w:tcPr>
          <w:p w14:paraId="26D03599" w14:textId="77777777" w:rsidR="003E3AA1" w:rsidRPr="001B4017" w:rsidRDefault="003E3AA1" w:rsidP="00656658">
            <w:pPr>
              <w:spacing w:after="120" w:line="276" w:lineRule="auto"/>
              <w:jc w:val="both"/>
              <w:outlineLvl w:val="2"/>
            </w:pPr>
            <w:r w:rsidRPr="001B4017">
              <w:t>X</w:t>
            </w:r>
          </w:p>
        </w:tc>
        <w:tc>
          <w:tcPr>
            <w:tcW w:w="2430" w:type="dxa"/>
            <w:shd w:val="clear" w:color="auto" w:fill="auto"/>
          </w:tcPr>
          <w:p w14:paraId="1CA4FAF0" w14:textId="77777777" w:rsidR="003E3AA1" w:rsidRPr="001B4017" w:rsidRDefault="003E3AA1" w:rsidP="00656658">
            <w:pPr>
              <w:spacing w:after="120" w:line="276" w:lineRule="auto"/>
            </w:pPr>
          </w:p>
        </w:tc>
      </w:tr>
      <w:tr w:rsidR="003E3AA1" w:rsidRPr="001B4017" w14:paraId="0D39BF20" w14:textId="77777777" w:rsidTr="00FD05D3">
        <w:trPr>
          <w:trHeight w:val="1027"/>
        </w:trPr>
        <w:tc>
          <w:tcPr>
            <w:tcW w:w="704" w:type="dxa"/>
            <w:shd w:val="clear" w:color="auto" w:fill="auto"/>
          </w:tcPr>
          <w:p w14:paraId="05B1715B" w14:textId="77777777" w:rsidR="003E3AA1" w:rsidRPr="001B4017" w:rsidRDefault="003E3AA1" w:rsidP="00656658">
            <w:pPr>
              <w:numPr>
                <w:ilvl w:val="1"/>
                <w:numId w:val="41"/>
              </w:numPr>
              <w:spacing w:after="120" w:line="276" w:lineRule="auto"/>
              <w:ind w:left="0" w:firstLine="0"/>
              <w:jc w:val="both"/>
              <w:rPr>
                <w:b/>
                <w:bCs/>
                <w:color w:val="000000"/>
              </w:rPr>
            </w:pPr>
          </w:p>
        </w:tc>
        <w:tc>
          <w:tcPr>
            <w:tcW w:w="2835" w:type="dxa"/>
            <w:shd w:val="clear" w:color="auto" w:fill="auto"/>
          </w:tcPr>
          <w:p w14:paraId="03566138" w14:textId="77777777" w:rsidR="003E3AA1" w:rsidRPr="001B4017" w:rsidRDefault="003E3AA1" w:rsidP="00656658">
            <w:pPr>
              <w:spacing w:after="120" w:line="276" w:lineRule="auto"/>
              <w:jc w:val="both"/>
            </w:pPr>
            <w:r w:rsidRPr="001B4017">
              <w:rPr>
                <w:color w:val="000000"/>
              </w:rPr>
              <w:t>Finansavimo poreikis pasikeičia dėl Subtiekėjų ar kitų ūkio subjektų veiksmų ar neveikimo</w:t>
            </w:r>
          </w:p>
        </w:tc>
        <w:tc>
          <w:tcPr>
            <w:tcW w:w="5245" w:type="dxa"/>
            <w:shd w:val="clear" w:color="auto" w:fill="auto"/>
          </w:tcPr>
          <w:p w14:paraId="23DC42D3" w14:textId="77777777" w:rsidR="003E3AA1" w:rsidRPr="001B4017" w:rsidRDefault="003E3AA1" w:rsidP="00656658">
            <w:pPr>
              <w:spacing w:after="120" w:line="276" w:lineRule="auto"/>
              <w:jc w:val="both"/>
            </w:pPr>
            <w:r w:rsidRPr="001B4017">
              <w:t>Finansavimui užtikrinti pasitelkiami Subtiekėjai ar kiti ūkio subjektai, tačiau jie nesilaiko įsipareigojimų, atlieka kitus neplanuotus veiksmus, dėl kurių pasikeičia finansavimo iš kitų šaltinių poreikis.</w:t>
            </w:r>
          </w:p>
        </w:tc>
        <w:tc>
          <w:tcPr>
            <w:tcW w:w="1741" w:type="dxa"/>
            <w:shd w:val="clear" w:color="auto" w:fill="auto"/>
          </w:tcPr>
          <w:p w14:paraId="53FC6306" w14:textId="77777777" w:rsidR="003E3AA1" w:rsidRPr="001B4017" w:rsidRDefault="003E3AA1" w:rsidP="00656658">
            <w:pPr>
              <w:spacing w:after="120" w:line="276" w:lineRule="auto"/>
            </w:pPr>
          </w:p>
        </w:tc>
        <w:tc>
          <w:tcPr>
            <w:tcW w:w="1803" w:type="dxa"/>
            <w:shd w:val="clear" w:color="auto" w:fill="auto"/>
          </w:tcPr>
          <w:p w14:paraId="146FB629" w14:textId="77777777" w:rsidR="003E3AA1" w:rsidRPr="001B4017" w:rsidRDefault="003E3AA1" w:rsidP="00656658">
            <w:pPr>
              <w:spacing w:after="120" w:line="276" w:lineRule="auto"/>
              <w:jc w:val="both"/>
              <w:outlineLvl w:val="2"/>
            </w:pPr>
            <w:r w:rsidRPr="001B4017">
              <w:t>X</w:t>
            </w:r>
          </w:p>
        </w:tc>
        <w:tc>
          <w:tcPr>
            <w:tcW w:w="2430" w:type="dxa"/>
            <w:shd w:val="clear" w:color="auto" w:fill="auto"/>
          </w:tcPr>
          <w:p w14:paraId="1CABFDF1" w14:textId="77777777" w:rsidR="003E3AA1" w:rsidRPr="001B4017" w:rsidRDefault="003E3AA1" w:rsidP="00656658">
            <w:pPr>
              <w:spacing w:after="120" w:line="276" w:lineRule="auto"/>
            </w:pPr>
          </w:p>
        </w:tc>
      </w:tr>
      <w:tr w:rsidR="003E3AA1" w:rsidRPr="001B4017" w14:paraId="595F5F1E" w14:textId="77777777" w:rsidTr="00FD05D3">
        <w:trPr>
          <w:trHeight w:val="1027"/>
        </w:trPr>
        <w:tc>
          <w:tcPr>
            <w:tcW w:w="704" w:type="dxa"/>
            <w:shd w:val="clear" w:color="auto" w:fill="auto"/>
          </w:tcPr>
          <w:p w14:paraId="7B65E76B" w14:textId="77777777" w:rsidR="003E3AA1" w:rsidRPr="001B4017" w:rsidRDefault="003E3AA1" w:rsidP="00656658">
            <w:pPr>
              <w:numPr>
                <w:ilvl w:val="1"/>
                <w:numId w:val="41"/>
              </w:numPr>
              <w:spacing w:after="120" w:line="276" w:lineRule="auto"/>
              <w:ind w:left="0" w:firstLine="0"/>
              <w:jc w:val="both"/>
              <w:rPr>
                <w:b/>
                <w:bCs/>
                <w:color w:val="000000"/>
              </w:rPr>
            </w:pPr>
          </w:p>
        </w:tc>
        <w:tc>
          <w:tcPr>
            <w:tcW w:w="2835" w:type="dxa"/>
            <w:shd w:val="clear" w:color="auto" w:fill="auto"/>
          </w:tcPr>
          <w:p w14:paraId="0F6BE7F0" w14:textId="77777777" w:rsidR="003E3AA1" w:rsidRPr="001B4017" w:rsidRDefault="003E3AA1" w:rsidP="00656658">
            <w:pPr>
              <w:spacing w:after="120" w:line="276" w:lineRule="auto"/>
              <w:jc w:val="both"/>
            </w:pPr>
            <w:r w:rsidRPr="001B4017">
              <w:rPr>
                <w:color w:val="000000"/>
              </w:rPr>
              <w:t>Finansavimo poreikis pasikeičia dėl Esminio teisės aktų pasikeitimo</w:t>
            </w:r>
          </w:p>
        </w:tc>
        <w:tc>
          <w:tcPr>
            <w:tcW w:w="5245" w:type="dxa"/>
            <w:shd w:val="clear" w:color="auto" w:fill="auto"/>
          </w:tcPr>
          <w:p w14:paraId="39ADA39A" w14:textId="77777777" w:rsidR="003E3AA1" w:rsidRPr="001B4017" w:rsidRDefault="003E3AA1" w:rsidP="00656658">
            <w:pPr>
              <w:spacing w:after="120" w:line="276" w:lineRule="auto"/>
              <w:jc w:val="both"/>
            </w:pPr>
            <w:r w:rsidRPr="001B4017">
              <w:t xml:space="preserve">Rizika pasireiškia, kai priimami ar pakeičiami teisės aktai, kurie pagal Sutartį priskiriami Specialiesiems ar Diskriminaciniams teisės aktams, ar kitų teisės </w:t>
            </w:r>
            <w:r w:rsidRPr="001B4017">
              <w:lastRenderedPageBreak/>
              <w:t xml:space="preserve">aktų, kurių pakeitimas pagal Sutartį priskiriamas prie </w:t>
            </w:r>
            <w:proofErr w:type="spellStart"/>
            <w:r w:rsidRPr="001B4017">
              <w:t>Esmininio</w:t>
            </w:r>
            <w:proofErr w:type="spellEnd"/>
            <w:r w:rsidRPr="001B4017">
              <w:t xml:space="preserve"> teisės aktų pasikeitimo.</w:t>
            </w:r>
          </w:p>
        </w:tc>
        <w:tc>
          <w:tcPr>
            <w:tcW w:w="1741" w:type="dxa"/>
            <w:shd w:val="clear" w:color="auto" w:fill="auto"/>
          </w:tcPr>
          <w:p w14:paraId="556A1460" w14:textId="77777777" w:rsidR="003E3AA1" w:rsidRPr="001B4017" w:rsidRDefault="003E3AA1" w:rsidP="00656658">
            <w:pPr>
              <w:spacing w:after="120" w:line="276" w:lineRule="auto"/>
            </w:pPr>
            <w:r w:rsidRPr="001B4017">
              <w:lastRenderedPageBreak/>
              <w:t>X</w:t>
            </w:r>
          </w:p>
        </w:tc>
        <w:tc>
          <w:tcPr>
            <w:tcW w:w="1803" w:type="dxa"/>
            <w:shd w:val="clear" w:color="auto" w:fill="auto"/>
          </w:tcPr>
          <w:p w14:paraId="619C8103" w14:textId="77777777" w:rsidR="003E3AA1" w:rsidRPr="001B4017" w:rsidRDefault="003E3AA1" w:rsidP="00656658">
            <w:pPr>
              <w:spacing w:after="120" w:line="276" w:lineRule="auto"/>
              <w:jc w:val="both"/>
              <w:outlineLvl w:val="2"/>
            </w:pPr>
          </w:p>
        </w:tc>
        <w:tc>
          <w:tcPr>
            <w:tcW w:w="2430" w:type="dxa"/>
            <w:shd w:val="clear" w:color="auto" w:fill="auto"/>
          </w:tcPr>
          <w:p w14:paraId="4C0E3DA2" w14:textId="77777777" w:rsidR="003E3AA1" w:rsidRPr="001B4017" w:rsidRDefault="003E3AA1" w:rsidP="00656658">
            <w:pPr>
              <w:spacing w:after="120" w:line="276" w:lineRule="auto"/>
            </w:pPr>
          </w:p>
        </w:tc>
      </w:tr>
      <w:tr w:rsidR="003E3AA1" w:rsidRPr="001B4017" w14:paraId="3EC08E0C" w14:textId="77777777" w:rsidTr="00FD05D3">
        <w:trPr>
          <w:trHeight w:val="256"/>
        </w:trPr>
        <w:tc>
          <w:tcPr>
            <w:tcW w:w="704" w:type="dxa"/>
            <w:shd w:val="clear" w:color="auto" w:fill="auto"/>
          </w:tcPr>
          <w:p w14:paraId="3AD0F7FC" w14:textId="77777777" w:rsidR="003E3AA1" w:rsidRPr="001B4017" w:rsidRDefault="003E3AA1" w:rsidP="00656658">
            <w:pPr>
              <w:numPr>
                <w:ilvl w:val="0"/>
                <w:numId w:val="41"/>
              </w:numPr>
              <w:spacing w:after="120" w:line="276" w:lineRule="auto"/>
              <w:ind w:left="0" w:firstLine="0"/>
              <w:jc w:val="both"/>
              <w:rPr>
                <w:b/>
                <w:bCs/>
                <w:color w:val="000000"/>
              </w:rPr>
            </w:pPr>
          </w:p>
        </w:tc>
        <w:tc>
          <w:tcPr>
            <w:tcW w:w="14054" w:type="dxa"/>
            <w:gridSpan w:val="5"/>
            <w:shd w:val="clear" w:color="auto" w:fill="auto"/>
          </w:tcPr>
          <w:p w14:paraId="7DC66293" w14:textId="77777777" w:rsidR="003E3AA1" w:rsidRPr="001B4017" w:rsidRDefault="003E3AA1" w:rsidP="00656658">
            <w:pPr>
              <w:spacing w:after="120" w:line="276" w:lineRule="auto"/>
            </w:pPr>
            <w:r w:rsidRPr="001B4017">
              <w:rPr>
                <w:b/>
              </w:rPr>
              <w:t>Teikiamų Paslaugų kokybės (tinkamumo) rizika</w:t>
            </w:r>
          </w:p>
        </w:tc>
      </w:tr>
      <w:tr w:rsidR="003E3AA1" w:rsidRPr="001B4017" w14:paraId="11D87672" w14:textId="77777777" w:rsidTr="00FD05D3">
        <w:trPr>
          <w:trHeight w:val="1027"/>
        </w:trPr>
        <w:tc>
          <w:tcPr>
            <w:tcW w:w="704" w:type="dxa"/>
            <w:shd w:val="clear" w:color="auto" w:fill="auto"/>
          </w:tcPr>
          <w:p w14:paraId="7C164AE2" w14:textId="77777777" w:rsidR="003E3AA1" w:rsidRPr="001B4017" w:rsidRDefault="003E3AA1" w:rsidP="00656658">
            <w:pPr>
              <w:numPr>
                <w:ilvl w:val="1"/>
                <w:numId w:val="41"/>
              </w:numPr>
              <w:spacing w:after="120" w:line="276" w:lineRule="auto"/>
              <w:ind w:left="0" w:right="1031" w:firstLine="26"/>
              <w:contextualSpacing/>
              <w:jc w:val="both"/>
              <w:rPr>
                <w:b/>
                <w:bCs/>
                <w:color w:val="000000"/>
              </w:rPr>
            </w:pPr>
          </w:p>
        </w:tc>
        <w:tc>
          <w:tcPr>
            <w:tcW w:w="2835" w:type="dxa"/>
            <w:shd w:val="clear" w:color="auto" w:fill="auto"/>
          </w:tcPr>
          <w:p w14:paraId="7E43A8D9" w14:textId="77777777" w:rsidR="003E3AA1" w:rsidRPr="001B4017" w:rsidRDefault="003E3AA1" w:rsidP="00656658">
            <w:pPr>
              <w:spacing w:after="120" w:line="276" w:lineRule="auto"/>
              <w:jc w:val="both"/>
            </w:pPr>
            <w:r w:rsidRPr="001B4017">
              <w:rPr>
                <w:color w:val="000000"/>
              </w:rPr>
              <w:t xml:space="preserve">Sukeliama žala aplinkai teikiant Paslaugas, kai už Paslaugų teikimą atsakingas </w:t>
            </w:r>
            <w:r w:rsidRPr="001B4017">
              <w:t>Privatus subjektas</w:t>
            </w:r>
          </w:p>
        </w:tc>
        <w:tc>
          <w:tcPr>
            <w:tcW w:w="5245" w:type="dxa"/>
            <w:shd w:val="clear" w:color="auto" w:fill="auto"/>
          </w:tcPr>
          <w:p w14:paraId="04B18AA4" w14:textId="77777777" w:rsidR="003E3AA1" w:rsidRPr="001B4017" w:rsidRDefault="003E3AA1" w:rsidP="00656658">
            <w:pPr>
              <w:spacing w:after="120" w:line="276" w:lineRule="auto"/>
              <w:jc w:val="both"/>
            </w:pPr>
            <w:r w:rsidRPr="001B4017">
              <w:t xml:space="preserve">Paslaugų teikimo metu, naudojant priemones, įrangą ar žmogiškuosius išteklius, į aplinką patenka ją užteršiančios medžiagos dėl ko sukeliama žala. </w:t>
            </w:r>
          </w:p>
        </w:tc>
        <w:tc>
          <w:tcPr>
            <w:tcW w:w="1741" w:type="dxa"/>
            <w:shd w:val="clear" w:color="auto" w:fill="auto"/>
          </w:tcPr>
          <w:p w14:paraId="2A206828" w14:textId="77777777" w:rsidR="003E3AA1" w:rsidRPr="001B4017" w:rsidRDefault="003E3AA1" w:rsidP="00656658">
            <w:pPr>
              <w:spacing w:after="120" w:line="276" w:lineRule="auto"/>
            </w:pPr>
          </w:p>
        </w:tc>
        <w:tc>
          <w:tcPr>
            <w:tcW w:w="1803" w:type="dxa"/>
            <w:shd w:val="clear" w:color="auto" w:fill="auto"/>
          </w:tcPr>
          <w:p w14:paraId="3848914F" w14:textId="77777777" w:rsidR="003E3AA1" w:rsidRPr="001B4017" w:rsidRDefault="003E3AA1" w:rsidP="00656658">
            <w:pPr>
              <w:spacing w:after="120" w:line="276" w:lineRule="auto"/>
              <w:jc w:val="both"/>
              <w:outlineLvl w:val="2"/>
            </w:pPr>
            <w:r w:rsidRPr="001B4017">
              <w:t>X</w:t>
            </w:r>
          </w:p>
        </w:tc>
        <w:tc>
          <w:tcPr>
            <w:tcW w:w="2430" w:type="dxa"/>
            <w:shd w:val="clear" w:color="auto" w:fill="auto"/>
          </w:tcPr>
          <w:p w14:paraId="52FB682D" w14:textId="77777777" w:rsidR="003E3AA1" w:rsidRPr="001B4017" w:rsidRDefault="003E3AA1" w:rsidP="00656658">
            <w:pPr>
              <w:spacing w:after="120" w:line="276" w:lineRule="auto"/>
            </w:pPr>
          </w:p>
        </w:tc>
      </w:tr>
      <w:tr w:rsidR="003E3AA1" w:rsidRPr="001B4017" w14:paraId="3CBE5C91" w14:textId="77777777" w:rsidTr="00FD05D3">
        <w:trPr>
          <w:trHeight w:val="704"/>
        </w:trPr>
        <w:tc>
          <w:tcPr>
            <w:tcW w:w="704" w:type="dxa"/>
            <w:shd w:val="clear" w:color="auto" w:fill="auto"/>
          </w:tcPr>
          <w:p w14:paraId="38449CB3" w14:textId="77777777" w:rsidR="003E3AA1" w:rsidRPr="001B4017" w:rsidRDefault="003E3AA1" w:rsidP="00656658">
            <w:pPr>
              <w:numPr>
                <w:ilvl w:val="1"/>
                <w:numId w:val="41"/>
              </w:numPr>
              <w:spacing w:after="120" w:line="276" w:lineRule="auto"/>
              <w:ind w:left="0" w:right="170" w:firstLine="26"/>
              <w:contextualSpacing/>
              <w:jc w:val="both"/>
              <w:rPr>
                <w:b/>
                <w:bCs/>
                <w:color w:val="000000"/>
              </w:rPr>
            </w:pPr>
          </w:p>
        </w:tc>
        <w:tc>
          <w:tcPr>
            <w:tcW w:w="2835" w:type="dxa"/>
            <w:shd w:val="clear" w:color="auto" w:fill="auto"/>
          </w:tcPr>
          <w:p w14:paraId="3B3C5C17" w14:textId="77777777" w:rsidR="003E3AA1" w:rsidRPr="001B4017" w:rsidRDefault="003E3AA1" w:rsidP="00656658">
            <w:pPr>
              <w:spacing w:after="120" w:line="276" w:lineRule="auto"/>
              <w:jc w:val="both"/>
            </w:pPr>
            <w:r w:rsidRPr="001B4017">
              <w:rPr>
                <w:color w:val="000000"/>
              </w:rPr>
              <w:t>Paslaugų teikimo kokybė neužtikrinama dėl Subtiekėjų veiksmų ar neveikimo</w:t>
            </w:r>
          </w:p>
        </w:tc>
        <w:tc>
          <w:tcPr>
            <w:tcW w:w="5245" w:type="dxa"/>
            <w:shd w:val="clear" w:color="auto" w:fill="auto"/>
          </w:tcPr>
          <w:p w14:paraId="15A5A8C3" w14:textId="77777777" w:rsidR="003E3AA1" w:rsidRPr="001B4017" w:rsidRDefault="003E3AA1" w:rsidP="00656658">
            <w:pPr>
              <w:spacing w:after="120" w:line="276" w:lineRule="auto"/>
              <w:jc w:val="both"/>
            </w:pPr>
            <w:r w:rsidRPr="001B4017">
              <w:t>Teikti paslaugas pasitelkiami Subtiekėjai, tačiau jie nesilaiko įsipareigojimų, neužtikrina reikalaujamos Paslaugų kokybės.</w:t>
            </w:r>
          </w:p>
        </w:tc>
        <w:tc>
          <w:tcPr>
            <w:tcW w:w="1741" w:type="dxa"/>
            <w:shd w:val="clear" w:color="auto" w:fill="auto"/>
          </w:tcPr>
          <w:p w14:paraId="0F48027B" w14:textId="77777777" w:rsidR="003E3AA1" w:rsidRPr="001B4017" w:rsidRDefault="003E3AA1" w:rsidP="00656658">
            <w:pPr>
              <w:spacing w:after="120" w:line="276" w:lineRule="auto"/>
            </w:pPr>
          </w:p>
        </w:tc>
        <w:tc>
          <w:tcPr>
            <w:tcW w:w="1803" w:type="dxa"/>
            <w:shd w:val="clear" w:color="auto" w:fill="auto"/>
          </w:tcPr>
          <w:p w14:paraId="5893E0A7" w14:textId="77777777" w:rsidR="003E3AA1" w:rsidRPr="001B4017" w:rsidRDefault="003E3AA1" w:rsidP="00656658">
            <w:pPr>
              <w:spacing w:after="120" w:line="276" w:lineRule="auto"/>
              <w:jc w:val="both"/>
            </w:pPr>
            <w:r w:rsidRPr="001B4017">
              <w:t>X</w:t>
            </w:r>
          </w:p>
          <w:p w14:paraId="3C1E5ACF" w14:textId="77777777" w:rsidR="003E3AA1" w:rsidRPr="001B4017" w:rsidRDefault="003E3AA1" w:rsidP="00656658">
            <w:pPr>
              <w:spacing w:after="120" w:line="276" w:lineRule="auto"/>
              <w:jc w:val="both"/>
              <w:outlineLvl w:val="2"/>
            </w:pPr>
          </w:p>
        </w:tc>
        <w:tc>
          <w:tcPr>
            <w:tcW w:w="2430" w:type="dxa"/>
            <w:shd w:val="clear" w:color="auto" w:fill="auto"/>
          </w:tcPr>
          <w:p w14:paraId="738E7F81" w14:textId="77777777" w:rsidR="003E3AA1" w:rsidRPr="001B4017" w:rsidRDefault="003E3AA1" w:rsidP="00656658">
            <w:pPr>
              <w:spacing w:after="120" w:line="276" w:lineRule="auto"/>
            </w:pPr>
          </w:p>
        </w:tc>
      </w:tr>
      <w:tr w:rsidR="003E3AA1" w:rsidRPr="001B4017" w14:paraId="3838B803" w14:textId="77777777" w:rsidTr="00FD05D3">
        <w:trPr>
          <w:trHeight w:val="1027"/>
        </w:trPr>
        <w:tc>
          <w:tcPr>
            <w:tcW w:w="704" w:type="dxa"/>
            <w:shd w:val="clear" w:color="auto" w:fill="auto"/>
          </w:tcPr>
          <w:p w14:paraId="6DF2054F" w14:textId="77777777" w:rsidR="003E3AA1" w:rsidRPr="001B4017" w:rsidRDefault="003E3AA1" w:rsidP="00656658">
            <w:pPr>
              <w:numPr>
                <w:ilvl w:val="1"/>
                <w:numId w:val="41"/>
              </w:numPr>
              <w:spacing w:after="120" w:line="276" w:lineRule="auto"/>
              <w:ind w:left="0" w:right="170" w:firstLine="26"/>
              <w:contextualSpacing/>
              <w:jc w:val="both"/>
              <w:rPr>
                <w:b/>
                <w:bCs/>
                <w:color w:val="000000"/>
              </w:rPr>
            </w:pPr>
          </w:p>
        </w:tc>
        <w:tc>
          <w:tcPr>
            <w:tcW w:w="2835" w:type="dxa"/>
            <w:shd w:val="clear" w:color="auto" w:fill="auto"/>
          </w:tcPr>
          <w:p w14:paraId="78C29158" w14:textId="77777777" w:rsidR="003E3AA1" w:rsidRPr="001B4017" w:rsidRDefault="003E3AA1" w:rsidP="00656658">
            <w:pPr>
              <w:spacing w:after="120" w:line="276" w:lineRule="auto"/>
              <w:jc w:val="both"/>
            </w:pPr>
            <w:r w:rsidRPr="001B4017">
              <w:rPr>
                <w:color w:val="000000"/>
              </w:rPr>
              <w:t>Paslaugų teikimo kokybė neužtikrinama dėl technologinių procesų organizavimo</w:t>
            </w:r>
          </w:p>
        </w:tc>
        <w:tc>
          <w:tcPr>
            <w:tcW w:w="5245" w:type="dxa"/>
            <w:shd w:val="clear" w:color="auto" w:fill="auto"/>
          </w:tcPr>
          <w:p w14:paraId="5B4EE1AA" w14:textId="77777777" w:rsidR="003E3AA1" w:rsidRPr="001B4017" w:rsidRDefault="003E3AA1" w:rsidP="00656658">
            <w:pPr>
              <w:spacing w:after="120" w:line="276" w:lineRule="auto"/>
              <w:jc w:val="both"/>
            </w:pPr>
            <w:r w:rsidRPr="001B4017">
              <w:t>Galima situacija, kai, nesilaikant technologinių procesų reikalavimų, Paslaugų teikimo kokybė neatitinka reikalaujamos. Rizikos veiksnio pasireiškimas reiškia papildomas išlaidas Paslaugų teikimui, taip pat gali reikšti mažesnes nei planuotos išlaidos Paslaugų teikimui, nukrypimą nuo Paslaugų teikimo plano.</w:t>
            </w:r>
          </w:p>
        </w:tc>
        <w:tc>
          <w:tcPr>
            <w:tcW w:w="1741" w:type="dxa"/>
            <w:shd w:val="clear" w:color="auto" w:fill="auto"/>
          </w:tcPr>
          <w:p w14:paraId="7C342AF8" w14:textId="77777777" w:rsidR="003E3AA1" w:rsidRPr="001B4017" w:rsidRDefault="003E3AA1" w:rsidP="00656658">
            <w:pPr>
              <w:spacing w:after="120" w:line="276" w:lineRule="auto"/>
            </w:pPr>
          </w:p>
        </w:tc>
        <w:tc>
          <w:tcPr>
            <w:tcW w:w="1803" w:type="dxa"/>
            <w:shd w:val="clear" w:color="auto" w:fill="auto"/>
          </w:tcPr>
          <w:p w14:paraId="786161BA" w14:textId="77777777" w:rsidR="003E3AA1" w:rsidRPr="001B4017" w:rsidRDefault="003E3AA1" w:rsidP="00656658">
            <w:pPr>
              <w:spacing w:after="120" w:line="276" w:lineRule="auto"/>
              <w:jc w:val="both"/>
            </w:pPr>
          </w:p>
          <w:p w14:paraId="4AEF23AA" w14:textId="77777777" w:rsidR="003E3AA1" w:rsidRPr="001B4017" w:rsidRDefault="003E3AA1" w:rsidP="00656658">
            <w:pPr>
              <w:spacing w:after="120" w:line="276" w:lineRule="auto"/>
              <w:jc w:val="both"/>
              <w:outlineLvl w:val="2"/>
            </w:pPr>
          </w:p>
        </w:tc>
        <w:tc>
          <w:tcPr>
            <w:tcW w:w="2430" w:type="dxa"/>
            <w:shd w:val="clear" w:color="auto" w:fill="auto"/>
          </w:tcPr>
          <w:p w14:paraId="53381DC7" w14:textId="77777777" w:rsidR="003E3AA1" w:rsidRPr="001B4017" w:rsidRDefault="003E3AA1" w:rsidP="00656658">
            <w:pPr>
              <w:spacing w:after="120" w:line="276" w:lineRule="auto"/>
              <w:jc w:val="both"/>
            </w:pPr>
            <w:r w:rsidRPr="001B4017">
              <w:t>X</w:t>
            </w:r>
          </w:p>
          <w:p w14:paraId="2ADB4026" w14:textId="77777777" w:rsidR="003E3AA1" w:rsidRPr="001B4017" w:rsidRDefault="003E3AA1" w:rsidP="00656658">
            <w:pPr>
              <w:spacing w:after="120" w:line="276" w:lineRule="auto"/>
            </w:pPr>
            <w:r w:rsidRPr="001B4017">
              <w:t>Valdžios subjektas atsakingas tik už riziką, kilusią dėl Valdžios subjekto darbuotojų veiksmų ar neveikimo, jiems vykdant teisės aktais pavestas funkcijas.</w:t>
            </w:r>
          </w:p>
        </w:tc>
      </w:tr>
      <w:tr w:rsidR="003E3AA1" w:rsidRPr="001B4017" w14:paraId="14B71F81" w14:textId="77777777" w:rsidTr="00FD05D3">
        <w:trPr>
          <w:trHeight w:val="563"/>
        </w:trPr>
        <w:tc>
          <w:tcPr>
            <w:tcW w:w="704" w:type="dxa"/>
            <w:shd w:val="clear" w:color="auto" w:fill="auto"/>
          </w:tcPr>
          <w:p w14:paraId="72F82C7E" w14:textId="77777777" w:rsidR="003E3AA1" w:rsidRPr="001B4017" w:rsidRDefault="003E3AA1" w:rsidP="00656658">
            <w:pPr>
              <w:numPr>
                <w:ilvl w:val="1"/>
                <w:numId w:val="41"/>
              </w:numPr>
              <w:spacing w:after="120" w:line="276" w:lineRule="auto"/>
              <w:ind w:left="0" w:right="170" w:firstLine="26"/>
              <w:contextualSpacing/>
              <w:jc w:val="both"/>
              <w:rPr>
                <w:b/>
                <w:bCs/>
                <w:color w:val="000000"/>
              </w:rPr>
            </w:pPr>
          </w:p>
        </w:tc>
        <w:tc>
          <w:tcPr>
            <w:tcW w:w="2835" w:type="dxa"/>
            <w:shd w:val="clear" w:color="auto" w:fill="auto"/>
          </w:tcPr>
          <w:p w14:paraId="35CFE312" w14:textId="77777777" w:rsidR="003E3AA1" w:rsidRPr="001B4017" w:rsidRDefault="003E3AA1" w:rsidP="00656658">
            <w:pPr>
              <w:spacing w:after="120" w:line="276" w:lineRule="auto"/>
              <w:jc w:val="both"/>
            </w:pPr>
            <w:r w:rsidRPr="001B4017">
              <w:rPr>
                <w:color w:val="000000"/>
              </w:rPr>
              <w:t xml:space="preserve">Valdžios subjektas Paslaugų teikimo metu </w:t>
            </w:r>
            <w:r w:rsidRPr="001B4017">
              <w:rPr>
                <w:color w:val="000000"/>
              </w:rPr>
              <w:lastRenderedPageBreak/>
              <w:t>pakeičia nustatytus reikalavimus Paslaugų kokybei (neįskaitant neesminius pakeitimus)</w:t>
            </w:r>
          </w:p>
        </w:tc>
        <w:tc>
          <w:tcPr>
            <w:tcW w:w="5245" w:type="dxa"/>
            <w:shd w:val="clear" w:color="auto" w:fill="auto"/>
          </w:tcPr>
          <w:p w14:paraId="034708C7" w14:textId="77777777" w:rsidR="003E3AA1" w:rsidRPr="001B4017" w:rsidRDefault="003E3AA1" w:rsidP="00656658">
            <w:pPr>
              <w:spacing w:after="120" w:line="276" w:lineRule="auto"/>
              <w:jc w:val="both"/>
            </w:pPr>
            <w:r w:rsidRPr="001B4017">
              <w:lastRenderedPageBreak/>
              <w:t xml:space="preserve">Valdžios subjektas Paslaugų teikimo etape nurodo Privačiam subjektui kitus Paslaugų kokybės </w:t>
            </w:r>
            <w:r w:rsidRPr="001B4017">
              <w:lastRenderedPageBreak/>
              <w:t>reikalavimus, nei, pagal kuriuos Investuotojas rengė ir teikė Pasiūlymą, įskaitant FVM, ar pagal kuriuos Privatus subjektas sukūrė Objektą, įskaitant FVM, bei kurių pagrindu yra sudaryta Sutartis.</w:t>
            </w:r>
          </w:p>
        </w:tc>
        <w:tc>
          <w:tcPr>
            <w:tcW w:w="1741" w:type="dxa"/>
            <w:shd w:val="clear" w:color="auto" w:fill="auto"/>
          </w:tcPr>
          <w:p w14:paraId="57286899" w14:textId="77777777" w:rsidR="003E3AA1" w:rsidRPr="001B4017" w:rsidRDefault="003E3AA1" w:rsidP="00656658">
            <w:pPr>
              <w:spacing w:after="120" w:line="276" w:lineRule="auto"/>
              <w:jc w:val="both"/>
            </w:pPr>
            <w:r w:rsidRPr="001B4017">
              <w:lastRenderedPageBreak/>
              <w:t>X</w:t>
            </w:r>
          </w:p>
          <w:p w14:paraId="4441992A" w14:textId="77777777" w:rsidR="003E3AA1" w:rsidRPr="001B4017" w:rsidRDefault="003E3AA1" w:rsidP="00656658">
            <w:pPr>
              <w:spacing w:after="120" w:line="276" w:lineRule="auto"/>
            </w:pPr>
          </w:p>
        </w:tc>
        <w:tc>
          <w:tcPr>
            <w:tcW w:w="1803" w:type="dxa"/>
            <w:shd w:val="clear" w:color="auto" w:fill="auto"/>
          </w:tcPr>
          <w:p w14:paraId="239DBA19" w14:textId="77777777" w:rsidR="003E3AA1" w:rsidRPr="001B4017" w:rsidRDefault="003E3AA1" w:rsidP="00656658">
            <w:pPr>
              <w:spacing w:after="120" w:line="276" w:lineRule="auto"/>
              <w:jc w:val="both"/>
              <w:outlineLvl w:val="2"/>
            </w:pPr>
          </w:p>
        </w:tc>
        <w:tc>
          <w:tcPr>
            <w:tcW w:w="2430" w:type="dxa"/>
            <w:shd w:val="clear" w:color="auto" w:fill="auto"/>
          </w:tcPr>
          <w:p w14:paraId="74F922C0" w14:textId="77777777" w:rsidR="003E3AA1" w:rsidRPr="001B4017" w:rsidRDefault="003E3AA1" w:rsidP="00656658">
            <w:pPr>
              <w:spacing w:after="120" w:line="276" w:lineRule="auto"/>
            </w:pPr>
          </w:p>
        </w:tc>
      </w:tr>
      <w:tr w:rsidR="003E3AA1" w:rsidRPr="001B4017" w14:paraId="33187EB1" w14:textId="77777777" w:rsidTr="00FD05D3">
        <w:trPr>
          <w:trHeight w:val="1027"/>
        </w:trPr>
        <w:tc>
          <w:tcPr>
            <w:tcW w:w="704" w:type="dxa"/>
            <w:shd w:val="clear" w:color="auto" w:fill="auto"/>
          </w:tcPr>
          <w:p w14:paraId="5040662A" w14:textId="77777777" w:rsidR="003E3AA1" w:rsidRPr="001B4017" w:rsidRDefault="003E3AA1" w:rsidP="00656658">
            <w:pPr>
              <w:numPr>
                <w:ilvl w:val="1"/>
                <w:numId w:val="41"/>
              </w:numPr>
              <w:spacing w:after="120" w:line="276" w:lineRule="auto"/>
              <w:ind w:left="0" w:right="170" w:firstLine="26"/>
              <w:contextualSpacing/>
              <w:jc w:val="both"/>
              <w:rPr>
                <w:b/>
                <w:bCs/>
                <w:color w:val="000000"/>
              </w:rPr>
            </w:pPr>
          </w:p>
        </w:tc>
        <w:tc>
          <w:tcPr>
            <w:tcW w:w="2835" w:type="dxa"/>
            <w:shd w:val="clear" w:color="auto" w:fill="auto"/>
          </w:tcPr>
          <w:p w14:paraId="519C2BFA" w14:textId="77777777" w:rsidR="003E3AA1" w:rsidRPr="001B4017" w:rsidRDefault="003E3AA1" w:rsidP="00656658">
            <w:pPr>
              <w:spacing w:after="120" w:line="276" w:lineRule="auto"/>
              <w:jc w:val="both"/>
            </w:pPr>
            <w:r w:rsidRPr="001B4017">
              <w:rPr>
                <w:color w:val="000000"/>
              </w:rPr>
              <w:t xml:space="preserve">Reikalavimai Paslaugų kokybei pakeičiami </w:t>
            </w:r>
            <w:r w:rsidRPr="001B4017">
              <w:t>Privataus subjekto</w:t>
            </w:r>
            <w:r w:rsidRPr="001B4017">
              <w:rPr>
                <w:color w:val="000000"/>
              </w:rPr>
              <w:t xml:space="preserve"> iniciatyva </w:t>
            </w:r>
          </w:p>
        </w:tc>
        <w:tc>
          <w:tcPr>
            <w:tcW w:w="5245" w:type="dxa"/>
            <w:shd w:val="clear" w:color="auto" w:fill="auto"/>
          </w:tcPr>
          <w:p w14:paraId="6F50040A" w14:textId="77777777" w:rsidR="003E3AA1" w:rsidRPr="001B4017" w:rsidRDefault="003E3AA1" w:rsidP="00656658">
            <w:pPr>
              <w:spacing w:after="120" w:line="276" w:lineRule="auto"/>
              <w:jc w:val="both"/>
            </w:pPr>
            <w:r w:rsidRPr="001B4017">
              <w:t xml:space="preserve">Privatus subjektas, prasidėjus Paslaugų teikimo etapui, inicijuoja Paslaugų kokybės reikalavimų pakeitimą ne dėl Esminių teisės aktų pasikeitimo. </w:t>
            </w:r>
          </w:p>
        </w:tc>
        <w:tc>
          <w:tcPr>
            <w:tcW w:w="1741" w:type="dxa"/>
            <w:shd w:val="clear" w:color="auto" w:fill="auto"/>
          </w:tcPr>
          <w:p w14:paraId="6BB7D4E3" w14:textId="77777777" w:rsidR="003E3AA1" w:rsidRPr="001B4017" w:rsidRDefault="003E3AA1" w:rsidP="00656658">
            <w:pPr>
              <w:spacing w:after="120" w:line="276" w:lineRule="auto"/>
            </w:pPr>
          </w:p>
        </w:tc>
        <w:tc>
          <w:tcPr>
            <w:tcW w:w="1803" w:type="dxa"/>
            <w:shd w:val="clear" w:color="auto" w:fill="auto"/>
          </w:tcPr>
          <w:p w14:paraId="066EFFFB" w14:textId="77777777" w:rsidR="003E3AA1" w:rsidRPr="001B4017" w:rsidRDefault="003E3AA1" w:rsidP="00656658">
            <w:pPr>
              <w:spacing w:after="120" w:line="276" w:lineRule="auto"/>
              <w:jc w:val="both"/>
              <w:outlineLvl w:val="2"/>
            </w:pPr>
            <w:r w:rsidRPr="001B4017">
              <w:t>X</w:t>
            </w:r>
          </w:p>
        </w:tc>
        <w:tc>
          <w:tcPr>
            <w:tcW w:w="2430" w:type="dxa"/>
            <w:shd w:val="clear" w:color="auto" w:fill="auto"/>
          </w:tcPr>
          <w:p w14:paraId="6B5EE8DE" w14:textId="77777777" w:rsidR="003E3AA1" w:rsidRPr="001B4017" w:rsidRDefault="003E3AA1" w:rsidP="00656658">
            <w:pPr>
              <w:spacing w:after="120" w:line="276" w:lineRule="auto"/>
            </w:pPr>
          </w:p>
        </w:tc>
      </w:tr>
      <w:tr w:rsidR="003E3AA1" w:rsidRPr="001B4017" w14:paraId="3F72D391" w14:textId="77777777" w:rsidTr="00FD05D3">
        <w:trPr>
          <w:trHeight w:val="1027"/>
        </w:trPr>
        <w:tc>
          <w:tcPr>
            <w:tcW w:w="704" w:type="dxa"/>
            <w:shd w:val="clear" w:color="auto" w:fill="auto"/>
          </w:tcPr>
          <w:p w14:paraId="4DC11176" w14:textId="77777777" w:rsidR="003E3AA1" w:rsidRPr="001B4017" w:rsidRDefault="003E3AA1" w:rsidP="00656658">
            <w:pPr>
              <w:numPr>
                <w:ilvl w:val="1"/>
                <w:numId w:val="41"/>
              </w:numPr>
              <w:spacing w:after="120" w:line="276" w:lineRule="auto"/>
              <w:ind w:left="0" w:right="170" w:firstLine="26"/>
              <w:contextualSpacing/>
              <w:jc w:val="both"/>
              <w:rPr>
                <w:b/>
                <w:bCs/>
                <w:color w:val="000000"/>
              </w:rPr>
            </w:pPr>
          </w:p>
        </w:tc>
        <w:tc>
          <w:tcPr>
            <w:tcW w:w="2835" w:type="dxa"/>
            <w:shd w:val="clear" w:color="auto" w:fill="auto"/>
          </w:tcPr>
          <w:p w14:paraId="02C7A873" w14:textId="77777777" w:rsidR="003E3AA1" w:rsidRPr="001B4017" w:rsidRDefault="003E3AA1" w:rsidP="00656658">
            <w:pPr>
              <w:spacing w:after="120" w:line="276" w:lineRule="auto"/>
              <w:jc w:val="both"/>
            </w:pPr>
            <w:r w:rsidRPr="001B4017">
              <w:rPr>
                <w:color w:val="000000"/>
              </w:rPr>
              <w:t>Paslaugų teikimo kokybė neužtikrinama dėl žmogiškųjų išteklių kokybės ir prieinamumo</w:t>
            </w:r>
          </w:p>
        </w:tc>
        <w:tc>
          <w:tcPr>
            <w:tcW w:w="5245" w:type="dxa"/>
            <w:shd w:val="clear" w:color="auto" w:fill="auto"/>
          </w:tcPr>
          <w:p w14:paraId="4095E951" w14:textId="77777777" w:rsidR="003E3AA1" w:rsidRPr="001B4017" w:rsidRDefault="003E3AA1" w:rsidP="00656658">
            <w:pPr>
              <w:spacing w:after="120" w:line="276" w:lineRule="auto"/>
              <w:jc w:val="both"/>
            </w:pPr>
            <w:r w:rsidRPr="001B4017">
              <w:t>Paslaugų kokybė neužtikrinama dėl žmogiškųjų veiksnių: netinkamos personalo kvalifikacijos, kompetencijų, nepakankamo skaičiaus, neadekvataus darbo krūvio, darbo drausmės pažeidimų. Taip pat galima situacija, kai Paslaugų kokybė neužtikrinama dėl  pasitelkiamų žmogiškųjų išteklių streiko, visuomenės iniciatyvinių grupių lobistinės veiklos ar kitokiu pagrindu inicijuojamo Paslaugų teikimo sustabdymo, kuris negali būti vertinamas kaip išorinė nenugalimos jėgos aplinkybė. Be šių veiksnių, galima situacija, kai trečiųjų asmenų, darbuotojų įvykdyti tyčiniai ar netyčiniai veiksmai (pvz., vagystė, apgaudinėjimas, chuliganizmas, neatsargumas, kt.) turi reikšmingą poveikį Paslaugų teikimui bei Paslaugų kokybei.</w:t>
            </w:r>
          </w:p>
        </w:tc>
        <w:tc>
          <w:tcPr>
            <w:tcW w:w="1741" w:type="dxa"/>
            <w:shd w:val="clear" w:color="auto" w:fill="auto"/>
          </w:tcPr>
          <w:p w14:paraId="5224A257" w14:textId="77777777" w:rsidR="003E3AA1" w:rsidRPr="001B4017" w:rsidRDefault="003E3AA1" w:rsidP="00656658">
            <w:pPr>
              <w:spacing w:after="120" w:line="276" w:lineRule="auto"/>
            </w:pPr>
          </w:p>
        </w:tc>
        <w:tc>
          <w:tcPr>
            <w:tcW w:w="1803" w:type="dxa"/>
            <w:shd w:val="clear" w:color="auto" w:fill="auto"/>
          </w:tcPr>
          <w:p w14:paraId="6274D33F" w14:textId="77777777" w:rsidR="003E3AA1" w:rsidRPr="001B4017" w:rsidRDefault="003E3AA1" w:rsidP="00656658">
            <w:pPr>
              <w:spacing w:after="120" w:line="276" w:lineRule="auto"/>
              <w:jc w:val="both"/>
              <w:outlineLvl w:val="2"/>
            </w:pPr>
            <w:r w:rsidRPr="001B4017">
              <w:t>X</w:t>
            </w:r>
          </w:p>
        </w:tc>
        <w:tc>
          <w:tcPr>
            <w:tcW w:w="2430" w:type="dxa"/>
            <w:shd w:val="clear" w:color="auto" w:fill="auto"/>
          </w:tcPr>
          <w:p w14:paraId="36D90A74" w14:textId="77777777" w:rsidR="003E3AA1" w:rsidRPr="001B4017" w:rsidRDefault="003E3AA1" w:rsidP="00656658">
            <w:pPr>
              <w:spacing w:after="120" w:line="276" w:lineRule="auto"/>
            </w:pPr>
          </w:p>
        </w:tc>
      </w:tr>
      <w:tr w:rsidR="003E3AA1" w:rsidRPr="001B4017" w14:paraId="6FD9F3AF" w14:textId="77777777" w:rsidTr="00FD05D3">
        <w:trPr>
          <w:trHeight w:val="1027"/>
        </w:trPr>
        <w:tc>
          <w:tcPr>
            <w:tcW w:w="704" w:type="dxa"/>
            <w:shd w:val="clear" w:color="auto" w:fill="auto"/>
          </w:tcPr>
          <w:p w14:paraId="332B29D5" w14:textId="77777777" w:rsidR="003E3AA1" w:rsidRPr="001B4017" w:rsidRDefault="003E3AA1" w:rsidP="00656658">
            <w:pPr>
              <w:numPr>
                <w:ilvl w:val="1"/>
                <w:numId w:val="41"/>
              </w:numPr>
              <w:spacing w:after="120" w:line="276" w:lineRule="auto"/>
              <w:ind w:left="0" w:right="170" w:firstLine="26"/>
              <w:contextualSpacing/>
              <w:jc w:val="both"/>
              <w:rPr>
                <w:b/>
                <w:bCs/>
                <w:color w:val="000000"/>
              </w:rPr>
            </w:pPr>
          </w:p>
        </w:tc>
        <w:tc>
          <w:tcPr>
            <w:tcW w:w="2835" w:type="dxa"/>
            <w:shd w:val="clear" w:color="auto" w:fill="auto"/>
          </w:tcPr>
          <w:p w14:paraId="19F0A726" w14:textId="77777777" w:rsidR="003E3AA1" w:rsidRPr="001B4017" w:rsidRDefault="003E3AA1" w:rsidP="00656658">
            <w:pPr>
              <w:spacing w:after="120" w:line="276" w:lineRule="auto"/>
              <w:jc w:val="both"/>
            </w:pPr>
            <w:r w:rsidRPr="001B4017">
              <w:t>Senėja technologijos, kurios neatitinka Specifikacijos, Pasiūlymo ir (ar) Paslaugų kokybės</w:t>
            </w:r>
          </w:p>
        </w:tc>
        <w:tc>
          <w:tcPr>
            <w:tcW w:w="5245" w:type="dxa"/>
            <w:shd w:val="clear" w:color="auto" w:fill="auto"/>
          </w:tcPr>
          <w:p w14:paraId="40491D51" w14:textId="77777777" w:rsidR="003E3AA1" w:rsidRPr="001B4017" w:rsidRDefault="003E3AA1" w:rsidP="00656658">
            <w:pPr>
              <w:spacing w:after="120" w:line="276" w:lineRule="auto"/>
              <w:jc w:val="both"/>
            </w:pPr>
            <w:r w:rsidRPr="001B4017">
              <w:t xml:space="preserve">Naudojamos technologijos Objekte neatitinka Specifikacijų, Pasiūlymo ir (ar) nėra užtikrinama Paslaugų kokybė </w:t>
            </w:r>
          </w:p>
        </w:tc>
        <w:tc>
          <w:tcPr>
            <w:tcW w:w="1741" w:type="dxa"/>
            <w:shd w:val="clear" w:color="auto" w:fill="auto"/>
          </w:tcPr>
          <w:p w14:paraId="4FF69553" w14:textId="77777777" w:rsidR="003E3AA1" w:rsidRPr="001B4017" w:rsidRDefault="003E3AA1" w:rsidP="00656658">
            <w:pPr>
              <w:spacing w:after="120" w:line="276" w:lineRule="auto"/>
            </w:pPr>
          </w:p>
        </w:tc>
        <w:tc>
          <w:tcPr>
            <w:tcW w:w="1803" w:type="dxa"/>
            <w:shd w:val="clear" w:color="auto" w:fill="auto"/>
          </w:tcPr>
          <w:p w14:paraId="41CB7661" w14:textId="77777777" w:rsidR="003E3AA1" w:rsidRPr="001B4017" w:rsidRDefault="003E3AA1" w:rsidP="00656658">
            <w:pPr>
              <w:spacing w:after="120" w:line="276" w:lineRule="auto"/>
              <w:jc w:val="both"/>
              <w:outlineLvl w:val="2"/>
            </w:pPr>
            <w:r w:rsidRPr="001B4017">
              <w:t>X</w:t>
            </w:r>
          </w:p>
        </w:tc>
        <w:tc>
          <w:tcPr>
            <w:tcW w:w="2430" w:type="dxa"/>
            <w:shd w:val="clear" w:color="auto" w:fill="auto"/>
          </w:tcPr>
          <w:p w14:paraId="3589504A" w14:textId="77777777" w:rsidR="003E3AA1" w:rsidRPr="001B4017" w:rsidRDefault="003E3AA1" w:rsidP="00656658">
            <w:pPr>
              <w:spacing w:after="120" w:line="276" w:lineRule="auto"/>
            </w:pPr>
          </w:p>
        </w:tc>
      </w:tr>
      <w:tr w:rsidR="003E3AA1" w:rsidRPr="001B4017" w14:paraId="5C9C43EE" w14:textId="77777777" w:rsidTr="00FD05D3">
        <w:trPr>
          <w:trHeight w:val="322"/>
        </w:trPr>
        <w:tc>
          <w:tcPr>
            <w:tcW w:w="704" w:type="dxa"/>
            <w:shd w:val="clear" w:color="auto" w:fill="auto"/>
          </w:tcPr>
          <w:p w14:paraId="17666162" w14:textId="77777777" w:rsidR="003E3AA1" w:rsidRPr="001B4017" w:rsidRDefault="003E3AA1" w:rsidP="00656658">
            <w:pPr>
              <w:numPr>
                <w:ilvl w:val="0"/>
                <w:numId w:val="41"/>
              </w:numPr>
              <w:spacing w:after="120" w:line="276" w:lineRule="auto"/>
              <w:jc w:val="both"/>
              <w:rPr>
                <w:b/>
                <w:bCs/>
                <w:color w:val="000000"/>
              </w:rPr>
            </w:pPr>
          </w:p>
        </w:tc>
        <w:tc>
          <w:tcPr>
            <w:tcW w:w="14054" w:type="dxa"/>
            <w:gridSpan w:val="5"/>
            <w:shd w:val="clear" w:color="auto" w:fill="auto"/>
          </w:tcPr>
          <w:p w14:paraId="4DB2BA27" w14:textId="77777777" w:rsidR="003E3AA1" w:rsidRPr="001B4017" w:rsidRDefault="003E3AA1" w:rsidP="00656658">
            <w:pPr>
              <w:spacing w:after="120" w:line="276" w:lineRule="auto"/>
            </w:pPr>
            <w:r w:rsidRPr="001B4017">
              <w:rPr>
                <w:b/>
              </w:rPr>
              <w:t>Tinkamumo rizika</w:t>
            </w:r>
          </w:p>
        </w:tc>
      </w:tr>
      <w:tr w:rsidR="003E3AA1" w:rsidRPr="001B4017" w14:paraId="500853E2" w14:textId="77777777" w:rsidTr="00FD05D3">
        <w:trPr>
          <w:trHeight w:val="562"/>
        </w:trPr>
        <w:tc>
          <w:tcPr>
            <w:tcW w:w="704" w:type="dxa"/>
            <w:shd w:val="clear" w:color="auto" w:fill="auto"/>
          </w:tcPr>
          <w:p w14:paraId="71E6F286" w14:textId="77777777" w:rsidR="003E3AA1" w:rsidRPr="001B4017" w:rsidRDefault="003E3AA1" w:rsidP="00656658">
            <w:pPr>
              <w:numPr>
                <w:ilvl w:val="1"/>
                <w:numId w:val="41"/>
              </w:numPr>
              <w:spacing w:after="120" w:line="276" w:lineRule="auto"/>
              <w:ind w:left="0" w:firstLine="0"/>
              <w:contextualSpacing/>
              <w:jc w:val="both"/>
              <w:rPr>
                <w:b/>
                <w:bCs/>
                <w:color w:val="000000"/>
              </w:rPr>
            </w:pPr>
          </w:p>
        </w:tc>
        <w:tc>
          <w:tcPr>
            <w:tcW w:w="2835" w:type="dxa"/>
            <w:shd w:val="clear" w:color="auto" w:fill="auto"/>
          </w:tcPr>
          <w:p w14:paraId="43F3028E" w14:textId="77777777" w:rsidR="003E3AA1" w:rsidRPr="001B4017" w:rsidRDefault="003E3AA1" w:rsidP="00656658">
            <w:pPr>
              <w:spacing w:after="120" w:line="276" w:lineRule="auto"/>
              <w:jc w:val="both"/>
            </w:pPr>
            <w:r w:rsidRPr="001B4017">
              <w:rPr>
                <w:color w:val="000000"/>
              </w:rPr>
              <w:t>Vėluojama pradėti teikti Paslaugas  ne dėl Valdžios subjekto kaltės ar ne nuo Valdžios subjekto priklausančių aplinkybių, kaip numatyta Sutartyje</w:t>
            </w:r>
          </w:p>
        </w:tc>
        <w:tc>
          <w:tcPr>
            <w:tcW w:w="5245" w:type="dxa"/>
            <w:shd w:val="clear" w:color="auto" w:fill="auto"/>
          </w:tcPr>
          <w:p w14:paraId="5CB5CF6F" w14:textId="77777777" w:rsidR="003E3AA1" w:rsidRPr="001B4017" w:rsidRDefault="003E3AA1" w:rsidP="00656658">
            <w:pPr>
              <w:spacing w:after="120" w:line="276" w:lineRule="auto"/>
              <w:jc w:val="both"/>
            </w:pPr>
            <w:r w:rsidRPr="001B4017">
              <w:t>Dėl užsitęsusio Darbų vykdymo proceso ar organizacinio pasirengimo vėluojama pradėti teikti Paslaugas. Rizikos veiksnio pasireiškimas reiškia grynųjų pajamų pasikeitimą, kadangi nusikeliant Eksploatacijos pradžiai, pasikeičia galimybės sugeneruoti planuotą pajamų srautą, taip pat nukrypstama nuo veiklos išlaidų plano.</w:t>
            </w:r>
          </w:p>
        </w:tc>
        <w:tc>
          <w:tcPr>
            <w:tcW w:w="1741" w:type="dxa"/>
            <w:shd w:val="clear" w:color="auto" w:fill="auto"/>
          </w:tcPr>
          <w:p w14:paraId="45E3CAF6" w14:textId="77777777" w:rsidR="003E3AA1" w:rsidRPr="001B4017" w:rsidRDefault="003E3AA1" w:rsidP="00656658">
            <w:pPr>
              <w:spacing w:after="120" w:line="276" w:lineRule="auto"/>
            </w:pPr>
          </w:p>
        </w:tc>
        <w:tc>
          <w:tcPr>
            <w:tcW w:w="1803" w:type="dxa"/>
            <w:shd w:val="clear" w:color="auto" w:fill="auto"/>
          </w:tcPr>
          <w:p w14:paraId="4EEE1FF3" w14:textId="77777777" w:rsidR="003E3AA1" w:rsidRPr="001B4017" w:rsidRDefault="003E3AA1" w:rsidP="00656658">
            <w:pPr>
              <w:spacing w:after="120" w:line="276" w:lineRule="auto"/>
              <w:jc w:val="both"/>
            </w:pPr>
            <w:r w:rsidRPr="001B4017">
              <w:t>X</w:t>
            </w:r>
          </w:p>
          <w:p w14:paraId="204C8C4A" w14:textId="77777777" w:rsidR="003E3AA1" w:rsidRPr="001B4017" w:rsidRDefault="003E3AA1" w:rsidP="00656658">
            <w:pPr>
              <w:spacing w:after="120" w:line="276" w:lineRule="auto"/>
              <w:jc w:val="both"/>
              <w:outlineLvl w:val="2"/>
            </w:pPr>
          </w:p>
        </w:tc>
        <w:tc>
          <w:tcPr>
            <w:tcW w:w="2430" w:type="dxa"/>
            <w:shd w:val="clear" w:color="auto" w:fill="auto"/>
          </w:tcPr>
          <w:p w14:paraId="33AEB2A6" w14:textId="77777777" w:rsidR="003E3AA1" w:rsidRPr="001B4017" w:rsidRDefault="003E3AA1" w:rsidP="00656658">
            <w:pPr>
              <w:spacing w:after="120" w:line="276" w:lineRule="auto"/>
            </w:pPr>
          </w:p>
        </w:tc>
      </w:tr>
      <w:tr w:rsidR="003E3AA1" w:rsidRPr="001B4017" w14:paraId="3D4B0EE9" w14:textId="77777777" w:rsidTr="00FD05D3">
        <w:trPr>
          <w:trHeight w:val="1027"/>
        </w:trPr>
        <w:tc>
          <w:tcPr>
            <w:tcW w:w="704" w:type="dxa"/>
            <w:shd w:val="clear" w:color="auto" w:fill="auto"/>
          </w:tcPr>
          <w:p w14:paraId="6A86ED2D" w14:textId="77777777" w:rsidR="003E3AA1" w:rsidRPr="001B4017" w:rsidRDefault="003E3AA1" w:rsidP="00656658">
            <w:pPr>
              <w:numPr>
                <w:ilvl w:val="1"/>
                <w:numId w:val="41"/>
              </w:numPr>
              <w:spacing w:after="120" w:line="276" w:lineRule="auto"/>
              <w:ind w:left="0" w:firstLine="0"/>
              <w:contextualSpacing/>
              <w:jc w:val="both"/>
              <w:rPr>
                <w:b/>
                <w:bCs/>
                <w:color w:val="000000"/>
              </w:rPr>
            </w:pPr>
          </w:p>
        </w:tc>
        <w:tc>
          <w:tcPr>
            <w:tcW w:w="2835" w:type="dxa"/>
            <w:shd w:val="clear" w:color="auto" w:fill="auto"/>
          </w:tcPr>
          <w:p w14:paraId="5545BCA6" w14:textId="77777777" w:rsidR="003E3AA1" w:rsidRPr="001B4017" w:rsidRDefault="003E3AA1" w:rsidP="00656658">
            <w:pPr>
              <w:spacing w:after="120" w:line="276" w:lineRule="auto"/>
              <w:jc w:val="both"/>
            </w:pPr>
            <w:r w:rsidRPr="001B4017">
              <w:rPr>
                <w:color w:val="000000"/>
              </w:rPr>
              <w:t>Nėra gauti Paslaugų teikimui reikalingi leidimai (licencijos)</w:t>
            </w:r>
          </w:p>
        </w:tc>
        <w:tc>
          <w:tcPr>
            <w:tcW w:w="5245" w:type="dxa"/>
            <w:shd w:val="clear" w:color="auto" w:fill="auto"/>
          </w:tcPr>
          <w:p w14:paraId="6F631C52" w14:textId="77777777" w:rsidR="003E3AA1" w:rsidRPr="001B4017" w:rsidRDefault="003E3AA1" w:rsidP="00656658">
            <w:pPr>
              <w:spacing w:after="120" w:line="276" w:lineRule="auto"/>
              <w:jc w:val="both"/>
            </w:pPr>
            <w:r w:rsidRPr="001B4017">
              <w:t xml:space="preserve">Pagal Sutartį Privatus subjektas yra atsakingas už Paslaugų teikimą, todėl prisiima Paslaugoms teikti reikalingų leidimų negavimo riziką, išskyrus kiek tai priklauso nuo Valdžios subjekto įsipareigojimų pagal Sutartį nevykdymo. Rizikos veiksnio pasireiškimas reiškia, kad negali būti teikiamos visos ar dalis Paslaugų. </w:t>
            </w:r>
          </w:p>
        </w:tc>
        <w:tc>
          <w:tcPr>
            <w:tcW w:w="1741" w:type="dxa"/>
            <w:shd w:val="clear" w:color="auto" w:fill="auto"/>
          </w:tcPr>
          <w:p w14:paraId="484264D5" w14:textId="77777777" w:rsidR="003E3AA1" w:rsidRPr="001B4017" w:rsidRDefault="003E3AA1" w:rsidP="00656658">
            <w:pPr>
              <w:spacing w:after="120" w:line="276" w:lineRule="auto"/>
            </w:pPr>
          </w:p>
        </w:tc>
        <w:tc>
          <w:tcPr>
            <w:tcW w:w="1803" w:type="dxa"/>
            <w:shd w:val="clear" w:color="auto" w:fill="auto"/>
          </w:tcPr>
          <w:p w14:paraId="362320B6" w14:textId="77777777" w:rsidR="003E3AA1" w:rsidRPr="001B4017" w:rsidRDefault="003E3AA1" w:rsidP="00656658">
            <w:pPr>
              <w:spacing w:after="120" w:line="276" w:lineRule="auto"/>
              <w:jc w:val="both"/>
              <w:outlineLvl w:val="2"/>
            </w:pPr>
            <w:r w:rsidRPr="001B4017">
              <w:t>X</w:t>
            </w:r>
          </w:p>
        </w:tc>
        <w:tc>
          <w:tcPr>
            <w:tcW w:w="2430" w:type="dxa"/>
            <w:shd w:val="clear" w:color="auto" w:fill="auto"/>
          </w:tcPr>
          <w:p w14:paraId="7CAABE14" w14:textId="77777777" w:rsidR="003E3AA1" w:rsidRPr="001B4017" w:rsidRDefault="003E3AA1" w:rsidP="00656658">
            <w:pPr>
              <w:spacing w:after="120" w:line="276" w:lineRule="auto"/>
            </w:pPr>
          </w:p>
        </w:tc>
      </w:tr>
      <w:tr w:rsidR="003E3AA1" w:rsidRPr="001B4017" w14:paraId="689384B7" w14:textId="77777777" w:rsidTr="00FD05D3">
        <w:trPr>
          <w:trHeight w:val="565"/>
        </w:trPr>
        <w:tc>
          <w:tcPr>
            <w:tcW w:w="704" w:type="dxa"/>
            <w:shd w:val="clear" w:color="auto" w:fill="auto"/>
          </w:tcPr>
          <w:p w14:paraId="0387CE0D" w14:textId="77777777" w:rsidR="003E3AA1" w:rsidRPr="001B4017" w:rsidRDefault="003E3AA1" w:rsidP="00656658">
            <w:pPr>
              <w:numPr>
                <w:ilvl w:val="1"/>
                <w:numId w:val="41"/>
              </w:numPr>
              <w:spacing w:after="120" w:line="276" w:lineRule="auto"/>
              <w:ind w:left="0" w:firstLine="0"/>
              <w:contextualSpacing/>
              <w:jc w:val="both"/>
              <w:rPr>
                <w:b/>
                <w:bCs/>
                <w:color w:val="000000"/>
              </w:rPr>
            </w:pPr>
          </w:p>
        </w:tc>
        <w:tc>
          <w:tcPr>
            <w:tcW w:w="2835" w:type="dxa"/>
            <w:shd w:val="clear" w:color="auto" w:fill="auto"/>
          </w:tcPr>
          <w:p w14:paraId="0BF86E31" w14:textId="77777777" w:rsidR="003E3AA1" w:rsidRPr="001B4017" w:rsidRDefault="003E3AA1" w:rsidP="00656658">
            <w:pPr>
              <w:spacing w:after="120" w:line="276" w:lineRule="auto"/>
              <w:jc w:val="both"/>
              <w:rPr>
                <w:color w:val="000000"/>
              </w:rPr>
            </w:pPr>
            <w:r w:rsidRPr="001B4017">
              <w:rPr>
                <w:color w:val="000000"/>
              </w:rPr>
              <w:t>Valdžios subjektas negali naudotis Objektu ir (ar) vykdyti teisės aktuose nustatytas funkcijas</w:t>
            </w:r>
          </w:p>
        </w:tc>
        <w:tc>
          <w:tcPr>
            <w:tcW w:w="5245" w:type="dxa"/>
            <w:shd w:val="clear" w:color="auto" w:fill="auto"/>
          </w:tcPr>
          <w:p w14:paraId="54A7FA62" w14:textId="4A83E0F8" w:rsidR="003E3AA1" w:rsidRPr="001B4017" w:rsidRDefault="003E3AA1" w:rsidP="00656658">
            <w:pPr>
              <w:spacing w:after="120" w:line="276" w:lineRule="auto"/>
              <w:jc w:val="both"/>
            </w:pPr>
            <w:r w:rsidRPr="001B4017">
              <w:rPr>
                <w:bCs/>
              </w:rPr>
              <w:t xml:space="preserve">Dėl Objekto netinkamumo Privatus subjektas negali teikti Paslaugų, o Valdžios subjektas – vykdyti teisės aktais pavestų funkcijų kaip nurodyta Sutarties </w:t>
            </w:r>
            <w:r w:rsidRPr="001B4017">
              <w:rPr>
                <w:bCs/>
              </w:rPr>
              <w:fldChar w:fldCharType="begin"/>
            </w:r>
            <w:r w:rsidRPr="001B4017">
              <w:rPr>
                <w:bCs/>
              </w:rPr>
              <w:instrText xml:space="preserve"> REF _Ref485969017 \r \h  \* MERGEFORMAT </w:instrText>
            </w:r>
            <w:r w:rsidRPr="001B4017">
              <w:rPr>
                <w:bCs/>
              </w:rPr>
            </w:r>
            <w:r w:rsidRPr="001B4017">
              <w:rPr>
                <w:bCs/>
              </w:rPr>
              <w:fldChar w:fldCharType="separate"/>
            </w:r>
            <w:r w:rsidR="0089751A">
              <w:rPr>
                <w:bCs/>
              </w:rPr>
              <w:t>24.8</w:t>
            </w:r>
            <w:r w:rsidRPr="001B4017">
              <w:rPr>
                <w:bCs/>
              </w:rPr>
              <w:fldChar w:fldCharType="end"/>
            </w:r>
            <w:r w:rsidRPr="001B4017">
              <w:rPr>
                <w:bCs/>
              </w:rPr>
              <w:t xml:space="preserve"> punkte.</w:t>
            </w:r>
          </w:p>
        </w:tc>
        <w:tc>
          <w:tcPr>
            <w:tcW w:w="1741" w:type="dxa"/>
            <w:shd w:val="clear" w:color="auto" w:fill="auto"/>
          </w:tcPr>
          <w:p w14:paraId="4B3D5E5D" w14:textId="77777777" w:rsidR="003E3AA1" w:rsidRPr="001B4017" w:rsidRDefault="003E3AA1" w:rsidP="00656658">
            <w:pPr>
              <w:spacing w:after="120" w:line="276" w:lineRule="auto"/>
            </w:pPr>
          </w:p>
        </w:tc>
        <w:tc>
          <w:tcPr>
            <w:tcW w:w="1803" w:type="dxa"/>
            <w:shd w:val="clear" w:color="auto" w:fill="auto"/>
          </w:tcPr>
          <w:p w14:paraId="0C59EAAF" w14:textId="77777777" w:rsidR="003E3AA1" w:rsidRPr="001B4017" w:rsidRDefault="003E3AA1" w:rsidP="00656658">
            <w:pPr>
              <w:spacing w:after="120" w:line="276" w:lineRule="auto"/>
              <w:jc w:val="both"/>
              <w:outlineLvl w:val="2"/>
            </w:pPr>
            <w:r w:rsidRPr="001B4017">
              <w:t>X</w:t>
            </w:r>
          </w:p>
        </w:tc>
        <w:tc>
          <w:tcPr>
            <w:tcW w:w="2430" w:type="dxa"/>
            <w:shd w:val="clear" w:color="auto" w:fill="auto"/>
          </w:tcPr>
          <w:p w14:paraId="708CE754" w14:textId="77777777" w:rsidR="003E3AA1" w:rsidRPr="001B4017" w:rsidRDefault="003E3AA1" w:rsidP="00656658">
            <w:pPr>
              <w:spacing w:after="120" w:line="276" w:lineRule="auto"/>
            </w:pPr>
          </w:p>
        </w:tc>
      </w:tr>
      <w:tr w:rsidR="003E3AA1" w:rsidRPr="001B4017" w14:paraId="0D275D86" w14:textId="77777777" w:rsidTr="00FD05D3">
        <w:trPr>
          <w:trHeight w:val="1027"/>
        </w:trPr>
        <w:tc>
          <w:tcPr>
            <w:tcW w:w="704" w:type="dxa"/>
            <w:shd w:val="clear" w:color="auto" w:fill="auto"/>
          </w:tcPr>
          <w:p w14:paraId="7E573C6A" w14:textId="77777777" w:rsidR="003E3AA1" w:rsidRPr="001B4017" w:rsidRDefault="003E3AA1" w:rsidP="00656658">
            <w:pPr>
              <w:numPr>
                <w:ilvl w:val="1"/>
                <w:numId w:val="41"/>
              </w:numPr>
              <w:spacing w:after="120" w:line="276" w:lineRule="auto"/>
              <w:ind w:left="0" w:firstLine="0"/>
              <w:contextualSpacing/>
              <w:jc w:val="both"/>
              <w:rPr>
                <w:b/>
                <w:bCs/>
                <w:color w:val="000000"/>
              </w:rPr>
            </w:pPr>
          </w:p>
        </w:tc>
        <w:tc>
          <w:tcPr>
            <w:tcW w:w="2835" w:type="dxa"/>
            <w:shd w:val="clear" w:color="auto" w:fill="auto"/>
            <w:vAlign w:val="center"/>
          </w:tcPr>
          <w:p w14:paraId="73B5A9D6" w14:textId="77777777" w:rsidR="003E3AA1" w:rsidRPr="001B4017" w:rsidRDefault="003E3AA1" w:rsidP="00656658">
            <w:pPr>
              <w:spacing w:after="120" w:line="276" w:lineRule="auto"/>
              <w:jc w:val="both"/>
            </w:pPr>
            <w:r w:rsidRPr="001B4017">
              <w:rPr>
                <w:color w:val="000000"/>
              </w:rPr>
              <w:t xml:space="preserve">Neteikiamos visos ar dalis Paslaugų, kai tokios aplinkybės nepriskiriamos prie Atleidimo atvejų </w:t>
            </w:r>
          </w:p>
        </w:tc>
        <w:tc>
          <w:tcPr>
            <w:tcW w:w="5245" w:type="dxa"/>
            <w:shd w:val="clear" w:color="auto" w:fill="auto"/>
          </w:tcPr>
          <w:p w14:paraId="1B417659" w14:textId="77777777" w:rsidR="003E3AA1" w:rsidRPr="001B4017" w:rsidRDefault="003E3AA1" w:rsidP="00656658">
            <w:pPr>
              <w:spacing w:after="120" w:line="276" w:lineRule="auto"/>
              <w:jc w:val="both"/>
            </w:pPr>
            <w:r w:rsidRPr="001B4017">
              <w:rPr>
                <w:bCs/>
              </w:rPr>
              <w:t>Dėl Privataus subjekto ar jo pasitelktų Subtiekėjų ar kitų ūkio subjektų veiksmų ar neveikimo Objekte negali būti teikiamos visos ar dalis Paslaugų.</w:t>
            </w:r>
          </w:p>
        </w:tc>
        <w:tc>
          <w:tcPr>
            <w:tcW w:w="1741" w:type="dxa"/>
            <w:shd w:val="clear" w:color="auto" w:fill="auto"/>
          </w:tcPr>
          <w:p w14:paraId="3965F4B2" w14:textId="77777777" w:rsidR="003E3AA1" w:rsidRPr="001B4017" w:rsidRDefault="003E3AA1" w:rsidP="00656658">
            <w:pPr>
              <w:spacing w:after="120" w:line="276" w:lineRule="auto"/>
            </w:pPr>
          </w:p>
        </w:tc>
        <w:tc>
          <w:tcPr>
            <w:tcW w:w="1803" w:type="dxa"/>
            <w:shd w:val="clear" w:color="auto" w:fill="auto"/>
          </w:tcPr>
          <w:p w14:paraId="17692BA1" w14:textId="77777777" w:rsidR="003E3AA1" w:rsidRPr="001B4017" w:rsidRDefault="003E3AA1" w:rsidP="00656658">
            <w:pPr>
              <w:spacing w:after="120" w:line="276" w:lineRule="auto"/>
              <w:jc w:val="both"/>
              <w:outlineLvl w:val="2"/>
            </w:pPr>
            <w:r w:rsidRPr="001B4017">
              <w:t>X</w:t>
            </w:r>
          </w:p>
        </w:tc>
        <w:tc>
          <w:tcPr>
            <w:tcW w:w="2430" w:type="dxa"/>
            <w:shd w:val="clear" w:color="auto" w:fill="auto"/>
          </w:tcPr>
          <w:p w14:paraId="38BB8699" w14:textId="77777777" w:rsidR="003E3AA1" w:rsidRPr="001B4017" w:rsidRDefault="003E3AA1" w:rsidP="00656658">
            <w:pPr>
              <w:spacing w:after="120" w:line="276" w:lineRule="auto"/>
            </w:pPr>
          </w:p>
        </w:tc>
      </w:tr>
      <w:tr w:rsidR="003E3AA1" w:rsidRPr="001B4017" w14:paraId="279AF607" w14:textId="77777777" w:rsidTr="00FD05D3">
        <w:trPr>
          <w:trHeight w:val="360"/>
        </w:trPr>
        <w:tc>
          <w:tcPr>
            <w:tcW w:w="704" w:type="dxa"/>
            <w:shd w:val="clear" w:color="auto" w:fill="auto"/>
          </w:tcPr>
          <w:p w14:paraId="3A3B8B29" w14:textId="77777777" w:rsidR="003E3AA1" w:rsidRPr="001B4017" w:rsidRDefault="003E3AA1" w:rsidP="00656658">
            <w:pPr>
              <w:numPr>
                <w:ilvl w:val="0"/>
                <w:numId w:val="41"/>
              </w:numPr>
              <w:spacing w:after="120" w:line="276" w:lineRule="auto"/>
              <w:jc w:val="both"/>
              <w:rPr>
                <w:b/>
                <w:bCs/>
                <w:color w:val="000000"/>
              </w:rPr>
            </w:pPr>
          </w:p>
        </w:tc>
        <w:tc>
          <w:tcPr>
            <w:tcW w:w="14054" w:type="dxa"/>
            <w:gridSpan w:val="5"/>
            <w:shd w:val="clear" w:color="auto" w:fill="auto"/>
          </w:tcPr>
          <w:p w14:paraId="1956878D" w14:textId="77777777" w:rsidR="003E3AA1" w:rsidRPr="001B4017" w:rsidRDefault="003E3AA1" w:rsidP="00656658">
            <w:pPr>
              <w:spacing w:after="120" w:line="276" w:lineRule="auto"/>
            </w:pPr>
            <w:r w:rsidRPr="001B4017">
              <w:rPr>
                <w:b/>
              </w:rPr>
              <w:t>Paklausos rizika</w:t>
            </w:r>
          </w:p>
        </w:tc>
      </w:tr>
      <w:tr w:rsidR="003E3AA1" w:rsidRPr="001B4017" w14:paraId="500CE68B" w14:textId="77777777" w:rsidTr="00FD05D3">
        <w:trPr>
          <w:trHeight w:val="1027"/>
        </w:trPr>
        <w:tc>
          <w:tcPr>
            <w:tcW w:w="704" w:type="dxa"/>
            <w:shd w:val="clear" w:color="auto" w:fill="auto"/>
          </w:tcPr>
          <w:p w14:paraId="7EDD4128" w14:textId="77777777" w:rsidR="003E3AA1" w:rsidRPr="001B4017" w:rsidRDefault="003E3AA1" w:rsidP="00656658">
            <w:pPr>
              <w:numPr>
                <w:ilvl w:val="1"/>
                <w:numId w:val="41"/>
              </w:numPr>
              <w:spacing w:after="120" w:line="276" w:lineRule="auto"/>
              <w:ind w:left="0" w:right="31" w:firstLine="0"/>
              <w:contextualSpacing/>
              <w:jc w:val="both"/>
              <w:rPr>
                <w:b/>
                <w:bCs/>
                <w:color w:val="000000"/>
              </w:rPr>
            </w:pPr>
          </w:p>
        </w:tc>
        <w:tc>
          <w:tcPr>
            <w:tcW w:w="2835" w:type="dxa"/>
            <w:tcBorders>
              <w:top w:val="single" w:sz="4" w:space="0" w:color="auto"/>
              <w:left w:val="single" w:sz="4" w:space="0" w:color="auto"/>
              <w:bottom w:val="single" w:sz="4" w:space="0" w:color="auto"/>
              <w:right w:val="single" w:sz="4" w:space="0" w:color="auto"/>
            </w:tcBorders>
          </w:tcPr>
          <w:p w14:paraId="09199AD7" w14:textId="77777777" w:rsidR="003E3AA1" w:rsidRPr="001B4017" w:rsidRDefault="003E3AA1" w:rsidP="00656658">
            <w:pPr>
              <w:spacing w:after="120" w:line="276" w:lineRule="auto"/>
              <w:jc w:val="both"/>
            </w:pPr>
            <w:r w:rsidRPr="001B4017">
              <w:rPr>
                <w:color w:val="000000"/>
              </w:rPr>
              <w:t>Pasikeičia Valdžios subjekto ar Švietimo įstaigos darbuotojų, lankytojų ar kitų aptarnaujamų asmenų skaičius</w:t>
            </w:r>
          </w:p>
        </w:tc>
        <w:tc>
          <w:tcPr>
            <w:tcW w:w="5245" w:type="dxa"/>
            <w:tcBorders>
              <w:top w:val="single" w:sz="4" w:space="0" w:color="auto"/>
              <w:left w:val="single" w:sz="4" w:space="0" w:color="auto"/>
              <w:bottom w:val="single" w:sz="4" w:space="0" w:color="auto"/>
              <w:right w:val="single" w:sz="4" w:space="0" w:color="auto"/>
            </w:tcBorders>
          </w:tcPr>
          <w:p w14:paraId="3655CE99" w14:textId="77777777" w:rsidR="003E3AA1" w:rsidRPr="001B4017" w:rsidRDefault="003E3AA1" w:rsidP="00656658">
            <w:pPr>
              <w:spacing w:after="120" w:line="276" w:lineRule="auto"/>
              <w:jc w:val="both"/>
            </w:pPr>
            <w:r w:rsidRPr="001B4017">
              <w:t xml:space="preserve">Paklausa pasikeičia dėl Valdžios subjekto ar Švietimo įstaigos darbuotojų, lankytojų ar kitų aptarnaujamų asmenų skaičiaus pokyčio (padidėjimas ar sumažėjimas), kuris gali turėti įtakos Paslaugų teikimui ir (ar) padidinti Investicijas ar Sąnaudas. </w:t>
            </w:r>
          </w:p>
        </w:tc>
        <w:tc>
          <w:tcPr>
            <w:tcW w:w="1741" w:type="dxa"/>
            <w:tcBorders>
              <w:top w:val="single" w:sz="4" w:space="0" w:color="auto"/>
              <w:left w:val="single" w:sz="4" w:space="0" w:color="auto"/>
              <w:bottom w:val="single" w:sz="4" w:space="0" w:color="auto"/>
              <w:right w:val="single" w:sz="4" w:space="0" w:color="auto"/>
            </w:tcBorders>
          </w:tcPr>
          <w:p w14:paraId="14E388AB" w14:textId="77777777" w:rsidR="003E3AA1" w:rsidRPr="001B4017" w:rsidRDefault="003E3AA1" w:rsidP="00656658">
            <w:pPr>
              <w:spacing w:after="120" w:line="276" w:lineRule="auto"/>
            </w:pPr>
            <w:r w:rsidRPr="001B4017">
              <w:t>X</w:t>
            </w:r>
          </w:p>
        </w:tc>
        <w:tc>
          <w:tcPr>
            <w:tcW w:w="1803" w:type="dxa"/>
            <w:shd w:val="clear" w:color="auto" w:fill="auto"/>
          </w:tcPr>
          <w:p w14:paraId="77FECDBA" w14:textId="77777777" w:rsidR="003E3AA1" w:rsidRPr="001B4017" w:rsidRDefault="003E3AA1" w:rsidP="00656658">
            <w:pPr>
              <w:spacing w:after="120" w:line="276" w:lineRule="auto"/>
              <w:jc w:val="both"/>
              <w:outlineLvl w:val="2"/>
            </w:pPr>
          </w:p>
        </w:tc>
        <w:tc>
          <w:tcPr>
            <w:tcW w:w="2430" w:type="dxa"/>
            <w:shd w:val="clear" w:color="auto" w:fill="auto"/>
          </w:tcPr>
          <w:p w14:paraId="05274EF6" w14:textId="77777777" w:rsidR="003E3AA1" w:rsidRPr="001B4017" w:rsidRDefault="003E3AA1" w:rsidP="00656658">
            <w:pPr>
              <w:spacing w:after="120" w:line="276" w:lineRule="auto"/>
            </w:pPr>
          </w:p>
        </w:tc>
      </w:tr>
      <w:tr w:rsidR="003E3AA1" w:rsidRPr="001B4017" w14:paraId="519D3D02" w14:textId="77777777" w:rsidTr="00FD05D3">
        <w:trPr>
          <w:trHeight w:val="94"/>
        </w:trPr>
        <w:tc>
          <w:tcPr>
            <w:tcW w:w="704" w:type="dxa"/>
            <w:shd w:val="clear" w:color="auto" w:fill="auto"/>
          </w:tcPr>
          <w:p w14:paraId="19F53EA9" w14:textId="77777777" w:rsidR="003E3AA1" w:rsidRPr="001B4017" w:rsidRDefault="003E3AA1" w:rsidP="00656658">
            <w:pPr>
              <w:numPr>
                <w:ilvl w:val="0"/>
                <w:numId w:val="41"/>
              </w:numPr>
              <w:spacing w:after="120" w:line="276" w:lineRule="auto"/>
              <w:jc w:val="both"/>
              <w:rPr>
                <w:b/>
                <w:bCs/>
                <w:color w:val="000000"/>
              </w:rPr>
            </w:pPr>
          </w:p>
        </w:tc>
        <w:tc>
          <w:tcPr>
            <w:tcW w:w="14054" w:type="dxa"/>
            <w:gridSpan w:val="5"/>
            <w:shd w:val="clear" w:color="auto" w:fill="auto"/>
          </w:tcPr>
          <w:p w14:paraId="70719CE7" w14:textId="77777777" w:rsidR="003E3AA1" w:rsidRPr="001B4017" w:rsidRDefault="003E3AA1" w:rsidP="00656658">
            <w:pPr>
              <w:spacing w:after="120" w:line="276" w:lineRule="auto"/>
            </w:pPr>
            <w:r w:rsidRPr="001B4017">
              <w:rPr>
                <w:b/>
              </w:rPr>
              <w:t>Draudimo rizika</w:t>
            </w:r>
          </w:p>
        </w:tc>
      </w:tr>
      <w:tr w:rsidR="003E3AA1" w:rsidRPr="001B4017" w14:paraId="4C7F9D68" w14:textId="77777777" w:rsidTr="00FD05D3">
        <w:trPr>
          <w:trHeight w:val="1027"/>
        </w:trPr>
        <w:tc>
          <w:tcPr>
            <w:tcW w:w="704" w:type="dxa"/>
            <w:shd w:val="clear" w:color="auto" w:fill="auto"/>
          </w:tcPr>
          <w:p w14:paraId="183A4F91" w14:textId="77777777" w:rsidR="003E3AA1" w:rsidRPr="001B4017" w:rsidRDefault="003E3AA1" w:rsidP="00656658">
            <w:pPr>
              <w:numPr>
                <w:ilvl w:val="1"/>
                <w:numId w:val="41"/>
              </w:numPr>
              <w:spacing w:after="120" w:line="276" w:lineRule="auto"/>
              <w:ind w:left="0" w:firstLine="0"/>
              <w:jc w:val="both"/>
              <w:rPr>
                <w:b/>
                <w:bCs/>
                <w:color w:val="000000"/>
              </w:rPr>
            </w:pPr>
          </w:p>
        </w:tc>
        <w:tc>
          <w:tcPr>
            <w:tcW w:w="2835" w:type="dxa"/>
            <w:shd w:val="clear" w:color="auto" w:fill="auto"/>
          </w:tcPr>
          <w:p w14:paraId="100B3F5A" w14:textId="77777777" w:rsidR="003E3AA1" w:rsidRPr="001B4017" w:rsidRDefault="003E3AA1" w:rsidP="00656658">
            <w:pPr>
              <w:spacing w:after="120" w:line="276" w:lineRule="auto"/>
              <w:jc w:val="both"/>
            </w:pPr>
            <w:r w:rsidRPr="001B4017">
              <w:rPr>
                <w:color w:val="000000"/>
              </w:rPr>
              <w:t>Draudimo sutarčių sudarymas</w:t>
            </w:r>
          </w:p>
        </w:tc>
        <w:tc>
          <w:tcPr>
            <w:tcW w:w="5245" w:type="dxa"/>
            <w:shd w:val="clear" w:color="auto" w:fill="auto"/>
          </w:tcPr>
          <w:p w14:paraId="1A8A12B9" w14:textId="77777777" w:rsidR="003E3AA1" w:rsidRPr="001B4017" w:rsidRDefault="003E3AA1" w:rsidP="00656658">
            <w:pPr>
              <w:spacing w:after="120" w:line="276" w:lineRule="auto"/>
              <w:jc w:val="both"/>
            </w:pPr>
            <w:r w:rsidRPr="001B4017">
              <w:t>Privatus subjektas (jo Subtiekėjai ar kiti pasitelkti ūkio subjektai) Sutartyje nustatyta tvarka ir terminais nesudaro arba nepratęsia Draudimo sutarčių. Pasireiškus rizikos veiksniui, gali būti neužtikrintas Privataus subjekto įsipareigojimų vykdymas bei neapsaugoti Valdžios subjekto interesai.</w:t>
            </w:r>
          </w:p>
        </w:tc>
        <w:tc>
          <w:tcPr>
            <w:tcW w:w="1741" w:type="dxa"/>
            <w:shd w:val="clear" w:color="auto" w:fill="auto"/>
          </w:tcPr>
          <w:p w14:paraId="3DFD116F" w14:textId="77777777" w:rsidR="003E3AA1" w:rsidRPr="001B4017" w:rsidRDefault="003E3AA1" w:rsidP="00656658">
            <w:pPr>
              <w:spacing w:after="120" w:line="276" w:lineRule="auto"/>
            </w:pPr>
          </w:p>
        </w:tc>
        <w:tc>
          <w:tcPr>
            <w:tcW w:w="1803" w:type="dxa"/>
            <w:shd w:val="clear" w:color="auto" w:fill="auto"/>
          </w:tcPr>
          <w:p w14:paraId="30929B14" w14:textId="77777777" w:rsidR="003E3AA1" w:rsidRPr="001B4017" w:rsidRDefault="003E3AA1" w:rsidP="00656658">
            <w:pPr>
              <w:spacing w:after="120" w:line="276" w:lineRule="auto"/>
              <w:jc w:val="both"/>
              <w:outlineLvl w:val="2"/>
            </w:pPr>
            <w:r w:rsidRPr="001B4017">
              <w:t>X</w:t>
            </w:r>
          </w:p>
        </w:tc>
        <w:tc>
          <w:tcPr>
            <w:tcW w:w="2430" w:type="dxa"/>
            <w:shd w:val="clear" w:color="auto" w:fill="auto"/>
          </w:tcPr>
          <w:p w14:paraId="03541A3F" w14:textId="77777777" w:rsidR="003E3AA1" w:rsidRPr="001B4017" w:rsidRDefault="003E3AA1" w:rsidP="00656658">
            <w:pPr>
              <w:spacing w:after="120" w:line="276" w:lineRule="auto"/>
            </w:pPr>
          </w:p>
        </w:tc>
      </w:tr>
      <w:tr w:rsidR="003E3AA1" w:rsidRPr="001B4017" w14:paraId="75B1F115" w14:textId="77777777" w:rsidTr="00FD05D3">
        <w:trPr>
          <w:trHeight w:val="1441"/>
        </w:trPr>
        <w:tc>
          <w:tcPr>
            <w:tcW w:w="704" w:type="dxa"/>
            <w:shd w:val="clear" w:color="auto" w:fill="auto"/>
          </w:tcPr>
          <w:p w14:paraId="56C6734D" w14:textId="77777777" w:rsidR="003E3AA1" w:rsidRPr="001B4017" w:rsidRDefault="003E3AA1" w:rsidP="00656658">
            <w:pPr>
              <w:numPr>
                <w:ilvl w:val="1"/>
                <w:numId w:val="41"/>
              </w:numPr>
              <w:spacing w:after="120" w:line="276" w:lineRule="auto"/>
              <w:ind w:left="0" w:firstLine="0"/>
              <w:jc w:val="both"/>
              <w:rPr>
                <w:b/>
                <w:bCs/>
                <w:color w:val="000000"/>
              </w:rPr>
            </w:pPr>
          </w:p>
        </w:tc>
        <w:tc>
          <w:tcPr>
            <w:tcW w:w="2835" w:type="dxa"/>
            <w:shd w:val="clear" w:color="auto" w:fill="auto"/>
          </w:tcPr>
          <w:p w14:paraId="16423D9F" w14:textId="77777777" w:rsidR="003E3AA1" w:rsidRPr="001B4017" w:rsidRDefault="003E3AA1" w:rsidP="00656658">
            <w:pPr>
              <w:spacing w:after="120" w:line="276" w:lineRule="auto"/>
              <w:jc w:val="both"/>
              <w:rPr>
                <w:b/>
                <w:color w:val="000000"/>
              </w:rPr>
            </w:pPr>
            <w:r w:rsidRPr="001B4017">
              <w:rPr>
                <w:color w:val="000000"/>
              </w:rPr>
              <w:t>Negalėjimas sudaryti Draudimo sutarties</w:t>
            </w:r>
          </w:p>
        </w:tc>
        <w:tc>
          <w:tcPr>
            <w:tcW w:w="5245" w:type="dxa"/>
            <w:shd w:val="clear" w:color="auto" w:fill="auto"/>
          </w:tcPr>
          <w:p w14:paraId="0642BEC7" w14:textId="77777777" w:rsidR="003E3AA1" w:rsidRPr="001B4017" w:rsidRDefault="003E3AA1" w:rsidP="00656658">
            <w:pPr>
              <w:spacing w:after="120" w:line="276" w:lineRule="auto"/>
              <w:jc w:val="both"/>
              <w:rPr>
                <w:bCs/>
              </w:rPr>
            </w:pPr>
            <w:r w:rsidRPr="001B4017">
              <w:rPr>
                <w:bCs/>
              </w:rPr>
              <w:t xml:space="preserve">Draudimo sutartys negali būti sudarytos dėl situacijos draudimo rinkoje, kai atitinkamos Draudimo sutarties nėra galimybės </w:t>
            </w:r>
            <w:proofErr w:type="spellStart"/>
            <w:r w:rsidRPr="001B4017">
              <w:rPr>
                <w:bCs/>
              </w:rPr>
              <w:t>sudaryti.Rizikos</w:t>
            </w:r>
            <w:proofErr w:type="spellEnd"/>
            <w:r w:rsidRPr="001B4017">
              <w:rPr>
                <w:bCs/>
              </w:rPr>
              <w:t xml:space="preserve"> veiksnio pasireiškimas gali reikšti, kad nebus užtikrintas Privataus subjekto įsipareigojimų </w:t>
            </w:r>
            <w:r w:rsidRPr="001B4017">
              <w:rPr>
                <w:bCs/>
              </w:rPr>
              <w:lastRenderedPageBreak/>
              <w:t xml:space="preserve">vykdymas bei neapsaugoti Valdžios subjekto interesai arba gali būti </w:t>
            </w:r>
            <w:proofErr w:type="spellStart"/>
            <w:r w:rsidRPr="001B4017">
              <w:rPr>
                <w:bCs/>
              </w:rPr>
              <w:t>priežąstimi</w:t>
            </w:r>
            <w:proofErr w:type="spellEnd"/>
            <w:r w:rsidRPr="001B4017">
              <w:rPr>
                <w:bCs/>
              </w:rPr>
              <w:t xml:space="preserve"> nutraukti Sutartį.</w:t>
            </w:r>
          </w:p>
        </w:tc>
        <w:tc>
          <w:tcPr>
            <w:tcW w:w="1741" w:type="dxa"/>
            <w:shd w:val="clear" w:color="auto" w:fill="auto"/>
            <w:hideMark/>
          </w:tcPr>
          <w:p w14:paraId="499D8CBE" w14:textId="77777777" w:rsidR="003E3AA1" w:rsidRPr="001B4017" w:rsidRDefault="003E3AA1" w:rsidP="00656658">
            <w:pPr>
              <w:spacing w:after="120" w:line="276" w:lineRule="auto"/>
              <w:jc w:val="both"/>
            </w:pPr>
          </w:p>
        </w:tc>
        <w:tc>
          <w:tcPr>
            <w:tcW w:w="1803" w:type="dxa"/>
            <w:shd w:val="clear" w:color="auto" w:fill="auto"/>
          </w:tcPr>
          <w:p w14:paraId="3C2D348F" w14:textId="77777777" w:rsidR="003E3AA1" w:rsidRPr="001B4017" w:rsidRDefault="003E3AA1" w:rsidP="00656658">
            <w:pPr>
              <w:spacing w:after="120" w:line="276" w:lineRule="auto"/>
              <w:jc w:val="both"/>
              <w:outlineLvl w:val="2"/>
            </w:pPr>
          </w:p>
        </w:tc>
        <w:tc>
          <w:tcPr>
            <w:tcW w:w="2430" w:type="dxa"/>
            <w:shd w:val="clear" w:color="auto" w:fill="auto"/>
          </w:tcPr>
          <w:p w14:paraId="2D461C21" w14:textId="77777777" w:rsidR="003E3AA1" w:rsidRPr="001B4017" w:rsidRDefault="003E3AA1" w:rsidP="00656658">
            <w:pPr>
              <w:spacing w:after="120" w:line="276" w:lineRule="auto"/>
            </w:pPr>
            <w:r w:rsidRPr="001B4017">
              <w:t>X</w:t>
            </w:r>
          </w:p>
        </w:tc>
      </w:tr>
      <w:tr w:rsidR="003E3AA1" w:rsidRPr="001B4017" w14:paraId="372C807E" w14:textId="77777777" w:rsidTr="00FD05D3">
        <w:trPr>
          <w:trHeight w:val="266"/>
        </w:trPr>
        <w:tc>
          <w:tcPr>
            <w:tcW w:w="704" w:type="dxa"/>
            <w:shd w:val="clear" w:color="auto" w:fill="auto"/>
          </w:tcPr>
          <w:p w14:paraId="467A9D54" w14:textId="77777777" w:rsidR="003E3AA1" w:rsidRPr="001B4017" w:rsidRDefault="003E3AA1" w:rsidP="00656658">
            <w:pPr>
              <w:numPr>
                <w:ilvl w:val="0"/>
                <w:numId w:val="41"/>
              </w:numPr>
              <w:spacing w:after="120" w:line="276" w:lineRule="auto"/>
              <w:jc w:val="both"/>
              <w:rPr>
                <w:b/>
                <w:bCs/>
                <w:color w:val="000000"/>
              </w:rPr>
            </w:pPr>
          </w:p>
        </w:tc>
        <w:tc>
          <w:tcPr>
            <w:tcW w:w="14054" w:type="dxa"/>
            <w:gridSpan w:val="5"/>
            <w:shd w:val="clear" w:color="auto" w:fill="auto"/>
          </w:tcPr>
          <w:p w14:paraId="68F26C2A" w14:textId="77777777" w:rsidR="003E3AA1" w:rsidRPr="001B4017" w:rsidRDefault="003E3AA1" w:rsidP="00656658">
            <w:pPr>
              <w:spacing w:after="120" w:line="276" w:lineRule="auto"/>
            </w:pPr>
            <w:r w:rsidRPr="001B4017">
              <w:rPr>
                <w:b/>
              </w:rPr>
              <w:t>Objekto likutinės vertės rizika</w:t>
            </w:r>
          </w:p>
        </w:tc>
      </w:tr>
      <w:tr w:rsidR="003E3AA1" w:rsidRPr="001B4017" w14:paraId="7AB2E23C" w14:textId="77777777" w:rsidTr="00FD05D3">
        <w:trPr>
          <w:trHeight w:val="407"/>
        </w:trPr>
        <w:tc>
          <w:tcPr>
            <w:tcW w:w="704" w:type="dxa"/>
            <w:shd w:val="clear" w:color="auto" w:fill="auto"/>
          </w:tcPr>
          <w:p w14:paraId="414A3791" w14:textId="77777777" w:rsidR="003E3AA1" w:rsidRPr="001B4017" w:rsidRDefault="003E3AA1" w:rsidP="00656658">
            <w:pPr>
              <w:numPr>
                <w:ilvl w:val="1"/>
                <w:numId w:val="41"/>
              </w:numPr>
              <w:spacing w:after="120" w:line="276" w:lineRule="auto"/>
              <w:ind w:left="0" w:firstLine="0"/>
              <w:jc w:val="both"/>
              <w:rPr>
                <w:b/>
                <w:bCs/>
                <w:color w:val="000000"/>
              </w:rPr>
            </w:pPr>
          </w:p>
        </w:tc>
        <w:tc>
          <w:tcPr>
            <w:tcW w:w="2835" w:type="dxa"/>
            <w:shd w:val="clear" w:color="auto" w:fill="auto"/>
          </w:tcPr>
          <w:p w14:paraId="57428EB1" w14:textId="77777777" w:rsidR="003E3AA1" w:rsidRPr="001B4017" w:rsidRDefault="003E3AA1" w:rsidP="00656658">
            <w:pPr>
              <w:spacing w:after="120" w:line="276" w:lineRule="auto"/>
              <w:jc w:val="both"/>
              <w:rPr>
                <w:b/>
                <w:color w:val="000000"/>
              </w:rPr>
            </w:pPr>
            <w:r w:rsidRPr="001B4017">
              <w:rPr>
                <w:color w:val="000000"/>
              </w:rPr>
              <w:t>Nukrypstama nuo Objekto būklės palaikymo plano</w:t>
            </w:r>
          </w:p>
        </w:tc>
        <w:tc>
          <w:tcPr>
            <w:tcW w:w="5245" w:type="dxa"/>
            <w:tcBorders>
              <w:top w:val="single" w:sz="4" w:space="0" w:color="auto"/>
              <w:left w:val="single" w:sz="4" w:space="0" w:color="auto"/>
              <w:bottom w:val="single" w:sz="4" w:space="0" w:color="auto"/>
              <w:right w:val="single" w:sz="4" w:space="0" w:color="auto"/>
            </w:tcBorders>
          </w:tcPr>
          <w:p w14:paraId="2F68EE0D" w14:textId="77777777" w:rsidR="003E3AA1" w:rsidRPr="001B4017" w:rsidRDefault="003E3AA1" w:rsidP="00656658">
            <w:pPr>
              <w:spacing w:after="120" w:line="276" w:lineRule="auto"/>
              <w:jc w:val="both"/>
            </w:pPr>
            <w:r w:rsidRPr="001B4017">
              <w:t xml:space="preserve">Objekto likutinė vertė Sutarties pabaigoje neatitinka planuotos dėl to, kad per ataskaitinį laikotarpį buvo nesilaikoma Sutarties reikalavimų ir (ar) Pasiūlymo. Šie nukrypimai gali reikšti, kad Objekte nebuvo atlikti planiniai </w:t>
            </w:r>
            <w:r w:rsidRPr="001B4017">
              <w:rPr>
                <w:color w:val="000000"/>
              </w:rPr>
              <w:t xml:space="preserve">Atnaujinimo </w:t>
            </w:r>
            <w:proofErr w:type="spellStart"/>
            <w:r w:rsidRPr="001B4017">
              <w:rPr>
                <w:color w:val="000000"/>
              </w:rPr>
              <w:t>ir</w:t>
            </w:r>
            <w:r w:rsidRPr="001B4017">
              <w:t>remonto</w:t>
            </w:r>
            <w:proofErr w:type="spellEnd"/>
            <w:r w:rsidRPr="001B4017">
              <w:t xml:space="preserve"> darbai, profilaktiniai patikrinimai.</w:t>
            </w:r>
          </w:p>
        </w:tc>
        <w:tc>
          <w:tcPr>
            <w:tcW w:w="1741" w:type="dxa"/>
            <w:tcBorders>
              <w:top w:val="single" w:sz="4" w:space="0" w:color="auto"/>
              <w:left w:val="single" w:sz="4" w:space="0" w:color="auto"/>
              <w:bottom w:val="single" w:sz="4" w:space="0" w:color="auto"/>
              <w:right w:val="single" w:sz="4" w:space="0" w:color="auto"/>
            </w:tcBorders>
          </w:tcPr>
          <w:p w14:paraId="678122B7" w14:textId="77777777" w:rsidR="003E3AA1" w:rsidRPr="001B4017" w:rsidRDefault="003E3AA1" w:rsidP="00656658">
            <w:pPr>
              <w:spacing w:after="120" w:line="276" w:lineRule="auto"/>
              <w:jc w:val="both"/>
            </w:pPr>
          </w:p>
        </w:tc>
        <w:tc>
          <w:tcPr>
            <w:tcW w:w="1803" w:type="dxa"/>
            <w:tcBorders>
              <w:top w:val="single" w:sz="4" w:space="0" w:color="auto"/>
              <w:left w:val="single" w:sz="4" w:space="0" w:color="auto"/>
              <w:bottom w:val="single" w:sz="4" w:space="0" w:color="auto"/>
              <w:right w:val="single" w:sz="4" w:space="0" w:color="auto"/>
            </w:tcBorders>
          </w:tcPr>
          <w:p w14:paraId="601DB6F2" w14:textId="77777777" w:rsidR="003E3AA1" w:rsidRPr="001B4017" w:rsidRDefault="003E3AA1" w:rsidP="00656658">
            <w:pPr>
              <w:spacing w:after="120" w:line="276" w:lineRule="auto"/>
              <w:jc w:val="both"/>
            </w:pPr>
            <w:r w:rsidRPr="001B4017">
              <w:t>X</w:t>
            </w:r>
          </w:p>
        </w:tc>
        <w:tc>
          <w:tcPr>
            <w:tcW w:w="2430" w:type="dxa"/>
            <w:shd w:val="clear" w:color="auto" w:fill="auto"/>
          </w:tcPr>
          <w:p w14:paraId="6F005467" w14:textId="77777777" w:rsidR="003E3AA1" w:rsidRPr="001B4017" w:rsidRDefault="003E3AA1" w:rsidP="00656658">
            <w:pPr>
              <w:spacing w:after="120" w:line="276" w:lineRule="auto"/>
            </w:pPr>
          </w:p>
        </w:tc>
      </w:tr>
      <w:tr w:rsidR="003E3AA1" w:rsidRPr="001B4017" w14:paraId="2792875A" w14:textId="77777777" w:rsidTr="00FD05D3">
        <w:trPr>
          <w:trHeight w:val="696"/>
        </w:trPr>
        <w:tc>
          <w:tcPr>
            <w:tcW w:w="704" w:type="dxa"/>
            <w:shd w:val="clear" w:color="auto" w:fill="auto"/>
          </w:tcPr>
          <w:p w14:paraId="3B9E0A83" w14:textId="77777777" w:rsidR="003E3AA1" w:rsidRPr="001B4017" w:rsidRDefault="003E3AA1" w:rsidP="00656658">
            <w:pPr>
              <w:numPr>
                <w:ilvl w:val="1"/>
                <w:numId w:val="41"/>
              </w:numPr>
              <w:spacing w:after="120" w:line="276" w:lineRule="auto"/>
              <w:ind w:left="0" w:firstLine="0"/>
              <w:jc w:val="both"/>
              <w:rPr>
                <w:b/>
                <w:bCs/>
              </w:rPr>
            </w:pPr>
          </w:p>
        </w:tc>
        <w:tc>
          <w:tcPr>
            <w:tcW w:w="2835" w:type="dxa"/>
            <w:shd w:val="clear" w:color="auto" w:fill="auto"/>
          </w:tcPr>
          <w:p w14:paraId="39062107" w14:textId="77777777" w:rsidR="003E3AA1" w:rsidRPr="001B4017" w:rsidRDefault="003E3AA1" w:rsidP="00656658">
            <w:pPr>
              <w:spacing w:after="120" w:line="276" w:lineRule="auto"/>
              <w:jc w:val="both"/>
              <w:rPr>
                <w:b/>
                <w:color w:val="000000"/>
              </w:rPr>
            </w:pPr>
            <w:r w:rsidRPr="001B4017">
              <w:rPr>
                <w:color w:val="000000"/>
              </w:rPr>
              <w:t>Netiksliai suplanuotos Objekto būklės palaikymo išlaidos</w:t>
            </w:r>
          </w:p>
        </w:tc>
        <w:tc>
          <w:tcPr>
            <w:tcW w:w="5245" w:type="dxa"/>
            <w:tcBorders>
              <w:top w:val="single" w:sz="4" w:space="0" w:color="auto"/>
              <w:left w:val="single" w:sz="4" w:space="0" w:color="auto"/>
              <w:bottom w:val="single" w:sz="4" w:space="0" w:color="auto"/>
              <w:right w:val="single" w:sz="4" w:space="0" w:color="auto"/>
            </w:tcBorders>
          </w:tcPr>
          <w:p w14:paraId="3B2DD06D" w14:textId="77777777" w:rsidR="003E3AA1" w:rsidRPr="001B4017" w:rsidRDefault="003E3AA1" w:rsidP="00656658">
            <w:pPr>
              <w:spacing w:after="120" w:line="276" w:lineRule="auto"/>
              <w:jc w:val="both"/>
            </w:pPr>
            <w:r w:rsidRPr="001B4017">
              <w:t xml:space="preserve">Objekto likutinė vertė Sutarties pabaigoje pasikeičia dėl to, kad Sąnaudos palaikyti Objekto būklę buvo apskaičiuotos netiksliai, todėl reikalingi </w:t>
            </w:r>
            <w:r w:rsidRPr="001B4017">
              <w:rPr>
                <w:color w:val="000000"/>
              </w:rPr>
              <w:t xml:space="preserve">Atnaujinimo ir remonto darbai </w:t>
            </w:r>
            <w:r w:rsidRPr="001B4017">
              <w:t>nebuvo atlikti visa apimtimi ar neatlikti, nebuvo išlaikyti kokybės reikalavimai.</w:t>
            </w:r>
          </w:p>
        </w:tc>
        <w:tc>
          <w:tcPr>
            <w:tcW w:w="1741" w:type="dxa"/>
            <w:tcBorders>
              <w:top w:val="single" w:sz="4" w:space="0" w:color="auto"/>
              <w:left w:val="single" w:sz="4" w:space="0" w:color="auto"/>
              <w:bottom w:val="single" w:sz="4" w:space="0" w:color="auto"/>
              <w:right w:val="single" w:sz="4" w:space="0" w:color="auto"/>
            </w:tcBorders>
          </w:tcPr>
          <w:p w14:paraId="67A1B8FE" w14:textId="77777777" w:rsidR="003E3AA1" w:rsidRPr="001B4017" w:rsidRDefault="003E3AA1" w:rsidP="00656658">
            <w:pPr>
              <w:spacing w:after="120" w:line="276" w:lineRule="auto"/>
            </w:pPr>
          </w:p>
        </w:tc>
        <w:tc>
          <w:tcPr>
            <w:tcW w:w="1803" w:type="dxa"/>
            <w:tcBorders>
              <w:top w:val="single" w:sz="4" w:space="0" w:color="auto"/>
              <w:left w:val="single" w:sz="4" w:space="0" w:color="auto"/>
              <w:bottom w:val="single" w:sz="4" w:space="0" w:color="auto"/>
              <w:right w:val="single" w:sz="4" w:space="0" w:color="auto"/>
            </w:tcBorders>
            <w:hideMark/>
          </w:tcPr>
          <w:p w14:paraId="4242C87B" w14:textId="77777777" w:rsidR="003E3AA1" w:rsidRPr="001B4017" w:rsidRDefault="003E3AA1" w:rsidP="00656658">
            <w:pPr>
              <w:spacing w:after="120" w:line="276" w:lineRule="auto"/>
              <w:jc w:val="both"/>
              <w:outlineLvl w:val="2"/>
            </w:pPr>
            <w:r w:rsidRPr="001B4017">
              <w:t>X</w:t>
            </w:r>
          </w:p>
        </w:tc>
        <w:tc>
          <w:tcPr>
            <w:tcW w:w="2430" w:type="dxa"/>
            <w:shd w:val="clear" w:color="auto" w:fill="auto"/>
          </w:tcPr>
          <w:p w14:paraId="1711F938" w14:textId="77777777" w:rsidR="003E3AA1" w:rsidRPr="001B4017" w:rsidRDefault="003E3AA1" w:rsidP="00656658">
            <w:pPr>
              <w:spacing w:after="120" w:line="276" w:lineRule="auto"/>
            </w:pPr>
          </w:p>
        </w:tc>
      </w:tr>
      <w:tr w:rsidR="003E3AA1" w:rsidRPr="001B4017" w14:paraId="75F2393F" w14:textId="77777777" w:rsidTr="00FD05D3">
        <w:trPr>
          <w:trHeight w:val="696"/>
        </w:trPr>
        <w:tc>
          <w:tcPr>
            <w:tcW w:w="704" w:type="dxa"/>
            <w:shd w:val="clear" w:color="auto" w:fill="auto"/>
          </w:tcPr>
          <w:p w14:paraId="3B5F4F67" w14:textId="77777777" w:rsidR="003E3AA1" w:rsidRPr="001B4017" w:rsidRDefault="003E3AA1" w:rsidP="00656658">
            <w:pPr>
              <w:numPr>
                <w:ilvl w:val="1"/>
                <w:numId w:val="41"/>
              </w:numPr>
              <w:spacing w:after="120" w:line="276" w:lineRule="auto"/>
              <w:ind w:left="0" w:firstLine="0"/>
              <w:jc w:val="both"/>
              <w:rPr>
                <w:b/>
                <w:bCs/>
                <w:color w:val="000000"/>
              </w:rPr>
            </w:pPr>
          </w:p>
        </w:tc>
        <w:tc>
          <w:tcPr>
            <w:tcW w:w="2835" w:type="dxa"/>
            <w:shd w:val="clear" w:color="auto" w:fill="auto"/>
          </w:tcPr>
          <w:p w14:paraId="5275F5BD" w14:textId="77777777" w:rsidR="003E3AA1" w:rsidRPr="001B4017" w:rsidRDefault="003E3AA1" w:rsidP="00656658">
            <w:pPr>
              <w:spacing w:after="120" w:line="276" w:lineRule="auto"/>
              <w:jc w:val="both"/>
              <w:rPr>
                <w:b/>
                <w:color w:val="000000"/>
              </w:rPr>
            </w:pPr>
            <w:r w:rsidRPr="001B4017">
              <w:rPr>
                <w:color w:val="000000"/>
              </w:rPr>
              <w:t>Informacijos trūkumas apie Objekto naudojimą per ataskaitinį laikotarpį</w:t>
            </w:r>
          </w:p>
        </w:tc>
        <w:tc>
          <w:tcPr>
            <w:tcW w:w="5245" w:type="dxa"/>
            <w:tcBorders>
              <w:top w:val="single" w:sz="4" w:space="0" w:color="auto"/>
              <w:left w:val="single" w:sz="4" w:space="0" w:color="auto"/>
              <w:bottom w:val="single" w:sz="4" w:space="0" w:color="auto"/>
              <w:right w:val="single" w:sz="4" w:space="0" w:color="auto"/>
            </w:tcBorders>
          </w:tcPr>
          <w:p w14:paraId="12612CE7" w14:textId="77777777" w:rsidR="003E3AA1" w:rsidRPr="001B4017" w:rsidRDefault="003E3AA1" w:rsidP="00656658">
            <w:pPr>
              <w:spacing w:after="120" w:line="276" w:lineRule="auto"/>
              <w:jc w:val="both"/>
            </w:pPr>
            <w:r w:rsidRPr="001B4017">
              <w:t>Galima situacija, kai nustatyti Objekto likutinei vertei Sutarties pabaigoje reikalinga įvertinti Objekto naudojimo apimtis, intensyvumą, taip pat faktinius Objekto priežiūros, būklės pagerinimo veiksmus.</w:t>
            </w:r>
          </w:p>
        </w:tc>
        <w:tc>
          <w:tcPr>
            <w:tcW w:w="1741" w:type="dxa"/>
            <w:tcBorders>
              <w:top w:val="single" w:sz="4" w:space="0" w:color="auto"/>
              <w:left w:val="single" w:sz="4" w:space="0" w:color="auto"/>
              <w:bottom w:val="single" w:sz="4" w:space="0" w:color="auto"/>
              <w:right w:val="single" w:sz="4" w:space="0" w:color="auto"/>
            </w:tcBorders>
          </w:tcPr>
          <w:p w14:paraId="35045A35" w14:textId="77777777" w:rsidR="003E3AA1" w:rsidRPr="001B4017" w:rsidRDefault="003E3AA1" w:rsidP="00656658">
            <w:pPr>
              <w:spacing w:after="120" w:line="276" w:lineRule="auto"/>
            </w:pPr>
          </w:p>
        </w:tc>
        <w:tc>
          <w:tcPr>
            <w:tcW w:w="1803" w:type="dxa"/>
            <w:tcBorders>
              <w:top w:val="single" w:sz="4" w:space="0" w:color="auto"/>
              <w:left w:val="single" w:sz="4" w:space="0" w:color="auto"/>
              <w:bottom w:val="single" w:sz="4" w:space="0" w:color="auto"/>
              <w:right w:val="single" w:sz="4" w:space="0" w:color="auto"/>
            </w:tcBorders>
            <w:hideMark/>
          </w:tcPr>
          <w:p w14:paraId="03057741" w14:textId="77777777" w:rsidR="003E3AA1" w:rsidRPr="001B4017" w:rsidRDefault="003E3AA1" w:rsidP="00656658">
            <w:pPr>
              <w:spacing w:after="120" w:line="276" w:lineRule="auto"/>
              <w:jc w:val="both"/>
              <w:outlineLvl w:val="2"/>
            </w:pPr>
            <w:r w:rsidRPr="001B4017">
              <w:t>X</w:t>
            </w:r>
          </w:p>
        </w:tc>
        <w:tc>
          <w:tcPr>
            <w:tcW w:w="2430" w:type="dxa"/>
            <w:shd w:val="clear" w:color="auto" w:fill="auto"/>
          </w:tcPr>
          <w:p w14:paraId="03BC9D7B" w14:textId="77777777" w:rsidR="003E3AA1" w:rsidRPr="001B4017" w:rsidRDefault="003E3AA1" w:rsidP="00656658">
            <w:pPr>
              <w:spacing w:after="120" w:line="276" w:lineRule="auto"/>
            </w:pPr>
          </w:p>
        </w:tc>
      </w:tr>
      <w:tr w:rsidR="003E3AA1" w:rsidRPr="001B4017" w14:paraId="0D2B675E" w14:textId="77777777" w:rsidTr="00FD05D3">
        <w:trPr>
          <w:trHeight w:val="679"/>
        </w:trPr>
        <w:tc>
          <w:tcPr>
            <w:tcW w:w="704" w:type="dxa"/>
            <w:shd w:val="clear" w:color="auto" w:fill="auto"/>
          </w:tcPr>
          <w:p w14:paraId="688B143F" w14:textId="77777777" w:rsidR="003E3AA1" w:rsidRPr="001B4017" w:rsidRDefault="003E3AA1" w:rsidP="00656658">
            <w:pPr>
              <w:numPr>
                <w:ilvl w:val="1"/>
                <w:numId w:val="41"/>
              </w:numPr>
              <w:spacing w:after="120" w:line="276" w:lineRule="auto"/>
              <w:ind w:left="0" w:firstLine="0"/>
              <w:jc w:val="both"/>
              <w:rPr>
                <w:b/>
                <w:bCs/>
                <w:color w:val="000000"/>
              </w:rPr>
            </w:pPr>
          </w:p>
        </w:tc>
        <w:tc>
          <w:tcPr>
            <w:tcW w:w="2835" w:type="dxa"/>
            <w:shd w:val="clear" w:color="auto" w:fill="auto"/>
          </w:tcPr>
          <w:p w14:paraId="3A9494DF" w14:textId="77777777" w:rsidR="003E3AA1" w:rsidRPr="001B4017" w:rsidRDefault="003E3AA1" w:rsidP="00656658">
            <w:pPr>
              <w:spacing w:after="120" w:line="276" w:lineRule="auto"/>
              <w:jc w:val="both"/>
              <w:rPr>
                <w:b/>
                <w:color w:val="000000"/>
              </w:rPr>
            </w:pPr>
            <w:r w:rsidRPr="001B4017">
              <w:rPr>
                <w:color w:val="000000"/>
              </w:rPr>
              <w:t>Naujas turtas neatitinka Naujo turto sąrašo</w:t>
            </w:r>
          </w:p>
        </w:tc>
        <w:tc>
          <w:tcPr>
            <w:tcW w:w="5245" w:type="dxa"/>
            <w:tcBorders>
              <w:top w:val="single" w:sz="4" w:space="0" w:color="auto"/>
              <w:left w:val="single" w:sz="4" w:space="0" w:color="auto"/>
              <w:bottom w:val="single" w:sz="4" w:space="0" w:color="auto"/>
              <w:right w:val="single" w:sz="4" w:space="0" w:color="auto"/>
            </w:tcBorders>
          </w:tcPr>
          <w:p w14:paraId="711FFCA2" w14:textId="77777777" w:rsidR="003E3AA1" w:rsidRPr="001B4017" w:rsidRDefault="003E3AA1" w:rsidP="00656658">
            <w:pPr>
              <w:spacing w:after="120" w:line="276" w:lineRule="auto"/>
              <w:jc w:val="both"/>
            </w:pPr>
            <w:r w:rsidRPr="001B4017">
              <w:t>Sutarties pabaigoje Privačiam subjektui perduodant Naują turtą Valdžios subjektui, Naujas turtas gali neatitikti Naujo turto sąrašo (</w:t>
            </w:r>
            <w:proofErr w:type="spellStart"/>
            <w:r w:rsidRPr="001B4017">
              <w:t>kiekybineprasme</w:t>
            </w:r>
            <w:proofErr w:type="spellEnd"/>
            <w:r w:rsidRPr="001B4017">
              <w:t>).</w:t>
            </w:r>
          </w:p>
        </w:tc>
        <w:tc>
          <w:tcPr>
            <w:tcW w:w="1741" w:type="dxa"/>
            <w:tcBorders>
              <w:top w:val="single" w:sz="4" w:space="0" w:color="auto"/>
              <w:left w:val="single" w:sz="4" w:space="0" w:color="auto"/>
              <w:bottom w:val="single" w:sz="4" w:space="0" w:color="auto"/>
              <w:right w:val="single" w:sz="4" w:space="0" w:color="auto"/>
            </w:tcBorders>
          </w:tcPr>
          <w:p w14:paraId="732BD9F2" w14:textId="77777777" w:rsidR="003E3AA1" w:rsidRPr="001B4017" w:rsidRDefault="003E3AA1" w:rsidP="00656658">
            <w:pPr>
              <w:spacing w:after="120" w:line="276" w:lineRule="auto"/>
            </w:pPr>
          </w:p>
        </w:tc>
        <w:tc>
          <w:tcPr>
            <w:tcW w:w="1803" w:type="dxa"/>
            <w:tcBorders>
              <w:top w:val="single" w:sz="4" w:space="0" w:color="auto"/>
              <w:left w:val="single" w:sz="4" w:space="0" w:color="auto"/>
              <w:bottom w:val="single" w:sz="4" w:space="0" w:color="auto"/>
              <w:right w:val="single" w:sz="4" w:space="0" w:color="auto"/>
            </w:tcBorders>
            <w:hideMark/>
          </w:tcPr>
          <w:p w14:paraId="745505EF" w14:textId="77777777" w:rsidR="003E3AA1" w:rsidRPr="001B4017" w:rsidRDefault="003E3AA1" w:rsidP="00656658">
            <w:pPr>
              <w:spacing w:after="120" w:line="276" w:lineRule="auto"/>
              <w:jc w:val="both"/>
              <w:outlineLvl w:val="2"/>
            </w:pPr>
            <w:r w:rsidRPr="001B4017">
              <w:t>X</w:t>
            </w:r>
          </w:p>
        </w:tc>
        <w:tc>
          <w:tcPr>
            <w:tcW w:w="2430" w:type="dxa"/>
            <w:shd w:val="clear" w:color="auto" w:fill="auto"/>
          </w:tcPr>
          <w:p w14:paraId="7CD186C0" w14:textId="77777777" w:rsidR="003E3AA1" w:rsidRPr="001B4017" w:rsidRDefault="003E3AA1" w:rsidP="00656658">
            <w:pPr>
              <w:spacing w:after="120" w:line="276" w:lineRule="auto"/>
            </w:pPr>
          </w:p>
        </w:tc>
      </w:tr>
      <w:tr w:rsidR="003E3AA1" w:rsidRPr="001B4017" w14:paraId="1E14417F" w14:textId="77777777" w:rsidTr="00FD05D3">
        <w:trPr>
          <w:trHeight w:val="407"/>
        </w:trPr>
        <w:tc>
          <w:tcPr>
            <w:tcW w:w="704" w:type="dxa"/>
            <w:shd w:val="clear" w:color="auto" w:fill="auto"/>
          </w:tcPr>
          <w:p w14:paraId="55293F1D" w14:textId="77777777" w:rsidR="003E3AA1" w:rsidRPr="001B4017" w:rsidRDefault="003E3AA1" w:rsidP="00656658">
            <w:pPr>
              <w:numPr>
                <w:ilvl w:val="1"/>
                <w:numId w:val="41"/>
              </w:numPr>
              <w:spacing w:after="120" w:line="276" w:lineRule="auto"/>
              <w:ind w:left="0" w:firstLine="0"/>
              <w:jc w:val="both"/>
              <w:rPr>
                <w:b/>
                <w:bCs/>
                <w:color w:val="000000"/>
              </w:rPr>
            </w:pPr>
          </w:p>
        </w:tc>
        <w:tc>
          <w:tcPr>
            <w:tcW w:w="2835" w:type="dxa"/>
            <w:shd w:val="clear" w:color="auto" w:fill="auto"/>
          </w:tcPr>
          <w:p w14:paraId="2A671DB1" w14:textId="77777777" w:rsidR="003E3AA1" w:rsidRPr="001B4017" w:rsidRDefault="003E3AA1" w:rsidP="00656658">
            <w:pPr>
              <w:spacing w:after="120" w:line="276" w:lineRule="auto"/>
              <w:jc w:val="both"/>
              <w:rPr>
                <w:b/>
                <w:color w:val="000000"/>
              </w:rPr>
            </w:pPr>
            <w:r w:rsidRPr="001B4017">
              <w:rPr>
                <w:color w:val="000000"/>
              </w:rPr>
              <w:t>Nustatyti Naujo turto valdymo, naudojimo ir disponavimo teisių apribojimai dėl Privataus subjekto sandorių su trečiosiomis šalimis</w:t>
            </w:r>
          </w:p>
        </w:tc>
        <w:tc>
          <w:tcPr>
            <w:tcW w:w="5245" w:type="dxa"/>
            <w:tcBorders>
              <w:top w:val="single" w:sz="4" w:space="0" w:color="auto"/>
              <w:left w:val="single" w:sz="4" w:space="0" w:color="auto"/>
              <w:bottom w:val="single" w:sz="4" w:space="0" w:color="auto"/>
              <w:right w:val="single" w:sz="4" w:space="0" w:color="auto"/>
            </w:tcBorders>
          </w:tcPr>
          <w:p w14:paraId="50EAE731" w14:textId="77777777" w:rsidR="003E3AA1" w:rsidRPr="001B4017" w:rsidRDefault="003E3AA1" w:rsidP="00656658">
            <w:pPr>
              <w:spacing w:after="120" w:line="276" w:lineRule="auto"/>
              <w:jc w:val="both"/>
            </w:pPr>
            <w:r w:rsidRPr="001B4017">
              <w:t xml:space="preserve">Sutarties galiojimo metu Privataus subjekto sudaromi sandoriai su trečiosiomis šalimis ir Sutarties pabaigoje, nustatomi Naujo turto valdymo, naudojimo ir disponavimo teisių apribojimai. Šie apribojimai gali reikšti, kad ne visas Naujas turtas bus perduotas Valdžios subjektui Sutarties pabaigoje. </w:t>
            </w:r>
          </w:p>
        </w:tc>
        <w:tc>
          <w:tcPr>
            <w:tcW w:w="1741" w:type="dxa"/>
            <w:tcBorders>
              <w:top w:val="single" w:sz="4" w:space="0" w:color="auto"/>
              <w:left w:val="single" w:sz="4" w:space="0" w:color="auto"/>
              <w:bottom w:val="single" w:sz="4" w:space="0" w:color="auto"/>
              <w:right w:val="single" w:sz="4" w:space="0" w:color="auto"/>
            </w:tcBorders>
          </w:tcPr>
          <w:p w14:paraId="5EB41F1C" w14:textId="77777777" w:rsidR="003E3AA1" w:rsidRPr="001B4017" w:rsidRDefault="003E3AA1" w:rsidP="00656658">
            <w:pPr>
              <w:spacing w:after="120" w:line="276" w:lineRule="auto"/>
            </w:pPr>
          </w:p>
        </w:tc>
        <w:tc>
          <w:tcPr>
            <w:tcW w:w="1803" w:type="dxa"/>
            <w:tcBorders>
              <w:top w:val="single" w:sz="4" w:space="0" w:color="auto"/>
              <w:left w:val="single" w:sz="4" w:space="0" w:color="auto"/>
              <w:bottom w:val="single" w:sz="4" w:space="0" w:color="auto"/>
              <w:right w:val="single" w:sz="4" w:space="0" w:color="auto"/>
            </w:tcBorders>
          </w:tcPr>
          <w:p w14:paraId="3F1A6CFC" w14:textId="77777777" w:rsidR="003E3AA1" w:rsidRPr="001B4017" w:rsidRDefault="003E3AA1" w:rsidP="00656658">
            <w:pPr>
              <w:spacing w:after="120" w:line="276" w:lineRule="auto"/>
            </w:pPr>
            <w:r w:rsidRPr="001B4017">
              <w:t>X</w:t>
            </w:r>
          </w:p>
        </w:tc>
        <w:tc>
          <w:tcPr>
            <w:tcW w:w="2430" w:type="dxa"/>
            <w:shd w:val="clear" w:color="auto" w:fill="auto"/>
            <w:hideMark/>
          </w:tcPr>
          <w:p w14:paraId="73D3C407" w14:textId="77777777" w:rsidR="003E3AA1" w:rsidRPr="001B4017" w:rsidRDefault="003E3AA1" w:rsidP="00656658">
            <w:pPr>
              <w:spacing w:after="120" w:line="276" w:lineRule="auto"/>
            </w:pPr>
          </w:p>
        </w:tc>
      </w:tr>
      <w:tr w:rsidR="003E3AA1" w:rsidRPr="001B4017" w14:paraId="71C8CF67" w14:textId="77777777" w:rsidTr="00FD05D3">
        <w:trPr>
          <w:trHeight w:val="407"/>
        </w:trPr>
        <w:tc>
          <w:tcPr>
            <w:tcW w:w="704" w:type="dxa"/>
            <w:shd w:val="clear" w:color="auto" w:fill="auto"/>
          </w:tcPr>
          <w:p w14:paraId="0A216FD8" w14:textId="77777777" w:rsidR="003E3AA1" w:rsidRPr="001B4017" w:rsidRDefault="003E3AA1" w:rsidP="00656658">
            <w:pPr>
              <w:numPr>
                <w:ilvl w:val="1"/>
                <w:numId w:val="41"/>
              </w:numPr>
              <w:spacing w:after="120" w:line="276" w:lineRule="auto"/>
              <w:ind w:left="0" w:firstLine="0"/>
              <w:jc w:val="both"/>
              <w:rPr>
                <w:b/>
                <w:bCs/>
                <w:color w:val="000000"/>
              </w:rPr>
            </w:pPr>
          </w:p>
        </w:tc>
        <w:tc>
          <w:tcPr>
            <w:tcW w:w="2835" w:type="dxa"/>
            <w:shd w:val="clear" w:color="auto" w:fill="auto"/>
          </w:tcPr>
          <w:p w14:paraId="3FCC689E" w14:textId="77777777" w:rsidR="003E3AA1" w:rsidRPr="001B4017" w:rsidRDefault="003E3AA1" w:rsidP="00656658">
            <w:pPr>
              <w:spacing w:after="120" w:line="276" w:lineRule="auto"/>
              <w:jc w:val="both"/>
              <w:rPr>
                <w:b/>
                <w:color w:val="000000"/>
              </w:rPr>
            </w:pPr>
            <w:r w:rsidRPr="001B4017">
              <w:rPr>
                <w:color w:val="000000"/>
              </w:rPr>
              <w:t>Nustatyti Objekto valdymo, naudojimo ir disponavimo teisių apribojimai dėl Valdžios subjekto sandorių su trečiosiomis šalimis</w:t>
            </w:r>
          </w:p>
        </w:tc>
        <w:tc>
          <w:tcPr>
            <w:tcW w:w="5245" w:type="dxa"/>
            <w:tcBorders>
              <w:top w:val="single" w:sz="4" w:space="0" w:color="auto"/>
              <w:left w:val="single" w:sz="4" w:space="0" w:color="auto"/>
              <w:bottom w:val="single" w:sz="4" w:space="0" w:color="auto"/>
              <w:right w:val="single" w:sz="4" w:space="0" w:color="auto"/>
            </w:tcBorders>
          </w:tcPr>
          <w:p w14:paraId="1FD64340" w14:textId="77777777" w:rsidR="003E3AA1" w:rsidRPr="001B4017" w:rsidRDefault="003E3AA1" w:rsidP="00656658">
            <w:pPr>
              <w:spacing w:after="120" w:line="276" w:lineRule="auto"/>
              <w:jc w:val="both"/>
            </w:pPr>
            <w:r w:rsidRPr="001B4017">
              <w:t>Per ataskaitinį laikotarpį Valdžios subjekto sudaromi sandoriai su trečiosiomis šalimis ir nustatomi Objekto valdymo, naudojimo ir disponavimo teisių apribojimai. Šie apribojimai gali reikšti papildomas Investicijas ar Sąnaudų padidėjimą.</w:t>
            </w:r>
          </w:p>
        </w:tc>
        <w:tc>
          <w:tcPr>
            <w:tcW w:w="1741" w:type="dxa"/>
            <w:tcBorders>
              <w:top w:val="single" w:sz="4" w:space="0" w:color="auto"/>
              <w:left w:val="single" w:sz="4" w:space="0" w:color="auto"/>
              <w:bottom w:val="single" w:sz="4" w:space="0" w:color="auto"/>
              <w:right w:val="single" w:sz="4" w:space="0" w:color="auto"/>
            </w:tcBorders>
          </w:tcPr>
          <w:p w14:paraId="79DEBD85" w14:textId="77777777" w:rsidR="003E3AA1" w:rsidRPr="001B4017" w:rsidRDefault="003E3AA1" w:rsidP="00656658">
            <w:pPr>
              <w:spacing w:after="120" w:line="276" w:lineRule="auto"/>
            </w:pPr>
            <w:r w:rsidRPr="001B4017">
              <w:t>X</w:t>
            </w:r>
          </w:p>
        </w:tc>
        <w:tc>
          <w:tcPr>
            <w:tcW w:w="1803" w:type="dxa"/>
            <w:tcBorders>
              <w:top w:val="single" w:sz="4" w:space="0" w:color="auto"/>
              <w:left w:val="single" w:sz="4" w:space="0" w:color="auto"/>
              <w:bottom w:val="single" w:sz="4" w:space="0" w:color="auto"/>
              <w:right w:val="single" w:sz="4" w:space="0" w:color="auto"/>
            </w:tcBorders>
          </w:tcPr>
          <w:p w14:paraId="71199E42" w14:textId="77777777" w:rsidR="003E3AA1" w:rsidRPr="001B4017" w:rsidRDefault="003E3AA1" w:rsidP="00656658">
            <w:pPr>
              <w:spacing w:after="120" w:line="276" w:lineRule="auto"/>
            </w:pPr>
          </w:p>
        </w:tc>
        <w:tc>
          <w:tcPr>
            <w:tcW w:w="2430" w:type="dxa"/>
            <w:shd w:val="clear" w:color="auto" w:fill="auto"/>
          </w:tcPr>
          <w:p w14:paraId="7ED94F6C" w14:textId="77777777" w:rsidR="003E3AA1" w:rsidRPr="001B4017" w:rsidRDefault="003E3AA1" w:rsidP="00656658">
            <w:pPr>
              <w:spacing w:after="120" w:line="276" w:lineRule="auto"/>
            </w:pPr>
          </w:p>
        </w:tc>
      </w:tr>
      <w:tr w:rsidR="003E3AA1" w:rsidRPr="001B4017" w14:paraId="0AE2DE0D" w14:textId="77777777" w:rsidTr="00FD05D3">
        <w:trPr>
          <w:trHeight w:val="338"/>
        </w:trPr>
        <w:tc>
          <w:tcPr>
            <w:tcW w:w="704" w:type="dxa"/>
            <w:shd w:val="clear" w:color="auto" w:fill="auto"/>
          </w:tcPr>
          <w:p w14:paraId="3FC99549" w14:textId="77777777" w:rsidR="003E3AA1" w:rsidRPr="001B4017" w:rsidRDefault="003E3AA1" w:rsidP="00656658">
            <w:pPr>
              <w:numPr>
                <w:ilvl w:val="0"/>
                <w:numId w:val="41"/>
              </w:numPr>
              <w:spacing w:after="120" w:line="276" w:lineRule="auto"/>
              <w:jc w:val="both"/>
              <w:rPr>
                <w:b/>
                <w:bCs/>
                <w:color w:val="000000"/>
              </w:rPr>
            </w:pPr>
          </w:p>
        </w:tc>
        <w:tc>
          <w:tcPr>
            <w:tcW w:w="14054" w:type="dxa"/>
            <w:gridSpan w:val="5"/>
            <w:shd w:val="clear" w:color="auto" w:fill="auto"/>
          </w:tcPr>
          <w:p w14:paraId="3370D688" w14:textId="77777777" w:rsidR="003E3AA1" w:rsidRPr="001B4017" w:rsidRDefault="003E3AA1" w:rsidP="00656658">
            <w:pPr>
              <w:spacing w:after="120" w:line="276" w:lineRule="auto"/>
              <w:jc w:val="both"/>
              <w:rPr>
                <w:color w:val="000000"/>
              </w:rPr>
            </w:pPr>
            <w:r w:rsidRPr="001B4017">
              <w:rPr>
                <w:b/>
              </w:rPr>
              <w:t>Teisės aktų pasikeitimo rizika</w:t>
            </w:r>
          </w:p>
        </w:tc>
      </w:tr>
      <w:tr w:rsidR="003E3AA1" w:rsidRPr="001B4017" w14:paraId="10BEDD7E" w14:textId="77777777" w:rsidTr="00FD05D3">
        <w:trPr>
          <w:trHeight w:val="149"/>
        </w:trPr>
        <w:tc>
          <w:tcPr>
            <w:tcW w:w="704" w:type="dxa"/>
            <w:shd w:val="clear" w:color="auto" w:fill="auto"/>
          </w:tcPr>
          <w:p w14:paraId="3C6D4681" w14:textId="77777777" w:rsidR="003E3AA1" w:rsidRPr="001B4017" w:rsidRDefault="003E3AA1" w:rsidP="00656658">
            <w:pPr>
              <w:numPr>
                <w:ilvl w:val="1"/>
                <w:numId w:val="41"/>
              </w:numPr>
              <w:spacing w:after="120" w:line="276" w:lineRule="auto"/>
              <w:ind w:left="0" w:firstLine="0"/>
              <w:jc w:val="both"/>
              <w:rPr>
                <w:b/>
                <w:bCs/>
                <w:color w:val="000000"/>
              </w:rPr>
            </w:pPr>
          </w:p>
        </w:tc>
        <w:tc>
          <w:tcPr>
            <w:tcW w:w="2835" w:type="dxa"/>
            <w:shd w:val="clear" w:color="auto" w:fill="auto"/>
          </w:tcPr>
          <w:p w14:paraId="47369C07" w14:textId="77777777" w:rsidR="003E3AA1" w:rsidRPr="001B4017" w:rsidRDefault="003E3AA1" w:rsidP="00656658">
            <w:pPr>
              <w:spacing w:after="120" w:line="276" w:lineRule="auto"/>
              <w:jc w:val="both"/>
              <w:rPr>
                <w:b/>
                <w:color w:val="000000"/>
              </w:rPr>
            </w:pPr>
            <w:r w:rsidRPr="001B4017">
              <w:rPr>
                <w:color w:val="000000"/>
              </w:rPr>
              <w:t>Esminių teisės aktų pasikeitimas</w:t>
            </w:r>
          </w:p>
        </w:tc>
        <w:tc>
          <w:tcPr>
            <w:tcW w:w="5245" w:type="dxa"/>
            <w:tcBorders>
              <w:top w:val="single" w:sz="4" w:space="0" w:color="auto"/>
              <w:left w:val="single" w:sz="4" w:space="0" w:color="auto"/>
              <w:bottom w:val="single" w:sz="4" w:space="0" w:color="auto"/>
              <w:right w:val="single" w:sz="4" w:space="0" w:color="auto"/>
            </w:tcBorders>
          </w:tcPr>
          <w:p w14:paraId="150C983B" w14:textId="77777777" w:rsidR="003E3AA1" w:rsidRPr="001B4017" w:rsidRDefault="003E3AA1" w:rsidP="00656658">
            <w:pPr>
              <w:spacing w:after="120" w:line="276" w:lineRule="auto"/>
              <w:ind w:right="113"/>
              <w:jc w:val="both"/>
            </w:pPr>
            <w:r w:rsidRPr="001B4017">
              <w:t xml:space="preserve">Paslaugų teikimo metu pasikeičia ar priimami nauji Esminiai teisės aktai. Rizikos veiksniui pasireiškus gali padidėti Privataus subjekto Investicijos arba Sąnaudos, patiriami kiti tiesioginiai nuostoliai, susiję su Paslaugų teikimu, nurodyti Sutarties 3 priede </w:t>
            </w:r>
            <w:r w:rsidRPr="001B4017">
              <w:rPr>
                <w:i/>
              </w:rPr>
              <w:t>Atsiskaitymų ir mokėjimo tvarka</w:t>
            </w:r>
            <w:r w:rsidRPr="001B4017">
              <w:t>, pailgėti Darbų atlikimo terminai.</w:t>
            </w:r>
          </w:p>
        </w:tc>
        <w:tc>
          <w:tcPr>
            <w:tcW w:w="1741" w:type="dxa"/>
            <w:tcBorders>
              <w:top w:val="single" w:sz="4" w:space="0" w:color="auto"/>
              <w:left w:val="single" w:sz="4" w:space="0" w:color="auto"/>
              <w:bottom w:val="single" w:sz="4" w:space="0" w:color="auto"/>
              <w:right w:val="single" w:sz="4" w:space="0" w:color="auto"/>
            </w:tcBorders>
          </w:tcPr>
          <w:p w14:paraId="1F38C130" w14:textId="77777777" w:rsidR="003E3AA1" w:rsidRPr="001B4017" w:rsidRDefault="003E3AA1" w:rsidP="00656658">
            <w:pPr>
              <w:spacing w:after="120" w:line="276" w:lineRule="auto"/>
              <w:ind w:right="113"/>
              <w:jc w:val="both"/>
            </w:pPr>
            <w:r w:rsidRPr="001B4017">
              <w:t>X</w:t>
            </w:r>
          </w:p>
        </w:tc>
        <w:tc>
          <w:tcPr>
            <w:tcW w:w="1803" w:type="dxa"/>
            <w:tcBorders>
              <w:top w:val="single" w:sz="4" w:space="0" w:color="auto"/>
              <w:left w:val="single" w:sz="4" w:space="0" w:color="auto"/>
              <w:bottom w:val="single" w:sz="4" w:space="0" w:color="auto"/>
              <w:right w:val="single" w:sz="4" w:space="0" w:color="auto"/>
            </w:tcBorders>
          </w:tcPr>
          <w:p w14:paraId="5F58194A" w14:textId="77777777" w:rsidR="003E3AA1" w:rsidRPr="001B4017" w:rsidRDefault="003E3AA1" w:rsidP="00656658">
            <w:pPr>
              <w:spacing w:after="120" w:line="276" w:lineRule="auto"/>
              <w:ind w:right="113"/>
              <w:jc w:val="both"/>
            </w:pPr>
          </w:p>
        </w:tc>
        <w:tc>
          <w:tcPr>
            <w:tcW w:w="2430" w:type="dxa"/>
            <w:shd w:val="clear" w:color="auto" w:fill="auto"/>
          </w:tcPr>
          <w:p w14:paraId="51CF1754" w14:textId="77777777" w:rsidR="003E3AA1" w:rsidRPr="001B4017" w:rsidRDefault="003E3AA1" w:rsidP="00656658">
            <w:pPr>
              <w:spacing w:after="120" w:line="276" w:lineRule="auto"/>
              <w:ind w:right="113"/>
              <w:contextualSpacing/>
              <w:jc w:val="both"/>
            </w:pPr>
          </w:p>
        </w:tc>
      </w:tr>
      <w:tr w:rsidR="003E3AA1" w:rsidRPr="001B4017" w14:paraId="4FA96843" w14:textId="77777777" w:rsidTr="00FD05D3">
        <w:trPr>
          <w:trHeight w:val="149"/>
        </w:trPr>
        <w:tc>
          <w:tcPr>
            <w:tcW w:w="704" w:type="dxa"/>
            <w:shd w:val="clear" w:color="auto" w:fill="auto"/>
          </w:tcPr>
          <w:p w14:paraId="0543D470" w14:textId="77777777" w:rsidR="003E3AA1" w:rsidRPr="001B4017" w:rsidRDefault="003E3AA1" w:rsidP="00656658">
            <w:pPr>
              <w:numPr>
                <w:ilvl w:val="1"/>
                <w:numId w:val="41"/>
              </w:numPr>
              <w:spacing w:after="120" w:line="276" w:lineRule="auto"/>
              <w:ind w:left="0" w:firstLine="0"/>
              <w:jc w:val="both"/>
              <w:rPr>
                <w:b/>
                <w:bCs/>
                <w:color w:val="000000"/>
              </w:rPr>
            </w:pPr>
          </w:p>
        </w:tc>
        <w:tc>
          <w:tcPr>
            <w:tcW w:w="2835" w:type="dxa"/>
            <w:shd w:val="clear" w:color="auto" w:fill="auto"/>
          </w:tcPr>
          <w:p w14:paraId="16397FDE" w14:textId="77777777" w:rsidR="003E3AA1" w:rsidRPr="001B4017" w:rsidRDefault="003E3AA1" w:rsidP="00656658">
            <w:pPr>
              <w:spacing w:after="120" w:line="276" w:lineRule="auto"/>
              <w:jc w:val="both"/>
              <w:rPr>
                <w:b/>
                <w:color w:val="000000"/>
              </w:rPr>
            </w:pPr>
            <w:r w:rsidRPr="001B4017">
              <w:rPr>
                <w:color w:val="000000"/>
              </w:rPr>
              <w:t>Bendrųjų teisės aktų pasikeitimas</w:t>
            </w:r>
          </w:p>
        </w:tc>
        <w:tc>
          <w:tcPr>
            <w:tcW w:w="5245" w:type="dxa"/>
            <w:tcBorders>
              <w:top w:val="single" w:sz="4" w:space="0" w:color="auto"/>
              <w:left w:val="single" w:sz="4" w:space="0" w:color="auto"/>
              <w:bottom w:val="single" w:sz="4" w:space="0" w:color="auto"/>
              <w:right w:val="single" w:sz="4" w:space="0" w:color="auto"/>
            </w:tcBorders>
          </w:tcPr>
          <w:p w14:paraId="36EB1D73" w14:textId="77777777" w:rsidR="003E3AA1" w:rsidRPr="001B4017" w:rsidRDefault="003E3AA1" w:rsidP="00656658">
            <w:pPr>
              <w:spacing w:after="120" w:line="276" w:lineRule="auto"/>
              <w:ind w:right="113"/>
              <w:jc w:val="both"/>
            </w:pPr>
            <w:r w:rsidRPr="001B4017">
              <w:t>Darbų vykdymo metu arba Paslaugų teikimo metu pasikeičia teisės aktai, kurie nėra priskirti prie Esminių teisės aktų. Rizikos veiksniui pasireiškus gali padidėti Privataus subjekto Investicijos arba Sąnaudos.</w:t>
            </w:r>
          </w:p>
        </w:tc>
        <w:tc>
          <w:tcPr>
            <w:tcW w:w="1741" w:type="dxa"/>
            <w:tcBorders>
              <w:top w:val="single" w:sz="4" w:space="0" w:color="auto"/>
              <w:left w:val="single" w:sz="4" w:space="0" w:color="auto"/>
              <w:bottom w:val="single" w:sz="4" w:space="0" w:color="auto"/>
              <w:right w:val="single" w:sz="4" w:space="0" w:color="auto"/>
            </w:tcBorders>
          </w:tcPr>
          <w:p w14:paraId="74D58849" w14:textId="77777777" w:rsidR="003E3AA1" w:rsidRPr="001B4017" w:rsidRDefault="003E3AA1" w:rsidP="00656658">
            <w:pPr>
              <w:spacing w:after="120" w:line="276" w:lineRule="auto"/>
              <w:ind w:right="113"/>
              <w:jc w:val="both"/>
            </w:pPr>
          </w:p>
        </w:tc>
        <w:tc>
          <w:tcPr>
            <w:tcW w:w="1803" w:type="dxa"/>
            <w:tcBorders>
              <w:top w:val="single" w:sz="4" w:space="0" w:color="auto"/>
              <w:left w:val="single" w:sz="4" w:space="0" w:color="auto"/>
              <w:bottom w:val="single" w:sz="4" w:space="0" w:color="auto"/>
              <w:right w:val="single" w:sz="4" w:space="0" w:color="auto"/>
            </w:tcBorders>
          </w:tcPr>
          <w:p w14:paraId="3EDA4B9C" w14:textId="77777777" w:rsidR="003E3AA1" w:rsidRPr="001B4017" w:rsidRDefault="003E3AA1" w:rsidP="00656658">
            <w:pPr>
              <w:spacing w:after="120" w:line="276" w:lineRule="auto"/>
              <w:ind w:right="113"/>
              <w:jc w:val="both"/>
            </w:pPr>
            <w:r w:rsidRPr="001B4017">
              <w:t>X</w:t>
            </w:r>
          </w:p>
        </w:tc>
        <w:tc>
          <w:tcPr>
            <w:tcW w:w="2430" w:type="dxa"/>
            <w:shd w:val="clear" w:color="auto" w:fill="auto"/>
          </w:tcPr>
          <w:p w14:paraId="57937983" w14:textId="77777777" w:rsidR="003E3AA1" w:rsidRPr="001B4017" w:rsidRDefault="003E3AA1" w:rsidP="00656658">
            <w:pPr>
              <w:spacing w:after="120" w:line="276" w:lineRule="auto"/>
              <w:ind w:right="113"/>
              <w:contextualSpacing/>
              <w:jc w:val="both"/>
            </w:pPr>
          </w:p>
        </w:tc>
      </w:tr>
      <w:tr w:rsidR="003E3AA1" w:rsidRPr="001B4017" w14:paraId="0BDBB7D1" w14:textId="77777777" w:rsidTr="00FD05D3">
        <w:trPr>
          <w:trHeight w:val="526"/>
        </w:trPr>
        <w:tc>
          <w:tcPr>
            <w:tcW w:w="704" w:type="dxa"/>
            <w:shd w:val="clear" w:color="auto" w:fill="auto"/>
          </w:tcPr>
          <w:p w14:paraId="3111ABBB" w14:textId="77777777" w:rsidR="003E3AA1" w:rsidRPr="001B4017" w:rsidRDefault="003E3AA1" w:rsidP="00656658">
            <w:pPr>
              <w:numPr>
                <w:ilvl w:val="1"/>
                <w:numId w:val="41"/>
              </w:numPr>
              <w:spacing w:after="120" w:line="276" w:lineRule="auto"/>
              <w:ind w:left="0" w:firstLine="0"/>
              <w:jc w:val="both"/>
              <w:rPr>
                <w:b/>
                <w:bCs/>
                <w:color w:val="000000"/>
              </w:rPr>
            </w:pPr>
          </w:p>
        </w:tc>
        <w:tc>
          <w:tcPr>
            <w:tcW w:w="2835" w:type="dxa"/>
            <w:shd w:val="clear" w:color="auto" w:fill="auto"/>
          </w:tcPr>
          <w:p w14:paraId="0DF5F32A" w14:textId="77777777" w:rsidR="003E3AA1" w:rsidRPr="001B4017" w:rsidRDefault="003E3AA1" w:rsidP="00656658">
            <w:pPr>
              <w:spacing w:after="120" w:line="276" w:lineRule="auto"/>
              <w:jc w:val="both"/>
              <w:rPr>
                <w:b/>
                <w:color w:val="000000"/>
              </w:rPr>
            </w:pPr>
            <w:r w:rsidRPr="001B4017">
              <w:rPr>
                <w:color w:val="000000"/>
              </w:rPr>
              <w:t>PVM pasikeitimas</w:t>
            </w:r>
          </w:p>
        </w:tc>
        <w:tc>
          <w:tcPr>
            <w:tcW w:w="5245" w:type="dxa"/>
            <w:tcBorders>
              <w:top w:val="single" w:sz="4" w:space="0" w:color="auto"/>
              <w:left w:val="single" w:sz="4" w:space="0" w:color="auto"/>
              <w:bottom w:val="single" w:sz="4" w:space="0" w:color="auto"/>
              <w:right w:val="single" w:sz="4" w:space="0" w:color="auto"/>
            </w:tcBorders>
          </w:tcPr>
          <w:p w14:paraId="2F7E37A6" w14:textId="77777777" w:rsidR="003E3AA1" w:rsidRPr="001B4017" w:rsidRDefault="003E3AA1" w:rsidP="00656658">
            <w:pPr>
              <w:spacing w:after="120" w:line="276" w:lineRule="auto"/>
              <w:jc w:val="both"/>
            </w:pPr>
            <w:r w:rsidRPr="001B4017">
              <w:t>Pasikeičia PVM tarifas, dėl ko padidėja Privataus subjekto Sąnaudos.</w:t>
            </w:r>
          </w:p>
        </w:tc>
        <w:tc>
          <w:tcPr>
            <w:tcW w:w="1741" w:type="dxa"/>
            <w:tcBorders>
              <w:top w:val="single" w:sz="4" w:space="0" w:color="auto"/>
              <w:left w:val="single" w:sz="4" w:space="0" w:color="auto"/>
              <w:bottom w:val="single" w:sz="4" w:space="0" w:color="auto"/>
              <w:right w:val="single" w:sz="4" w:space="0" w:color="auto"/>
            </w:tcBorders>
            <w:hideMark/>
          </w:tcPr>
          <w:p w14:paraId="1829A749" w14:textId="77777777" w:rsidR="003E3AA1" w:rsidRPr="001B4017" w:rsidRDefault="003E3AA1" w:rsidP="00656658">
            <w:pPr>
              <w:spacing w:after="120" w:line="276" w:lineRule="auto"/>
            </w:pPr>
            <w:r w:rsidRPr="001B4017">
              <w:t>X</w:t>
            </w:r>
          </w:p>
        </w:tc>
        <w:tc>
          <w:tcPr>
            <w:tcW w:w="1803" w:type="dxa"/>
            <w:tcBorders>
              <w:top w:val="single" w:sz="4" w:space="0" w:color="auto"/>
              <w:left w:val="single" w:sz="4" w:space="0" w:color="auto"/>
              <w:bottom w:val="single" w:sz="4" w:space="0" w:color="auto"/>
              <w:right w:val="single" w:sz="4" w:space="0" w:color="auto"/>
            </w:tcBorders>
          </w:tcPr>
          <w:p w14:paraId="1103560B" w14:textId="77777777" w:rsidR="003E3AA1" w:rsidRPr="001B4017" w:rsidRDefault="003E3AA1" w:rsidP="00656658">
            <w:pPr>
              <w:spacing w:after="120" w:line="276" w:lineRule="auto"/>
            </w:pPr>
          </w:p>
        </w:tc>
        <w:tc>
          <w:tcPr>
            <w:tcW w:w="2430" w:type="dxa"/>
            <w:shd w:val="clear" w:color="auto" w:fill="auto"/>
          </w:tcPr>
          <w:p w14:paraId="48089227" w14:textId="77777777" w:rsidR="003E3AA1" w:rsidRPr="001B4017" w:rsidRDefault="003E3AA1" w:rsidP="00656658">
            <w:pPr>
              <w:spacing w:after="120" w:line="276" w:lineRule="auto"/>
            </w:pPr>
          </w:p>
        </w:tc>
      </w:tr>
      <w:tr w:rsidR="003E3AA1" w:rsidRPr="001B4017" w14:paraId="114DEC4A" w14:textId="77777777" w:rsidTr="00FD05D3">
        <w:trPr>
          <w:trHeight w:val="278"/>
        </w:trPr>
        <w:tc>
          <w:tcPr>
            <w:tcW w:w="704" w:type="dxa"/>
            <w:shd w:val="clear" w:color="auto" w:fill="auto"/>
          </w:tcPr>
          <w:p w14:paraId="072771A5" w14:textId="77777777" w:rsidR="003E3AA1" w:rsidRPr="001B4017" w:rsidRDefault="003E3AA1" w:rsidP="00656658">
            <w:pPr>
              <w:numPr>
                <w:ilvl w:val="0"/>
                <w:numId w:val="41"/>
              </w:numPr>
              <w:spacing w:after="120" w:line="276" w:lineRule="auto"/>
              <w:jc w:val="both"/>
              <w:rPr>
                <w:b/>
                <w:bCs/>
                <w:color w:val="000000"/>
              </w:rPr>
            </w:pPr>
          </w:p>
        </w:tc>
        <w:tc>
          <w:tcPr>
            <w:tcW w:w="14054" w:type="dxa"/>
            <w:gridSpan w:val="5"/>
            <w:shd w:val="clear" w:color="auto" w:fill="auto"/>
          </w:tcPr>
          <w:p w14:paraId="0F3F7A92" w14:textId="77777777" w:rsidR="003E3AA1" w:rsidRPr="001B4017" w:rsidRDefault="003E3AA1" w:rsidP="00656658">
            <w:pPr>
              <w:spacing w:after="120" w:line="276" w:lineRule="auto"/>
            </w:pPr>
            <w:r w:rsidRPr="001B4017">
              <w:rPr>
                <w:b/>
              </w:rPr>
              <w:t>Sutarties nutraukimo rizika</w:t>
            </w:r>
          </w:p>
        </w:tc>
      </w:tr>
      <w:tr w:rsidR="003E3AA1" w:rsidRPr="001B4017" w14:paraId="566F840D" w14:textId="77777777" w:rsidTr="00FD05D3">
        <w:trPr>
          <w:trHeight w:val="1315"/>
        </w:trPr>
        <w:tc>
          <w:tcPr>
            <w:tcW w:w="704" w:type="dxa"/>
            <w:shd w:val="clear" w:color="auto" w:fill="auto"/>
          </w:tcPr>
          <w:p w14:paraId="756E7DAA" w14:textId="77777777" w:rsidR="003E3AA1" w:rsidRPr="001B4017" w:rsidRDefault="003E3AA1" w:rsidP="00656658">
            <w:pPr>
              <w:numPr>
                <w:ilvl w:val="1"/>
                <w:numId w:val="41"/>
              </w:numPr>
              <w:spacing w:after="120" w:line="276" w:lineRule="auto"/>
              <w:ind w:left="0" w:firstLine="0"/>
              <w:jc w:val="both"/>
              <w:rPr>
                <w:b/>
                <w:bCs/>
                <w:color w:val="000000"/>
              </w:rPr>
            </w:pPr>
          </w:p>
        </w:tc>
        <w:tc>
          <w:tcPr>
            <w:tcW w:w="2835" w:type="dxa"/>
            <w:shd w:val="clear" w:color="auto" w:fill="auto"/>
          </w:tcPr>
          <w:p w14:paraId="2AD7D819" w14:textId="77777777" w:rsidR="003E3AA1" w:rsidRPr="001B4017" w:rsidRDefault="003E3AA1" w:rsidP="00656658">
            <w:pPr>
              <w:spacing w:after="120" w:line="276" w:lineRule="auto"/>
              <w:jc w:val="both"/>
              <w:rPr>
                <w:b/>
                <w:color w:val="000000"/>
              </w:rPr>
            </w:pPr>
            <w:r w:rsidRPr="001B4017">
              <w:rPr>
                <w:color w:val="000000"/>
              </w:rPr>
              <w:t>Dėl Privataus subjekto kaltės</w:t>
            </w:r>
          </w:p>
        </w:tc>
        <w:tc>
          <w:tcPr>
            <w:tcW w:w="5245" w:type="dxa"/>
            <w:tcBorders>
              <w:top w:val="single" w:sz="4" w:space="0" w:color="auto"/>
              <w:left w:val="single" w:sz="4" w:space="0" w:color="auto"/>
              <w:bottom w:val="single" w:sz="4" w:space="0" w:color="auto"/>
              <w:right w:val="single" w:sz="4" w:space="0" w:color="auto"/>
            </w:tcBorders>
          </w:tcPr>
          <w:p w14:paraId="3589FBF1" w14:textId="66204059" w:rsidR="003E3AA1" w:rsidRPr="001B4017" w:rsidRDefault="003E3AA1" w:rsidP="00656658">
            <w:pPr>
              <w:spacing w:after="120" w:line="276" w:lineRule="auto"/>
              <w:jc w:val="both"/>
              <w:outlineLvl w:val="2"/>
              <w:rPr>
                <w:bCs/>
              </w:rPr>
            </w:pPr>
            <w:r w:rsidRPr="001B4017">
              <w:t xml:space="preserve">Investuotojas ar Privatus subjektas pažeidžia Sutartį ir tai laikoma esminiu Sutarties pažeidimu, kaip tai yra nurodyta Sutarties </w:t>
            </w:r>
            <w:r w:rsidRPr="001B4017">
              <w:fldChar w:fldCharType="begin"/>
            </w:r>
            <w:r w:rsidRPr="001B4017">
              <w:instrText xml:space="preserve"> REF _Ref309153867 \r \h  \* MERGEFORMAT </w:instrText>
            </w:r>
            <w:r w:rsidRPr="001B4017">
              <w:fldChar w:fldCharType="separate"/>
            </w:r>
            <w:r w:rsidR="0089751A">
              <w:t>41</w:t>
            </w:r>
            <w:r w:rsidRPr="001B4017">
              <w:fldChar w:fldCharType="end"/>
            </w:r>
            <w:r w:rsidRPr="001B4017">
              <w:t xml:space="preserve"> punkte.  </w:t>
            </w:r>
          </w:p>
        </w:tc>
        <w:tc>
          <w:tcPr>
            <w:tcW w:w="1741" w:type="dxa"/>
            <w:tcBorders>
              <w:top w:val="single" w:sz="4" w:space="0" w:color="auto"/>
              <w:left w:val="single" w:sz="4" w:space="0" w:color="auto"/>
              <w:bottom w:val="single" w:sz="4" w:space="0" w:color="auto"/>
              <w:right w:val="single" w:sz="4" w:space="0" w:color="auto"/>
            </w:tcBorders>
          </w:tcPr>
          <w:p w14:paraId="0993239F" w14:textId="77777777" w:rsidR="003E3AA1" w:rsidRPr="001B4017" w:rsidRDefault="003E3AA1" w:rsidP="00656658">
            <w:pPr>
              <w:spacing w:after="120" w:line="276" w:lineRule="auto"/>
            </w:pPr>
          </w:p>
        </w:tc>
        <w:tc>
          <w:tcPr>
            <w:tcW w:w="1803" w:type="dxa"/>
            <w:tcBorders>
              <w:top w:val="single" w:sz="4" w:space="0" w:color="auto"/>
              <w:left w:val="single" w:sz="4" w:space="0" w:color="auto"/>
              <w:bottom w:val="single" w:sz="4" w:space="0" w:color="auto"/>
              <w:right w:val="single" w:sz="4" w:space="0" w:color="auto"/>
            </w:tcBorders>
            <w:hideMark/>
          </w:tcPr>
          <w:p w14:paraId="6CCA40C8" w14:textId="77777777" w:rsidR="003E3AA1" w:rsidRPr="001B4017" w:rsidRDefault="003E3AA1" w:rsidP="00656658">
            <w:pPr>
              <w:spacing w:after="120" w:line="276" w:lineRule="auto"/>
              <w:jc w:val="both"/>
              <w:outlineLvl w:val="2"/>
            </w:pPr>
            <w:r w:rsidRPr="001B4017">
              <w:t>X</w:t>
            </w:r>
          </w:p>
        </w:tc>
        <w:tc>
          <w:tcPr>
            <w:tcW w:w="2430" w:type="dxa"/>
            <w:shd w:val="clear" w:color="auto" w:fill="auto"/>
          </w:tcPr>
          <w:p w14:paraId="26243770" w14:textId="77777777" w:rsidR="003E3AA1" w:rsidRPr="001B4017" w:rsidRDefault="003E3AA1" w:rsidP="00656658">
            <w:pPr>
              <w:spacing w:after="120" w:line="276" w:lineRule="auto"/>
            </w:pPr>
          </w:p>
        </w:tc>
      </w:tr>
      <w:tr w:rsidR="003E3AA1" w:rsidRPr="001B4017" w14:paraId="17D590ED" w14:textId="77777777" w:rsidTr="00FD05D3">
        <w:trPr>
          <w:trHeight w:val="846"/>
        </w:trPr>
        <w:tc>
          <w:tcPr>
            <w:tcW w:w="704" w:type="dxa"/>
            <w:shd w:val="clear" w:color="auto" w:fill="auto"/>
          </w:tcPr>
          <w:p w14:paraId="0F29C1B0" w14:textId="77777777" w:rsidR="003E3AA1" w:rsidRPr="001B4017" w:rsidRDefault="003E3AA1" w:rsidP="00656658">
            <w:pPr>
              <w:numPr>
                <w:ilvl w:val="1"/>
                <w:numId w:val="41"/>
              </w:numPr>
              <w:spacing w:after="120" w:line="276" w:lineRule="auto"/>
              <w:ind w:left="0" w:firstLine="0"/>
              <w:jc w:val="both"/>
              <w:rPr>
                <w:b/>
                <w:bCs/>
                <w:color w:val="000000"/>
              </w:rPr>
            </w:pPr>
          </w:p>
        </w:tc>
        <w:tc>
          <w:tcPr>
            <w:tcW w:w="2835" w:type="dxa"/>
            <w:shd w:val="clear" w:color="auto" w:fill="auto"/>
          </w:tcPr>
          <w:p w14:paraId="4FF8440B" w14:textId="77777777" w:rsidR="003E3AA1" w:rsidRPr="001B4017" w:rsidRDefault="003E3AA1" w:rsidP="00656658">
            <w:pPr>
              <w:spacing w:after="120" w:line="276" w:lineRule="auto"/>
              <w:jc w:val="both"/>
              <w:rPr>
                <w:b/>
                <w:color w:val="000000"/>
              </w:rPr>
            </w:pPr>
            <w:r w:rsidRPr="001B4017">
              <w:rPr>
                <w:color w:val="000000"/>
              </w:rPr>
              <w:t>Dėl Valdžios subjekto kaltės</w:t>
            </w:r>
          </w:p>
        </w:tc>
        <w:tc>
          <w:tcPr>
            <w:tcW w:w="5245" w:type="dxa"/>
            <w:tcBorders>
              <w:top w:val="single" w:sz="4" w:space="0" w:color="auto"/>
              <w:left w:val="single" w:sz="4" w:space="0" w:color="auto"/>
              <w:bottom w:val="single" w:sz="4" w:space="0" w:color="auto"/>
              <w:right w:val="single" w:sz="4" w:space="0" w:color="auto"/>
            </w:tcBorders>
          </w:tcPr>
          <w:p w14:paraId="0257424D" w14:textId="19344C86" w:rsidR="003E3AA1" w:rsidRPr="001B4017" w:rsidRDefault="003E3AA1" w:rsidP="00656658">
            <w:pPr>
              <w:spacing w:after="120" w:line="276" w:lineRule="auto"/>
              <w:jc w:val="both"/>
            </w:pPr>
            <w:r w:rsidRPr="001B4017">
              <w:t xml:space="preserve">Valdžios </w:t>
            </w:r>
            <w:proofErr w:type="spellStart"/>
            <w:r w:rsidRPr="001B4017">
              <w:t>subjeektas</w:t>
            </w:r>
            <w:proofErr w:type="spellEnd"/>
            <w:r w:rsidRPr="001B4017">
              <w:t xml:space="preserve"> pažeidžia Sutartį ir tai laikoma esminiu Sutarties pažeidimu, kaip tai yra nurodyta Sutarties </w:t>
            </w:r>
            <w:r w:rsidRPr="001B4017">
              <w:fldChar w:fldCharType="begin"/>
            </w:r>
            <w:r w:rsidRPr="001B4017">
              <w:instrText xml:space="preserve"> REF _Ref309218410 \r \h  \* MERGEFORMAT </w:instrText>
            </w:r>
            <w:r w:rsidRPr="001B4017">
              <w:fldChar w:fldCharType="separate"/>
            </w:r>
            <w:r w:rsidR="0089751A">
              <w:t>42</w:t>
            </w:r>
            <w:r w:rsidRPr="001B4017">
              <w:fldChar w:fldCharType="end"/>
            </w:r>
            <w:r w:rsidRPr="001B4017">
              <w:t xml:space="preserve"> punkte.</w:t>
            </w:r>
          </w:p>
        </w:tc>
        <w:tc>
          <w:tcPr>
            <w:tcW w:w="1741" w:type="dxa"/>
            <w:tcBorders>
              <w:top w:val="single" w:sz="4" w:space="0" w:color="auto"/>
              <w:left w:val="single" w:sz="4" w:space="0" w:color="auto"/>
              <w:bottom w:val="single" w:sz="4" w:space="0" w:color="auto"/>
              <w:right w:val="single" w:sz="4" w:space="0" w:color="auto"/>
            </w:tcBorders>
          </w:tcPr>
          <w:p w14:paraId="68973174" w14:textId="77777777" w:rsidR="003E3AA1" w:rsidRPr="001B4017" w:rsidRDefault="003E3AA1" w:rsidP="00656658">
            <w:pPr>
              <w:spacing w:after="120" w:line="276" w:lineRule="auto"/>
            </w:pPr>
            <w:r w:rsidRPr="001B4017">
              <w:t>X</w:t>
            </w:r>
          </w:p>
        </w:tc>
        <w:tc>
          <w:tcPr>
            <w:tcW w:w="1803" w:type="dxa"/>
            <w:tcBorders>
              <w:top w:val="single" w:sz="4" w:space="0" w:color="auto"/>
              <w:left w:val="single" w:sz="4" w:space="0" w:color="auto"/>
              <w:bottom w:val="single" w:sz="4" w:space="0" w:color="auto"/>
              <w:right w:val="single" w:sz="4" w:space="0" w:color="auto"/>
            </w:tcBorders>
            <w:hideMark/>
          </w:tcPr>
          <w:p w14:paraId="0B5112CD" w14:textId="77777777" w:rsidR="003E3AA1" w:rsidRPr="001B4017" w:rsidRDefault="003E3AA1" w:rsidP="00656658">
            <w:pPr>
              <w:spacing w:after="120" w:line="276" w:lineRule="auto"/>
            </w:pPr>
          </w:p>
        </w:tc>
        <w:tc>
          <w:tcPr>
            <w:tcW w:w="2430" w:type="dxa"/>
            <w:shd w:val="clear" w:color="auto" w:fill="auto"/>
          </w:tcPr>
          <w:p w14:paraId="404AFCEB" w14:textId="77777777" w:rsidR="003E3AA1" w:rsidRPr="001B4017" w:rsidRDefault="003E3AA1" w:rsidP="00656658">
            <w:pPr>
              <w:spacing w:after="120" w:line="276" w:lineRule="auto"/>
            </w:pPr>
          </w:p>
        </w:tc>
      </w:tr>
      <w:tr w:rsidR="003E3AA1" w:rsidRPr="001B4017" w14:paraId="6EDC1D17" w14:textId="77777777" w:rsidTr="00FD05D3">
        <w:trPr>
          <w:trHeight w:val="273"/>
        </w:trPr>
        <w:tc>
          <w:tcPr>
            <w:tcW w:w="704" w:type="dxa"/>
            <w:shd w:val="clear" w:color="auto" w:fill="auto"/>
          </w:tcPr>
          <w:p w14:paraId="7725877F" w14:textId="77777777" w:rsidR="003E3AA1" w:rsidRPr="001B4017" w:rsidRDefault="003E3AA1" w:rsidP="00656658">
            <w:pPr>
              <w:numPr>
                <w:ilvl w:val="1"/>
                <w:numId w:val="41"/>
              </w:numPr>
              <w:spacing w:after="120" w:line="276" w:lineRule="auto"/>
              <w:ind w:left="0" w:firstLine="0"/>
              <w:jc w:val="both"/>
              <w:rPr>
                <w:b/>
                <w:bCs/>
                <w:color w:val="000000"/>
              </w:rPr>
            </w:pPr>
          </w:p>
        </w:tc>
        <w:tc>
          <w:tcPr>
            <w:tcW w:w="2835" w:type="dxa"/>
            <w:shd w:val="clear" w:color="auto" w:fill="auto"/>
          </w:tcPr>
          <w:p w14:paraId="75CC0433" w14:textId="77777777" w:rsidR="003E3AA1" w:rsidRPr="001B4017" w:rsidRDefault="003E3AA1" w:rsidP="00656658">
            <w:pPr>
              <w:spacing w:after="120" w:line="276" w:lineRule="auto"/>
              <w:jc w:val="both"/>
              <w:rPr>
                <w:b/>
                <w:color w:val="000000"/>
              </w:rPr>
            </w:pPr>
            <w:r w:rsidRPr="001B4017">
              <w:rPr>
                <w:color w:val="000000"/>
              </w:rPr>
              <w:t>Dėl nenugalimos jėgos aplinkybių</w:t>
            </w:r>
          </w:p>
        </w:tc>
        <w:tc>
          <w:tcPr>
            <w:tcW w:w="5245" w:type="dxa"/>
            <w:tcBorders>
              <w:top w:val="single" w:sz="4" w:space="0" w:color="auto"/>
              <w:left w:val="single" w:sz="4" w:space="0" w:color="auto"/>
              <w:bottom w:val="single" w:sz="4" w:space="0" w:color="auto"/>
              <w:right w:val="single" w:sz="4" w:space="0" w:color="auto"/>
            </w:tcBorders>
          </w:tcPr>
          <w:p w14:paraId="2ECA1C7A" w14:textId="45BE351A" w:rsidR="003E3AA1" w:rsidRPr="001B4017" w:rsidRDefault="003E3AA1" w:rsidP="00656658">
            <w:pPr>
              <w:spacing w:after="120" w:line="276" w:lineRule="auto"/>
              <w:jc w:val="both"/>
              <w:rPr>
                <w:bCs/>
              </w:rPr>
            </w:pPr>
            <w:r w:rsidRPr="001B4017">
              <w:t xml:space="preserve">Dėl nenugalimos jėgos aplinkybių,  nurodytų Sutarties </w:t>
            </w:r>
            <w:r w:rsidR="00F54B13">
              <w:fldChar w:fldCharType="begin"/>
            </w:r>
            <w:r w:rsidR="00F54B13">
              <w:instrText xml:space="preserve"> REF _Ref136080503 \r \h </w:instrText>
            </w:r>
            <w:r w:rsidR="00F54B13">
              <w:fldChar w:fldCharType="separate"/>
            </w:r>
            <w:r w:rsidR="0089751A">
              <w:t>44</w:t>
            </w:r>
            <w:r w:rsidR="00F54B13">
              <w:fldChar w:fldCharType="end"/>
            </w:r>
            <w:r w:rsidR="000432A2">
              <w:t xml:space="preserve"> </w:t>
            </w:r>
            <w:r w:rsidRPr="001B4017">
              <w:t>punkte, kurių nei viena iš Sutarties Šalių negali kontroliuoti ir kurios yra nurodytos Sutartyje, nėra galimybės toliau įgyvendinti Sutartį, todėl Sutartis nutraukiama.</w:t>
            </w:r>
          </w:p>
        </w:tc>
        <w:tc>
          <w:tcPr>
            <w:tcW w:w="1741" w:type="dxa"/>
            <w:tcBorders>
              <w:top w:val="single" w:sz="4" w:space="0" w:color="auto"/>
              <w:left w:val="single" w:sz="4" w:space="0" w:color="auto"/>
              <w:bottom w:val="single" w:sz="4" w:space="0" w:color="auto"/>
              <w:right w:val="single" w:sz="4" w:space="0" w:color="auto"/>
            </w:tcBorders>
            <w:hideMark/>
          </w:tcPr>
          <w:p w14:paraId="1AB34937" w14:textId="77777777" w:rsidR="003E3AA1" w:rsidRPr="001B4017" w:rsidRDefault="003E3AA1" w:rsidP="00656658">
            <w:pPr>
              <w:spacing w:after="120" w:line="276" w:lineRule="auto"/>
            </w:pPr>
          </w:p>
        </w:tc>
        <w:tc>
          <w:tcPr>
            <w:tcW w:w="1803" w:type="dxa"/>
            <w:tcBorders>
              <w:top w:val="single" w:sz="4" w:space="0" w:color="auto"/>
              <w:left w:val="single" w:sz="4" w:space="0" w:color="auto"/>
              <w:bottom w:val="single" w:sz="4" w:space="0" w:color="auto"/>
              <w:right w:val="single" w:sz="4" w:space="0" w:color="auto"/>
            </w:tcBorders>
          </w:tcPr>
          <w:p w14:paraId="6B0C9519" w14:textId="77777777" w:rsidR="003E3AA1" w:rsidRPr="001B4017" w:rsidRDefault="003E3AA1" w:rsidP="00656658">
            <w:pPr>
              <w:spacing w:after="120" w:line="276" w:lineRule="auto"/>
            </w:pPr>
          </w:p>
        </w:tc>
        <w:tc>
          <w:tcPr>
            <w:tcW w:w="2430" w:type="dxa"/>
            <w:shd w:val="clear" w:color="auto" w:fill="auto"/>
          </w:tcPr>
          <w:p w14:paraId="5CC0E348" w14:textId="77777777" w:rsidR="003E3AA1" w:rsidRPr="001B4017" w:rsidRDefault="003E3AA1" w:rsidP="00656658">
            <w:pPr>
              <w:spacing w:after="120" w:line="276" w:lineRule="auto"/>
            </w:pPr>
            <w:r w:rsidRPr="001B4017">
              <w:t>X</w:t>
            </w:r>
          </w:p>
        </w:tc>
      </w:tr>
      <w:tr w:rsidR="003E3AA1" w:rsidRPr="001B4017" w14:paraId="7B5684FB" w14:textId="77777777" w:rsidTr="00FD05D3">
        <w:trPr>
          <w:trHeight w:val="618"/>
        </w:trPr>
        <w:tc>
          <w:tcPr>
            <w:tcW w:w="704" w:type="dxa"/>
            <w:shd w:val="clear" w:color="auto" w:fill="auto"/>
          </w:tcPr>
          <w:p w14:paraId="0D54F6B1" w14:textId="77777777" w:rsidR="003E3AA1" w:rsidRPr="001B4017" w:rsidRDefault="003E3AA1" w:rsidP="00656658">
            <w:pPr>
              <w:numPr>
                <w:ilvl w:val="1"/>
                <w:numId w:val="41"/>
              </w:numPr>
              <w:spacing w:after="120" w:line="276" w:lineRule="auto"/>
              <w:ind w:left="0" w:firstLine="0"/>
              <w:jc w:val="both"/>
              <w:rPr>
                <w:b/>
                <w:bCs/>
                <w:color w:val="000000"/>
              </w:rPr>
            </w:pPr>
          </w:p>
        </w:tc>
        <w:tc>
          <w:tcPr>
            <w:tcW w:w="2835" w:type="dxa"/>
            <w:shd w:val="clear" w:color="auto" w:fill="auto"/>
          </w:tcPr>
          <w:p w14:paraId="0F88972E" w14:textId="77777777" w:rsidR="003E3AA1" w:rsidRPr="001B4017" w:rsidRDefault="003E3AA1" w:rsidP="00656658">
            <w:pPr>
              <w:spacing w:after="120" w:line="276" w:lineRule="auto"/>
              <w:jc w:val="both"/>
              <w:rPr>
                <w:color w:val="000000"/>
              </w:rPr>
            </w:pPr>
            <w:r w:rsidRPr="001B4017">
              <w:rPr>
                <w:color w:val="000000"/>
              </w:rPr>
              <w:t>Šalių susitarimu (be Šalių kaltės)</w:t>
            </w:r>
          </w:p>
        </w:tc>
        <w:tc>
          <w:tcPr>
            <w:tcW w:w="5245" w:type="dxa"/>
            <w:tcBorders>
              <w:top w:val="single" w:sz="4" w:space="0" w:color="auto"/>
              <w:left w:val="single" w:sz="4" w:space="0" w:color="auto"/>
              <w:bottom w:val="single" w:sz="4" w:space="0" w:color="auto"/>
              <w:right w:val="single" w:sz="4" w:space="0" w:color="auto"/>
            </w:tcBorders>
          </w:tcPr>
          <w:p w14:paraId="061C8001" w14:textId="77777777" w:rsidR="003E3AA1" w:rsidRPr="001B4017" w:rsidRDefault="003E3AA1" w:rsidP="00656658">
            <w:pPr>
              <w:spacing w:after="120" w:line="276" w:lineRule="auto"/>
              <w:jc w:val="both"/>
            </w:pPr>
            <w:r w:rsidRPr="001B4017">
              <w:t xml:space="preserve">Nesant Sutarties Šalių kaltės, Šalys susitaria nutraukti Sutartį bendru susitarimu. </w:t>
            </w:r>
          </w:p>
        </w:tc>
        <w:tc>
          <w:tcPr>
            <w:tcW w:w="1741" w:type="dxa"/>
            <w:tcBorders>
              <w:top w:val="single" w:sz="4" w:space="0" w:color="auto"/>
              <w:left w:val="single" w:sz="4" w:space="0" w:color="auto"/>
              <w:bottom w:val="single" w:sz="4" w:space="0" w:color="auto"/>
              <w:right w:val="single" w:sz="4" w:space="0" w:color="auto"/>
            </w:tcBorders>
            <w:hideMark/>
          </w:tcPr>
          <w:p w14:paraId="0E6753FF" w14:textId="77777777" w:rsidR="003E3AA1" w:rsidRPr="001B4017" w:rsidRDefault="003E3AA1" w:rsidP="00656658">
            <w:pPr>
              <w:spacing w:after="120" w:line="276" w:lineRule="auto"/>
            </w:pPr>
          </w:p>
        </w:tc>
        <w:tc>
          <w:tcPr>
            <w:tcW w:w="1803" w:type="dxa"/>
            <w:tcBorders>
              <w:top w:val="single" w:sz="4" w:space="0" w:color="auto"/>
              <w:left w:val="single" w:sz="4" w:space="0" w:color="auto"/>
              <w:bottom w:val="single" w:sz="4" w:space="0" w:color="auto"/>
              <w:right w:val="single" w:sz="4" w:space="0" w:color="auto"/>
            </w:tcBorders>
          </w:tcPr>
          <w:p w14:paraId="2D0E28DE" w14:textId="77777777" w:rsidR="003E3AA1" w:rsidRPr="001B4017" w:rsidRDefault="003E3AA1" w:rsidP="00656658">
            <w:pPr>
              <w:spacing w:after="120" w:line="276" w:lineRule="auto"/>
            </w:pPr>
          </w:p>
        </w:tc>
        <w:tc>
          <w:tcPr>
            <w:tcW w:w="2430" w:type="dxa"/>
            <w:shd w:val="clear" w:color="auto" w:fill="auto"/>
          </w:tcPr>
          <w:p w14:paraId="13428E37" w14:textId="77777777" w:rsidR="003E3AA1" w:rsidRPr="001B4017" w:rsidRDefault="003E3AA1" w:rsidP="00656658">
            <w:pPr>
              <w:spacing w:after="120" w:line="276" w:lineRule="auto"/>
              <w:jc w:val="both"/>
            </w:pPr>
            <w:r w:rsidRPr="001B4017">
              <w:t>X</w:t>
            </w:r>
          </w:p>
        </w:tc>
      </w:tr>
      <w:tr w:rsidR="003E3AA1" w:rsidRPr="001B4017" w14:paraId="0D4CD211" w14:textId="77777777" w:rsidTr="00FD05D3">
        <w:trPr>
          <w:trHeight w:val="260"/>
        </w:trPr>
        <w:tc>
          <w:tcPr>
            <w:tcW w:w="704" w:type="dxa"/>
            <w:shd w:val="clear" w:color="auto" w:fill="auto"/>
          </w:tcPr>
          <w:p w14:paraId="41388972" w14:textId="77777777" w:rsidR="003E3AA1" w:rsidRPr="001B4017" w:rsidRDefault="003E3AA1" w:rsidP="00656658">
            <w:pPr>
              <w:numPr>
                <w:ilvl w:val="0"/>
                <w:numId w:val="41"/>
              </w:numPr>
              <w:spacing w:after="120" w:line="276" w:lineRule="auto"/>
              <w:jc w:val="both"/>
              <w:rPr>
                <w:b/>
                <w:bCs/>
                <w:color w:val="000000"/>
              </w:rPr>
            </w:pPr>
          </w:p>
        </w:tc>
        <w:tc>
          <w:tcPr>
            <w:tcW w:w="14054" w:type="dxa"/>
            <w:gridSpan w:val="5"/>
            <w:shd w:val="clear" w:color="auto" w:fill="auto"/>
          </w:tcPr>
          <w:p w14:paraId="30FDA26C" w14:textId="77777777" w:rsidR="003E3AA1" w:rsidRPr="001B4017" w:rsidRDefault="003E3AA1" w:rsidP="00656658">
            <w:pPr>
              <w:spacing w:after="120" w:line="276" w:lineRule="auto"/>
            </w:pPr>
            <w:r w:rsidRPr="001B4017">
              <w:rPr>
                <w:b/>
              </w:rPr>
              <w:t>Ginčų sprendimo rizika</w:t>
            </w:r>
          </w:p>
        </w:tc>
      </w:tr>
      <w:tr w:rsidR="003E3AA1" w:rsidRPr="001B4017" w14:paraId="30EB556C" w14:textId="77777777" w:rsidTr="00FD05D3">
        <w:trPr>
          <w:trHeight w:val="820"/>
        </w:trPr>
        <w:tc>
          <w:tcPr>
            <w:tcW w:w="704" w:type="dxa"/>
            <w:shd w:val="clear" w:color="auto" w:fill="auto"/>
          </w:tcPr>
          <w:p w14:paraId="57239EEE" w14:textId="77777777" w:rsidR="003E3AA1" w:rsidRPr="001B4017" w:rsidRDefault="003E3AA1" w:rsidP="00656658">
            <w:pPr>
              <w:numPr>
                <w:ilvl w:val="1"/>
                <w:numId w:val="41"/>
              </w:numPr>
              <w:spacing w:after="120" w:line="276" w:lineRule="auto"/>
              <w:ind w:left="0" w:firstLine="0"/>
              <w:jc w:val="both"/>
              <w:rPr>
                <w:b/>
                <w:bCs/>
                <w:color w:val="000000"/>
              </w:rPr>
            </w:pPr>
          </w:p>
        </w:tc>
        <w:tc>
          <w:tcPr>
            <w:tcW w:w="2835" w:type="dxa"/>
            <w:tcBorders>
              <w:top w:val="single" w:sz="4" w:space="0" w:color="auto"/>
              <w:left w:val="single" w:sz="4" w:space="0" w:color="auto"/>
              <w:bottom w:val="single" w:sz="4" w:space="0" w:color="auto"/>
              <w:right w:val="single" w:sz="4" w:space="0" w:color="auto"/>
            </w:tcBorders>
          </w:tcPr>
          <w:p w14:paraId="0C94F89D" w14:textId="77777777" w:rsidR="003E3AA1" w:rsidRPr="001B4017" w:rsidRDefault="003E3AA1" w:rsidP="00656658">
            <w:pPr>
              <w:spacing w:after="120" w:line="276" w:lineRule="auto"/>
              <w:jc w:val="both"/>
              <w:rPr>
                <w:b/>
                <w:color w:val="000000"/>
              </w:rPr>
            </w:pPr>
            <w:r w:rsidRPr="001B4017">
              <w:rPr>
                <w:color w:val="000000"/>
              </w:rPr>
              <w:t xml:space="preserve">Kyla ginčai tarp Investuotojo, Privataus subjekto, Finansuotojo, Kito paskolos teikėjo ir (ar) Subtiekėjo </w:t>
            </w:r>
          </w:p>
        </w:tc>
        <w:tc>
          <w:tcPr>
            <w:tcW w:w="5245" w:type="dxa"/>
            <w:tcBorders>
              <w:top w:val="single" w:sz="4" w:space="0" w:color="auto"/>
              <w:left w:val="single" w:sz="4" w:space="0" w:color="auto"/>
              <w:bottom w:val="single" w:sz="4" w:space="0" w:color="auto"/>
              <w:right w:val="single" w:sz="4" w:space="0" w:color="auto"/>
            </w:tcBorders>
          </w:tcPr>
          <w:p w14:paraId="4A1264F1" w14:textId="77777777" w:rsidR="003E3AA1" w:rsidRPr="001B4017" w:rsidRDefault="003E3AA1" w:rsidP="00656658">
            <w:pPr>
              <w:spacing w:after="120" w:line="276" w:lineRule="auto"/>
              <w:jc w:val="both"/>
            </w:pPr>
            <w:r w:rsidRPr="001B4017">
              <w:t xml:space="preserve">Kyla vidiniai ginčai tarp </w:t>
            </w:r>
            <w:r w:rsidRPr="001B4017">
              <w:rPr>
                <w:color w:val="000000"/>
              </w:rPr>
              <w:t>Investuotojo, Privataus subjekto, Finansuotojo, Kito paskolos teikėjo ir (ar) Subtiekėjo dėl Darbų vykdymo ar Paslaugų teikimo, dėl finansavimo ir pan., dėl ko gali būti neužtikrinamas savalaikis ir (ar) kokybiškas Darbų vykdymas ar Paslaugų teikimas.</w:t>
            </w:r>
          </w:p>
        </w:tc>
        <w:tc>
          <w:tcPr>
            <w:tcW w:w="1741" w:type="dxa"/>
            <w:tcBorders>
              <w:top w:val="single" w:sz="4" w:space="0" w:color="auto"/>
              <w:left w:val="single" w:sz="4" w:space="0" w:color="auto"/>
              <w:bottom w:val="single" w:sz="4" w:space="0" w:color="auto"/>
              <w:right w:val="single" w:sz="4" w:space="0" w:color="auto"/>
            </w:tcBorders>
          </w:tcPr>
          <w:p w14:paraId="3EB75D73" w14:textId="77777777" w:rsidR="003E3AA1" w:rsidRPr="001B4017" w:rsidRDefault="003E3AA1" w:rsidP="00656658">
            <w:pPr>
              <w:spacing w:after="120" w:line="276" w:lineRule="auto"/>
            </w:pPr>
          </w:p>
        </w:tc>
        <w:tc>
          <w:tcPr>
            <w:tcW w:w="1803" w:type="dxa"/>
            <w:tcBorders>
              <w:top w:val="single" w:sz="4" w:space="0" w:color="auto"/>
              <w:left w:val="single" w:sz="4" w:space="0" w:color="auto"/>
              <w:bottom w:val="single" w:sz="4" w:space="0" w:color="auto"/>
              <w:right w:val="single" w:sz="4" w:space="0" w:color="auto"/>
            </w:tcBorders>
          </w:tcPr>
          <w:p w14:paraId="1B88CDD6" w14:textId="77777777" w:rsidR="003E3AA1" w:rsidRPr="001B4017" w:rsidRDefault="003E3AA1" w:rsidP="00656658">
            <w:pPr>
              <w:spacing w:after="120" w:line="276" w:lineRule="auto"/>
            </w:pPr>
            <w:r w:rsidRPr="001B4017">
              <w:t>X</w:t>
            </w:r>
          </w:p>
        </w:tc>
        <w:tc>
          <w:tcPr>
            <w:tcW w:w="2430" w:type="dxa"/>
            <w:tcBorders>
              <w:top w:val="single" w:sz="4" w:space="0" w:color="auto"/>
              <w:left w:val="single" w:sz="4" w:space="0" w:color="auto"/>
              <w:bottom w:val="single" w:sz="4" w:space="0" w:color="auto"/>
              <w:right w:val="single" w:sz="4" w:space="0" w:color="auto"/>
            </w:tcBorders>
          </w:tcPr>
          <w:p w14:paraId="6A4D4209" w14:textId="77777777" w:rsidR="003E3AA1" w:rsidRPr="001B4017" w:rsidRDefault="003E3AA1" w:rsidP="00656658">
            <w:pPr>
              <w:spacing w:after="120" w:line="276" w:lineRule="auto"/>
            </w:pPr>
          </w:p>
        </w:tc>
      </w:tr>
      <w:tr w:rsidR="003E3AA1" w:rsidRPr="001B4017" w14:paraId="578B6C5C" w14:textId="77777777" w:rsidTr="00FD05D3">
        <w:trPr>
          <w:trHeight w:val="1159"/>
        </w:trPr>
        <w:tc>
          <w:tcPr>
            <w:tcW w:w="704" w:type="dxa"/>
            <w:shd w:val="clear" w:color="auto" w:fill="auto"/>
          </w:tcPr>
          <w:p w14:paraId="4F38D744" w14:textId="77777777" w:rsidR="003E3AA1" w:rsidRPr="001B4017" w:rsidRDefault="003E3AA1" w:rsidP="00656658">
            <w:pPr>
              <w:numPr>
                <w:ilvl w:val="1"/>
                <w:numId w:val="41"/>
              </w:numPr>
              <w:spacing w:after="120" w:line="276" w:lineRule="auto"/>
              <w:ind w:left="0" w:firstLine="0"/>
              <w:jc w:val="both"/>
              <w:rPr>
                <w:b/>
                <w:bCs/>
                <w:color w:val="000000"/>
              </w:rPr>
            </w:pPr>
          </w:p>
        </w:tc>
        <w:tc>
          <w:tcPr>
            <w:tcW w:w="2835" w:type="dxa"/>
            <w:tcBorders>
              <w:top w:val="single" w:sz="4" w:space="0" w:color="auto"/>
              <w:left w:val="single" w:sz="4" w:space="0" w:color="auto"/>
              <w:bottom w:val="single" w:sz="4" w:space="0" w:color="auto"/>
              <w:right w:val="single" w:sz="4" w:space="0" w:color="auto"/>
            </w:tcBorders>
          </w:tcPr>
          <w:p w14:paraId="52A72D09" w14:textId="77777777" w:rsidR="003E3AA1" w:rsidRPr="001B4017" w:rsidRDefault="003E3AA1" w:rsidP="00656658">
            <w:pPr>
              <w:spacing w:after="120" w:line="276" w:lineRule="auto"/>
              <w:jc w:val="both"/>
              <w:rPr>
                <w:b/>
                <w:color w:val="000000"/>
              </w:rPr>
            </w:pPr>
            <w:r w:rsidRPr="001B4017">
              <w:rPr>
                <w:color w:val="000000"/>
              </w:rPr>
              <w:t xml:space="preserve">Kyla ginčai tarp Valdžios subjekto ir Investuotojo, Privataus subjekto, kurių Šalys negali išspręsti Sutartyje nustatyta tvarka </w:t>
            </w:r>
          </w:p>
        </w:tc>
        <w:tc>
          <w:tcPr>
            <w:tcW w:w="5245" w:type="dxa"/>
            <w:tcBorders>
              <w:top w:val="single" w:sz="4" w:space="0" w:color="auto"/>
              <w:left w:val="single" w:sz="4" w:space="0" w:color="auto"/>
              <w:bottom w:val="single" w:sz="4" w:space="0" w:color="auto"/>
              <w:right w:val="single" w:sz="4" w:space="0" w:color="auto"/>
            </w:tcBorders>
          </w:tcPr>
          <w:p w14:paraId="72778A3C" w14:textId="77777777" w:rsidR="003E3AA1" w:rsidRPr="001B4017" w:rsidRDefault="003E3AA1" w:rsidP="00656658">
            <w:pPr>
              <w:spacing w:after="120" w:line="276" w:lineRule="auto"/>
              <w:jc w:val="both"/>
            </w:pPr>
            <w:r w:rsidRPr="001B4017">
              <w:t>Kyla ginčai tarp Sutarties Šalių dėl Sutarties įgyvendinimo ir jie neišsprendžiami Sutartyje nustatyta tvarka dėl ko gali vėluoti Eksploatacijos pradžia arba gali būti neužtikrinamas savalaikis ir kokybiškas Paslaugų teikimas.</w:t>
            </w:r>
          </w:p>
        </w:tc>
        <w:tc>
          <w:tcPr>
            <w:tcW w:w="1741" w:type="dxa"/>
            <w:tcBorders>
              <w:top w:val="single" w:sz="4" w:space="0" w:color="auto"/>
              <w:left w:val="single" w:sz="4" w:space="0" w:color="auto"/>
              <w:bottom w:val="single" w:sz="4" w:space="0" w:color="auto"/>
              <w:right w:val="single" w:sz="4" w:space="0" w:color="auto"/>
            </w:tcBorders>
          </w:tcPr>
          <w:p w14:paraId="6EFF0313" w14:textId="77777777" w:rsidR="003E3AA1" w:rsidRPr="001B4017" w:rsidRDefault="003E3AA1" w:rsidP="00656658">
            <w:pPr>
              <w:spacing w:after="120" w:line="276" w:lineRule="auto"/>
            </w:pPr>
          </w:p>
        </w:tc>
        <w:tc>
          <w:tcPr>
            <w:tcW w:w="1803" w:type="dxa"/>
            <w:tcBorders>
              <w:top w:val="single" w:sz="4" w:space="0" w:color="auto"/>
              <w:left w:val="single" w:sz="4" w:space="0" w:color="auto"/>
              <w:bottom w:val="single" w:sz="4" w:space="0" w:color="auto"/>
              <w:right w:val="single" w:sz="4" w:space="0" w:color="auto"/>
            </w:tcBorders>
            <w:hideMark/>
          </w:tcPr>
          <w:p w14:paraId="4825E3AB" w14:textId="77777777" w:rsidR="003E3AA1" w:rsidRPr="001B4017" w:rsidRDefault="003E3AA1" w:rsidP="00656658">
            <w:pPr>
              <w:spacing w:after="120" w:line="276" w:lineRule="auto"/>
              <w:jc w:val="both"/>
            </w:pPr>
          </w:p>
        </w:tc>
        <w:tc>
          <w:tcPr>
            <w:tcW w:w="2430" w:type="dxa"/>
            <w:tcBorders>
              <w:top w:val="single" w:sz="4" w:space="0" w:color="auto"/>
              <w:left w:val="single" w:sz="4" w:space="0" w:color="auto"/>
              <w:bottom w:val="single" w:sz="4" w:space="0" w:color="auto"/>
              <w:right w:val="single" w:sz="4" w:space="0" w:color="auto"/>
            </w:tcBorders>
          </w:tcPr>
          <w:p w14:paraId="709BE305" w14:textId="77777777" w:rsidR="003E3AA1" w:rsidRPr="001B4017" w:rsidRDefault="003E3AA1" w:rsidP="00656658">
            <w:pPr>
              <w:spacing w:after="120" w:line="276" w:lineRule="auto"/>
              <w:jc w:val="both"/>
              <w:outlineLvl w:val="2"/>
            </w:pPr>
            <w:r w:rsidRPr="001B4017">
              <w:t>X</w:t>
            </w:r>
          </w:p>
          <w:p w14:paraId="27613718" w14:textId="77777777" w:rsidR="003E3AA1" w:rsidRPr="001B4017" w:rsidRDefault="003E3AA1" w:rsidP="00656658">
            <w:pPr>
              <w:spacing w:after="120" w:line="276" w:lineRule="auto"/>
            </w:pPr>
            <w:r w:rsidRPr="001B4017">
              <w:t>Rizika priskiriama tai Šaliai, kurios nenaudai kompetentinga institucija galutiniu sprendimu išsprendė ginčą</w:t>
            </w:r>
          </w:p>
        </w:tc>
      </w:tr>
      <w:tr w:rsidR="003E3AA1" w:rsidRPr="001B4017" w14:paraId="45961426" w14:textId="77777777" w:rsidTr="00FD05D3">
        <w:trPr>
          <w:trHeight w:val="388"/>
        </w:trPr>
        <w:tc>
          <w:tcPr>
            <w:tcW w:w="704" w:type="dxa"/>
            <w:shd w:val="clear" w:color="auto" w:fill="auto"/>
          </w:tcPr>
          <w:p w14:paraId="1AC8DAB1" w14:textId="77777777" w:rsidR="003E3AA1" w:rsidRPr="001B4017" w:rsidRDefault="003E3AA1" w:rsidP="00656658">
            <w:pPr>
              <w:numPr>
                <w:ilvl w:val="0"/>
                <w:numId w:val="41"/>
              </w:numPr>
              <w:spacing w:after="120" w:line="276" w:lineRule="auto"/>
              <w:jc w:val="both"/>
              <w:rPr>
                <w:b/>
                <w:bCs/>
                <w:color w:val="000000"/>
              </w:rPr>
            </w:pPr>
          </w:p>
        </w:tc>
        <w:tc>
          <w:tcPr>
            <w:tcW w:w="14054" w:type="dxa"/>
            <w:gridSpan w:val="5"/>
            <w:shd w:val="clear" w:color="auto" w:fill="auto"/>
          </w:tcPr>
          <w:p w14:paraId="267A86E7" w14:textId="77777777" w:rsidR="003E3AA1" w:rsidRPr="001B4017" w:rsidRDefault="003E3AA1" w:rsidP="00656658">
            <w:pPr>
              <w:spacing w:after="120" w:line="276" w:lineRule="auto"/>
            </w:pPr>
            <w:r w:rsidRPr="001B4017">
              <w:rPr>
                <w:b/>
              </w:rPr>
              <w:t>Politinė rizika</w:t>
            </w:r>
          </w:p>
        </w:tc>
      </w:tr>
      <w:tr w:rsidR="003E3AA1" w:rsidRPr="001B4017" w14:paraId="70846764" w14:textId="77777777" w:rsidTr="00FD05D3">
        <w:trPr>
          <w:trHeight w:val="688"/>
        </w:trPr>
        <w:tc>
          <w:tcPr>
            <w:tcW w:w="704" w:type="dxa"/>
            <w:shd w:val="clear" w:color="auto" w:fill="auto"/>
          </w:tcPr>
          <w:p w14:paraId="298FD38B" w14:textId="77777777" w:rsidR="003E3AA1" w:rsidRPr="001B4017" w:rsidRDefault="003E3AA1" w:rsidP="00656658">
            <w:pPr>
              <w:numPr>
                <w:ilvl w:val="1"/>
                <w:numId w:val="41"/>
              </w:numPr>
              <w:spacing w:after="120" w:line="276" w:lineRule="auto"/>
              <w:ind w:left="0" w:firstLine="0"/>
              <w:jc w:val="both"/>
              <w:rPr>
                <w:b/>
                <w:bCs/>
                <w:color w:val="000000"/>
              </w:rPr>
            </w:pPr>
          </w:p>
        </w:tc>
        <w:tc>
          <w:tcPr>
            <w:tcW w:w="2835" w:type="dxa"/>
            <w:tcBorders>
              <w:top w:val="single" w:sz="4" w:space="0" w:color="auto"/>
              <w:left w:val="single" w:sz="4" w:space="0" w:color="auto"/>
              <w:bottom w:val="single" w:sz="4" w:space="0" w:color="auto"/>
              <w:right w:val="single" w:sz="4" w:space="0" w:color="auto"/>
            </w:tcBorders>
          </w:tcPr>
          <w:p w14:paraId="0DB337E4" w14:textId="77777777" w:rsidR="003E3AA1" w:rsidRPr="001B4017" w:rsidRDefault="003E3AA1" w:rsidP="00656658">
            <w:pPr>
              <w:spacing w:after="120" w:line="276" w:lineRule="auto"/>
              <w:jc w:val="both"/>
              <w:rPr>
                <w:b/>
                <w:color w:val="000000"/>
              </w:rPr>
            </w:pPr>
            <w:r w:rsidRPr="001B4017">
              <w:rPr>
                <w:color w:val="000000"/>
              </w:rPr>
              <w:t xml:space="preserve">Lietuvos Respublikos Seimas, Vyriausybė, kitos centrinės valdžios institucijos, ar Valdžios subjektas priima sprendimus, dėl kurių iš esmės pasikeičia Valdžios subjekto galimybės vykdyti Sutartyje numatytus įsipareigojimus </w:t>
            </w:r>
          </w:p>
        </w:tc>
        <w:tc>
          <w:tcPr>
            <w:tcW w:w="5245" w:type="dxa"/>
            <w:tcBorders>
              <w:top w:val="single" w:sz="4" w:space="0" w:color="auto"/>
              <w:left w:val="single" w:sz="4" w:space="0" w:color="auto"/>
              <w:bottom w:val="single" w:sz="4" w:space="0" w:color="auto"/>
              <w:right w:val="single" w:sz="4" w:space="0" w:color="auto"/>
            </w:tcBorders>
          </w:tcPr>
          <w:p w14:paraId="2F73E8BE" w14:textId="77777777" w:rsidR="003E3AA1" w:rsidRPr="001B4017" w:rsidRDefault="003E3AA1" w:rsidP="00656658">
            <w:pPr>
              <w:spacing w:after="120" w:line="276" w:lineRule="auto"/>
              <w:jc w:val="both"/>
            </w:pPr>
            <w:r w:rsidRPr="001B4017">
              <w:t xml:space="preserve">Rizika apima situaciją, kuriai esant Lietuvos Respublikos Seimas, Vyriausybė, kitos centrinės valdžios institucijos, ar Valdžios subjektas priimtų politinį sprendimą, nutraukiant arba iš esmės sumažinant Objekto finansavimą (pvz., dėl prioritetų pasikeitimo po rinkimų). Taip pat rizikai priskiriami labai mažai tikėtini politiniai sprendimai, dėl kurių Objektas gali pasidaryti nereikalingas. Šios rizikos pasireiškimas labiau tikėtinas Paslaugų teikimo </w:t>
            </w:r>
            <w:r w:rsidRPr="001B4017">
              <w:lastRenderedPageBreak/>
              <w:t>etape, praėjus ilgesniam periodui po pritarimo Projektui, pasikeitus politinei valdžios sudėčiai.</w:t>
            </w:r>
          </w:p>
        </w:tc>
        <w:tc>
          <w:tcPr>
            <w:tcW w:w="1741" w:type="dxa"/>
            <w:tcBorders>
              <w:top w:val="single" w:sz="4" w:space="0" w:color="auto"/>
              <w:left w:val="single" w:sz="4" w:space="0" w:color="auto"/>
              <w:bottom w:val="single" w:sz="4" w:space="0" w:color="auto"/>
              <w:right w:val="single" w:sz="4" w:space="0" w:color="auto"/>
            </w:tcBorders>
          </w:tcPr>
          <w:p w14:paraId="0CB47C5F" w14:textId="77777777" w:rsidR="003E3AA1" w:rsidRPr="001B4017" w:rsidRDefault="003E3AA1" w:rsidP="00656658">
            <w:pPr>
              <w:spacing w:after="120" w:line="276" w:lineRule="auto"/>
            </w:pPr>
            <w:r w:rsidRPr="001B4017">
              <w:lastRenderedPageBreak/>
              <w:t>X</w:t>
            </w:r>
          </w:p>
        </w:tc>
        <w:tc>
          <w:tcPr>
            <w:tcW w:w="1803" w:type="dxa"/>
            <w:tcBorders>
              <w:top w:val="single" w:sz="4" w:space="0" w:color="auto"/>
              <w:left w:val="single" w:sz="4" w:space="0" w:color="auto"/>
              <w:bottom w:val="single" w:sz="4" w:space="0" w:color="auto"/>
              <w:right w:val="single" w:sz="4" w:space="0" w:color="auto"/>
            </w:tcBorders>
          </w:tcPr>
          <w:p w14:paraId="0313F699" w14:textId="77777777" w:rsidR="003E3AA1" w:rsidRPr="001B4017" w:rsidRDefault="003E3AA1" w:rsidP="00656658">
            <w:pPr>
              <w:spacing w:after="120" w:line="276" w:lineRule="auto"/>
            </w:pPr>
          </w:p>
        </w:tc>
        <w:tc>
          <w:tcPr>
            <w:tcW w:w="2430" w:type="dxa"/>
            <w:shd w:val="clear" w:color="auto" w:fill="auto"/>
          </w:tcPr>
          <w:p w14:paraId="2FE7F3E5" w14:textId="77777777" w:rsidR="003E3AA1" w:rsidRPr="001B4017" w:rsidRDefault="003E3AA1" w:rsidP="00656658">
            <w:pPr>
              <w:spacing w:after="120" w:line="276" w:lineRule="auto"/>
            </w:pPr>
          </w:p>
        </w:tc>
      </w:tr>
      <w:tr w:rsidR="003E3AA1" w:rsidRPr="001B4017" w14:paraId="7F94D2CE" w14:textId="77777777" w:rsidTr="00FD05D3">
        <w:trPr>
          <w:trHeight w:val="1159"/>
        </w:trPr>
        <w:tc>
          <w:tcPr>
            <w:tcW w:w="704" w:type="dxa"/>
            <w:shd w:val="clear" w:color="auto" w:fill="auto"/>
          </w:tcPr>
          <w:p w14:paraId="227F57F3" w14:textId="77777777" w:rsidR="003E3AA1" w:rsidRPr="001B4017" w:rsidRDefault="003E3AA1" w:rsidP="00656658">
            <w:pPr>
              <w:numPr>
                <w:ilvl w:val="1"/>
                <w:numId w:val="41"/>
              </w:numPr>
              <w:spacing w:after="120" w:line="276" w:lineRule="auto"/>
              <w:ind w:left="0" w:firstLine="0"/>
              <w:jc w:val="both"/>
              <w:rPr>
                <w:b/>
                <w:bCs/>
                <w:color w:val="000000"/>
              </w:rPr>
            </w:pPr>
          </w:p>
        </w:tc>
        <w:tc>
          <w:tcPr>
            <w:tcW w:w="2835" w:type="dxa"/>
            <w:tcBorders>
              <w:top w:val="single" w:sz="4" w:space="0" w:color="auto"/>
              <w:left w:val="single" w:sz="4" w:space="0" w:color="auto"/>
              <w:bottom w:val="single" w:sz="4" w:space="0" w:color="auto"/>
              <w:right w:val="single" w:sz="4" w:space="0" w:color="auto"/>
            </w:tcBorders>
          </w:tcPr>
          <w:p w14:paraId="0A5DB90E" w14:textId="6047CADB" w:rsidR="003E3AA1" w:rsidRPr="001B4017" w:rsidRDefault="003E3AA1" w:rsidP="00656658">
            <w:pPr>
              <w:spacing w:after="120" w:line="276" w:lineRule="auto"/>
              <w:jc w:val="both"/>
              <w:rPr>
                <w:b/>
                <w:color w:val="000000"/>
              </w:rPr>
            </w:pPr>
            <w:r w:rsidRPr="001B4017">
              <w:rPr>
                <w:color w:val="000000"/>
              </w:rPr>
              <w:t xml:space="preserve">Lietuvos Respublikos Seimas, Vyriausybė </w:t>
            </w:r>
            <w:r w:rsidR="00E97497">
              <w:rPr>
                <w:color w:val="000000"/>
              </w:rPr>
              <w:t xml:space="preserve">po techninio ar (ir) darbo projekto parengimo </w:t>
            </w:r>
            <w:r w:rsidRPr="001B4017">
              <w:rPr>
                <w:color w:val="000000"/>
              </w:rPr>
              <w:t>priima sprendimus, kurie neigiamai įtakoja Sutarties įgyvendinimą atliekant Darbus ir (ar) teikiant Atnaujinimo ir remonto paslaugas.</w:t>
            </w:r>
          </w:p>
        </w:tc>
        <w:tc>
          <w:tcPr>
            <w:tcW w:w="5245" w:type="dxa"/>
            <w:tcBorders>
              <w:top w:val="single" w:sz="4" w:space="0" w:color="auto"/>
              <w:left w:val="single" w:sz="4" w:space="0" w:color="auto"/>
              <w:bottom w:val="single" w:sz="4" w:space="0" w:color="auto"/>
              <w:right w:val="single" w:sz="4" w:space="0" w:color="auto"/>
            </w:tcBorders>
          </w:tcPr>
          <w:p w14:paraId="48911545" w14:textId="77777777" w:rsidR="003E3AA1" w:rsidRPr="001B4017" w:rsidRDefault="003E3AA1" w:rsidP="00656658">
            <w:pPr>
              <w:spacing w:after="120" w:line="276" w:lineRule="auto"/>
              <w:jc w:val="both"/>
            </w:pPr>
            <w:r w:rsidRPr="001B4017">
              <w:t>Rizika apima situaciją, kai</w:t>
            </w:r>
            <w:r w:rsidRPr="001B4017">
              <w:rPr>
                <w:color w:val="000000"/>
              </w:rPr>
              <w:t xml:space="preserve"> dėl sprendimo tampa neprieinami Darbams vykdyti ir (ar) </w:t>
            </w:r>
            <w:proofErr w:type="spellStart"/>
            <w:r w:rsidRPr="001B4017">
              <w:rPr>
                <w:color w:val="000000"/>
              </w:rPr>
              <w:t>Atnaujimimo</w:t>
            </w:r>
            <w:proofErr w:type="spellEnd"/>
            <w:r w:rsidRPr="001B4017">
              <w:rPr>
                <w:color w:val="000000"/>
              </w:rPr>
              <w:t xml:space="preserve"> ir remonto paslaugoms teikti reikalingi techniniame ar (ir) darbo Projekte suplanuoti technologiniai ištekliai, medžiagos, įranga, detalės, kai dėl to padidėja Investicijos ir (ar) Sąnaudos ir nėra kitos alternatyvos (pvz., kitos tam tikrai sistemai tinkančios detalės), kuria pasinaudojus Investicijos ir (ar) Sąnaudos nepadidėtų. Ši rizika neapima Seimo, Vyriausybės priimamų teisės aktų, kurių rizika šioje Sutartyje priskirta Privačiam subjektui (pvz., bendro pobūdžio ir mokestiniai teisės aktai, išskyrus PVM įstatymą).</w:t>
            </w:r>
          </w:p>
        </w:tc>
        <w:tc>
          <w:tcPr>
            <w:tcW w:w="1741" w:type="dxa"/>
            <w:tcBorders>
              <w:top w:val="single" w:sz="4" w:space="0" w:color="auto"/>
              <w:left w:val="single" w:sz="4" w:space="0" w:color="auto"/>
              <w:bottom w:val="single" w:sz="4" w:space="0" w:color="auto"/>
              <w:right w:val="single" w:sz="4" w:space="0" w:color="auto"/>
            </w:tcBorders>
          </w:tcPr>
          <w:p w14:paraId="00E9C0FA" w14:textId="77777777" w:rsidR="003E3AA1" w:rsidRPr="001B4017" w:rsidRDefault="003E3AA1" w:rsidP="00656658">
            <w:pPr>
              <w:spacing w:after="120" w:line="276" w:lineRule="auto"/>
              <w:jc w:val="both"/>
            </w:pPr>
            <w:r w:rsidRPr="001B4017">
              <w:t>X</w:t>
            </w:r>
          </w:p>
        </w:tc>
        <w:tc>
          <w:tcPr>
            <w:tcW w:w="1803" w:type="dxa"/>
            <w:tcBorders>
              <w:top w:val="single" w:sz="4" w:space="0" w:color="auto"/>
              <w:left w:val="single" w:sz="4" w:space="0" w:color="auto"/>
              <w:bottom w:val="single" w:sz="4" w:space="0" w:color="auto"/>
              <w:right w:val="single" w:sz="4" w:space="0" w:color="auto"/>
            </w:tcBorders>
          </w:tcPr>
          <w:p w14:paraId="229CE02F" w14:textId="77777777" w:rsidR="003E3AA1" w:rsidRPr="001B4017" w:rsidRDefault="003E3AA1" w:rsidP="00656658">
            <w:pPr>
              <w:spacing w:after="120" w:line="276" w:lineRule="auto"/>
              <w:jc w:val="both"/>
            </w:pPr>
          </w:p>
        </w:tc>
        <w:tc>
          <w:tcPr>
            <w:tcW w:w="2430" w:type="dxa"/>
            <w:shd w:val="clear" w:color="auto" w:fill="auto"/>
          </w:tcPr>
          <w:p w14:paraId="775128BD" w14:textId="77777777" w:rsidR="003E3AA1" w:rsidRPr="001B4017" w:rsidRDefault="003E3AA1" w:rsidP="00656658">
            <w:pPr>
              <w:spacing w:after="120" w:line="276" w:lineRule="auto"/>
              <w:jc w:val="both"/>
            </w:pPr>
          </w:p>
        </w:tc>
      </w:tr>
      <w:tr w:rsidR="003E3AA1" w:rsidRPr="001B4017" w14:paraId="73D390EF" w14:textId="77777777" w:rsidTr="00FD05D3">
        <w:trPr>
          <w:trHeight w:val="248"/>
        </w:trPr>
        <w:tc>
          <w:tcPr>
            <w:tcW w:w="704" w:type="dxa"/>
            <w:shd w:val="clear" w:color="auto" w:fill="auto"/>
          </w:tcPr>
          <w:p w14:paraId="0B681FE7" w14:textId="77777777" w:rsidR="003E3AA1" w:rsidRPr="001B4017" w:rsidRDefault="003E3AA1" w:rsidP="00656658">
            <w:pPr>
              <w:numPr>
                <w:ilvl w:val="0"/>
                <w:numId w:val="41"/>
              </w:numPr>
              <w:spacing w:after="120" w:line="276" w:lineRule="auto"/>
              <w:jc w:val="both"/>
              <w:rPr>
                <w:b/>
                <w:bCs/>
                <w:color w:val="000000"/>
              </w:rPr>
            </w:pPr>
          </w:p>
        </w:tc>
        <w:tc>
          <w:tcPr>
            <w:tcW w:w="14054" w:type="dxa"/>
            <w:gridSpan w:val="5"/>
            <w:shd w:val="clear" w:color="auto" w:fill="auto"/>
          </w:tcPr>
          <w:p w14:paraId="349C8629" w14:textId="77777777" w:rsidR="003E3AA1" w:rsidRPr="001B4017" w:rsidRDefault="003E3AA1" w:rsidP="00656658">
            <w:pPr>
              <w:spacing w:after="120" w:line="276" w:lineRule="auto"/>
              <w:jc w:val="both"/>
            </w:pPr>
            <w:r w:rsidRPr="001B4017">
              <w:rPr>
                <w:b/>
              </w:rPr>
              <w:t>Nenugalimos jėgos rizika</w:t>
            </w:r>
          </w:p>
        </w:tc>
      </w:tr>
      <w:tr w:rsidR="003E3AA1" w:rsidRPr="001B4017" w14:paraId="5DB8BFD1" w14:textId="77777777" w:rsidTr="00FD05D3">
        <w:trPr>
          <w:trHeight w:val="1159"/>
        </w:trPr>
        <w:tc>
          <w:tcPr>
            <w:tcW w:w="704" w:type="dxa"/>
            <w:shd w:val="clear" w:color="auto" w:fill="auto"/>
          </w:tcPr>
          <w:p w14:paraId="166C09F4" w14:textId="77777777" w:rsidR="003E3AA1" w:rsidRPr="001B4017" w:rsidRDefault="003E3AA1" w:rsidP="00656658">
            <w:pPr>
              <w:numPr>
                <w:ilvl w:val="1"/>
                <w:numId w:val="41"/>
              </w:numPr>
              <w:spacing w:after="120" w:line="276" w:lineRule="auto"/>
              <w:ind w:left="0" w:firstLine="0"/>
              <w:jc w:val="both"/>
              <w:rPr>
                <w:b/>
                <w:bCs/>
                <w:color w:val="000000"/>
              </w:rPr>
            </w:pPr>
          </w:p>
        </w:tc>
        <w:tc>
          <w:tcPr>
            <w:tcW w:w="2835" w:type="dxa"/>
            <w:tcBorders>
              <w:top w:val="single" w:sz="4" w:space="0" w:color="auto"/>
              <w:left w:val="single" w:sz="4" w:space="0" w:color="auto"/>
              <w:bottom w:val="single" w:sz="4" w:space="0" w:color="auto"/>
              <w:right w:val="single" w:sz="4" w:space="0" w:color="auto"/>
            </w:tcBorders>
          </w:tcPr>
          <w:p w14:paraId="49C6831F" w14:textId="77777777" w:rsidR="003E3AA1" w:rsidRPr="001B4017" w:rsidRDefault="003E3AA1" w:rsidP="00656658">
            <w:pPr>
              <w:spacing w:after="120" w:line="276" w:lineRule="auto"/>
              <w:jc w:val="both"/>
              <w:rPr>
                <w:b/>
                <w:color w:val="000000"/>
              </w:rPr>
            </w:pPr>
            <w:r w:rsidRPr="001B4017">
              <w:rPr>
                <w:color w:val="000000"/>
              </w:rPr>
              <w:t xml:space="preserve">Pasireiškia Nenugalimos jėgos aplinkybės vykdant Darbus arba teikiant Paslaugas </w:t>
            </w:r>
          </w:p>
        </w:tc>
        <w:tc>
          <w:tcPr>
            <w:tcW w:w="5245" w:type="dxa"/>
            <w:tcBorders>
              <w:top w:val="single" w:sz="4" w:space="0" w:color="auto"/>
              <w:left w:val="single" w:sz="4" w:space="0" w:color="auto"/>
              <w:bottom w:val="single" w:sz="4" w:space="0" w:color="auto"/>
              <w:right w:val="single" w:sz="4" w:space="0" w:color="auto"/>
            </w:tcBorders>
          </w:tcPr>
          <w:p w14:paraId="5FA11FEA" w14:textId="77777777" w:rsidR="003E3AA1" w:rsidRPr="001B4017" w:rsidRDefault="003E3AA1" w:rsidP="00656658">
            <w:pPr>
              <w:spacing w:after="120" w:line="276" w:lineRule="auto"/>
              <w:jc w:val="both"/>
            </w:pPr>
            <w:r w:rsidRPr="001B4017">
              <w:t>Nenugalimos jėgos aplinkybių pasireiškimas gali lemti Darbų vykdymo ar Paslaugų teikimo sustabdymą, nutraukimą, Investicijų ar Sąnaudų padidėjimą ar kitų tiesioginių nuostolių atsiradimą, o taip pat Sutarties nutraukimą.</w:t>
            </w:r>
          </w:p>
        </w:tc>
        <w:tc>
          <w:tcPr>
            <w:tcW w:w="1741" w:type="dxa"/>
            <w:tcBorders>
              <w:top w:val="single" w:sz="4" w:space="0" w:color="auto"/>
              <w:left w:val="single" w:sz="4" w:space="0" w:color="auto"/>
              <w:bottom w:val="single" w:sz="4" w:space="0" w:color="auto"/>
              <w:right w:val="single" w:sz="4" w:space="0" w:color="auto"/>
            </w:tcBorders>
          </w:tcPr>
          <w:p w14:paraId="4352442D" w14:textId="77777777" w:rsidR="003E3AA1" w:rsidRPr="001B4017" w:rsidRDefault="003E3AA1" w:rsidP="00656658">
            <w:pPr>
              <w:spacing w:after="120" w:line="276" w:lineRule="auto"/>
            </w:pPr>
          </w:p>
        </w:tc>
        <w:tc>
          <w:tcPr>
            <w:tcW w:w="1803" w:type="dxa"/>
            <w:tcBorders>
              <w:top w:val="single" w:sz="4" w:space="0" w:color="auto"/>
              <w:left w:val="single" w:sz="4" w:space="0" w:color="auto"/>
              <w:bottom w:val="single" w:sz="4" w:space="0" w:color="auto"/>
              <w:right w:val="single" w:sz="4" w:space="0" w:color="auto"/>
            </w:tcBorders>
          </w:tcPr>
          <w:p w14:paraId="460E48F7" w14:textId="77777777" w:rsidR="003E3AA1" w:rsidRPr="001B4017" w:rsidRDefault="003E3AA1" w:rsidP="00656658">
            <w:pPr>
              <w:spacing w:after="120" w:line="276" w:lineRule="auto"/>
              <w:jc w:val="both"/>
            </w:pPr>
          </w:p>
        </w:tc>
        <w:tc>
          <w:tcPr>
            <w:tcW w:w="2430" w:type="dxa"/>
            <w:shd w:val="clear" w:color="auto" w:fill="auto"/>
          </w:tcPr>
          <w:p w14:paraId="2D1204AC" w14:textId="77777777" w:rsidR="003E3AA1" w:rsidRPr="001B4017" w:rsidRDefault="003E3AA1" w:rsidP="00656658">
            <w:pPr>
              <w:spacing w:after="120" w:line="276" w:lineRule="auto"/>
              <w:jc w:val="both"/>
            </w:pPr>
            <w:r w:rsidRPr="001B4017">
              <w:t xml:space="preserve">X </w:t>
            </w:r>
          </w:p>
          <w:p w14:paraId="274A0544" w14:textId="77777777" w:rsidR="003E3AA1" w:rsidRPr="001B4017" w:rsidRDefault="003E3AA1" w:rsidP="00656658">
            <w:pPr>
              <w:spacing w:after="120" w:line="276" w:lineRule="auto"/>
              <w:jc w:val="both"/>
            </w:pPr>
            <w:r w:rsidRPr="001B4017">
              <w:t xml:space="preserve">Privatus subjektas ir Valdžios subjektas šios rizikos pasekmes dalijasi lygiomis dalimis. Tais atvejais, kai nenugalimos jėgos aplinkybių padarinius </w:t>
            </w:r>
            <w:r w:rsidRPr="001B4017">
              <w:lastRenderedPageBreak/>
              <w:t>reikia ar galima apdrausti Sutartyje nustatyta tvarka, – tuomet visa rizika tenka Privačiam subjektui.</w:t>
            </w:r>
          </w:p>
        </w:tc>
      </w:tr>
      <w:tr w:rsidR="003E3AA1" w:rsidRPr="001B4017" w14:paraId="4993324B" w14:textId="77777777" w:rsidTr="00FD05D3">
        <w:trPr>
          <w:trHeight w:val="300"/>
        </w:trPr>
        <w:tc>
          <w:tcPr>
            <w:tcW w:w="704" w:type="dxa"/>
            <w:shd w:val="clear" w:color="auto" w:fill="auto"/>
          </w:tcPr>
          <w:p w14:paraId="13A3A506" w14:textId="77777777" w:rsidR="003E3AA1" w:rsidRPr="001B4017" w:rsidRDefault="003E3AA1" w:rsidP="00656658">
            <w:pPr>
              <w:numPr>
                <w:ilvl w:val="0"/>
                <w:numId w:val="41"/>
              </w:numPr>
              <w:spacing w:after="120" w:line="276" w:lineRule="auto"/>
              <w:jc w:val="both"/>
              <w:rPr>
                <w:b/>
                <w:bCs/>
                <w:color w:val="000000"/>
              </w:rPr>
            </w:pPr>
          </w:p>
        </w:tc>
        <w:tc>
          <w:tcPr>
            <w:tcW w:w="14054" w:type="dxa"/>
            <w:gridSpan w:val="5"/>
            <w:shd w:val="clear" w:color="auto" w:fill="auto"/>
          </w:tcPr>
          <w:p w14:paraId="07FE8078" w14:textId="77777777" w:rsidR="003E3AA1" w:rsidRPr="001B4017" w:rsidRDefault="003E3AA1" w:rsidP="00656658">
            <w:pPr>
              <w:spacing w:after="120" w:line="276" w:lineRule="auto"/>
              <w:ind w:left="351"/>
              <w:jc w:val="both"/>
              <w:rPr>
                <w:b/>
              </w:rPr>
            </w:pPr>
            <w:r w:rsidRPr="001B4017">
              <w:rPr>
                <w:b/>
                <w:color w:val="000000"/>
              </w:rPr>
              <w:t>Vandalizmo rizika</w:t>
            </w:r>
          </w:p>
        </w:tc>
      </w:tr>
      <w:tr w:rsidR="003E3AA1" w:rsidRPr="001B4017" w14:paraId="676207A5" w14:textId="77777777" w:rsidTr="00FD05D3">
        <w:trPr>
          <w:trHeight w:val="1159"/>
        </w:trPr>
        <w:tc>
          <w:tcPr>
            <w:tcW w:w="704" w:type="dxa"/>
            <w:shd w:val="clear" w:color="auto" w:fill="auto"/>
          </w:tcPr>
          <w:p w14:paraId="2EFD31A7" w14:textId="77777777" w:rsidR="003E3AA1" w:rsidRPr="001B4017" w:rsidRDefault="003E3AA1" w:rsidP="00656658">
            <w:pPr>
              <w:spacing w:after="120" w:line="276" w:lineRule="auto"/>
              <w:jc w:val="both"/>
              <w:rPr>
                <w:bCs/>
                <w:color w:val="000000"/>
              </w:rPr>
            </w:pPr>
            <w:r w:rsidRPr="001B4017">
              <w:rPr>
                <w:bCs/>
                <w:color w:val="000000"/>
              </w:rPr>
              <w:t>16.1.</w:t>
            </w:r>
          </w:p>
          <w:p w14:paraId="4266954E" w14:textId="77777777" w:rsidR="003E3AA1" w:rsidRPr="001B4017" w:rsidRDefault="003E3AA1" w:rsidP="00656658">
            <w:pPr>
              <w:spacing w:after="120" w:line="276" w:lineRule="auto"/>
              <w:ind w:left="360"/>
              <w:jc w:val="both"/>
              <w:rPr>
                <w:bCs/>
                <w:color w:val="000000"/>
              </w:rPr>
            </w:pPr>
          </w:p>
        </w:tc>
        <w:tc>
          <w:tcPr>
            <w:tcW w:w="2835" w:type="dxa"/>
            <w:tcBorders>
              <w:top w:val="single" w:sz="4" w:space="0" w:color="auto"/>
              <w:left w:val="single" w:sz="4" w:space="0" w:color="auto"/>
              <w:bottom w:val="single" w:sz="4" w:space="0" w:color="auto"/>
              <w:right w:val="single" w:sz="4" w:space="0" w:color="auto"/>
            </w:tcBorders>
          </w:tcPr>
          <w:p w14:paraId="747AAFAB" w14:textId="462A82AE" w:rsidR="003E3AA1" w:rsidRPr="001B4017" w:rsidRDefault="003E3AA1" w:rsidP="00656658">
            <w:pPr>
              <w:spacing w:after="120" w:line="276" w:lineRule="auto"/>
              <w:jc w:val="both"/>
              <w:rPr>
                <w:b/>
                <w:color w:val="000000"/>
              </w:rPr>
            </w:pPr>
            <w:r w:rsidRPr="001B4017">
              <w:rPr>
                <w:color w:val="000000"/>
              </w:rPr>
              <w:t>Objektas yra apgadinamas, dėl ko Privatus subjektas patiria didesnes nei planuota Paslaugų teikimo Sąnaudas</w:t>
            </w:r>
            <w:r w:rsidR="00F27B6C">
              <w:rPr>
                <w:color w:val="000000"/>
              </w:rPr>
              <w:t>.</w:t>
            </w:r>
          </w:p>
        </w:tc>
        <w:tc>
          <w:tcPr>
            <w:tcW w:w="5245" w:type="dxa"/>
            <w:tcBorders>
              <w:top w:val="single" w:sz="4" w:space="0" w:color="auto"/>
              <w:left w:val="single" w:sz="4" w:space="0" w:color="auto"/>
              <w:bottom w:val="single" w:sz="4" w:space="0" w:color="auto"/>
              <w:right w:val="single" w:sz="4" w:space="0" w:color="auto"/>
            </w:tcBorders>
          </w:tcPr>
          <w:p w14:paraId="21B22743" w14:textId="77777777" w:rsidR="003E3AA1" w:rsidRPr="001B4017" w:rsidRDefault="003E3AA1" w:rsidP="00656658">
            <w:pPr>
              <w:spacing w:after="120" w:line="276" w:lineRule="auto"/>
              <w:jc w:val="both"/>
            </w:pPr>
            <w:r w:rsidRPr="001B4017">
              <w:t xml:space="preserve">Objektas yra apgadinamas Valdžios subjekto/ Švietimo įstaigos darbuotojų mokinių, lankytojų, dėl ko Privatus subjektas patiria </w:t>
            </w:r>
            <w:proofErr w:type="spellStart"/>
            <w:r w:rsidRPr="001B4017">
              <w:t>didenes</w:t>
            </w:r>
            <w:proofErr w:type="spellEnd"/>
            <w:r w:rsidRPr="001B4017">
              <w:t xml:space="preserve"> nei planuota Paslaugų teikimo Sąnaudas. </w:t>
            </w:r>
          </w:p>
        </w:tc>
        <w:tc>
          <w:tcPr>
            <w:tcW w:w="1741" w:type="dxa"/>
            <w:tcBorders>
              <w:top w:val="single" w:sz="4" w:space="0" w:color="auto"/>
              <w:left w:val="single" w:sz="4" w:space="0" w:color="auto"/>
              <w:bottom w:val="single" w:sz="4" w:space="0" w:color="auto"/>
              <w:right w:val="single" w:sz="4" w:space="0" w:color="auto"/>
            </w:tcBorders>
          </w:tcPr>
          <w:p w14:paraId="4A98FDCC" w14:textId="77777777" w:rsidR="003E3AA1" w:rsidRPr="001B4017" w:rsidRDefault="003E3AA1" w:rsidP="00656658">
            <w:pPr>
              <w:spacing w:after="120" w:line="276" w:lineRule="auto"/>
            </w:pPr>
          </w:p>
        </w:tc>
        <w:tc>
          <w:tcPr>
            <w:tcW w:w="1803" w:type="dxa"/>
            <w:tcBorders>
              <w:top w:val="single" w:sz="4" w:space="0" w:color="auto"/>
              <w:left w:val="single" w:sz="4" w:space="0" w:color="auto"/>
              <w:bottom w:val="single" w:sz="4" w:space="0" w:color="auto"/>
              <w:right w:val="single" w:sz="4" w:space="0" w:color="auto"/>
            </w:tcBorders>
          </w:tcPr>
          <w:p w14:paraId="6A4D4762" w14:textId="77777777" w:rsidR="003E3AA1" w:rsidRPr="001B4017" w:rsidRDefault="003E3AA1" w:rsidP="00656658">
            <w:pPr>
              <w:spacing w:after="120" w:line="276" w:lineRule="auto"/>
              <w:jc w:val="both"/>
            </w:pP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31B8775C" w14:textId="77777777" w:rsidR="003E3AA1" w:rsidRPr="001B4017" w:rsidRDefault="003E3AA1" w:rsidP="00656658">
            <w:pPr>
              <w:spacing w:after="120" w:line="276" w:lineRule="auto"/>
              <w:jc w:val="both"/>
            </w:pPr>
            <w:r w:rsidRPr="001B4017">
              <w:t>X</w:t>
            </w:r>
          </w:p>
          <w:p w14:paraId="0CC7C876" w14:textId="77777777" w:rsidR="003E3AA1" w:rsidRPr="001B4017" w:rsidRDefault="003E3AA1" w:rsidP="00656658">
            <w:pPr>
              <w:spacing w:after="120" w:line="276" w:lineRule="auto"/>
              <w:ind w:left="12"/>
              <w:jc w:val="both"/>
            </w:pPr>
            <w:r w:rsidRPr="001B4017">
              <w:t>Valdžios subjektas prisiima riziką, išskyrus atvejus, kai  žala Objektui ar jo daliai kilo dėl Objekto (jo dalies) netinkamos kokybės ar Privataus subjekto netinkamų sprendinių kuriant Objektą (jo dalį), ar dėl Privataus subjekto ar Subtiekėjų veiksmų ar neveikimo, šiuo atveju rizika priskiriama Privačiam subjektui.</w:t>
            </w:r>
          </w:p>
        </w:tc>
      </w:tr>
    </w:tbl>
    <w:p w14:paraId="113C2A23" w14:textId="77777777" w:rsidR="00CE4527" w:rsidRPr="001B4017" w:rsidRDefault="00CE4527" w:rsidP="00656658">
      <w:pPr>
        <w:shd w:val="clear" w:color="auto" w:fill="FFFFFF"/>
        <w:spacing w:after="120" w:line="276" w:lineRule="auto"/>
        <w:jc w:val="both"/>
      </w:pPr>
    </w:p>
    <w:p w14:paraId="58C990DD" w14:textId="3C400136" w:rsidR="00D165A6" w:rsidRPr="001B4017" w:rsidRDefault="00D165A6" w:rsidP="00656658">
      <w:pPr>
        <w:tabs>
          <w:tab w:val="left" w:pos="7797"/>
        </w:tabs>
        <w:spacing w:after="120" w:line="276" w:lineRule="auto"/>
        <w:rPr>
          <w:rFonts w:eastAsia="Times New Roman"/>
          <w:b/>
          <w:bCs/>
          <w:color w:val="632423"/>
        </w:rPr>
      </w:pPr>
      <w:r w:rsidRPr="001B4017">
        <w:rPr>
          <w:rFonts w:eastAsia="Times New Roman"/>
          <w:b/>
          <w:bCs/>
          <w:color w:val="632423"/>
        </w:rPr>
        <w:lastRenderedPageBreak/>
        <w:br w:type="page"/>
      </w:r>
    </w:p>
    <w:p w14:paraId="12153EDA" w14:textId="77777777" w:rsidR="00D165A6" w:rsidRPr="001B4017" w:rsidRDefault="00D165A6" w:rsidP="00656658">
      <w:pPr>
        <w:tabs>
          <w:tab w:val="left" w:pos="7797"/>
        </w:tabs>
        <w:spacing w:after="120" w:line="276" w:lineRule="auto"/>
        <w:rPr>
          <w:rFonts w:eastAsia="Times New Roman"/>
          <w:b/>
          <w:bCs/>
          <w:color w:val="632423"/>
        </w:rPr>
        <w:sectPr w:rsidR="00D165A6" w:rsidRPr="001B4017" w:rsidSect="001B4017">
          <w:headerReference w:type="default" r:id="rId13"/>
          <w:pgSz w:w="16838" w:h="11906" w:orient="landscape" w:code="9"/>
          <w:pgMar w:top="1134" w:right="1418" w:bottom="1134" w:left="1418" w:header="567" w:footer="567" w:gutter="0"/>
          <w:cols w:space="708"/>
          <w:titlePg/>
          <w:docGrid w:linePitch="360"/>
        </w:sectPr>
      </w:pPr>
    </w:p>
    <w:p w14:paraId="4894F69A" w14:textId="67E435F5" w:rsidR="00643B27" w:rsidRPr="003E4A22" w:rsidRDefault="003A0311" w:rsidP="003226E4">
      <w:pPr>
        <w:pStyle w:val="Antrat1"/>
        <w:numPr>
          <w:ilvl w:val="0"/>
          <w:numId w:val="50"/>
        </w:numPr>
        <w:spacing w:before="0"/>
      </w:pPr>
      <w:bookmarkStart w:id="1355" w:name="_Ref18432682"/>
      <w:bookmarkStart w:id="1356" w:name="_Ref113037709"/>
      <w:bookmarkStart w:id="1357" w:name="_Ref113257062"/>
      <w:bookmarkStart w:id="1358" w:name="_Ref113284548"/>
      <w:bookmarkStart w:id="1359" w:name="_Ref113294210"/>
      <w:bookmarkStart w:id="1360" w:name="_Toc142316876"/>
      <w:r>
        <w:lastRenderedPageBreak/>
        <w:t>P</w:t>
      </w:r>
      <w:r w:rsidR="00643B27" w:rsidRPr="003E4A22">
        <w:t>riedas</w:t>
      </w:r>
      <w:bookmarkEnd w:id="1355"/>
      <w:r w:rsidR="008603E9" w:rsidRPr="003E4A22">
        <w:t>. Privalomų draudimo sutarčių sąrašas</w:t>
      </w:r>
      <w:bookmarkEnd w:id="1356"/>
      <w:bookmarkEnd w:id="1357"/>
      <w:bookmarkEnd w:id="1358"/>
      <w:bookmarkEnd w:id="1359"/>
      <w:bookmarkEnd w:id="1360"/>
    </w:p>
    <w:p w14:paraId="15C53AEE" w14:textId="77777777" w:rsidR="00643B27" w:rsidRPr="001B4017" w:rsidRDefault="00643B27" w:rsidP="00656658">
      <w:pPr>
        <w:spacing w:after="120" w:line="276" w:lineRule="auto"/>
        <w:jc w:val="both"/>
        <w:rPr>
          <w:color w:val="632423"/>
        </w:rPr>
      </w:pPr>
    </w:p>
    <w:p w14:paraId="4A726CCA" w14:textId="77777777" w:rsidR="00643B27" w:rsidRPr="001B4017" w:rsidRDefault="00643B27" w:rsidP="00656658">
      <w:pPr>
        <w:spacing w:after="120" w:line="276" w:lineRule="auto"/>
        <w:jc w:val="center"/>
        <w:rPr>
          <w:b/>
          <w:bCs/>
          <w:color w:val="632423"/>
        </w:rPr>
      </w:pPr>
      <w:r w:rsidRPr="001B4017">
        <w:rPr>
          <w:b/>
          <w:bCs/>
          <w:color w:val="632423"/>
        </w:rPr>
        <w:t>PRIVALOMŲ DRAUDIMO SUTARČIŲ SĄRAŠAS</w:t>
      </w:r>
    </w:p>
    <w:p w14:paraId="22C4614B" w14:textId="77777777" w:rsidR="00643B27" w:rsidRPr="001B4017" w:rsidRDefault="00643B27" w:rsidP="00656658">
      <w:pPr>
        <w:shd w:val="clear" w:color="auto" w:fill="FFFFFF"/>
        <w:spacing w:after="120" w:line="276" w:lineRule="auto"/>
        <w:jc w:val="both"/>
      </w:pPr>
    </w:p>
    <w:p w14:paraId="62D540E7" w14:textId="3449F589" w:rsidR="00643B27" w:rsidRPr="001B4017" w:rsidRDefault="00643B27" w:rsidP="00656658">
      <w:pPr>
        <w:shd w:val="clear" w:color="auto" w:fill="FFFFFF"/>
        <w:spacing w:after="120" w:line="276" w:lineRule="auto"/>
        <w:jc w:val="both"/>
        <w:rPr>
          <w:i/>
        </w:rPr>
      </w:pPr>
      <w:r w:rsidRPr="001B4017">
        <w:t>Privatus subjektas privalo sudaryti ir visu žemiau nurodytu tokių draud</w:t>
      </w:r>
      <w:r w:rsidR="00FD05D3" w:rsidRPr="001B4017">
        <w:t xml:space="preserve">imo sutarčių galiojimo terminu </w:t>
      </w:r>
      <w:r w:rsidRPr="001B4017">
        <w:t xml:space="preserve">turėti galiojančias tokias Draudimo sutartis </w:t>
      </w:r>
      <w:r w:rsidRPr="001B4017">
        <w:rPr>
          <w:i/>
          <w:color w:val="0070C0"/>
        </w:rPr>
        <w:t>[</w:t>
      </w:r>
      <w:r w:rsidRPr="001B4017">
        <w:rPr>
          <w:i/>
          <w:iCs/>
          <w:color w:val="0070C0"/>
        </w:rPr>
        <w:t xml:space="preserve">nurodytas draudimo sutarčių sąrašas yra rekomendacinis ir </w:t>
      </w:r>
      <w:r w:rsidRPr="00A724B0">
        <w:rPr>
          <w:i/>
          <w:iCs/>
          <w:color w:val="0070C0"/>
        </w:rPr>
        <w:t>turi būti adaptuojamas atsižvelgiant į konkretaus Projekto specifiką</w:t>
      </w:r>
      <w:r w:rsidRPr="00A724B0">
        <w:rPr>
          <w:i/>
          <w:color w:val="0070C0"/>
        </w:rPr>
        <w:t>]</w:t>
      </w:r>
      <w:r w:rsidRPr="001B4017">
        <w:t>:</w:t>
      </w:r>
    </w:p>
    <w:p w14:paraId="2A27C2C6" w14:textId="5D1596F0" w:rsidR="00643B27" w:rsidRPr="00A724B0" w:rsidRDefault="00643B27" w:rsidP="00656658">
      <w:pPr>
        <w:numPr>
          <w:ilvl w:val="0"/>
          <w:numId w:val="5"/>
        </w:numPr>
        <w:spacing w:after="120" w:line="276" w:lineRule="auto"/>
        <w:contextualSpacing/>
        <w:jc w:val="both"/>
        <w:rPr>
          <w:color w:val="000000" w:themeColor="text1"/>
        </w:rPr>
      </w:pPr>
      <w:bookmarkStart w:id="1361" w:name="_Ref502209911"/>
      <w:r w:rsidRPr="00A724B0">
        <w:rPr>
          <w:color w:val="000000" w:themeColor="text1"/>
        </w:rPr>
        <w:t>ne vėliau kaip prieš 5 (penkias)</w:t>
      </w:r>
      <w:r w:rsidRPr="00A724B0">
        <w:rPr>
          <w:i/>
          <w:color w:val="000000" w:themeColor="text1"/>
        </w:rPr>
        <w:t xml:space="preserve"> </w:t>
      </w:r>
      <w:r w:rsidRPr="00A724B0">
        <w:rPr>
          <w:color w:val="000000" w:themeColor="text1"/>
        </w:rPr>
        <w:t xml:space="preserve">Darbo dienas iki Objekto </w:t>
      </w:r>
      <w:r w:rsidR="00E97497" w:rsidRPr="00A724B0">
        <w:rPr>
          <w:color w:val="00B050"/>
        </w:rPr>
        <w:t>[Objekto dalies]</w:t>
      </w:r>
      <w:r w:rsidR="00E97497">
        <w:rPr>
          <w:color w:val="000000" w:themeColor="text1"/>
        </w:rPr>
        <w:t xml:space="preserve"> </w:t>
      </w:r>
      <w:r w:rsidRPr="00A724B0">
        <w:rPr>
          <w:color w:val="000000" w:themeColor="text1"/>
        </w:rPr>
        <w:t xml:space="preserve">projektavimo pradžios datos – savo civilinę atsakomybę apdrausti projektuotojo civilinės atsakomybės draudimu ne mažesnei nei </w:t>
      </w:r>
      <w:r w:rsidRPr="00E97497">
        <w:rPr>
          <w:i/>
          <w:iCs/>
          <w:color w:val="FF0000"/>
        </w:rPr>
        <w:t>[nurodyti sumą]</w:t>
      </w:r>
      <w:r w:rsidRPr="00A724B0">
        <w:rPr>
          <w:color w:val="000000" w:themeColor="text1"/>
        </w:rPr>
        <w:t xml:space="preserve"> eurų draudimo sumai</w:t>
      </w:r>
      <w:r w:rsidR="00E97497">
        <w:rPr>
          <w:color w:val="000000" w:themeColor="text1"/>
        </w:rPr>
        <w:t>.</w:t>
      </w:r>
      <w:r w:rsidRPr="00A724B0">
        <w:rPr>
          <w:color w:val="000000" w:themeColor="text1"/>
        </w:rPr>
        <w:t xml:space="preserve"> </w:t>
      </w:r>
      <w:r w:rsidR="002B5636" w:rsidRPr="0012575A">
        <w:rPr>
          <w:color w:val="00B050"/>
        </w:rPr>
        <w:t>[</w:t>
      </w:r>
      <w:r w:rsidR="00E97497" w:rsidRPr="00A724B0">
        <w:rPr>
          <w:color w:val="00B050"/>
        </w:rPr>
        <w:t>J</w:t>
      </w:r>
      <w:r w:rsidRPr="00A724B0">
        <w:rPr>
          <w:color w:val="00B050"/>
        </w:rPr>
        <w:t xml:space="preserve">eigu atskiros Objekto dalys projektuojamos ne vienu metu, dėl kiekvienos Objekto dalies projektavimo, projektuotojo civilinės atsakomybės draudimo suma turi būti ne mažesnė nei </w:t>
      </w:r>
      <w:r w:rsidRPr="00E97497">
        <w:rPr>
          <w:i/>
          <w:iCs/>
          <w:color w:val="FF0000"/>
        </w:rPr>
        <w:t>[nurodyti sumą]</w:t>
      </w:r>
      <w:r w:rsidRPr="00A724B0">
        <w:rPr>
          <w:color w:val="00B050"/>
        </w:rPr>
        <w:t xml:space="preserve"> eurų</w:t>
      </w:r>
      <w:r w:rsidR="0012575A">
        <w:rPr>
          <w:color w:val="00B050"/>
        </w:rPr>
        <w:t>]</w:t>
      </w:r>
      <w:r w:rsidRPr="00A724B0">
        <w:rPr>
          <w:color w:val="00B050"/>
        </w:rPr>
        <w:t xml:space="preserve">. </w:t>
      </w:r>
      <w:r w:rsidRPr="00A724B0">
        <w:rPr>
          <w:color w:val="000000" w:themeColor="text1"/>
        </w:rPr>
        <w:t xml:space="preserve">Šis draudimas (draudimai) turi galioti visą Projektavimo paslaugų ir Darbų atlikimo laikotarpį iki Paslaugų teikimo pradžios datos Objekte </w:t>
      </w:r>
      <w:r w:rsidR="00E97497">
        <w:rPr>
          <w:color w:val="000000" w:themeColor="text1"/>
        </w:rPr>
        <w:t>[</w:t>
      </w:r>
      <w:r w:rsidR="00E97497" w:rsidRPr="00A724B0">
        <w:rPr>
          <w:color w:val="00B050"/>
        </w:rPr>
        <w:t>Objekto dalyje]</w:t>
      </w:r>
      <w:r w:rsidR="00E97497">
        <w:rPr>
          <w:color w:val="000000" w:themeColor="text1"/>
        </w:rPr>
        <w:t xml:space="preserve"> </w:t>
      </w:r>
      <w:r w:rsidRPr="00A724B0">
        <w:rPr>
          <w:color w:val="000000" w:themeColor="text1"/>
        </w:rPr>
        <w:t>ir 2 (dvejus) metus po šios datos. Tuo atveju, jei projektavimo darbus atlieka Subtiekėjas, Privatus subjektas įsipareigoja užtikrinti, kad atitinkamą draudimo sutartį vietoje Privataus subjekto būtų sudaręs Subtiekėjas;</w:t>
      </w:r>
      <w:bookmarkEnd w:id="1361"/>
    </w:p>
    <w:p w14:paraId="5267EC23" w14:textId="77777777" w:rsidR="00643B27" w:rsidRPr="00A724B0" w:rsidRDefault="00643B27" w:rsidP="00656658">
      <w:pPr>
        <w:spacing w:after="120" w:line="276" w:lineRule="auto"/>
        <w:ind w:left="360"/>
        <w:contextualSpacing/>
        <w:jc w:val="both"/>
        <w:rPr>
          <w:color w:val="000000" w:themeColor="text1"/>
        </w:rPr>
      </w:pPr>
    </w:p>
    <w:p w14:paraId="77DADC1E" w14:textId="05475FFB" w:rsidR="00643B27" w:rsidRPr="00A724B0" w:rsidRDefault="00643B27" w:rsidP="00656658">
      <w:pPr>
        <w:numPr>
          <w:ilvl w:val="0"/>
          <w:numId w:val="5"/>
        </w:numPr>
        <w:spacing w:after="120" w:line="276" w:lineRule="auto"/>
        <w:contextualSpacing/>
        <w:jc w:val="both"/>
        <w:rPr>
          <w:color w:val="000000" w:themeColor="text1"/>
        </w:rPr>
      </w:pPr>
      <w:r w:rsidRPr="00A724B0">
        <w:rPr>
          <w:color w:val="000000" w:themeColor="text1"/>
        </w:rPr>
        <w:t>ne vėliau kaip prieš 5 (penkias)</w:t>
      </w:r>
      <w:r w:rsidRPr="00A724B0">
        <w:rPr>
          <w:i/>
          <w:color w:val="000000" w:themeColor="text1"/>
        </w:rPr>
        <w:t xml:space="preserve"> </w:t>
      </w:r>
      <w:r w:rsidRPr="00A724B0">
        <w:rPr>
          <w:color w:val="000000" w:themeColor="text1"/>
        </w:rPr>
        <w:t xml:space="preserve">Darbo dienas iki Objekto </w:t>
      </w:r>
      <w:r w:rsidR="00E97497" w:rsidRPr="00D22DA3">
        <w:rPr>
          <w:color w:val="00B050"/>
        </w:rPr>
        <w:t>[Objekto dalies]</w:t>
      </w:r>
      <w:r w:rsidR="00E97497">
        <w:rPr>
          <w:color w:val="000000" w:themeColor="text1"/>
        </w:rPr>
        <w:t xml:space="preserve"> </w:t>
      </w:r>
      <w:r w:rsidRPr="00A724B0">
        <w:rPr>
          <w:color w:val="000000" w:themeColor="text1"/>
        </w:rPr>
        <w:t xml:space="preserve">statybos darbų atlikimo pradžios datos – savo civilinę atsakomybę apdrausti rangovo civilinės atsakomybės draudimu ne mažesnei nei </w:t>
      </w:r>
      <w:r w:rsidRPr="00E97497">
        <w:rPr>
          <w:i/>
          <w:iCs/>
          <w:color w:val="FF0000"/>
        </w:rPr>
        <w:t>[nurodyti sumą]</w:t>
      </w:r>
      <w:r w:rsidRPr="00A724B0">
        <w:rPr>
          <w:i/>
          <w:color w:val="000000" w:themeColor="text1"/>
        </w:rPr>
        <w:t xml:space="preserve"> </w:t>
      </w:r>
      <w:r w:rsidRPr="00A724B0">
        <w:rPr>
          <w:color w:val="000000" w:themeColor="text1"/>
        </w:rPr>
        <w:t>eurų draudimo sumai</w:t>
      </w:r>
      <w:r w:rsidR="00E97497">
        <w:rPr>
          <w:color w:val="000000" w:themeColor="text1"/>
        </w:rPr>
        <w:t>.</w:t>
      </w:r>
      <w:r w:rsidRPr="00A724B0">
        <w:rPr>
          <w:color w:val="000000" w:themeColor="text1"/>
        </w:rPr>
        <w:t xml:space="preserve"> </w:t>
      </w:r>
      <w:r w:rsidR="002B5636">
        <w:rPr>
          <w:color w:val="000000" w:themeColor="text1"/>
        </w:rPr>
        <w:t>[</w:t>
      </w:r>
      <w:r w:rsidR="00E97497" w:rsidRPr="00A724B0">
        <w:rPr>
          <w:color w:val="00B050"/>
        </w:rPr>
        <w:t>J</w:t>
      </w:r>
      <w:r w:rsidRPr="00A724B0">
        <w:rPr>
          <w:color w:val="00B050"/>
        </w:rPr>
        <w:t xml:space="preserve">eigu Objekto dalys pradedamos statyti ne vienu metu, dėl kiekvienos Objekto dalies statybos darbų, rangovo civilinės atsakomybės draudimo suma turi būti ne mažesnė nei </w:t>
      </w:r>
      <w:r w:rsidRPr="00E97497">
        <w:rPr>
          <w:i/>
          <w:iCs/>
          <w:color w:val="FF0000"/>
        </w:rPr>
        <w:t>[nurodyti sumą]</w:t>
      </w:r>
      <w:r w:rsidRPr="00A724B0">
        <w:rPr>
          <w:color w:val="00B050"/>
        </w:rPr>
        <w:t xml:space="preserve"> eurų</w:t>
      </w:r>
      <w:r w:rsidR="002B5636">
        <w:rPr>
          <w:color w:val="00B050"/>
        </w:rPr>
        <w:t>]</w:t>
      </w:r>
      <w:r w:rsidR="00E97497" w:rsidRPr="00A724B0">
        <w:rPr>
          <w:color w:val="00B050"/>
        </w:rPr>
        <w:t>.</w:t>
      </w:r>
      <w:r w:rsidRPr="00A724B0">
        <w:rPr>
          <w:color w:val="000000" w:themeColor="text1"/>
        </w:rPr>
        <w:t xml:space="preserve"> Nurodytas draudimas (draudimai) taip pat gali būti sudėtine </w:t>
      </w:r>
      <w:r w:rsidRPr="00A724B0">
        <w:rPr>
          <w:color w:val="000000" w:themeColor="text1"/>
        </w:rPr>
        <w:fldChar w:fldCharType="begin"/>
      </w:r>
      <w:r w:rsidRPr="00A724B0">
        <w:rPr>
          <w:color w:val="000000" w:themeColor="text1"/>
        </w:rPr>
        <w:instrText xml:space="preserve"> REF _Ref365309650 \r \h  \* MERGEFORMAT </w:instrText>
      </w:r>
      <w:r w:rsidRPr="00A724B0">
        <w:rPr>
          <w:color w:val="000000" w:themeColor="text1"/>
        </w:rPr>
      </w:r>
      <w:r w:rsidRPr="00A724B0">
        <w:rPr>
          <w:color w:val="000000" w:themeColor="text1"/>
        </w:rPr>
        <w:fldChar w:fldCharType="separate"/>
      </w:r>
      <w:r w:rsidR="0089751A">
        <w:rPr>
          <w:color w:val="000000" w:themeColor="text1"/>
        </w:rPr>
        <w:t>4</w:t>
      </w:r>
      <w:r w:rsidRPr="00A724B0">
        <w:rPr>
          <w:color w:val="000000" w:themeColor="text1"/>
        </w:rPr>
        <w:fldChar w:fldCharType="end"/>
      </w:r>
      <w:r w:rsidRPr="00A724B0">
        <w:rPr>
          <w:color w:val="000000" w:themeColor="text1"/>
        </w:rPr>
        <w:t xml:space="preserve"> punkte nurodyto Darbų visų rizikų draudimo (CAR) dalimi. Šis draudimas turi galioti visą Darbų atlikimo laikotarpį iki Paslaugų teikimo pradžios datos Objekte </w:t>
      </w:r>
      <w:r w:rsidR="00E97497">
        <w:rPr>
          <w:color w:val="000000" w:themeColor="text1"/>
        </w:rPr>
        <w:t>[</w:t>
      </w:r>
      <w:r w:rsidR="00E97497" w:rsidRPr="00D22DA3">
        <w:rPr>
          <w:color w:val="00B050"/>
        </w:rPr>
        <w:t>Objekto dalyje]</w:t>
      </w:r>
      <w:r w:rsidR="00E97497">
        <w:rPr>
          <w:color w:val="000000" w:themeColor="text1"/>
        </w:rPr>
        <w:t xml:space="preserve"> </w:t>
      </w:r>
      <w:r w:rsidRPr="00A724B0">
        <w:rPr>
          <w:color w:val="000000" w:themeColor="text1"/>
        </w:rPr>
        <w:t>ir 2 (dvejus) metu po šios datos. Tuo atveju, jei Objekto statybos darbus atlieka Subtiekėjas, Privatus subjektas įsipareigoja užtikrinti, kad atitinkamą draudimo sutartį vietoje Privataus subjekto būtų sudaręs Subtiekėjas;</w:t>
      </w:r>
    </w:p>
    <w:p w14:paraId="223B7033" w14:textId="77777777" w:rsidR="00643B27" w:rsidRPr="00A724B0" w:rsidRDefault="00643B27" w:rsidP="00656658">
      <w:pPr>
        <w:spacing w:after="120" w:line="276" w:lineRule="auto"/>
        <w:ind w:left="720"/>
        <w:contextualSpacing/>
        <w:rPr>
          <w:color w:val="000000" w:themeColor="text1"/>
        </w:rPr>
      </w:pPr>
    </w:p>
    <w:p w14:paraId="5D4C0D65" w14:textId="7EA052B8" w:rsidR="00643B27" w:rsidRPr="00A724B0" w:rsidRDefault="00643B27" w:rsidP="00656658">
      <w:pPr>
        <w:numPr>
          <w:ilvl w:val="0"/>
          <w:numId w:val="5"/>
        </w:numPr>
        <w:spacing w:after="120" w:line="276" w:lineRule="auto"/>
        <w:contextualSpacing/>
        <w:jc w:val="both"/>
        <w:rPr>
          <w:color w:val="000000" w:themeColor="text1"/>
        </w:rPr>
      </w:pPr>
      <w:r w:rsidRPr="00A724B0">
        <w:rPr>
          <w:color w:val="000000" w:themeColor="text1"/>
        </w:rPr>
        <w:t xml:space="preserve">ne vėliau kaip prieš 5 (penkias) </w:t>
      </w:r>
      <w:r w:rsidRPr="00A724B0">
        <w:rPr>
          <w:i/>
          <w:color w:val="000000" w:themeColor="text1"/>
        </w:rPr>
        <w:t xml:space="preserve"> </w:t>
      </w:r>
      <w:r w:rsidRPr="00A724B0">
        <w:rPr>
          <w:color w:val="000000" w:themeColor="text1"/>
        </w:rPr>
        <w:t xml:space="preserve">Darbo dienas iki Objekto </w:t>
      </w:r>
      <w:r w:rsidR="00E97497" w:rsidRPr="00D22DA3">
        <w:rPr>
          <w:color w:val="00B050"/>
        </w:rPr>
        <w:t>[Objekto dalies]</w:t>
      </w:r>
      <w:r w:rsidR="00E97497">
        <w:rPr>
          <w:color w:val="000000" w:themeColor="text1"/>
        </w:rPr>
        <w:t xml:space="preserve"> </w:t>
      </w:r>
      <w:r w:rsidRPr="00A724B0">
        <w:rPr>
          <w:color w:val="000000" w:themeColor="text1"/>
        </w:rPr>
        <w:t xml:space="preserve">statybos darbų atlikimo pradžios datos – savo civilinę atsakomybę apdrausti statybos techninio prižiūrėtojo civilinės atsakomybės draudimu galiojančių Statinio statybos techninio prižiūrėtojo civilinės atsakomybės privalomojo draudimo taisyklėse nustatyta tvarka ir sąlygomis. Tuo atveju, jei Objekto </w:t>
      </w:r>
      <w:r w:rsidR="00E97497" w:rsidRPr="00D22DA3">
        <w:rPr>
          <w:color w:val="00B050"/>
        </w:rPr>
        <w:t>[Objekto dalies]</w:t>
      </w:r>
      <w:r w:rsidR="00E97497">
        <w:rPr>
          <w:color w:val="000000" w:themeColor="text1"/>
        </w:rPr>
        <w:t xml:space="preserve"> </w:t>
      </w:r>
      <w:r w:rsidRPr="00A724B0">
        <w:rPr>
          <w:color w:val="000000" w:themeColor="text1"/>
        </w:rPr>
        <w:t>statybos darbų techninis prižiūrėtojas yra Subtiekėjas, Privatus subjektas įsipareigoja užtikrinti, kad atitinkamą draudimo sutartį vietoje Privataus subjekto būtų sudaręs Subtiekėjas;</w:t>
      </w:r>
    </w:p>
    <w:p w14:paraId="49AAD6B9" w14:textId="77777777" w:rsidR="00643B27" w:rsidRPr="00A724B0" w:rsidRDefault="00643B27" w:rsidP="00656658">
      <w:pPr>
        <w:spacing w:after="120" w:line="276" w:lineRule="auto"/>
        <w:ind w:left="360"/>
        <w:contextualSpacing/>
        <w:jc w:val="both"/>
        <w:rPr>
          <w:color w:val="000000" w:themeColor="text1"/>
        </w:rPr>
      </w:pPr>
    </w:p>
    <w:p w14:paraId="39FC5ACA" w14:textId="3DBEA45D" w:rsidR="00643B27" w:rsidRPr="00A724B0" w:rsidRDefault="00643B27" w:rsidP="003226E4">
      <w:pPr>
        <w:numPr>
          <w:ilvl w:val="0"/>
          <w:numId w:val="5"/>
        </w:numPr>
        <w:spacing w:after="120" w:line="276" w:lineRule="auto"/>
        <w:contextualSpacing/>
        <w:jc w:val="both"/>
        <w:rPr>
          <w:color w:val="000000" w:themeColor="text1"/>
        </w:rPr>
      </w:pPr>
      <w:bookmarkStart w:id="1362" w:name="_Ref365309650"/>
      <w:r w:rsidRPr="00A724B0">
        <w:rPr>
          <w:color w:val="000000" w:themeColor="text1"/>
        </w:rPr>
        <w:t xml:space="preserve">ne vėliau kaip prieš </w:t>
      </w:r>
      <w:r w:rsidRPr="002B5636">
        <w:rPr>
          <w:i/>
          <w:iCs/>
          <w:color w:val="FF0000"/>
        </w:rPr>
        <w:t>[nurodyti terminą]</w:t>
      </w:r>
      <w:r w:rsidRPr="00A724B0">
        <w:rPr>
          <w:i/>
          <w:color w:val="000000" w:themeColor="text1"/>
        </w:rPr>
        <w:t xml:space="preserve"> </w:t>
      </w:r>
      <w:r w:rsidRPr="00A724B0">
        <w:rPr>
          <w:color w:val="000000" w:themeColor="text1"/>
        </w:rPr>
        <w:t xml:space="preserve">Darbo dienas iki Objekto </w:t>
      </w:r>
      <w:r w:rsidR="002B5636" w:rsidRPr="00D22DA3">
        <w:rPr>
          <w:color w:val="00B050"/>
        </w:rPr>
        <w:t>[Objekto dalies]</w:t>
      </w:r>
      <w:r w:rsidR="002B5636">
        <w:rPr>
          <w:color w:val="000000" w:themeColor="text1"/>
        </w:rPr>
        <w:t xml:space="preserve"> </w:t>
      </w:r>
      <w:r w:rsidRPr="00A724B0">
        <w:rPr>
          <w:color w:val="000000" w:themeColor="text1"/>
        </w:rPr>
        <w:t xml:space="preserve">statybos darbų atlikimo pradžios datos – Objektą </w:t>
      </w:r>
      <w:r w:rsidR="002B5636">
        <w:rPr>
          <w:color w:val="00B050"/>
        </w:rPr>
        <w:t>[(</w:t>
      </w:r>
      <w:r w:rsidRPr="00A724B0">
        <w:rPr>
          <w:color w:val="00B050"/>
        </w:rPr>
        <w:t>jeigu Objekto dalys pradedamos statyti skirtingu metu – atitinkamą Objekto dalį</w:t>
      </w:r>
      <w:r w:rsidR="002B5636">
        <w:rPr>
          <w:color w:val="00B050"/>
        </w:rPr>
        <w:t>)]</w:t>
      </w:r>
      <w:r w:rsidRPr="00A724B0">
        <w:rPr>
          <w:color w:val="000000" w:themeColor="text1"/>
        </w:rPr>
        <w:t xml:space="preserve">, medžiagas ir įrengimus apdrausti statybos darbų visų rizikų (CAR) draudimu ne mažesnei kaip Pasiūlyme nurodyta Investicijų vertė </w:t>
      </w:r>
      <w:r w:rsidR="002B5636" w:rsidRPr="0012575A">
        <w:rPr>
          <w:color w:val="00B050"/>
        </w:rPr>
        <w:t>[(</w:t>
      </w:r>
      <w:r w:rsidRPr="00A724B0">
        <w:rPr>
          <w:color w:val="00B050"/>
        </w:rPr>
        <w:t>apdraudžiant Objekto dalį – Investicijų vertė šiai Objekto daliai</w:t>
      </w:r>
      <w:r w:rsidR="002B5636">
        <w:rPr>
          <w:color w:val="00B050"/>
        </w:rPr>
        <w:t>)]</w:t>
      </w:r>
      <w:r w:rsidRPr="00A724B0">
        <w:rPr>
          <w:color w:val="000000" w:themeColor="text1"/>
        </w:rPr>
        <w:t xml:space="preserve"> draudimo sumai. Draudimas turi galioti </w:t>
      </w:r>
      <w:r w:rsidRPr="00A724B0">
        <w:rPr>
          <w:color w:val="000000" w:themeColor="text1"/>
        </w:rPr>
        <w:lastRenderedPageBreak/>
        <w:t xml:space="preserve">iki Objekto </w:t>
      </w:r>
      <w:r w:rsidR="002B5636" w:rsidRPr="00D22DA3">
        <w:rPr>
          <w:color w:val="00B050"/>
        </w:rPr>
        <w:t>[Objekto dalies]</w:t>
      </w:r>
      <w:r w:rsidR="002B5636">
        <w:rPr>
          <w:color w:val="000000" w:themeColor="text1"/>
        </w:rPr>
        <w:t xml:space="preserve"> </w:t>
      </w:r>
      <w:r w:rsidRPr="00A724B0">
        <w:rPr>
          <w:color w:val="000000" w:themeColor="text1"/>
        </w:rPr>
        <w:t xml:space="preserve">Eksploatacijos pradžios datos ir nuo šios datos turi būti pakeistas </w:t>
      </w:r>
      <w:r w:rsidRPr="00A724B0">
        <w:rPr>
          <w:color w:val="000000" w:themeColor="text1"/>
        </w:rPr>
        <w:fldChar w:fldCharType="begin"/>
      </w:r>
      <w:r w:rsidRPr="00A724B0">
        <w:rPr>
          <w:color w:val="000000" w:themeColor="text1"/>
        </w:rPr>
        <w:instrText xml:space="preserve"> REF _Ref365310756 \r \h  \* MERGEFORMAT </w:instrText>
      </w:r>
      <w:r w:rsidRPr="00A724B0">
        <w:rPr>
          <w:color w:val="000000" w:themeColor="text1"/>
        </w:rPr>
      </w:r>
      <w:r w:rsidRPr="00A724B0">
        <w:rPr>
          <w:color w:val="000000" w:themeColor="text1"/>
        </w:rPr>
        <w:fldChar w:fldCharType="separate"/>
      </w:r>
      <w:r w:rsidR="0089751A">
        <w:rPr>
          <w:color w:val="000000" w:themeColor="text1"/>
        </w:rPr>
        <w:t>6</w:t>
      </w:r>
      <w:r w:rsidRPr="00A724B0">
        <w:rPr>
          <w:color w:val="000000" w:themeColor="text1"/>
        </w:rPr>
        <w:fldChar w:fldCharType="end"/>
      </w:r>
      <w:r w:rsidRPr="00A724B0">
        <w:rPr>
          <w:color w:val="000000" w:themeColor="text1"/>
        </w:rPr>
        <w:t> punkte nurodytu draudimu;</w:t>
      </w:r>
      <w:bookmarkEnd w:id="1362"/>
    </w:p>
    <w:p w14:paraId="2133BA39" w14:textId="77777777" w:rsidR="00643B27" w:rsidRPr="00A724B0" w:rsidRDefault="00643B27" w:rsidP="00656658">
      <w:pPr>
        <w:spacing w:after="120" w:line="276" w:lineRule="auto"/>
        <w:ind w:left="360"/>
        <w:contextualSpacing/>
        <w:jc w:val="both"/>
        <w:rPr>
          <w:color w:val="000000" w:themeColor="text1"/>
        </w:rPr>
      </w:pPr>
    </w:p>
    <w:p w14:paraId="587BD115" w14:textId="66A71A3A" w:rsidR="00643B27" w:rsidRPr="00A724B0" w:rsidRDefault="00643B27" w:rsidP="00656658">
      <w:pPr>
        <w:numPr>
          <w:ilvl w:val="0"/>
          <w:numId w:val="5"/>
        </w:numPr>
        <w:spacing w:after="120" w:line="276" w:lineRule="auto"/>
        <w:contextualSpacing/>
        <w:jc w:val="both"/>
        <w:rPr>
          <w:color w:val="000000" w:themeColor="text1"/>
        </w:rPr>
      </w:pPr>
      <w:r w:rsidRPr="00A724B0">
        <w:rPr>
          <w:color w:val="000000" w:themeColor="text1"/>
        </w:rPr>
        <w:t xml:space="preserve">ne vėliau kaip prieš 5 (penkias) Darbo dienas iki Objekto </w:t>
      </w:r>
      <w:r w:rsidR="002B5636" w:rsidRPr="00D22DA3">
        <w:rPr>
          <w:color w:val="00B050"/>
        </w:rPr>
        <w:t>[Objekto dalies]</w:t>
      </w:r>
      <w:r w:rsidR="002B5636">
        <w:rPr>
          <w:color w:val="000000" w:themeColor="text1"/>
        </w:rPr>
        <w:t xml:space="preserve"> </w:t>
      </w:r>
      <w:r w:rsidR="00E97497" w:rsidRPr="00A724B0">
        <w:rPr>
          <w:color w:val="000000" w:themeColor="text1"/>
        </w:rPr>
        <w:t xml:space="preserve">Eksploatacijos </w:t>
      </w:r>
      <w:r w:rsidRPr="00A724B0">
        <w:rPr>
          <w:color w:val="000000" w:themeColor="text1"/>
        </w:rPr>
        <w:t xml:space="preserve">pradžios datos – savo civilinę atsakomybę apdrausti dėl visų rizikų, kurios gali kilti dėl bet kokios veiklos, kurią Privatus subjektas vykdo pagal šią Sutartį (išskyrus veiklą, nurodytą šio Sutarties priedo 1-4 punktuose) ne mažesnei kaip </w:t>
      </w:r>
      <w:r w:rsidRPr="002B5636">
        <w:rPr>
          <w:i/>
          <w:iCs/>
          <w:color w:val="FF0000"/>
        </w:rPr>
        <w:t>[nurodyti sumą, rekomenduojama 5 proc. nuo Paslaugų vertės]</w:t>
      </w:r>
      <w:r w:rsidRPr="00A724B0">
        <w:rPr>
          <w:color w:val="000000" w:themeColor="text1"/>
        </w:rPr>
        <w:t xml:space="preserve"> eurų sumai</w:t>
      </w:r>
      <w:r w:rsidR="002B5636">
        <w:rPr>
          <w:color w:val="000000" w:themeColor="text1"/>
        </w:rPr>
        <w:t>.</w:t>
      </w:r>
      <w:r w:rsidRPr="00A724B0">
        <w:rPr>
          <w:color w:val="000000" w:themeColor="text1"/>
        </w:rPr>
        <w:t xml:space="preserve"> </w:t>
      </w:r>
      <w:r w:rsidR="002B5636" w:rsidRPr="0012575A">
        <w:rPr>
          <w:color w:val="00B050"/>
        </w:rPr>
        <w:t>[</w:t>
      </w:r>
      <w:r w:rsidR="002B5636">
        <w:rPr>
          <w:color w:val="00B050"/>
        </w:rPr>
        <w:t>J</w:t>
      </w:r>
      <w:r w:rsidRPr="00A724B0">
        <w:rPr>
          <w:color w:val="00B050"/>
        </w:rPr>
        <w:t xml:space="preserve">eigu Objekto dalių Paslaugų teikimo termino pradžia nevienoda, dėl kiekvienos Objekto dalies civilinės atsakomybės draudimo suma turi būti ne mažesnė nei </w:t>
      </w:r>
      <w:r w:rsidRPr="002B5636">
        <w:rPr>
          <w:i/>
          <w:iCs/>
          <w:color w:val="FF0000"/>
        </w:rPr>
        <w:t>[nurodyti sumą]</w:t>
      </w:r>
      <w:r w:rsidRPr="00A724B0">
        <w:rPr>
          <w:color w:val="00B050"/>
        </w:rPr>
        <w:t xml:space="preserve"> eurų</w:t>
      </w:r>
      <w:r w:rsidR="002B5636">
        <w:rPr>
          <w:color w:val="00B050"/>
        </w:rPr>
        <w:t>.]</w:t>
      </w:r>
      <w:r w:rsidRPr="00A724B0">
        <w:rPr>
          <w:color w:val="00B050"/>
        </w:rPr>
        <w:t xml:space="preserve"> </w:t>
      </w:r>
      <w:r w:rsidRPr="00A724B0">
        <w:rPr>
          <w:color w:val="000000" w:themeColor="text1"/>
        </w:rPr>
        <w:t xml:space="preserve">Šis draudimas (draudimai), įskaitant draudimo sumos dydį, turi nenutrūkstamai galioti iki Sutarties galiojimo laikotarpio pabaigos, </w:t>
      </w:r>
      <w:r w:rsidR="002B5636">
        <w:rPr>
          <w:color w:val="000000" w:themeColor="text1"/>
        </w:rPr>
        <w:t>[</w:t>
      </w:r>
      <w:r w:rsidRPr="00A724B0">
        <w:rPr>
          <w:color w:val="00B050"/>
        </w:rPr>
        <w:t>o jeigu Objekto dalių Paslaugų teikimo termino pradžia nevienoda</w:t>
      </w:r>
      <w:r w:rsidR="005C50E8" w:rsidRPr="00A724B0">
        <w:rPr>
          <w:color w:val="00B050"/>
        </w:rPr>
        <w:t xml:space="preserve"> </w:t>
      </w:r>
      <w:r w:rsidRPr="00A724B0">
        <w:rPr>
          <w:color w:val="00B050"/>
        </w:rPr>
        <w:t>– iki atitinkamos Objekto dalies Paslaugų teikimo termino pabaigos</w:t>
      </w:r>
      <w:r w:rsidR="002B5636">
        <w:rPr>
          <w:color w:val="00B050"/>
        </w:rPr>
        <w:t>]</w:t>
      </w:r>
      <w:r w:rsidRPr="00A724B0">
        <w:rPr>
          <w:color w:val="000000" w:themeColor="text1"/>
        </w:rPr>
        <w:t>, (arba būti laiku pratęsiamas ar atnaujinamas) bei apimti ir tas žalas, kurios gali kilti dėl Subtiekėjų ar kitų trečiųjų asmenų, pasitelktų Privataus subjekto, Objekte teikiamų</w:t>
      </w:r>
      <w:r w:rsidRPr="00A724B0" w:rsidDel="00CE70A6">
        <w:rPr>
          <w:color w:val="000000" w:themeColor="text1"/>
        </w:rPr>
        <w:t xml:space="preserve"> </w:t>
      </w:r>
      <w:r w:rsidRPr="00A724B0">
        <w:rPr>
          <w:color w:val="000000" w:themeColor="text1"/>
        </w:rPr>
        <w:t>Paslaugų ar Atnaujinimo darbų ir Remonto darbų, ar Papildomų darbų ir / ar paslaugų;</w:t>
      </w:r>
    </w:p>
    <w:p w14:paraId="2110EB32" w14:textId="77777777" w:rsidR="00643B27" w:rsidRPr="00A724B0" w:rsidRDefault="00643B27" w:rsidP="00656658">
      <w:pPr>
        <w:spacing w:after="120" w:line="276" w:lineRule="auto"/>
        <w:ind w:left="720"/>
        <w:contextualSpacing/>
        <w:rPr>
          <w:color w:val="000000" w:themeColor="text1"/>
        </w:rPr>
      </w:pPr>
    </w:p>
    <w:p w14:paraId="211BAB77" w14:textId="0240442F" w:rsidR="00643B27" w:rsidRPr="00A724B0" w:rsidRDefault="00643B27" w:rsidP="00656658">
      <w:pPr>
        <w:numPr>
          <w:ilvl w:val="0"/>
          <w:numId w:val="5"/>
        </w:numPr>
        <w:spacing w:after="120" w:line="276" w:lineRule="auto"/>
        <w:contextualSpacing/>
        <w:jc w:val="both"/>
        <w:rPr>
          <w:color w:val="000000" w:themeColor="text1"/>
        </w:rPr>
      </w:pPr>
      <w:bookmarkStart w:id="1363" w:name="_Ref365310756"/>
      <w:r w:rsidRPr="00A724B0">
        <w:rPr>
          <w:color w:val="000000" w:themeColor="text1"/>
        </w:rPr>
        <w:t xml:space="preserve">ne vėliau kaip prieš 5 (penkias) Darbo dienas iki Objekto </w:t>
      </w:r>
      <w:r w:rsidR="002B5636" w:rsidRPr="00D22DA3">
        <w:rPr>
          <w:color w:val="00B050"/>
        </w:rPr>
        <w:t>[Objekto dalies]</w:t>
      </w:r>
      <w:r w:rsidR="002B5636">
        <w:rPr>
          <w:color w:val="000000" w:themeColor="text1"/>
        </w:rPr>
        <w:t xml:space="preserve"> Eksploatacijos pradžios </w:t>
      </w:r>
      <w:r w:rsidRPr="00A724B0">
        <w:rPr>
          <w:color w:val="000000" w:themeColor="text1"/>
        </w:rPr>
        <w:t xml:space="preserve">– Objektą </w:t>
      </w:r>
      <w:r w:rsidR="002B5636">
        <w:rPr>
          <w:color w:val="000000" w:themeColor="text1"/>
        </w:rPr>
        <w:t>[</w:t>
      </w:r>
      <w:r w:rsidRPr="00A724B0">
        <w:rPr>
          <w:color w:val="00B050"/>
        </w:rPr>
        <w:t>(jeigu Objekto dalių Paslaugų teikimo termino pradžia skirtinga – kiekvieną Objekto dalį)</w:t>
      </w:r>
      <w:r w:rsidR="002B5636">
        <w:rPr>
          <w:color w:val="00B050"/>
        </w:rPr>
        <w:t>]</w:t>
      </w:r>
      <w:r w:rsidRPr="00A724B0">
        <w:rPr>
          <w:color w:val="000000" w:themeColor="text1"/>
        </w:rPr>
        <w:t xml:space="preserve"> apdrausti Objekto </w:t>
      </w:r>
      <w:r w:rsidRPr="00A724B0">
        <w:rPr>
          <w:color w:val="00B050"/>
        </w:rPr>
        <w:t>(Objekto dalies)</w:t>
      </w:r>
      <w:r w:rsidRPr="00A724B0">
        <w:rPr>
          <w:color w:val="000000" w:themeColor="text1"/>
        </w:rPr>
        <w:t xml:space="preserve"> atkuriamosios vertės draudimu nuo visų galimų rizikos atvejų, bet kokiu atveju ne mažesnei kaip Pasiūlyme nurodyta Investicijų vertė </w:t>
      </w:r>
      <w:r w:rsidR="002B5636">
        <w:rPr>
          <w:color w:val="000000" w:themeColor="text1"/>
        </w:rPr>
        <w:t>[</w:t>
      </w:r>
      <w:r w:rsidRPr="00A724B0">
        <w:rPr>
          <w:color w:val="00B050"/>
        </w:rPr>
        <w:t>(Objekto dalies investicijų vertė</w:t>
      </w:r>
      <w:r w:rsidR="002B5636">
        <w:rPr>
          <w:color w:val="00B050"/>
        </w:rPr>
        <w:t>]</w:t>
      </w:r>
      <w:r w:rsidRPr="00A724B0">
        <w:rPr>
          <w:color w:val="00B050"/>
        </w:rPr>
        <w:t>)</w:t>
      </w:r>
      <w:r w:rsidRPr="00A724B0">
        <w:rPr>
          <w:color w:val="000000" w:themeColor="text1"/>
        </w:rPr>
        <w:t xml:space="preserve"> draudimo sumai. Šis draudimas turi galioti iki Sutarties galiojimo termino pabaigos </w:t>
      </w:r>
      <w:r w:rsidR="002B5636" w:rsidRPr="0012575A">
        <w:rPr>
          <w:color w:val="00B050"/>
        </w:rPr>
        <w:t>[</w:t>
      </w:r>
      <w:r w:rsidRPr="00A724B0">
        <w:rPr>
          <w:color w:val="00B050"/>
        </w:rPr>
        <w:t>(Paslaugų teikimo atitinkamoje Objekto dalyje termino pabaigos)</w:t>
      </w:r>
      <w:r w:rsidR="002B5636">
        <w:rPr>
          <w:color w:val="00B050"/>
        </w:rPr>
        <w:t>]</w:t>
      </w:r>
      <w:r w:rsidRPr="00A724B0">
        <w:rPr>
          <w:color w:val="000000" w:themeColor="text1"/>
        </w:rPr>
        <w:t>.</w:t>
      </w:r>
      <w:bookmarkEnd w:id="1363"/>
    </w:p>
    <w:p w14:paraId="01E77005" w14:textId="77777777" w:rsidR="00FD05D3" w:rsidRPr="001B4017" w:rsidRDefault="00FD05D3" w:rsidP="00656658">
      <w:pPr>
        <w:pStyle w:val="Sraopastraipa"/>
        <w:spacing w:after="120" w:line="276" w:lineRule="auto"/>
        <w:rPr>
          <w:color w:val="009900"/>
        </w:rPr>
      </w:pPr>
    </w:p>
    <w:p w14:paraId="6BD30FDC" w14:textId="77777777" w:rsidR="00285C0C" w:rsidRPr="001B4017" w:rsidRDefault="00643B27" w:rsidP="00656658">
      <w:pPr>
        <w:spacing w:after="120" w:line="276" w:lineRule="auto"/>
        <w:jc w:val="both"/>
        <w:rPr>
          <w:color w:val="FF0000"/>
        </w:rPr>
      </w:pPr>
      <w:r w:rsidRPr="001B4017">
        <w:rPr>
          <w:color w:val="FF0000"/>
        </w:rPr>
        <w:t>[</w:t>
      </w:r>
      <w:r w:rsidRPr="001B4017">
        <w:rPr>
          <w:i/>
          <w:iCs/>
          <w:color w:val="FF0000"/>
        </w:rPr>
        <w:t>Išvardinti kitas reikalaujamas draudimo sutartis ir draudimo sumas</w:t>
      </w:r>
      <w:r w:rsidRPr="001B4017">
        <w:rPr>
          <w:color w:val="FF0000"/>
        </w:rPr>
        <w:t>]</w:t>
      </w:r>
      <w:r w:rsidR="00285C0C" w:rsidRPr="001B4017">
        <w:rPr>
          <w:color w:val="FF0000"/>
        </w:rPr>
        <w:t>.</w:t>
      </w:r>
    </w:p>
    <w:p w14:paraId="3D8DC6F4" w14:textId="728F432F" w:rsidR="00D165A6" w:rsidRPr="001B4017" w:rsidRDefault="00D165A6" w:rsidP="00656658">
      <w:pPr>
        <w:spacing w:after="120" w:line="276" w:lineRule="auto"/>
        <w:jc w:val="both"/>
      </w:pPr>
      <w:r w:rsidRPr="001B4017">
        <w:br w:type="page"/>
      </w:r>
    </w:p>
    <w:p w14:paraId="7D1148B9" w14:textId="77777777" w:rsidR="00470323" w:rsidRPr="001B4017" w:rsidRDefault="00470323" w:rsidP="00656658">
      <w:pPr>
        <w:spacing w:after="120" w:line="276" w:lineRule="auto"/>
        <w:jc w:val="both"/>
      </w:pPr>
    </w:p>
    <w:p w14:paraId="089B5766" w14:textId="4F963AA4" w:rsidR="00643B27" w:rsidRPr="003E4A22" w:rsidRDefault="003A0311" w:rsidP="003226E4">
      <w:pPr>
        <w:pStyle w:val="Antrat1"/>
        <w:numPr>
          <w:ilvl w:val="0"/>
          <w:numId w:val="50"/>
        </w:numPr>
        <w:spacing w:before="0"/>
      </w:pPr>
      <w:bookmarkStart w:id="1364" w:name="_Ref294008758"/>
      <w:bookmarkStart w:id="1365" w:name="_Ref299554689"/>
      <w:bookmarkStart w:id="1366" w:name="_Toc442701472"/>
      <w:bookmarkStart w:id="1367" w:name="_Toc445903246"/>
      <w:bookmarkStart w:id="1368" w:name="_Toc498408300"/>
      <w:bookmarkStart w:id="1369" w:name="_Toc500332090"/>
      <w:bookmarkStart w:id="1370" w:name="_Toc502211430"/>
      <w:bookmarkStart w:id="1371" w:name="_Toc20813617"/>
      <w:bookmarkStart w:id="1372" w:name="_Toc41566733"/>
      <w:bookmarkStart w:id="1373" w:name="_Toc54602624"/>
      <w:bookmarkStart w:id="1374" w:name="_Ref113294227"/>
      <w:bookmarkStart w:id="1375" w:name="_Toc142316877"/>
      <w:bookmarkStart w:id="1376" w:name="Rezultatu_apmok_apskaiciavimas"/>
      <w:r>
        <w:t>P</w:t>
      </w:r>
      <w:r w:rsidR="00643B27" w:rsidRPr="003E4A22">
        <w:t>riedas</w:t>
      </w:r>
      <w:bookmarkEnd w:id="1364"/>
      <w:bookmarkEnd w:id="1365"/>
      <w:bookmarkEnd w:id="1366"/>
      <w:bookmarkEnd w:id="1367"/>
      <w:bookmarkEnd w:id="1368"/>
      <w:bookmarkEnd w:id="1369"/>
      <w:bookmarkEnd w:id="1370"/>
      <w:bookmarkEnd w:id="1371"/>
      <w:bookmarkEnd w:id="1372"/>
      <w:bookmarkEnd w:id="1373"/>
      <w:r w:rsidR="008603E9" w:rsidRPr="003E4A22">
        <w:t>. Susijusių bendrovių sąrašas</w:t>
      </w:r>
      <w:bookmarkEnd w:id="1374"/>
      <w:bookmarkEnd w:id="1375"/>
    </w:p>
    <w:bookmarkEnd w:id="1376"/>
    <w:p w14:paraId="4A748EB1" w14:textId="77777777" w:rsidR="00643B27" w:rsidRPr="001B4017" w:rsidRDefault="00643B27" w:rsidP="00656658">
      <w:pPr>
        <w:spacing w:after="120" w:line="276" w:lineRule="auto"/>
        <w:jc w:val="both"/>
      </w:pPr>
    </w:p>
    <w:p w14:paraId="7492F454" w14:textId="77777777" w:rsidR="00643B27" w:rsidRPr="001B4017" w:rsidRDefault="00643B27" w:rsidP="00656658">
      <w:pPr>
        <w:spacing w:after="120" w:line="276" w:lineRule="auto"/>
        <w:jc w:val="center"/>
        <w:rPr>
          <w:b/>
          <w:bCs/>
          <w:caps/>
          <w:color w:val="632423"/>
        </w:rPr>
      </w:pPr>
      <w:r w:rsidRPr="001B4017">
        <w:rPr>
          <w:b/>
          <w:bCs/>
          <w:caps/>
          <w:color w:val="632423"/>
        </w:rPr>
        <w:t>Susijusių bendrovių Sąrašas</w:t>
      </w:r>
    </w:p>
    <w:p w14:paraId="44B43BD8" w14:textId="77777777" w:rsidR="00643B27" w:rsidRPr="001B4017" w:rsidRDefault="00643B27" w:rsidP="00656658">
      <w:pPr>
        <w:spacing w:after="120" w:line="276" w:lineRule="auto"/>
        <w:jc w:val="both"/>
        <w:rPr>
          <w:color w:val="000000"/>
        </w:rPr>
      </w:pPr>
    </w:p>
    <w:tbl>
      <w:tblPr>
        <w:tblW w:w="0" w:type="auto"/>
        <w:tblBorders>
          <w:top w:val="single" w:sz="8" w:space="0" w:color="C0504D"/>
          <w:left w:val="single" w:sz="8" w:space="0" w:color="C0504D"/>
          <w:bottom w:val="single" w:sz="8" w:space="0" w:color="C0504D"/>
          <w:right w:val="single" w:sz="8" w:space="0" w:color="C0504D"/>
        </w:tblBorders>
        <w:tblLook w:val="00A0" w:firstRow="1" w:lastRow="0" w:firstColumn="1" w:lastColumn="0" w:noHBand="0" w:noVBand="0"/>
      </w:tblPr>
      <w:tblGrid>
        <w:gridCol w:w="4747"/>
        <w:gridCol w:w="7"/>
        <w:gridCol w:w="4724"/>
      </w:tblGrid>
      <w:tr w:rsidR="00643B27" w:rsidRPr="001B4017" w14:paraId="0F3FA805" w14:textId="77777777" w:rsidTr="0068398F">
        <w:tc>
          <w:tcPr>
            <w:tcW w:w="4927" w:type="dxa"/>
            <w:gridSpan w:val="2"/>
            <w:tcBorders>
              <w:top w:val="single" w:sz="8" w:space="0" w:color="C0504D"/>
              <w:right w:val="single" w:sz="4" w:space="0" w:color="auto"/>
            </w:tcBorders>
            <w:shd w:val="clear" w:color="auto" w:fill="C0504D"/>
          </w:tcPr>
          <w:p w14:paraId="516894BA" w14:textId="77777777" w:rsidR="00643B27" w:rsidRPr="001B4017" w:rsidRDefault="00643B27" w:rsidP="00656658">
            <w:pPr>
              <w:spacing w:after="120" w:line="276" w:lineRule="auto"/>
              <w:ind w:left="360"/>
              <w:jc w:val="both"/>
              <w:rPr>
                <w:b/>
                <w:bCs/>
                <w:color w:val="000000"/>
              </w:rPr>
            </w:pPr>
            <w:r w:rsidRPr="001B4017">
              <w:rPr>
                <w:b/>
                <w:bCs/>
                <w:color w:val="000000"/>
              </w:rPr>
              <w:t>Susijusios bendrovės:</w:t>
            </w:r>
          </w:p>
        </w:tc>
        <w:tc>
          <w:tcPr>
            <w:tcW w:w="4927" w:type="dxa"/>
            <w:tcBorders>
              <w:top w:val="single" w:sz="8" w:space="0" w:color="C0504D"/>
              <w:left w:val="single" w:sz="4" w:space="0" w:color="auto"/>
              <w:bottom w:val="nil"/>
            </w:tcBorders>
            <w:shd w:val="clear" w:color="auto" w:fill="C0504D"/>
          </w:tcPr>
          <w:p w14:paraId="341E7372" w14:textId="77777777" w:rsidR="00643B27" w:rsidRPr="001B4017" w:rsidRDefault="00643B27" w:rsidP="00656658">
            <w:pPr>
              <w:spacing w:after="120" w:line="276" w:lineRule="auto"/>
              <w:jc w:val="both"/>
              <w:rPr>
                <w:b/>
                <w:bCs/>
                <w:color w:val="000000"/>
              </w:rPr>
            </w:pPr>
            <w:r w:rsidRPr="001B4017">
              <w:rPr>
                <w:b/>
                <w:bCs/>
                <w:color w:val="000000"/>
              </w:rPr>
              <w:t>Siejantys ryšiai:</w:t>
            </w:r>
          </w:p>
        </w:tc>
      </w:tr>
      <w:tr w:rsidR="00643B27" w:rsidRPr="001B4017" w14:paraId="39BE0C58" w14:textId="77777777" w:rsidTr="0068398F">
        <w:tc>
          <w:tcPr>
            <w:tcW w:w="4920" w:type="dxa"/>
            <w:tcBorders>
              <w:top w:val="single" w:sz="8" w:space="0" w:color="C0504D"/>
              <w:bottom w:val="single" w:sz="8" w:space="0" w:color="C0504D"/>
              <w:right w:val="single" w:sz="4" w:space="0" w:color="auto"/>
            </w:tcBorders>
          </w:tcPr>
          <w:p w14:paraId="181D85DC" w14:textId="77777777" w:rsidR="00643B27" w:rsidRPr="001B4017" w:rsidRDefault="00643B27" w:rsidP="00656658">
            <w:pPr>
              <w:numPr>
                <w:ilvl w:val="0"/>
                <w:numId w:val="11"/>
              </w:numPr>
              <w:spacing w:after="120" w:line="276" w:lineRule="auto"/>
              <w:contextualSpacing/>
              <w:jc w:val="both"/>
              <w:rPr>
                <w:b/>
                <w:bCs/>
                <w:color w:val="000000"/>
              </w:rPr>
            </w:pPr>
          </w:p>
        </w:tc>
        <w:tc>
          <w:tcPr>
            <w:tcW w:w="4934" w:type="dxa"/>
            <w:gridSpan w:val="2"/>
            <w:tcBorders>
              <w:top w:val="single" w:sz="8" w:space="0" w:color="C0504D"/>
              <w:left w:val="single" w:sz="4" w:space="0" w:color="auto"/>
              <w:bottom w:val="single" w:sz="8" w:space="0" w:color="C0504D"/>
            </w:tcBorders>
          </w:tcPr>
          <w:p w14:paraId="3FA50BAF" w14:textId="77777777" w:rsidR="00643B27" w:rsidRPr="001B4017" w:rsidRDefault="00643B27" w:rsidP="00656658">
            <w:pPr>
              <w:spacing w:after="120" w:line="276" w:lineRule="auto"/>
              <w:jc w:val="both"/>
              <w:rPr>
                <w:b/>
                <w:bCs/>
                <w:color w:val="000000"/>
              </w:rPr>
            </w:pPr>
          </w:p>
        </w:tc>
      </w:tr>
      <w:tr w:rsidR="00643B27" w:rsidRPr="001B4017" w14:paraId="0F7F0740" w14:textId="77777777" w:rsidTr="0068398F">
        <w:tc>
          <w:tcPr>
            <w:tcW w:w="4920" w:type="dxa"/>
            <w:tcBorders>
              <w:right w:val="single" w:sz="4" w:space="0" w:color="auto"/>
            </w:tcBorders>
          </w:tcPr>
          <w:p w14:paraId="4AEC68A8" w14:textId="77777777" w:rsidR="00643B27" w:rsidRPr="001B4017" w:rsidRDefault="00643B27" w:rsidP="00656658">
            <w:pPr>
              <w:numPr>
                <w:ilvl w:val="0"/>
                <w:numId w:val="11"/>
              </w:numPr>
              <w:spacing w:after="120" w:line="276" w:lineRule="auto"/>
              <w:contextualSpacing/>
              <w:jc w:val="both"/>
              <w:rPr>
                <w:b/>
                <w:bCs/>
              </w:rPr>
            </w:pPr>
            <w:bookmarkStart w:id="1377" w:name="_Ref406948616"/>
          </w:p>
        </w:tc>
        <w:bookmarkEnd w:id="1377"/>
        <w:tc>
          <w:tcPr>
            <w:tcW w:w="4934" w:type="dxa"/>
            <w:gridSpan w:val="2"/>
            <w:tcBorders>
              <w:left w:val="single" w:sz="4" w:space="0" w:color="auto"/>
            </w:tcBorders>
          </w:tcPr>
          <w:p w14:paraId="6A77C2F4" w14:textId="77777777" w:rsidR="00643B27" w:rsidRPr="001B4017" w:rsidRDefault="00643B27" w:rsidP="00656658">
            <w:pPr>
              <w:spacing w:after="120" w:line="276" w:lineRule="auto"/>
              <w:jc w:val="both"/>
            </w:pPr>
          </w:p>
        </w:tc>
      </w:tr>
      <w:tr w:rsidR="00643B27" w:rsidRPr="001B4017" w14:paraId="55DA2816" w14:textId="77777777" w:rsidTr="0068398F">
        <w:tc>
          <w:tcPr>
            <w:tcW w:w="4920" w:type="dxa"/>
            <w:tcBorders>
              <w:top w:val="single" w:sz="8" w:space="0" w:color="C0504D"/>
              <w:bottom w:val="single" w:sz="8" w:space="0" w:color="C0504D"/>
              <w:right w:val="single" w:sz="4" w:space="0" w:color="auto"/>
            </w:tcBorders>
          </w:tcPr>
          <w:p w14:paraId="1745D85A" w14:textId="77777777" w:rsidR="00643B27" w:rsidRPr="001B4017" w:rsidRDefault="00643B27" w:rsidP="00656658">
            <w:pPr>
              <w:numPr>
                <w:ilvl w:val="0"/>
                <w:numId w:val="11"/>
              </w:numPr>
              <w:spacing w:after="120" w:line="276" w:lineRule="auto"/>
              <w:contextualSpacing/>
              <w:jc w:val="both"/>
              <w:rPr>
                <w:b/>
                <w:bCs/>
              </w:rPr>
            </w:pPr>
          </w:p>
        </w:tc>
        <w:tc>
          <w:tcPr>
            <w:tcW w:w="4934" w:type="dxa"/>
            <w:gridSpan w:val="2"/>
            <w:tcBorders>
              <w:top w:val="single" w:sz="8" w:space="0" w:color="C0504D"/>
              <w:left w:val="single" w:sz="4" w:space="0" w:color="auto"/>
              <w:bottom w:val="single" w:sz="8" w:space="0" w:color="C0504D"/>
            </w:tcBorders>
          </w:tcPr>
          <w:p w14:paraId="6D89ADB7" w14:textId="77777777" w:rsidR="00643B27" w:rsidRPr="001B4017" w:rsidRDefault="00643B27" w:rsidP="00656658">
            <w:pPr>
              <w:spacing w:after="120" w:line="276" w:lineRule="auto"/>
              <w:jc w:val="both"/>
            </w:pPr>
          </w:p>
        </w:tc>
      </w:tr>
      <w:tr w:rsidR="00643B27" w:rsidRPr="001B4017" w14:paraId="165E8FEE" w14:textId="77777777" w:rsidTr="0068398F">
        <w:tc>
          <w:tcPr>
            <w:tcW w:w="4920" w:type="dxa"/>
            <w:tcBorders>
              <w:right w:val="single" w:sz="4" w:space="0" w:color="auto"/>
            </w:tcBorders>
          </w:tcPr>
          <w:p w14:paraId="2D40AF55" w14:textId="77777777" w:rsidR="00643B27" w:rsidRPr="001B4017" w:rsidRDefault="00643B27" w:rsidP="00656658">
            <w:pPr>
              <w:numPr>
                <w:ilvl w:val="0"/>
                <w:numId w:val="11"/>
              </w:numPr>
              <w:spacing w:after="120" w:line="276" w:lineRule="auto"/>
              <w:contextualSpacing/>
              <w:jc w:val="both"/>
              <w:rPr>
                <w:b/>
                <w:bCs/>
              </w:rPr>
            </w:pPr>
          </w:p>
        </w:tc>
        <w:tc>
          <w:tcPr>
            <w:tcW w:w="4934" w:type="dxa"/>
            <w:gridSpan w:val="2"/>
            <w:tcBorders>
              <w:left w:val="single" w:sz="4" w:space="0" w:color="auto"/>
            </w:tcBorders>
          </w:tcPr>
          <w:p w14:paraId="25931377" w14:textId="77777777" w:rsidR="00643B27" w:rsidRPr="001B4017" w:rsidRDefault="00643B27" w:rsidP="00656658">
            <w:pPr>
              <w:spacing w:after="120" w:line="276" w:lineRule="auto"/>
              <w:jc w:val="both"/>
            </w:pPr>
          </w:p>
        </w:tc>
      </w:tr>
      <w:tr w:rsidR="00643B27" w:rsidRPr="001B4017" w14:paraId="25A88954" w14:textId="77777777" w:rsidTr="0068398F">
        <w:tc>
          <w:tcPr>
            <w:tcW w:w="4920" w:type="dxa"/>
            <w:tcBorders>
              <w:top w:val="single" w:sz="8" w:space="0" w:color="C0504D"/>
              <w:bottom w:val="single" w:sz="8" w:space="0" w:color="C0504D"/>
              <w:right w:val="single" w:sz="4" w:space="0" w:color="auto"/>
            </w:tcBorders>
          </w:tcPr>
          <w:p w14:paraId="44C44CD1" w14:textId="77777777" w:rsidR="00643B27" w:rsidRPr="001B4017" w:rsidRDefault="00643B27" w:rsidP="00656658">
            <w:pPr>
              <w:numPr>
                <w:ilvl w:val="0"/>
                <w:numId w:val="11"/>
              </w:numPr>
              <w:spacing w:after="120" w:line="276" w:lineRule="auto"/>
              <w:contextualSpacing/>
              <w:jc w:val="both"/>
              <w:rPr>
                <w:b/>
                <w:bCs/>
              </w:rPr>
            </w:pPr>
          </w:p>
        </w:tc>
        <w:tc>
          <w:tcPr>
            <w:tcW w:w="4934" w:type="dxa"/>
            <w:gridSpan w:val="2"/>
            <w:tcBorders>
              <w:top w:val="single" w:sz="8" w:space="0" w:color="C0504D"/>
              <w:left w:val="single" w:sz="4" w:space="0" w:color="auto"/>
              <w:bottom w:val="single" w:sz="8" w:space="0" w:color="C0504D"/>
            </w:tcBorders>
          </w:tcPr>
          <w:p w14:paraId="39C3BFF9" w14:textId="77777777" w:rsidR="00643B27" w:rsidRPr="001B4017" w:rsidRDefault="00643B27" w:rsidP="00656658">
            <w:pPr>
              <w:spacing w:after="120" w:line="276" w:lineRule="auto"/>
              <w:jc w:val="both"/>
            </w:pPr>
          </w:p>
        </w:tc>
      </w:tr>
    </w:tbl>
    <w:p w14:paraId="4DA91523" w14:textId="77777777" w:rsidR="00643B27" w:rsidRPr="001B4017" w:rsidRDefault="00643B27" w:rsidP="00656658">
      <w:pPr>
        <w:spacing w:after="120" w:line="276" w:lineRule="auto"/>
        <w:ind w:left="720" w:hanging="720"/>
        <w:jc w:val="both"/>
        <w:rPr>
          <w:rFonts w:eastAsiaTheme="minorHAnsi"/>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643B27" w:rsidRPr="001B4017" w14:paraId="1C742DF0" w14:textId="77777777" w:rsidTr="0068398F">
        <w:trPr>
          <w:trHeight w:val="285"/>
        </w:trPr>
        <w:tc>
          <w:tcPr>
            <w:tcW w:w="3284" w:type="dxa"/>
            <w:tcBorders>
              <w:top w:val="nil"/>
              <w:left w:val="nil"/>
              <w:bottom w:val="single" w:sz="4" w:space="0" w:color="auto"/>
              <w:right w:val="nil"/>
            </w:tcBorders>
          </w:tcPr>
          <w:p w14:paraId="6A9CAD57" w14:textId="77777777" w:rsidR="00643B27" w:rsidRPr="001B4017" w:rsidRDefault="00643B27" w:rsidP="00656658">
            <w:pPr>
              <w:spacing w:after="120" w:line="276" w:lineRule="auto"/>
              <w:ind w:right="-1"/>
            </w:pPr>
          </w:p>
        </w:tc>
        <w:tc>
          <w:tcPr>
            <w:tcW w:w="604" w:type="dxa"/>
          </w:tcPr>
          <w:p w14:paraId="17B2C357" w14:textId="77777777" w:rsidR="00643B27" w:rsidRPr="001B4017" w:rsidRDefault="00643B27" w:rsidP="00656658">
            <w:pPr>
              <w:spacing w:after="120" w:line="276" w:lineRule="auto"/>
              <w:ind w:right="-1"/>
              <w:jc w:val="center"/>
            </w:pPr>
          </w:p>
        </w:tc>
        <w:tc>
          <w:tcPr>
            <w:tcW w:w="1980" w:type="dxa"/>
            <w:tcBorders>
              <w:top w:val="nil"/>
              <w:left w:val="nil"/>
              <w:bottom w:val="single" w:sz="4" w:space="0" w:color="auto"/>
              <w:right w:val="nil"/>
            </w:tcBorders>
          </w:tcPr>
          <w:p w14:paraId="3FFCA730" w14:textId="77777777" w:rsidR="00643B27" w:rsidRPr="001B4017" w:rsidRDefault="00643B27" w:rsidP="00656658">
            <w:pPr>
              <w:spacing w:after="120" w:line="276" w:lineRule="auto"/>
              <w:ind w:right="-1"/>
              <w:jc w:val="center"/>
            </w:pPr>
          </w:p>
        </w:tc>
        <w:tc>
          <w:tcPr>
            <w:tcW w:w="701" w:type="dxa"/>
          </w:tcPr>
          <w:p w14:paraId="5AA6BA52" w14:textId="77777777" w:rsidR="00643B27" w:rsidRPr="001B4017" w:rsidRDefault="00643B27" w:rsidP="00656658">
            <w:pPr>
              <w:spacing w:after="120" w:line="276" w:lineRule="auto"/>
              <w:ind w:right="-1"/>
              <w:jc w:val="center"/>
            </w:pPr>
          </w:p>
        </w:tc>
        <w:tc>
          <w:tcPr>
            <w:tcW w:w="2611" w:type="dxa"/>
            <w:tcBorders>
              <w:top w:val="nil"/>
              <w:left w:val="nil"/>
              <w:bottom w:val="single" w:sz="4" w:space="0" w:color="auto"/>
              <w:right w:val="nil"/>
            </w:tcBorders>
          </w:tcPr>
          <w:p w14:paraId="4946CC7B" w14:textId="77777777" w:rsidR="00643B27" w:rsidRPr="001B4017" w:rsidRDefault="00643B27" w:rsidP="00656658">
            <w:pPr>
              <w:spacing w:after="120" w:line="276" w:lineRule="auto"/>
              <w:ind w:right="-1"/>
              <w:jc w:val="right"/>
            </w:pPr>
          </w:p>
        </w:tc>
        <w:tc>
          <w:tcPr>
            <w:tcW w:w="648" w:type="dxa"/>
          </w:tcPr>
          <w:p w14:paraId="3C1F6BB7" w14:textId="77777777" w:rsidR="00643B27" w:rsidRPr="001B4017" w:rsidRDefault="00643B27" w:rsidP="00656658">
            <w:pPr>
              <w:spacing w:after="120" w:line="276" w:lineRule="auto"/>
              <w:ind w:right="-1"/>
              <w:jc w:val="right"/>
            </w:pPr>
          </w:p>
        </w:tc>
      </w:tr>
      <w:tr w:rsidR="00643B27" w:rsidRPr="001B4017" w14:paraId="0A06394B" w14:textId="77777777" w:rsidTr="0068398F">
        <w:trPr>
          <w:trHeight w:val="186"/>
        </w:trPr>
        <w:tc>
          <w:tcPr>
            <w:tcW w:w="3284" w:type="dxa"/>
            <w:tcBorders>
              <w:top w:val="single" w:sz="4" w:space="0" w:color="auto"/>
              <w:left w:val="nil"/>
              <w:bottom w:val="nil"/>
              <w:right w:val="nil"/>
            </w:tcBorders>
          </w:tcPr>
          <w:p w14:paraId="30131D97" w14:textId="77777777" w:rsidR="00643B27" w:rsidRPr="001B4017" w:rsidRDefault="00643B27" w:rsidP="00656658">
            <w:pPr>
              <w:snapToGrid w:val="0"/>
              <w:spacing w:after="120" w:line="276" w:lineRule="auto"/>
              <w:jc w:val="both"/>
              <w:rPr>
                <w:rFonts w:eastAsia="Times New Roman"/>
                <w:position w:val="6"/>
                <w:vertAlign w:val="superscript"/>
              </w:rPr>
            </w:pPr>
            <w:r w:rsidRPr="001B4017">
              <w:rPr>
                <w:rFonts w:eastAsia="Times New Roman"/>
                <w:position w:val="6"/>
                <w:vertAlign w:val="superscript"/>
              </w:rPr>
              <w:t>(Įgalioto asmens pareigos)</w:t>
            </w:r>
          </w:p>
        </w:tc>
        <w:tc>
          <w:tcPr>
            <w:tcW w:w="604" w:type="dxa"/>
          </w:tcPr>
          <w:p w14:paraId="6862F5AE" w14:textId="77777777" w:rsidR="00643B27" w:rsidRPr="001B4017" w:rsidRDefault="00643B27" w:rsidP="00656658">
            <w:pPr>
              <w:spacing w:after="120" w:line="276" w:lineRule="auto"/>
              <w:ind w:right="-1"/>
              <w:jc w:val="center"/>
              <w:rPr>
                <w:vertAlign w:val="superscript"/>
              </w:rPr>
            </w:pPr>
          </w:p>
        </w:tc>
        <w:tc>
          <w:tcPr>
            <w:tcW w:w="1980" w:type="dxa"/>
            <w:tcBorders>
              <w:top w:val="single" w:sz="4" w:space="0" w:color="auto"/>
              <w:left w:val="nil"/>
              <w:bottom w:val="nil"/>
              <w:right w:val="nil"/>
            </w:tcBorders>
          </w:tcPr>
          <w:p w14:paraId="37780D85" w14:textId="77777777" w:rsidR="00643B27" w:rsidRPr="001B4017" w:rsidRDefault="00643B27" w:rsidP="00656658">
            <w:pPr>
              <w:spacing w:after="120" w:line="276" w:lineRule="auto"/>
              <w:ind w:right="-1"/>
              <w:jc w:val="center"/>
              <w:rPr>
                <w:vertAlign w:val="superscript"/>
              </w:rPr>
            </w:pPr>
            <w:r w:rsidRPr="001B4017">
              <w:rPr>
                <w:position w:val="6"/>
                <w:vertAlign w:val="superscript"/>
              </w:rPr>
              <w:t>(Parašas)</w:t>
            </w:r>
          </w:p>
        </w:tc>
        <w:tc>
          <w:tcPr>
            <w:tcW w:w="701" w:type="dxa"/>
          </w:tcPr>
          <w:p w14:paraId="13AB8415" w14:textId="77777777" w:rsidR="00643B27" w:rsidRPr="001B4017" w:rsidRDefault="00643B27" w:rsidP="00656658">
            <w:pPr>
              <w:spacing w:after="120" w:line="276" w:lineRule="auto"/>
              <w:ind w:right="-1"/>
              <w:jc w:val="center"/>
              <w:rPr>
                <w:vertAlign w:val="superscript"/>
              </w:rPr>
            </w:pPr>
          </w:p>
        </w:tc>
        <w:tc>
          <w:tcPr>
            <w:tcW w:w="2611" w:type="dxa"/>
            <w:tcBorders>
              <w:top w:val="single" w:sz="4" w:space="0" w:color="auto"/>
              <w:left w:val="nil"/>
              <w:bottom w:val="nil"/>
              <w:right w:val="nil"/>
            </w:tcBorders>
          </w:tcPr>
          <w:p w14:paraId="35F6C829" w14:textId="77777777" w:rsidR="00643B27" w:rsidRPr="001B4017" w:rsidRDefault="00643B27" w:rsidP="00656658">
            <w:pPr>
              <w:spacing w:after="120" w:line="276" w:lineRule="auto"/>
              <w:ind w:right="-1"/>
              <w:jc w:val="center"/>
              <w:rPr>
                <w:vertAlign w:val="superscript"/>
              </w:rPr>
            </w:pPr>
            <w:r w:rsidRPr="001B4017">
              <w:rPr>
                <w:position w:val="6"/>
                <w:vertAlign w:val="superscript"/>
              </w:rPr>
              <w:t>(Vardas ir pavardė)</w:t>
            </w:r>
            <w:r w:rsidRPr="001B4017">
              <w:rPr>
                <w:i/>
                <w:iCs/>
                <w:vertAlign w:val="superscript"/>
              </w:rPr>
              <w:t xml:space="preserve"> </w:t>
            </w:r>
          </w:p>
        </w:tc>
        <w:tc>
          <w:tcPr>
            <w:tcW w:w="648" w:type="dxa"/>
          </w:tcPr>
          <w:p w14:paraId="57699F04" w14:textId="77777777" w:rsidR="00643B27" w:rsidRPr="001B4017" w:rsidRDefault="00643B27" w:rsidP="00656658">
            <w:pPr>
              <w:spacing w:after="120" w:line="276" w:lineRule="auto"/>
              <w:ind w:right="-1"/>
              <w:jc w:val="center"/>
              <w:rPr>
                <w:vertAlign w:val="superscript"/>
              </w:rPr>
            </w:pPr>
          </w:p>
        </w:tc>
      </w:tr>
    </w:tbl>
    <w:p w14:paraId="2BD0A7BF" w14:textId="654249D8" w:rsidR="00643B27" w:rsidRPr="001B4017" w:rsidRDefault="00643B27" w:rsidP="00656658">
      <w:pPr>
        <w:spacing w:after="120" w:line="276" w:lineRule="auto"/>
        <w:jc w:val="both"/>
        <w:rPr>
          <w:color w:val="632423"/>
        </w:rPr>
      </w:pPr>
    </w:p>
    <w:p w14:paraId="177D858A" w14:textId="308C5943" w:rsidR="000C11C7" w:rsidRPr="001B4017" w:rsidRDefault="000C11C7" w:rsidP="00656658">
      <w:pPr>
        <w:spacing w:after="120" w:line="276" w:lineRule="auto"/>
        <w:jc w:val="both"/>
        <w:rPr>
          <w:color w:val="632423"/>
        </w:rPr>
      </w:pPr>
      <w:r w:rsidRPr="001B4017">
        <w:rPr>
          <w:color w:val="632423"/>
        </w:rPr>
        <w:br w:type="page"/>
      </w:r>
    </w:p>
    <w:p w14:paraId="1A2D784F" w14:textId="2027C3C6" w:rsidR="000C11C7" w:rsidRPr="001B4017" w:rsidRDefault="000C11C7" w:rsidP="00656658">
      <w:pPr>
        <w:spacing w:after="120" w:line="276" w:lineRule="auto"/>
        <w:jc w:val="both"/>
        <w:rPr>
          <w:color w:val="632423"/>
        </w:rPr>
      </w:pPr>
    </w:p>
    <w:p w14:paraId="7EC01862" w14:textId="51548ACE" w:rsidR="00643B27" w:rsidRPr="003E4A22" w:rsidRDefault="008603E9" w:rsidP="003226E4">
      <w:pPr>
        <w:pStyle w:val="Antrat1"/>
        <w:numPr>
          <w:ilvl w:val="0"/>
          <w:numId w:val="50"/>
        </w:numPr>
        <w:spacing w:before="0"/>
      </w:pPr>
      <w:bookmarkStart w:id="1378" w:name="_Ref502732297"/>
      <w:bookmarkStart w:id="1379" w:name="_Ref113290121"/>
      <w:bookmarkStart w:id="1380" w:name="_Ref113290123"/>
      <w:bookmarkStart w:id="1381" w:name="_Ref113294240"/>
      <w:bookmarkStart w:id="1382" w:name="_Toc142316878"/>
      <w:r w:rsidRPr="003E4A22">
        <w:t>P</w:t>
      </w:r>
      <w:r w:rsidR="00643B27" w:rsidRPr="003E4A22">
        <w:t>riedas</w:t>
      </w:r>
      <w:bookmarkEnd w:id="1378"/>
      <w:r w:rsidRPr="003E4A22">
        <w:t>. Specifikacijos</w:t>
      </w:r>
      <w:bookmarkEnd w:id="1379"/>
      <w:bookmarkEnd w:id="1380"/>
      <w:bookmarkEnd w:id="1381"/>
      <w:bookmarkEnd w:id="1382"/>
    </w:p>
    <w:p w14:paraId="2A746B2D" w14:textId="77777777" w:rsidR="00643B27" w:rsidRPr="001B4017" w:rsidRDefault="00643B27" w:rsidP="00656658">
      <w:pPr>
        <w:spacing w:after="120" w:line="276" w:lineRule="auto"/>
        <w:jc w:val="both"/>
        <w:rPr>
          <w:color w:val="632423"/>
        </w:rPr>
      </w:pPr>
    </w:p>
    <w:p w14:paraId="4F4075B0" w14:textId="77777777" w:rsidR="00643B27" w:rsidRPr="001B4017" w:rsidRDefault="00643B27" w:rsidP="00656658">
      <w:pPr>
        <w:spacing w:after="120" w:line="276" w:lineRule="auto"/>
        <w:jc w:val="center"/>
        <w:rPr>
          <w:b/>
          <w:color w:val="FF0000"/>
        </w:rPr>
      </w:pPr>
      <w:bookmarkStart w:id="1383" w:name="_Toc407776711"/>
      <w:bookmarkStart w:id="1384" w:name="_Toc442701473"/>
      <w:bookmarkStart w:id="1385" w:name="_Toc445903247"/>
      <w:bookmarkStart w:id="1386" w:name="_Toc486227793"/>
      <w:bookmarkStart w:id="1387" w:name="_Toc498408301"/>
      <w:bookmarkStart w:id="1388" w:name="_Toc500332091"/>
      <w:bookmarkStart w:id="1389" w:name="_Toc502211431"/>
      <w:bookmarkStart w:id="1390" w:name="_Toc20813618"/>
      <w:bookmarkStart w:id="1391" w:name="_Toc41566734"/>
      <w:bookmarkStart w:id="1392" w:name="_Toc54602625"/>
      <w:r w:rsidRPr="001B4017">
        <w:rPr>
          <w:b/>
        </w:rPr>
        <w:t>SPECIFIKACIJOS</w:t>
      </w:r>
      <w:bookmarkEnd w:id="1383"/>
      <w:bookmarkEnd w:id="1384"/>
      <w:bookmarkEnd w:id="1385"/>
      <w:bookmarkEnd w:id="1386"/>
      <w:bookmarkEnd w:id="1387"/>
      <w:bookmarkEnd w:id="1388"/>
      <w:bookmarkEnd w:id="1389"/>
      <w:bookmarkEnd w:id="1390"/>
      <w:bookmarkEnd w:id="1391"/>
      <w:bookmarkEnd w:id="1392"/>
    </w:p>
    <w:p w14:paraId="4738B5CF" w14:textId="335DE9E3" w:rsidR="00A30955" w:rsidRPr="001B4017" w:rsidRDefault="00643B27" w:rsidP="00656658">
      <w:pPr>
        <w:spacing w:after="120" w:line="276" w:lineRule="auto"/>
        <w:rPr>
          <w:i/>
          <w:color w:val="FF0000"/>
        </w:rPr>
      </w:pPr>
      <w:bookmarkStart w:id="1393" w:name="_Toc445903248"/>
      <w:bookmarkStart w:id="1394" w:name="_Toc486227794"/>
      <w:bookmarkStart w:id="1395" w:name="_Toc498408302"/>
      <w:bookmarkStart w:id="1396" w:name="_Toc500332092"/>
      <w:bookmarkStart w:id="1397" w:name="_Toc502211432"/>
      <w:bookmarkStart w:id="1398" w:name="_Toc20813619"/>
      <w:bookmarkStart w:id="1399" w:name="_Toc41566735"/>
      <w:bookmarkStart w:id="1400" w:name="_Toc54602626"/>
      <w:r w:rsidRPr="001B4017">
        <w:rPr>
          <w:i/>
          <w:color w:val="FF0000"/>
        </w:rPr>
        <w:t>[Prid</w:t>
      </w:r>
      <w:r w:rsidR="008603E9" w:rsidRPr="001B4017">
        <w:rPr>
          <w:i/>
          <w:color w:val="FF0000"/>
        </w:rPr>
        <w:t>edama atskiru dokumentu</w:t>
      </w:r>
      <w:r w:rsidRPr="001B4017">
        <w:rPr>
          <w:i/>
          <w:color w:val="FF0000"/>
        </w:rPr>
        <w:t>]</w:t>
      </w:r>
      <w:bookmarkEnd w:id="1393"/>
      <w:bookmarkEnd w:id="1394"/>
      <w:bookmarkEnd w:id="1395"/>
      <w:bookmarkEnd w:id="1396"/>
      <w:bookmarkEnd w:id="1397"/>
      <w:bookmarkEnd w:id="1398"/>
      <w:bookmarkEnd w:id="1399"/>
      <w:bookmarkEnd w:id="1400"/>
    </w:p>
    <w:p w14:paraId="38A98976" w14:textId="4F86610B" w:rsidR="00643B27" w:rsidRPr="003E4A22" w:rsidRDefault="008E4C58" w:rsidP="003226E4">
      <w:pPr>
        <w:pStyle w:val="Antrat1"/>
        <w:numPr>
          <w:ilvl w:val="0"/>
          <w:numId w:val="50"/>
        </w:numPr>
        <w:spacing w:before="0"/>
      </w:pPr>
      <w:r w:rsidRPr="001B4017">
        <w:rPr>
          <w:color w:val="FF0000"/>
        </w:rPr>
        <w:br w:type="page"/>
      </w:r>
      <w:bookmarkStart w:id="1401" w:name="_Ref496514770"/>
      <w:bookmarkStart w:id="1402" w:name="_Ref113294257"/>
      <w:bookmarkStart w:id="1403" w:name="_Toc142316879"/>
      <w:bookmarkStart w:id="1404" w:name="_Ref294008734"/>
      <w:bookmarkStart w:id="1405" w:name="_Ref406945987"/>
      <w:bookmarkStart w:id="1406" w:name="_Ref485887609"/>
      <w:bookmarkStart w:id="1407" w:name="Conditions_precedent"/>
      <w:bookmarkEnd w:id="1349"/>
      <w:bookmarkEnd w:id="1350"/>
      <w:r w:rsidR="003A0311">
        <w:lastRenderedPageBreak/>
        <w:t>P</w:t>
      </w:r>
      <w:r w:rsidR="00643B27" w:rsidRPr="003E4A22">
        <w:t>riedas</w:t>
      </w:r>
      <w:bookmarkEnd w:id="1401"/>
      <w:r w:rsidR="008603E9" w:rsidRPr="003E4A22">
        <w:t>. Išankstinės Sutarties įsigaliojimo sąlygos</w:t>
      </w:r>
      <w:bookmarkEnd w:id="1402"/>
      <w:bookmarkEnd w:id="1403"/>
    </w:p>
    <w:p w14:paraId="587DAF48" w14:textId="77777777" w:rsidR="00643B27" w:rsidRPr="001B4017" w:rsidRDefault="00643B27" w:rsidP="00656658">
      <w:pPr>
        <w:spacing w:after="120" w:line="276" w:lineRule="auto"/>
      </w:pPr>
    </w:p>
    <w:p w14:paraId="68BA4E25" w14:textId="77777777" w:rsidR="00643B27" w:rsidRPr="001B4017" w:rsidRDefault="00643B27" w:rsidP="00656658">
      <w:pPr>
        <w:spacing w:after="120" w:line="276" w:lineRule="auto"/>
        <w:jc w:val="center"/>
        <w:rPr>
          <w:b/>
          <w:bCs/>
          <w:color w:val="632423"/>
        </w:rPr>
      </w:pPr>
      <w:r w:rsidRPr="001B4017">
        <w:rPr>
          <w:b/>
          <w:bCs/>
          <w:color w:val="632423"/>
        </w:rPr>
        <w:t>IŠANKSTINĖS SUTARTIES ĮSIGALIOJIMO SĄLYGOS</w:t>
      </w:r>
    </w:p>
    <w:p w14:paraId="4E54DE59" w14:textId="613BABC1" w:rsidR="00643B27" w:rsidRPr="001B4017" w:rsidRDefault="00643B27" w:rsidP="00656658">
      <w:pPr>
        <w:shd w:val="clear" w:color="auto" w:fill="FFFFFF"/>
        <w:spacing w:after="120" w:line="276" w:lineRule="auto"/>
        <w:jc w:val="both"/>
        <w:rPr>
          <w:i/>
        </w:rPr>
      </w:pPr>
      <w:r w:rsidRPr="001B4017">
        <w:rPr>
          <w:i/>
          <w:color w:val="0070C0"/>
        </w:rPr>
        <w:t>[</w:t>
      </w:r>
      <w:r w:rsidRPr="001B4017">
        <w:rPr>
          <w:i/>
          <w:iCs/>
          <w:color w:val="0070C0"/>
        </w:rPr>
        <w:t xml:space="preserve">nurodytos </w:t>
      </w:r>
      <w:proofErr w:type="spellStart"/>
      <w:r w:rsidRPr="001B4017">
        <w:rPr>
          <w:i/>
          <w:iCs/>
          <w:color w:val="0070C0"/>
        </w:rPr>
        <w:t>Išansktinės</w:t>
      </w:r>
      <w:proofErr w:type="spellEnd"/>
      <w:r w:rsidRPr="001B4017">
        <w:rPr>
          <w:i/>
          <w:iCs/>
          <w:color w:val="0070C0"/>
        </w:rPr>
        <w:t xml:space="preserve"> Sutarties įsigaliojimo sąlygos yra rekomendacinės ir turi būti adaptuojamos atsižvelgiant į konkretaus Projekto specifiką</w:t>
      </w:r>
      <w:r w:rsidRPr="001B4017">
        <w:rPr>
          <w:i/>
          <w:color w:val="0070C0"/>
        </w:rPr>
        <w:t>]</w:t>
      </w:r>
      <w:r w:rsidRPr="001B4017">
        <w:rPr>
          <w:color w:val="0070C0"/>
        </w:rPr>
        <w:t>:</w:t>
      </w:r>
    </w:p>
    <w:p w14:paraId="28E2CE4E" w14:textId="77777777" w:rsidR="00643B27" w:rsidRPr="001B4017" w:rsidRDefault="00643B27" w:rsidP="00656658">
      <w:pPr>
        <w:shd w:val="clear" w:color="auto" w:fill="FFFFFF"/>
        <w:spacing w:after="120" w:line="276" w:lineRule="auto"/>
        <w:jc w:val="both"/>
      </w:pPr>
    </w:p>
    <w:p w14:paraId="2011553D" w14:textId="7145BC88" w:rsidR="00643B27" w:rsidRPr="001B4017" w:rsidRDefault="00643B27" w:rsidP="00656658">
      <w:pPr>
        <w:spacing w:after="120" w:line="276" w:lineRule="auto"/>
        <w:jc w:val="both"/>
      </w:pPr>
      <w:r w:rsidRPr="001B4017">
        <w:t xml:space="preserve">Šalys imasi visų priemonių, kurių reikia, kad iki Sutarties įsigaliojimo visa apimtimi momento būtų užtikrintas sklandus </w:t>
      </w:r>
      <w:r w:rsidR="00E52C61" w:rsidRPr="00A724B0">
        <w:rPr>
          <w:color w:val="00B050"/>
        </w:rPr>
        <w:t>[Perduoto turto perdavimas]</w:t>
      </w:r>
      <w:r w:rsidR="00E52C61">
        <w:t xml:space="preserve"> </w:t>
      </w:r>
      <w:r w:rsidRPr="001B4017">
        <w:t>bei Sutarties įgyvendinimui reikiamų leidimų ir licencijų gavimas, įskaitant:</w:t>
      </w:r>
    </w:p>
    <w:p w14:paraId="53FFC2E6" w14:textId="4F3B9B1A" w:rsidR="00643B27" w:rsidRPr="001B4017" w:rsidRDefault="00643B27" w:rsidP="00656658">
      <w:pPr>
        <w:numPr>
          <w:ilvl w:val="0"/>
          <w:numId w:val="28"/>
        </w:numPr>
        <w:spacing w:after="120" w:line="276" w:lineRule="auto"/>
        <w:ind w:left="0"/>
        <w:contextualSpacing/>
        <w:jc w:val="both"/>
      </w:pPr>
      <w:r w:rsidRPr="001B4017">
        <w:t>Išankstinių Sutarties įsigaliojimo sąlygų, už kurias atsakingas Privatus subjektas, įvykdymą:</w:t>
      </w:r>
    </w:p>
    <w:p w14:paraId="15E4E52C" w14:textId="77777777" w:rsidR="00643B27" w:rsidRPr="001B4017" w:rsidRDefault="00643B27" w:rsidP="00656658">
      <w:pPr>
        <w:spacing w:after="120" w:line="276" w:lineRule="auto"/>
        <w:contextualSpacing/>
        <w:jc w:val="both"/>
      </w:pPr>
      <w:r w:rsidRPr="001B4017">
        <w:t>1.1. Projektavimo sutarčių dėl Objekto sukūrimo su Pasiūlyme nurodytais Subtiekėjais sudarymą ir įsigaliojimą visa apimtimi (sutarčių kopijos pateikiamos Valdžios subjektui);</w:t>
      </w:r>
    </w:p>
    <w:p w14:paraId="093886E1" w14:textId="77777777" w:rsidR="00643B27" w:rsidRPr="001B4017" w:rsidRDefault="00643B27" w:rsidP="00656658">
      <w:pPr>
        <w:spacing w:after="120" w:line="276" w:lineRule="auto"/>
        <w:jc w:val="both"/>
        <w:rPr>
          <w:color w:val="00B050"/>
        </w:rPr>
      </w:pPr>
      <w:r w:rsidRPr="001B4017">
        <w:rPr>
          <w:color w:val="00B050"/>
        </w:rPr>
        <w:t>1.2.</w:t>
      </w:r>
      <w:r w:rsidRPr="001B4017">
        <w:t xml:space="preserve"> </w:t>
      </w:r>
      <w:r w:rsidRPr="001B4017">
        <w:rPr>
          <w:i/>
          <w:color w:val="3333FF"/>
        </w:rPr>
        <w:t>[Jei taikoma</w:t>
      </w:r>
      <w:r w:rsidRPr="001B4017">
        <w:rPr>
          <w:color w:val="3333FF"/>
        </w:rPr>
        <w:t xml:space="preserve"> </w:t>
      </w:r>
      <w:r w:rsidRPr="001B4017">
        <w:rPr>
          <w:color w:val="00B050"/>
        </w:rPr>
        <w:t xml:space="preserve">Konkurencijos tarybos leidimo koncentracijai gavimą arba Investuotojo ar Privataus </w:t>
      </w:r>
      <w:proofErr w:type="spellStart"/>
      <w:r w:rsidRPr="001B4017">
        <w:rPr>
          <w:color w:val="00B050"/>
        </w:rPr>
        <w:t>subjeko</w:t>
      </w:r>
      <w:proofErr w:type="spellEnd"/>
      <w:r w:rsidRPr="001B4017">
        <w:rPr>
          <w:color w:val="00B050"/>
        </w:rPr>
        <w:t xml:space="preserve"> laisvos formos raštą, kad toks leidimas nėra reikalingas (pateikiamas Valdžios subjektui);]</w:t>
      </w:r>
    </w:p>
    <w:p w14:paraId="589B1A90" w14:textId="77777777" w:rsidR="00643B27" w:rsidRPr="001B4017" w:rsidRDefault="00643B27" w:rsidP="00656658">
      <w:pPr>
        <w:spacing w:after="120" w:line="276" w:lineRule="auto"/>
        <w:jc w:val="both"/>
        <w:rPr>
          <w:color w:val="00B050"/>
        </w:rPr>
      </w:pPr>
      <w:r w:rsidRPr="001B4017">
        <w:rPr>
          <w:color w:val="00B050"/>
        </w:rPr>
        <w:t xml:space="preserve">1.3. </w:t>
      </w:r>
      <w:r w:rsidRPr="001B4017">
        <w:rPr>
          <w:i/>
          <w:color w:val="3333FF"/>
        </w:rPr>
        <w:t>[Jei taikoma</w:t>
      </w:r>
      <w:r w:rsidRPr="001B4017">
        <w:rPr>
          <w:color w:val="3333FF"/>
        </w:rPr>
        <w:t xml:space="preserve"> </w:t>
      </w:r>
      <w:r w:rsidRPr="001B4017">
        <w:rPr>
          <w:color w:val="00B050"/>
        </w:rPr>
        <w:t>Žemės sklypų nuomos sutarčių sudarymą (sutarties kopija pateikiama Valdžios subjektui);]</w:t>
      </w:r>
    </w:p>
    <w:p w14:paraId="5156E253" w14:textId="77777777" w:rsidR="00643B27" w:rsidRPr="001B4017" w:rsidRDefault="00643B27" w:rsidP="00656658">
      <w:pPr>
        <w:spacing w:after="120" w:line="276" w:lineRule="auto"/>
        <w:jc w:val="both"/>
        <w:rPr>
          <w:color w:val="00B050"/>
        </w:rPr>
      </w:pPr>
      <w:r w:rsidRPr="001B4017">
        <w:rPr>
          <w:color w:val="00B050"/>
        </w:rPr>
        <w:t xml:space="preserve">1.5. </w:t>
      </w:r>
      <w:r w:rsidRPr="001B4017">
        <w:rPr>
          <w:i/>
          <w:color w:val="3333FF"/>
        </w:rPr>
        <w:t>[Jei taikoma</w:t>
      </w:r>
      <w:r w:rsidRPr="001B4017">
        <w:rPr>
          <w:color w:val="3333FF"/>
        </w:rPr>
        <w:t xml:space="preserve"> </w:t>
      </w:r>
      <w:r w:rsidRPr="001B4017">
        <w:rPr>
          <w:color w:val="00B050"/>
        </w:rPr>
        <w:t>Trečiųjų asmenų sutikimų dėl su jais susijusių Nuomos sutarties sudarymo gavimą (jei reikalinga) (sutikimų kopijos pateikiamos Valdžios subjektui);]</w:t>
      </w:r>
    </w:p>
    <w:p w14:paraId="0D356618" w14:textId="77777777" w:rsidR="00643B27" w:rsidRPr="001B4017" w:rsidRDefault="00643B27" w:rsidP="00656658">
      <w:pPr>
        <w:spacing w:after="120" w:line="276" w:lineRule="auto"/>
        <w:jc w:val="both"/>
      </w:pPr>
      <w:r w:rsidRPr="001B4017">
        <w:rPr>
          <w:color w:val="00B050"/>
        </w:rPr>
        <w:t>1.6.</w:t>
      </w:r>
      <w:r w:rsidRPr="001B4017">
        <w:rPr>
          <w:i/>
          <w:color w:val="3333FF"/>
        </w:rPr>
        <w:t xml:space="preserve"> [Jei taikoma</w:t>
      </w:r>
      <w:r w:rsidRPr="001B4017">
        <w:rPr>
          <w:color w:val="3333FF"/>
        </w:rPr>
        <w:t xml:space="preserve"> p</w:t>
      </w:r>
      <w:r w:rsidRPr="001B4017">
        <w:rPr>
          <w:color w:val="00B050"/>
        </w:rPr>
        <w:t>atikėjimo sutarčių su Valdžios subjektu dėl Perduoto turto sudarymas;]</w:t>
      </w:r>
    </w:p>
    <w:p w14:paraId="549A5553" w14:textId="77777777" w:rsidR="00643B27" w:rsidRPr="001B4017" w:rsidRDefault="00643B27" w:rsidP="00656658">
      <w:pPr>
        <w:spacing w:after="120" w:line="276" w:lineRule="auto"/>
        <w:jc w:val="both"/>
        <w:rPr>
          <w:color w:val="00B050"/>
        </w:rPr>
      </w:pPr>
      <w:r w:rsidRPr="001B4017">
        <w:rPr>
          <w:color w:val="00B050"/>
        </w:rPr>
        <w:t xml:space="preserve">1.7. </w:t>
      </w:r>
      <w:r w:rsidRPr="001B4017">
        <w:rPr>
          <w:i/>
          <w:color w:val="3333FF"/>
        </w:rPr>
        <w:t>[Jei taikoma</w:t>
      </w:r>
      <w:r w:rsidRPr="001B4017">
        <w:rPr>
          <w:color w:val="3333FF"/>
        </w:rPr>
        <w:t xml:space="preserve"> </w:t>
      </w:r>
      <w:r w:rsidRPr="001B4017">
        <w:rPr>
          <w:color w:val="00B050"/>
        </w:rPr>
        <w:t>Sutarties su Finansuotoju sudarymą (jei bus sudaryta išankstinių Sutarties įsigaliojimo sąlygų metu)</w:t>
      </w:r>
      <w:r w:rsidRPr="001B4017">
        <w:t xml:space="preserve"> </w:t>
      </w:r>
      <w:r w:rsidRPr="001B4017">
        <w:rPr>
          <w:color w:val="00B050"/>
        </w:rPr>
        <w:t>(sutarties kopija pateikiama Valdžios subjektui;]</w:t>
      </w:r>
    </w:p>
    <w:p w14:paraId="3FC82A3E" w14:textId="77777777" w:rsidR="00643B27" w:rsidRPr="001B4017" w:rsidRDefault="00643B27" w:rsidP="00656658">
      <w:pPr>
        <w:spacing w:after="120" w:line="276" w:lineRule="auto"/>
        <w:jc w:val="both"/>
      </w:pPr>
      <w:r w:rsidRPr="001B4017">
        <w:t>1.8.</w:t>
      </w:r>
      <w:r w:rsidRPr="001B4017">
        <w:rPr>
          <w:color w:val="00B050"/>
        </w:rPr>
        <w:t xml:space="preserve"> </w:t>
      </w:r>
      <w:r w:rsidRPr="001B4017">
        <w:t>Darbų atlikimui pradėti Privataus subjekto, Subtiekėjų ir/ ar jų darbuotojų vardu reikiamų leidimų, licencijų ir sertifikatų gavimą ir / ar atnaujinimą (dokumentų kopijos pateikiamos Valdžios subjektui);</w:t>
      </w:r>
    </w:p>
    <w:p w14:paraId="7D09653C" w14:textId="6A4FE885" w:rsidR="00643B27" w:rsidRPr="001B4017" w:rsidRDefault="00643B27" w:rsidP="00656658">
      <w:pPr>
        <w:spacing w:after="120" w:line="276" w:lineRule="auto"/>
        <w:jc w:val="both"/>
        <w:rPr>
          <w:color w:val="00B050"/>
        </w:rPr>
      </w:pPr>
      <w:r w:rsidRPr="001B4017">
        <w:rPr>
          <w:color w:val="00B050"/>
        </w:rPr>
        <w:t>1.9.</w:t>
      </w:r>
      <w:r w:rsidRPr="001B4017">
        <w:t xml:space="preserve"> </w:t>
      </w:r>
      <w:r w:rsidRPr="001B4017">
        <w:rPr>
          <w:i/>
          <w:color w:val="3333FF"/>
        </w:rPr>
        <w:t>[Jei taikoma</w:t>
      </w:r>
      <w:r w:rsidRPr="001B4017">
        <w:rPr>
          <w:color w:val="3333FF"/>
        </w:rPr>
        <w:t xml:space="preserve"> </w:t>
      </w:r>
      <w:r w:rsidRPr="001B4017">
        <w:rPr>
          <w:color w:val="00B050"/>
        </w:rPr>
        <w:t xml:space="preserve">Sutarties </w:t>
      </w:r>
      <w:r w:rsidR="00E52C61">
        <w:rPr>
          <w:color w:val="00B050"/>
          <w:lang w:val="en-US"/>
        </w:rPr>
        <w:fldChar w:fldCharType="begin"/>
      </w:r>
      <w:r w:rsidR="00E52C61">
        <w:rPr>
          <w:color w:val="00B050"/>
        </w:rPr>
        <w:instrText xml:space="preserve"> REF _Ref113284548 \r \h </w:instrText>
      </w:r>
      <w:r w:rsidR="00E52C61">
        <w:rPr>
          <w:color w:val="00B050"/>
          <w:lang w:val="en-US"/>
        </w:rPr>
      </w:r>
      <w:r w:rsidR="00E52C61">
        <w:rPr>
          <w:color w:val="00B050"/>
          <w:lang w:val="en-US"/>
        </w:rPr>
        <w:fldChar w:fldCharType="separate"/>
      </w:r>
      <w:r w:rsidR="0089751A">
        <w:rPr>
          <w:color w:val="00B050"/>
        </w:rPr>
        <w:t>5</w:t>
      </w:r>
      <w:r w:rsidR="00E52C61">
        <w:rPr>
          <w:color w:val="00B050"/>
          <w:lang w:val="en-US"/>
        </w:rPr>
        <w:fldChar w:fldCharType="end"/>
      </w:r>
      <w:r w:rsidRPr="001B4017">
        <w:rPr>
          <w:color w:val="00B050"/>
        </w:rPr>
        <w:t xml:space="preserve"> priedo </w:t>
      </w:r>
      <w:r w:rsidRPr="001B4017">
        <w:rPr>
          <w:color w:val="00B050"/>
        </w:rPr>
        <w:fldChar w:fldCharType="begin"/>
      </w:r>
      <w:r w:rsidRPr="001B4017">
        <w:rPr>
          <w:color w:val="00B050"/>
        </w:rPr>
        <w:instrText xml:space="preserve"> REF _Ref502209911 \r \h  \* MERGEFORMAT </w:instrText>
      </w:r>
      <w:r w:rsidRPr="001B4017">
        <w:rPr>
          <w:color w:val="00B050"/>
        </w:rPr>
      </w:r>
      <w:r w:rsidRPr="001B4017">
        <w:rPr>
          <w:color w:val="00B050"/>
        </w:rPr>
        <w:fldChar w:fldCharType="separate"/>
      </w:r>
      <w:r w:rsidR="0089751A">
        <w:rPr>
          <w:color w:val="00B050"/>
        </w:rPr>
        <w:t>1</w:t>
      </w:r>
      <w:r w:rsidRPr="001B4017">
        <w:rPr>
          <w:color w:val="00B050"/>
        </w:rPr>
        <w:fldChar w:fldCharType="end"/>
      </w:r>
      <w:r w:rsidRPr="001B4017">
        <w:rPr>
          <w:color w:val="00B050"/>
        </w:rPr>
        <w:t xml:space="preserve"> punkte numatytos Draudimo sutarties sudarymą (sutarties kopija pateikiama Valdžios subjektui);]</w:t>
      </w:r>
    </w:p>
    <w:p w14:paraId="6C7DB165" w14:textId="77777777" w:rsidR="00643B27" w:rsidRPr="001B4017" w:rsidRDefault="00643B27" w:rsidP="00656658">
      <w:pPr>
        <w:spacing w:after="120" w:line="276" w:lineRule="auto"/>
        <w:jc w:val="both"/>
        <w:rPr>
          <w:color w:val="FF0000"/>
        </w:rPr>
      </w:pPr>
      <w:r w:rsidRPr="001B4017">
        <w:rPr>
          <w:color w:val="00B050"/>
        </w:rPr>
        <w:t xml:space="preserve">1.10. </w:t>
      </w:r>
      <w:r w:rsidRPr="001B4017">
        <w:rPr>
          <w:color w:val="FF0000"/>
        </w:rPr>
        <w:t>[</w:t>
      </w:r>
      <w:r w:rsidRPr="001B4017">
        <w:rPr>
          <w:i/>
          <w:iCs/>
          <w:color w:val="FF0000"/>
        </w:rPr>
        <w:t>nurodyti kitas Sutarties įsigaliojimui būtinas Išankstines Sutarties įsigaliojimo sąlygas, kurias turi įvykdyti Privatus subjektas</w:t>
      </w:r>
      <w:r w:rsidRPr="001B4017">
        <w:rPr>
          <w:color w:val="FF0000"/>
        </w:rPr>
        <w:t>].</w:t>
      </w:r>
    </w:p>
    <w:p w14:paraId="2D0B609C" w14:textId="3C29A95E" w:rsidR="00643B27" w:rsidRPr="001B4017" w:rsidRDefault="00643B27" w:rsidP="00656658">
      <w:pPr>
        <w:numPr>
          <w:ilvl w:val="0"/>
          <w:numId w:val="28"/>
        </w:numPr>
        <w:spacing w:after="120" w:line="276" w:lineRule="auto"/>
        <w:ind w:left="0"/>
        <w:contextualSpacing/>
        <w:jc w:val="both"/>
      </w:pPr>
      <w:r w:rsidRPr="001B4017">
        <w:t>Išankstinių Sutarties įsigaliojimo sąlygų, už kurias atsakingas Valdžios subjektas, įvykdymą:</w:t>
      </w:r>
    </w:p>
    <w:p w14:paraId="28861053" w14:textId="77777777" w:rsidR="00643B27" w:rsidRPr="001B4017" w:rsidRDefault="00643B27" w:rsidP="00656658">
      <w:pPr>
        <w:spacing w:after="120" w:line="276" w:lineRule="auto"/>
        <w:jc w:val="both"/>
        <w:rPr>
          <w:color w:val="00B050"/>
        </w:rPr>
      </w:pPr>
      <w:r w:rsidRPr="001B4017">
        <w:t>2.1.</w:t>
      </w:r>
      <w:r w:rsidRPr="001B4017">
        <w:rPr>
          <w:i/>
          <w:color w:val="3333FF"/>
        </w:rPr>
        <w:t xml:space="preserve"> [Jei taikoma</w:t>
      </w:r>
      <w:r w:rsidRPr="001B4017">
        <w:rPr>
          <w:color w:val="3333FF"/>
        </w:rPr>
        <w:t xml:space="preserve"> </w:t>
      </w:r>
      <w:r w:rsidRPr="001B4017">
        <w:rPr>
          <w:color w:val="00B050"/>
        </w:rPr>
        <w:t>Žemės sklypų panaudos sutarčių nutraukimą;]</w:t>
      </w:r>
    </w:p>
    <w:p w14:paraId="3A2CF6DA" w14:textId="77777777" w:rsidR="00643B27" w:rsidRPr="001B4017" w:rsidRDefault="00643B27" w:rsidP="00656658">
      <w:pPr>
        <w:spacing w:after="120" w:line="276" w:lineRule="auto"/>
        <w:jc w:val="both"/>
      </w:pPr>
      <w:r w:rsidRPr="001B4017">
        <w:t xml:space="preserve">2.2. </w:t>
      </w:r>
      <w:r w:rsidRPr="001B4017">
        <w:rPr>
          <w:i/>
          <w:color w:val="3333FF"/>
        </w:rPr>
        <w:t>[Jei taikoma</w:t>
      </w:r>
      <w:r w:rsidRPr="001B4017">
        <w:rPr>
          <w:color w:val="3333FF"/>
        </w:rPr>
        <w:t xml:space="preserve"> </w:t>
      </w:r>
      <w:r w:rsidRPr="001B4017">
        <w:rPr>
          <w:color w:val="00B050"/>
        </w:rPr>
        <w:t>patikėjimo sutarčių su Privačiu subjektu dėl Perduoto turto sudarymas;]</w:t>
      </w:r>
    </w:p>
    <w:p w14:paraId="6A06D399" w14:textId="77777777" w:rsidR="00643B27" w:rsidRPr="001B4017" w:rsidRDefault="00643B27" w:rsidP="00656658">
      <w:pPr>
        <w:spacing w:after="120" w:line="276" w:lineRule="auto"/>
        <w:jc w:val="both"/>
      </w:pPr>
      <w:r w:rsidRPr="001B4017">
        <w:t>2.3.</w:t>
      </w:r>
      <w:r w:rsidRPr="001B4017">
        <w:rPr>
          <w:color w:val="FF0000"/>
        </w:rPr>
        <w:t xml:space="preserve"> [</w:t>
      </w:r>
      <w:r w:rsidRPr="001B4017">
        <w:rPr>
          <w:i/>
          <w:iCs/>
          <w:color w:val="FF0000"/>
        </w:rPr>
        <w:t>nurodyti kitas Sutarties įsigaliojimui būtinas Išankstines Sutarties įsigaliojimo sąlygas, kurias turi įvykdyti Valdžios subjektas</w:t>
      </w:r>
      <w:r w:rsidRPr="001B4017">
        <w:rPr>
          <w:color w:val="FF0000"/>
        </w:rPr>
        <w:t>].</w:t>
      </w:r>
    </w:p>
    <w:p w14:paraId="1758AFCF" w14:textId="1CFF931F" w:rsidR="00643B27" w:rsidRPr="001B4017" w:rsidRDefault="00643B27" w:rsidP="00656658">
      <w:pPr>
        <w:spacing w:after="120" w:line="276" w:lineRule="auto"/>
      </w:pPr>
      <w:r w:rsidRPr="001B4017">
        <w:br w:type="page"/>
      </w:r>
    </w:p>
    <w:p w14:paraId="4D7EC590" w14:textId="010709B8" w:rsidR="00643B27" w:rsidRPr="003E4A22" w:rsidRDefault="003A0311" w:rsidP="003226E4">
      <w:pPr>
        <w:pStyle w:val="Antrat1"/>
        <w:numPr>
          <w:ilvl w:val="0"/>
          <w:numId w:val="50"/>
        </w:numPr>
        <w:spacing w:before="0"/>
      </w:pPr>
      <w:bookmarkStart w:id="1408" w:name="_Ref500333774"/>
      <w:bookmarkStart w:id="1409" w:name="_Ref113294283"/>
      <w:bookmarkStart w:id="1410" w:name="_Toc142316880"/>
      <w:bookmarkStart w:id="1411" w:name="_Ref485802480"/>
      <w:r>
        <w:lastRenderedPageBreak/>
        <w:t>P</w:t>
      </w:r>
      <w:r w:rsidR="00643B27" w:rsidRPr="003E4A22">
        <w:t>riedas</w:t>
      </w:r>
      <w:bookmarkEnd w:id="1408"/>
      <w:r w:rsidR="008603E9" w:rsidRPr="003E4A22">
        <w:t>. Turto gyvavimo trukmė</w:t>
      </w:r>
      <w:bookmarkEnd w:id="1409"/>
      <w:bookmarkEnd w:id="1410"/>
    </w:p>
    <w:p w14:paraId="31841600" w14:textId="77777777" w:rsidR="000118AA" w:rsidRPr="001B4017" w:rsidRDefault="000118AA" w:rsidP="00656658">
      <w:pPr>
        <w:spacing w:after="120" w:line="276" w:lineRule="auto"/>
        <w:jc w:val="both"/>
      </w:pPr>
      <w:r w:rsidRPr="001B4017">
        <w:rPr>
          <w:i/>
          <w:color w:val="0070C0"/>
        </w:rPr>
        <w:t>[</w:t>
      </w:r>
      <w:r w:rsidRPr="001B4017">
        <w:rPr>
          <w:i/>
          <w:iCs/>
          <w:color w:val="0070C0"/>
        </w:rPr>
        <w:t>nurodytas Turto gyvavimo trukmės sąrašas yra rekomendacinis ir turi būti adaptuojamos atsižvelgiant į konkretaus Projekto specifiką</w:t>
      </w:r>
      <w:r w:rsidRPr="001B4017">
        <w:rPr>
          <w:i/>
          <w:color w:val="0070C0"/>
        </w:rPr>
        <w:t>]</w:t>
      </w:r>
    </w:p>
    <w:p w14:paraId="136E0693" w14:textId="77777777" w:rsidR="00643B27" w:rsidRPr="001B4017" w:rsidRDefault="00643B27" w:rsidP="00656658">
      <w:pPr>
        <w:spacing w:after="120" w:line="276" w:lineRule="auto"/>
      </w:pPr>
    </w:p>
    <w:p w14:paraId="7EFEE008" w14:textId="77777777" w:rsidR="00643B27" w:rsidRPr="001B4017" w:rsidRDefault="00643B27" w:rsidP="00656658">
      <w:pPr>
        <w:spacing w:after="120" w:line="276" w:lineRule="auto"/>
        <w:jc w:val="center"/>
        <w:rPr>
          <w:rFonts w:eastAsia="Times New Roman"/>
          <w:b/>
          <w:color w:val="632423"/>
          <w:spacing w:val="20"/>
        </w:rPr>
      </w:pPr>
      <w:r w:rsidRPr="001B4017">
        <w:rPr>
          <w:rFonts w:eastAsia="Times New Roman"/>
          <w:b/>
          <w:color w:val="632423"/>
          <w:spacing w:val="20"/>
        </w:rPr>
        <w:t>TURTO GYVAVIMO TRUKMĖ</w:t>
      </w:r>
    </w:p>
    <w:p w14:paraId="0E51B370" w14:textId="77777777" w:rsidR="00643B27" w:rsidRPr="001B4017" w:rsidRDefault="00643B27" w:rsidP="00656658">
      <w:pPr>
        <w:spacing w:after="120" w:line="276" w:lineRule="auto"/>
        <w:jc w:val="center"/>
        <w:rPr>
          <w:rFonts w:eastAsia="Times New Roman"/>
          <w:b/>
          <w:color w:val="632423"/>
          <w:spacing w:val="20"/>
        </w:rPr>
      </w:pPr>
    </w:p>
    <w:tbl>
      <w:tblPr>
        <w:tblStyle w:val="TableGrid3"/>
        <w:tblW w:w="10060" w:type="dxa"/>
        <w:tblLook w:val="04A0" w:firstRow="1" w:lastRow="0" w:firstColumn="1" w:lastColumn="0" w:noHBand="0" w:noVBand="1"/>
      </w:tblPr>
      <w:tblGrid>
        <w:gridCol w:w="936"/>
        <w:gridCol w:w="6918"/>
        <w:gridCol w:w="2206"/>
      </w:tblGrid>
      <w:tr w:rsidR="00643B27" w:rsidRPr="001B4017" w14:paraId="3D45E3F0" w14:textId="77777777" w:rsidTr="001D0806">
        <w:tc>
          <w:tcPr>
            <w:tcW w:w="936" w:type="dxa"/>
          </w:tcPr>
          <w:p w14:paraId="6F5D9811" w14:textId="77777777" w:rsidR="00643B27" w:rsidRPr="00A724B0" w:rsidRDefault="00643B27" w:rsidP="00656658">
            <w:pPr>
              <w:spacing w:after="120" w:line="276" w:lineRule="auto"/>
              <w:jc w:val="center"/>
              <w:rPr>
                <w:rFonts w:eastAsia="Times New Roman"/>
                <w:b/>
                <w:color w:val="000000" w:themeColor="text1"/>
              </w:rPr>
            </w:pPr>
            <w:r w:rsidRPr="00A724B0">
              <w:rPr>
                <w:rFonts w:eastAsia="Times New Roman"/>
                <w:b/>
                <w:color w:val="000000" w:themeColor="text1"/>
              </w:rPr>
              <w:t>Eil. Nr.</w:t>
            </w:r>
          </w:p>
        </w:tc>
        <w:tc>
          <w:tcPr>
            <w:tcW w:w="6918" w:type="dxa"/>
          </w:tcPr>
          <w:p w14:paraId="749FAFD8" w14:textId="77777777" w:rsidR="00643B27" w:rsidRPr="00A724B0" w:rsidRDefault="00643B27" w:rsidP="00656658">
            <w:pPr>
              <w:spacing w:after="120" w:line="276" w:lineRule="auto"/>
              <w:jc w:val="center"/>
              <w:rPr>
                <w:rFonts w:eastAsia="Times New Roman"/>
                <w:b/>
                <w:color w:val="000000" w:themeColor="text1"/>
              </w:rPr>
            </w:pPr>
            <w:r w:rsidRPr="00A724B0">
              <w:rPr>
                <w:rFonts w:eastAsia="Times New Roman"/>
                <w:b/>
                <w:color w:val="000000" w:themeColor="text1"/>
              </w:rPr>
              <w:t>Turto paskirtis, pavadinimas, medžiagos, iš kurių Turtas pastatytas, / pagamintas pavadinimas</w:t>
            </w:r>
          </w:p>
        </w:tc>
        <w:tc>
          <w:tcPr>
            <w:tcW w:w="2206" w:type="dxa"/>
          </w:tcPr>
          <w:p w14:paraId="2D29F26C" w14:textId="77777777" w:rsidR="00643B27" w:rsidRPr="00A724B0" w:rsidRDefault="00643B27" w:rsidP="00656658">
            <w:pPr>
              <w:spacing w:after="120" w:line="276" w:lineRule="auto"/>
              <w:jc w:val="center"/>
              <w:rPr>
                <w:rFonts w:eastAsia="Times New Roman"/>
                <w:b/>
                <w:color w:val="000000" w:themeColor="text1"/>
              </w:rPr>
            </w:pPr>
            <w:r w:rsidRPr="00A724B0">
              <w:rPr>
                <w:rFonts w:eastAsia="Times New Roman"/>
                <w:b/>
                <w:color w:val="000000" w:themeColor="text1"/>
              </w:rPr>
              <w:t>Turto gyvavimo trukmė, metais</w:t>
            </w:r>
          </w:p>
        </w:tc>
      </w:tr>
      <w:tr w:rsidR="00643B27" w:rsidRPr="001B4017" w14:paraId="443275AC" w14:textId="77777777" w:rsidTr="001D0806">
        <w:tc>
          <w:tcPr>
            <w:tcW w:w="936" w:type="dxa"/>
            <w:shd w:val="clear" w:color="auto" w:fill="EEECE1" w:themeFill="background2"/>
          </w:tcPr>
          <w:p w14:paraId="3D464BB3" w14:textId="77777777" w:rsidR="00643B27" w:rsidRPr="001B4017" w:rsidRDefault="00643B27" w:rsidP="00656658">
            <w:pPr>
              <w:spacing w:after="120" w:line="276" w:lineRule="auto"/>
              <w:rPr>
                <w:rFonts w:eastAsia="Times New Roman"/>
                <w:bCs/>
                <w:color w:val="000000" w:themeColor="text1"/>
              </w:rPr>
            </w:pPr>
            <w:r w:rsidRPr="001B4017">
              <w:rPr>
                <w:rFonts w:eastAsia="Times New Roman"/>
                <w:bCs/>
                <w:color w:val="000000" w:themeColor="text1"/>
              </w:rPr>
              <w:t>I</w:t>
            </w:r>
          </w:p>
        </w:tc>
        <w:tc>
          <w:tcPr>
            <w:tcW w:w="6918" w:type="dxa"/>
            <w:shd w:val="clear" w:color="auto" w:fill="EEECE1" w:themeFill="background2"/>
          </w:tcPr>
          <w:p w14:paraId="4CD2DFE1" w14:textId="77777777" w:rsidR="00643B27" w:rsidRPr="001B4017" w:rsidRDefault="00643B27" w:rsidP="00656658">
            <w:pPr>
              <w:spacing w:after="120" w:line="276" w:lineRule="auto"/>
              <w:rPr>
                <w:rFonts w:eastAsia="Times New Roman"/>
                <w:b/>
                <w:bCs/>
                <w:color w:val="000000" w:themeColor="text1"/>
              </w:rPr>
            </w:pPr>
            <w:r w:rsidRPr="001B4017">
              <w:rPr>
                <w:rFonts w:eastAsia="Times New Roman"/>
                <w:b/>
                <w:bCs/>
                <w:color w:val="000000" w:themeColor="text1"/>
              </w:rPr>
              <w:t>NEGYVENAMOSIOS PASKIRTIES</w:t>
            </w:r>
          </w:p>
        </w:tc>
        <w:tc>
          <w:tcPr>
            <w:tcW w:w="2206" w:type="dxa"/>
            <w:shd w:val="clear" w:color="auto" w:fill="EEECE1" w:themeFill="background2"/>
          </w:tcPr>
          <w:p w14:paraId="50E38A03" w14:textId="77777777" w:rsidR="00643B27" w:rsidRPr="001B4017" w:rsidRDefault="00643B27" w:rsidP="00656658">
            <w:pPr>
              <w:spacing w:after="120" w:line="276" w:lineRule="auto"/>
              <w:rPr>
                <w:rFonts w:eastAsia="Times New Roman"/>
                <w:bCs/>
                <w:color w:val="000000" w:themeColor="text1"/>
              </w:rPr>
            </w:pPr>
          </w:p>
        </w:tc>
      </w:tr>
      <w:tr w:rsidR="00643B27" w:rsidRPr="001B4017" w14:paraId="116E5837" w14:textId="77777777" w:rsidTr="001D0806">
        <w:tc>
          <w:tcPr>
            <w:tcW w:w="936" w:type="dxa"/>
            <w:shd w:val="clear" w:color="auto" w:fill="EEECE1" w:themeFill="background2"/>
          </w:tcPr>
          <w:p w14:paraId="5ED9267E" w14:textId="77777777" w:rsidR="00643B27" w:rsidRPr="001B4017" w:rsidRDefault="00643B27" w:rsidP="00656658">
            <w:pPr>
              <w:spacing w:after="120" w:line="276" w:lineRule="auto"/>
              <w:rPr>
                <w:rFonts w:eastAsia="Times New Roman"/>
                <w:bCs/>
                <w:color w:val="000000" w:themeColor="text1"/>
              </w:rPr>
            </w:pPr>
            <w:r w:rsidRPr="001B4017">
              <w:rPr>
                <w:rFonts w:eastAsia="Times New Roman"/>
                <w:bCs/>
                <w:color w:val="000000" w:themeColor="text1"/>
              </w:rPr>
              <w:t>1.</w:t>
            </w:r>
          </w:p>
        </w:tc>
        <w:tc>
          <w:tcPr>
            <w:tcW w:w="6918" w:type="dxa"/>
            <w:shd w:val="clear" w:color="auto" w:fill="EEECE1" w:themeFill="background2"/>
          </w:tcPr>
          <w:p w14:paraId="4BA695E6" w14:textId="77777777" w:rsidR="00643B27" w:rsidRPr="001B4017" w:rsidRDefault="00643B27" w:rsidP="00656658">
            <w:pPr>
              <w:spacing w:after="120" w:line="276" w:lineRule="auto"/>
              <w:rPr>
                <w:rFonts w:eastAsia="Times New Roman"/>
                <w:b/>
                <w:bCs/>
                <w:color w:val="000000" w:themeColor="text1"/>
              </w:rPr>
            </w:pPr>
            <w:r w:rsidRPr="001B4017">
              <w:rPr>
                <w:rFonts w:eastAsia="Times New Roman"/>
                <w:b/>
                <w:bCs/>
                <w:color w:val="000000" w:themeColor="text1"/>
              </w:rPr>
              <w:t>PAGALBINIO ŪKIO PASKIRTIES</w:t>
            </w:r>
          </w:p>
        </w:tc>
        <w:tc>
          <w:tcPr>
            <w:tcW w:w="2206" w:type="dxa"/>
            <w:shd w:val="clear" w:color="auto" w:fill="EEECE1" w:themeFill="background2"/>
          </w:tcPr>
          <w:p w14:paraId="50D1887F" w14:textId="77777777" w:rsidR="00643B27" w:rsidRPr="001B4017" w:rsidRDefault="00643B27" w:rsidP="00656658">
            <w:pPr>
              <w:spacing w:after="120" w:line="276" w:lineRule="auto"/>
              <w:rPr>
                <w:rFonts w:eastAsia="Times New Roman"/>
                <w:bCs/>
                <w:color w:val="000000" w:themeColor="text1"/>
              </w:rPr>
            </w:pPr>
          </w:p>
        </w:tc>
      </w:tr>
      <w:tr w:rsidR="00643B27" w:rsidRPr="001B4017" w14:paraId="52C221E8" w14:textId="77777777" w:rsidTr="001D0806">
        <w:tc>
          <w:tcPr>
            <w:tcW w:w="936" w:type="dxa"/>
            <w:tcBorders>
              <w:bottom w:val="single" w:sz="4" w:space="0" w:color="auto"/>
            </w:tcBorders>
            <w:shd w:val="clear" w:color="auto" w:fill="EEECE1" w:themeFill="background2"/>
          </w:tcPr>
          <w:p w14:paraId="513AF4EB" w14:textId="77777777" w:rsidR="00643B27" w:rsidRPr="001B4017" w:rsidRDefault="00643B27" w:rsidP="00656658">
            <w:pPr>
              <w:spacing w:after="120" w:line="276" w:lineRule="auto"/>
              <w:rPr>
                <w:rFonts w:eastAsia="Times New Roman"/>
                <w:bCs/>
                <w:color w:val="000000" w:themeColor="text1"/>
              </w:rPr>
            </w:pPr>
            <w:r w:rsidRPr="001B4017">
              <w:rPr>
                <w:rFonts w:eastAsia="Times New Roman"/>
                <w:bCs/>
                <w:color w:val="000000" w:themeColor="text1"/>
              </w:rPr>
              <w:t>1.1.</w:t>
            </w:r>
          </w:p>
        </w:tc>
        <w:tc>
          <w:tcPr>
            <w:tcW w:w="6918" w:type="dxa"/>
            <w:tcBorders>
              <w:bottom w:val="single" w:sz="4" w:space="0" w:color="auto"/>
            </w:tcBorders>
            <w:shd w:val="clear" w:color="auto" w:fill="EEECE1" w:themeFill="background2"/>
          </w:tcPr>
          <w:p w14:paraId="5DD2CB63" w14:textId="77777777" w:rsidR="00643B27" w:rsidRPr="001B4017" w:rsidRDefault="00643B27" w:rsidP="00656658">
            <w:pPr>
              <w:spacing w:after="120" w:line="276" w:lineRule="auto"/>
              <w:rPr>
                <w:rFonts w:eastAsia="Times New Roman"/>
                <w:bCs/>
                <w:color w:val="000000" w:themeColor="text1"/>
              </w:rPr>
            </w:pPr>
            <w:r w:rsidRPr="001B4017">
              <w:rPr>
                <w:rFonts w:eastAsia="Times New Roman"/>
                <w:bCs/>
                <w:color w:val="000000" w:themeColor="text1"/>
              </w:rPr>
              <w:t>Sandėliai ir kiti panašūs statiniai</w:t>
            </w:r>
          </w:p>
        </w:tc>
        <w:tc>
          <w:tcPr>
            <w:tcW w:w="2206" w:type="dxa"/>
            <w:tcBorders>
              <w:bottom w:val="single" w:sz="4" w:space="0" w:color="auto"/>
            </w:tcBorders>
            <w:shd w:val="clear" w:color="auto" w:fill="EEECE1" w:themeFill="background2"/>
            <w:vAlign w:val="bottom"/>
          </w:tcPr>
          <w:p w14:paraId="7AD18401" w14:textId="77777777" w:rsidR="00643B27" w:rsidRPr="001B4017" w:rsidRDefault="00643B27" w:rsidP="00656658">
            <w:pPr>
              <w:spacing w:after="120" w:line="276" w:lineRule="auto"/>
              <w:jc w:val="center"/>
              <w:rPr>
                <w:rFonts w:eastAsia="Times New Roman"/>
                <w:bCs/>
                <w:color w:val="000000" w:themeColor="text1"/>
              </w:rPr>
            </w:pPr>
          </w:p>
        </w:tc>
      </w:tr>
      <w:tr w:rsidR="00643B27" w:rsidRPr="001B4017" w14:paraId="08FB1885" w14:textId="77777777" w:rsidTr="001D0806">
        <w:tc>
          <w:tcPr>
            <w:tcW w:w="936" w:type="dxa"/>
            <w:tcBorders>
              <w:top w:val="single" w:sz="4" w:space="0" w:color="auto"/>
              <w:left w:val="single" w:sz="4" w:space="0" w:color="auto"/>
              <w:bottom w:val="nil"/>
              <w:right w:val="single" w:sz="4" w:space="0" w:color="auto"/>
            </w:tcBorders>
            <w:vAlign w:val="bottom"/>
          </w:tcPr>
          <w:p w14:paraId="7C9BB1BF" w14:textId="77777777" w:rsidR="00643B27" w:rsidRPr="001B4017" w:rsidRDefault="00643B27" w:rsidP="00656658">
            <w:pPr>
              <w:spacing w:after="120" w:line="276" w:lineRule="auto"/>
              <w:rPr>
                <w:rFonts w:eastAsia="Times New Roman"/>
                <w:bCs/>
                <w:color w:val="000000" w:themeColor="text1"/>
              </w:rPr>
            </w:pPr>
            <w:r w:rsidRPr="001B4017">
              <w:rPr>
                <w:rFonts w:eastAsia="Times New Roman"/>
                <w:bCs/>
                <w:color w:val="000000" w:themeColor="text1"/>
              </w:rPr>
              <w:t>1.1.1</w:t>
            </w:r>
          </w:p>
        </w:tc>
        <w:tc>
          <w:tcPr>
            <w:tcW w:w="6918" w:type="dxa"/>
            <w:tcBorders>
              <w:top w:val="single" w:sz="4" w:space="0" w:color="auto"/>
              <w:left w:val="single" w:sz="4" w:space="0" w:color="auto"/>
              <w:bottom w:val="nil"/>
              <w:right w:val="single" w:sz="4" w:space="0" w:color="auto"/>
            </w:tcBorders>
          </w:tcPr>
          <w:p w14:paraId="7BFEDEE0" w14:textId="77777777" w:rsidR="00643B27" w:rsidRPr="001B4017" w:rsidRDefault="00643B27" w:rsidP="00656658">
            <w:pPr>
              <w:spacing w:after="120" w:line="276" w:lineRule="auto"/>
              <w:rPr>
                <w:rFonts w:eastAsia="Times New Roman"/>
                <w:bCs/>
                <w:color w:val="000000" w:themeColor="text1"/>
              </w:rPr>
            </w:pPr>
            <w:r w:rsidRPr="001B4017">
              <w:rPr>
                <w:rFonts w:eastAsia="Times New Roman"/>
                <w:bCs/>
                <w:color w:val="000000" w:themeColor="text1"/>
              </w:rPr>
              <w:t>plytų mūro</w:t>
            </w:r>
          </w:p>
        </w:tc>
        <w:tc>
          <w:tcPr>
            <w:tcW w:w="2206" w:type="dxa"/>
            <w:tcBorders>
              <w:top w:val="single" w:sz="4" w:space="0" w:color="auto"/>
              <w:left w:val="single" w:sz="4" w:space="0" w:color="auto"/>
              <w:bottom w:val="nil"/>
              <w:right w:val="single" w:sz="4" w:space="0" w:color="auto"/>
            </w:tcBorders>
            <w:vAlign w:val="bottom"/>
          </w:tcPr>
          <w:p w14:paraId="7BB92631" w14:textId="77777777" w:rsidR="00643B27" w:rsidRPr="001B4017" w:rsidRDefault="00643B27" w:rsidP="00656658">
            <w:pPr>
              <w:spacing w:after="120" w:line="276" w:lineRule="auto"/>
              <w:jc w:val="center"/>
              <w:rPr>
                <w:rFonts w:eastAsia="Times New Roman"/>
                <w:bCs/>
                <w:color w:val="000000" w:themeColor="text1"/>
              </w:rPr>
            </w:pPr>
            <w:r w:rsidRPr="001B4017">
              <w:rPr>
                <w:rFonts w:eastAsia="Times New Roman"/>
                <w:bCs/>
                <w:color w:val="000000" w:themeColor="text1"/>
              </w:rPr>
              <w:t>80</w:t>
            </w:r>
          </w:p>
        </w:tc>
      </w:tr>
      <w:tr w:rsidR="00643B27" w:rsidRPr="001B4017" w14:paraId="347D9E4C" w14:textId="77777777" w:rsidTr="001D0806">
        <w:tc>
          <w:tcPr>
            <w:tcW w:w="936" w:type="dxa"/>
            <w:tcBorders>
              <w:top w:val="nil"/>
              <w:left w:val="single" w:sz="4" w:space="0" w:color="auto"/>
              <w:bottom w:val="nil"/>
              <w:right w:val="single" w:sz="4" w:space="0" w:color="auto"/>
            </w:tcBorders>
            <w:vAlign w:val="bottom"/>
          </w:tcPr>
          <w:p w14:paraId="23E85D64" w14:textId="77777777" w:rsidR="00643B27" w:rsidRPr="001B4017" w:rsidRDefault="00643B27" w:rsidP="00656658">
            <w:pPr>
              <w:spacing w:after="120" w:line="276" w:lineRule="auto"/>
              <w:rPr>
                <w:rFonts w:eastAsia="Times New Roman"/>
                <w:bCs/>
                <w:color w:val="000000" w:themeColor="text1"/>
              </w:rPr>
            </w:pPr>
            <w:r w:rsidRPr="001B4017">
              <w:rPr>
                <w:rFonts w:eastAsia="Times New Roman"/>
                <w:bCs/>
                <w:color w:val="000000" w:themeColor="text1"/>
              </w:rPr>
              <w:t>1.1.2</w:t>
            </w:r>
          </w:p>
        </w:tc>
        <w:tc>
          <w:tcPr>
            <w:tcW w:w="6918" w:type="dxa"/>
            <w:tcBorders>
              <w:top w:val="nil"/>
              <w:left w:val="single" w:sz="4" w:space="0" w:color="auto"/>
              <w:bottom w:val="nil"/>
              <w:right w:val="single" w:sz="4" w:space="0" w:color="auto"/>
            </w:tcBorders>
          </w:tcPr>
          <w:p w14:paraId="24538C36" w14:textId="77777777" w:rsidR="00643B27" w:rsidRPr="001B4017" w:rsidRDefault="00643B27" w:rsidP="00656658">
            <w:pPr>
              <w:spacing w:after="120" w:line="276" w:lineRule="auto"/>
              <w:rPr>
                <w:rFonts w:eastAsia="Times New Roman"/>
                <w:bCs/>
                <w:color w:val="000000" w:themeColor="text1"/>
              </w:rPr>
            </w:pPr>
            <w:r w:rsidRPr="001B4017">
              <w:rPr>
                <w:rFonts w:eastAsia="Times New Roman"/>
                <w:bCs/>
                <w:color w:val="000000" w:themeColor="text1"/>
              </w:rPr>
              <w:t>mediniai su karkasu</w:t>
            </w:r>
          </w:p>
        </w:tc>
        <w:tc>
          <w:tcPr>
            <w:tcW w:w="2206" w:type="dxa"/>
            <w:tcBorders>
              <w:top w:val="nil"/>
              <w:left w:val="single" w:sz="4" w:space="0" w:color="auto"/>
              <w:bottom w:val="nil"/>
              <w:right w:val="single" w:sz="4" w:space="0" w:color="auto"/>
            </w:tcBorders>
            <w:vAlign w:val="bottom"/>
          </w:tcPr>
          <w:p w14:paraId="3436C703" w14:textId="77777777" w:rsidR="00643B27" w:rsidRPr="001B4017" w:rsidRDefault="00643B27" w:rsidP="00656658">
            <w:pPr>
              <w:spacing w:after="120" w:line="276" w:lineRule="auto"/>
              <w:jc w:val="center"/>
              <w:rPr>
                <w:rFonts w:eastAsia="Times New Roman"/>
                <w:bCs/>
                <w:color w:val="000000" w:themeColor="text1"/>
              </w:rPr>
            </w:pPr>
            <w:r w:rsidRPr="001B4017">
              <w:rPr>
                <w:rFonts w:eastAsia="Times New Roman"/>
                <w:bCs/>
                <w:color w:val="000000" w:themeColor="text1"/>
              </w:rPr>
              <w:t>40</w:t>
            </w:r>
          </w:p>
        </w:tc>
      </w:tr>
      <w:tr w:rsidR="00643B27" w:rsidRPr="001B4017" w14:paraId="7B259C5D" w14:textId="77777777" w:rsidTr="001D0806">
        <w:tc>
          <w:tcPr>
            <w:tcW w:w="936" w:type="dxa"/>
            <w:tcBorders>
              <w:top w:val="nil"/>
              <w:left w:val="single" w:sz="4" w:space="0" w:color="auto"/>
              <w:bottom w:val="nil"/>
              <w:right w:val="single" w:sz="4" w:space="0" w:color="auto"/>
            </w:tcBorders>
            <w:vAlign w:val="bottom"/>
          </w:tcPr>
          <w:p w14:paraId="522EAC24" w14:textId="77777777" w:rsidR="00643B27" w:rsidRPr="001B4017" w:rsidRDefault="00643B27" w:rsidP="00656658">
            <w:pPr>
              <w:spacing w:after="120" w:line="276" w:lineRule="auto"/>
              <w:rPr>
                <w:rFonts w:eastAsia="Times New Roman"/>
                <w:bCs/>
                <w:color w:val="000000" w:themeColor="text1"/>
              </w:rPr>
            </w:pPr>
            <w:r w:rsidRPr="001B4017">
              <w:rPr>
                <w:rFonts w:eastAsia="Times New Roman"/>
                <w:bCs/>
                <w:color w:val="000000" w:themeColor="text1"/>
              </w:rPr>
              <w:t>1.1.3</w:t>
            </w:r>
          </w:p>
        </w:tc>
        <w:tc>
          <w:tcPr>
            <w:tcW w:w="6918" w:type="dxa"/>
            <w:tcBorders>
              <w:top w:val="nil"/>
              <w:left w:val="single" w:sz="4" w:space="0" w:color="auto"/>
              <w:bottom w:val="nil"/>
              <w:right w:val="single" w:sz="4" w:space="0" w:color="auto"/>
            </w:tcBorders>
            <w:vAlign w:val="bottom"/>
          </w:tcPr>
          <w:p w14:paraId="638EB572" w14:textId="77777777" w:rsidR="00643B27" w:rsidRPr="001B4017" w:rsidRDefault="00643B27" w:rsidP="00656658">
            <w:pPr>
              <w:spacing w:after="120" w:line="276" w:lineRule="auto"/>
              <w:rPr>
                <w:rFonts w:eastAsia="Times New Roman"/>
                <w:bCs/>
                <w:color w:val="000000" w:themeColor="text1"/>
              </w:rPr>
            </w:pPr>
            <w:r w:rsidRPr="001B4017">
              <w:rPr>
                <w:rFonts w:eastAsia="Times New Roman"/>
                <w:bCs/>
                <w:color w:val="000000" w:themeColor="text1"/>
              </w:rPr>
              <w:t>mediniai apmūryti</w:t>
            </w:r>
          </w:p>
        </w:tc>
        <w:tc>
          <w:tcPr>
            <w:tcW w:w="2206" w:type="dxa"/>
            <w:tcBorders>
              <w:top w:val="nil"/>
              <w:left w:val="single" w:sz="4" w:space="0" w:color="auto"/>
              <w:bottom w:val="nil"/>
              <w:right w:val="single" w:sz="4" w:space="0" w:color="auto"/>
            </w:tcBorders>
            <w:vAlign w:val="bottom"/>
          </w:tcPr>
          <w:p w14:paraId="74D3C47B" w14:textId="77777777" w:rsidR="00643B27" w:rsidRPr="001B4017" w:rsidRDefault="00643B27" w:rsidP="00656658">
            <w:pPr>
              <w:spacing w:after="120" w:line="276" w:lineRule="auto"/>
              <w:jc w:val="center"/>
              <w:rPr>
                <w:rFonts w:eastAsia="Times New Roman"/>
                <w:bCs/>
                <w:color w:val="000000" w:themeColor="text1"/>
              </w:rPr>
            </w:pPr>
            <w:r w:rsidRPr="001B4017">
              <w:rPr>
                <w:rFonts w:eastAsia="Times New Roman"/>
                <w:bCs/>
                <w:color w:val="000000" w:themeColor="text1"/>
              </w:rPr>
              <w:t>60</w:t>
            </w:r>
          </w:p>
        </w:tc>
      </w:tr>
      <w:tr w:rsidR="00643B27" w:rsidRPr="001B4017" w14:paraId="1217B7AF" w14:textId="77777777" w:rsidTr="001D0806">
        <w:tc>
          <w:tcPr>
            <w:tcW w:w="936" w:type="dxa"/>
            <w:tcBorders>
              <w:top w:val="nil"/>
              <w:left w:val="single" w:sz="4" w:space="0" w:color="auto"/>
              <w:bottom w:val="nil"/>
              <w:right w:val="single" w:sz="4" w:space="0" w:color="auto"/>
            </w:tcBorders>
            <w:vAlign w:val="bottom"/>
          </w:tcPr>
          <w:p w14:paraId="6CEC9B63" w14:textId="77777777" w:rsidR="00643B27" w:rsidRPr="001B4017" w:rsidRDefault="00643B27" w:rsidP="00656658">
            <w:pPr>
              <w:spacing w:after="120" w:line="276" w:lineRule="auto"/>
              <w:rPr>
                <w:rFonts w:eastAsia="Times New Roman"/>
                <w:bCs/>
                <w:color w:val="000000" w:themeColor="text1"/>
              </w:rPr>
            </w:pPr>
            <w:r w:rsidRPr="001B4017">
              <w:rPr>
                <w:rFonts w:eastAsia="Times New Roman"/>
                <w:bCs/>
                <w:color w:val="000000" w:themeColor="text1"/>
              </w:rPr>
              <w:t>1.1.4</w:t>
            </w:r>
          </w:p>
        </w:tc>
        <w:tc>
          <w:tcPr>
            <w:tcW w:w="6918" w:type="dxa"/>
            <w:tcBorders>
              <w:top w:val="nil"/>
              <w:left w:val="single" w:sz="4" w:space="0" w:color="auto"/>
              <w:bottom w:val="nil"/>
              <w:right w:val="single" w:sz="4" w:space="0" w:color="auto"/>
            </w:tcBorders>
            <w:vAlign w:val="bottom"/>
          </w:tcPr>
          <w:p w14:paraId="4C120BB1" w14:textId="77777777" w:rsidR="00643B27" w:rsidRPr="001B4017" w:rsidRDefault="00643B27" w:rsidP="00656658">
            <w:pPr>
              <w:spacing w:after="120" w:line="276" w:lineRule="auto"/>
              <w:rPr>
                <w:rFonts w:eastAsia="Times New Roman"/>
                <w:bCs/>
                <w:color w:val="000000" w:themeColor="text1"/>
              </w:rPr>
            </w:pPr>
            <w:r w:rsidRPr="001B4017">
              <w:rPr>
                <w:rFonts w:eastAsia="Times New Roman"/>
                <w:bCs/>
                <w:color w:val="000000" w:themeColor="text1"/>
              </w:rPr>
              <w:t>mediniai skydų</w:t>
            </w:r>
          </w:p>
        </w:tc>
        <w:tc>
          <w:tcPr>
            <w:tcW w:w="2206" w:type="dxa"/>
            <w:tcBorders>
              <w:top w:val="nil"/>
              <w:left w:val="single" w:sz="4" w:space="0" w:color="auto"/>
              <w:bottom w:val="nil"/>
              <w:right w:val="single" w:sz="4" w:space="0" w:color="auto"/>
            </w:tcBorders>
            <w:vAlign w:val="bottom"/>
          </w:tcPr>
          <w:p w14:paraId="6B576056" w14:textId="77777777" w:rsidR="00643B27" w:rsidRPr="001B4017" w:rsidRDefault="00643B27" w:rsidP="00656658">
            <w:pPr>
              <w:spacing w:after="120" w:line="276" w:lineRule="auto"/>
              <w:jc w:val="center"/>
              <w:rPr>
                <w:rFonts w:eastAsia="Times New Roman"/>
                <w:bCs/>
                <w:color w:val="000000" w:themeColor="text1"/>
              </w:rPr>
            </w:pPr>
            <w:r w:rsidRPr="001B4017">
              <w:rPr>
                <w:rFonts w:eastAsia="Times New Roman"/>
                <w:bCs/>
                <w:color w:val="000000" w:themeColor="text1"/>
              </w:rPr>
              <w:t>35</w:t>
            </w:r>
          </w:p>
        </w:tc>
      </w:tr>
      <w:tr w:rsidR="00643B27" w:rsidRPr="001B4017" w14:paraId="4292483E" w14:textId="77777777" w:rsidTr="001D0806">
        <w:tc>
          <w:tcPr>
            <w:tcW w:w="936" w:type="dxa"/>
            <w:tcBorders>
              <w:top w:val="nil"/>
              <w:left w:val="single" w:sz="4" w:space="0" w:color="auto"/>
              <w:bottom w:val="nil"/>
              <w:right w:val="single" w:sz="4" w:space="0" w:color="auto"/>
            </w:tcBorders>
            <w:vAlign w:val="bottom"/>
          </w:tcPr>
          <w:p w14:paraId="32EE728B" w14:textId="77777777" w:rsidR="00643B27" w:rsidRPr="001B4017" w:rsidRDefault="00643B27" w:rsidP="00656658">
            <w:pPr>
              <w:spacing w:after="120" w:line="276" w:lineRule="auto"/>
              <w:rPr>
                <w:rFonts w:eastAsia="Times New Roman"/>
                <w:bCs/>
                <w:color w:val="000000" w:themeColor="text1"/>
              </w:rPr>
            </w:pPr>
            <w:r w:rsidRPr="001B4017">
              <w:rPr>
                <w:rFonts w:eastAsia="Times New Roman"/>
                <w:bCs/>
                <w:color w:val="000000" w:themeColor="text1"/>
              </w:rPr>
              <w:t>1.1.5</w:t>
            </w:r>
          </w:p>
        </w:tc>
        <w:tc>
          <w:tcPr>
            <w:tcW w:w="6918" w:type="dxa"/>
            <w:tcBorders>
              <w:top w:val="nil"/>
              <w:left w:val="single" w:sz="4" w:space="0" w:color="auto"/>
              <w:bottom w:val="nil"/>
              <w:right w:val="single" w:sz="4" w:space="0" w:color="auto"/>
            </w:tcBorders>
            <w:vAlign w:val="bottom"/>
          </w:tcPr>
          <w:p w14:paraId="00ACFA4B" w14:textId="77777777" w:rsidR="00643B27" w:rsidRPr="001B4017" w:rsidRDefault="00643B27" w:rsidP="00656658">
            <w:pPr>
              <w:spacing w:after="120" w:line="276" w:lineRule="auto"/>
              <w:rPr>
                <w:rFonts w:eastAsia="Times New Roman"/>
                <w:bCs/>
                <w:color w:val="000000" w:themeColor="text1"/>
              </w:rPr>
            </w:pPr>
            <w:r w:rsidRPr="001B4017">
              <w:rPr>
                <w:rFonts w:eastAsia="Times New Roman"/>
                <w:bCs/>
                <w:color w:val="000000" w:themeColor="text1"/>
              </w:rPr>
              <w:t>betoninių blokų</w:t>
            </w:r>
          </w:p>
        </w:tc>
        <w:tc>
          <w:tcPr>
            <w:tcW w:w="2206" w:type="dxa"/>
            <w:tcBorders>
              <w:top w:val="nil"/>
              <w:left w:val="single" w:sz="4" w:space="0" w:color="auto"/>
              <w:bottom w:val="nil"/>
              <w:right w:val="single" w:sz="4" w:space="0" w:color="auto"/>
            </w:tcBorders>
            <w:vAlign w:val="bottom"/>
          </w:tcPr>
          <w:p w14:paraId="070AC0C7" w14:textId="77777777" w:rsidR="00643B27" w:rsidRPr="001B4017" w:rsidRDefault="00643B27" w:rsidP="00656658">
            <w:pPr>
              <w:spacing w:after="120" w:line="276" w:lineRule="auto"/>
              <w:jc w:val="center"/>
              <w:rPr>
                <w:rFonts w:eastAsia="Times New Roman"/>
                <w:bCs/>
                <w:color w:val="000000" w:themeColor="text1"/>
              </w:rPr>
            </w:pPr>
            <w:r w:rsidRPr="001B4017">
              <w:rPr>
                <w:rFonts w:eastAsia="Times New Roman"/>
                <w:bCs/>
                <w:color w:val="000000" w:themeColor="text1"/>
              </w:rPr>
              <w:t>80</w:t>
            </w:r>
          </w:p>
        </w:tc>
      </w:tr>
      <w:tr w:rsidR="00643B27" w:rsidRPr="001B4017" w14:paraId="3312A23E" w14:textId="77777777" w:rsidTr="001D0806">
        <w:tc>
          <w:tcPr>
            <w:tcW w:w="936" w:type="dxa"/>
            <w:tcBorders>
              <w:top w:val="nil"/>
              <w:left w:val="single" w:sz="4" w:space="0" w:color="auto"/>
              <w:bottom w:val="nil"/>
              <w:right w:val="single" w:sz="4" w:space="0" w:color="auto"/>
            </w:tcBorders>
            <w:vAlign w:val="bottom"/>
          </w:tcPr>
          <w:p w14:paraId="00EA4F7A" w14:textId="77777777" w:rsidR="00643B27" w:rsidRPr="001B4017" w:rsidRDefault="00643B27" w:rsidP="00656658">
            <w:pPr>
              <w:spacing w:after="120" w:line="276" w:lineRule="auto"/>
              <w:rPr>
                <w:rFonts w:eastAsia="Times New Roman"/>
                <w:bCs/>
                <w:color w:val="000000" w:themeColor="text1"/>
              </w:rPr>
            </w:pPr>
            <w:r w:rsidRPr="001B4017">
              <w:rPr>
                <w:rFonts w:eastAsia="Times New Roman"/>
                <w:bCs/>
                <w:color w:val="000000" w:themeColor="text1"/>
              </w:rPr>
              <w:t>1.1.6</w:t>
            </w:r>
          </w:p>
        </w:tc>
        <w:tc>
          <w:tcPr>
            <w:tcW w:w="6918" w:type="dxa"/>
            <w:tcBorders>
              <w:top w:val="nil"/>
              <w:left w:val="single" w:sz="4" w:space="0" w:color="auto"/>
              <w:bottom w:val="nil"/>
              <w:right w:val="single" w:sz="4" w:space="0" w:color="auto"/>
            </w:tcBorders>
            <w:vAlign w:val="bottom"/>
          </w:tcPr>
          <w:p w14:paraId="37F7A821" w14:textId="77777777" w:rsidR="00643B27" w:rsidRPr="001B4017" w:rsidRDefault="00643B27" w:rsidP="00656658">
            <w:pPr>
              <w:spacing w:after="120" w:line="276" w:lineRule="auto"/>
              <w:rPr>
                <w:rFonts w:eastAsia="Times New Roman"/>
                <w:bCs/>
                <w:color w:val="000000" w:themeColor="text1"/>
              </w:rPr>
            </w:pPr>
            <w:r w:rsidRPr="001B4017">
              <w:rPr>
                <w:rFonts w:eastAsia="Times New Roman"/>
                <w:bCs/>
                <w:color w:val="000000" w:themeColor="text1"/>
              </w:rPr>
              <w:t>stambiaplokščiai</w:t>
            </w:r>
          </w:p>
        </w:tc>
        <w:tc>
          <w:tcPr>
            <w:tcW w:w="2206" w:type="dxa"/>
            <w:tcBorders>
              <w:top w:val="nil"/>
              <w:left w:val="single" w:sz="4" w:space="0" w:color="auto"/>
              <w:bottom w:val="nil"/>
              <w:right w:val="single" w:sz="4" w:space="0" w:color="auto"/>
            </w:tcBorders>
            <w:vAlign w:val="bottom"/>
          </w:tcPr>
          <w:p w14:paraId="32F9C54B" w14:textId="77777777" w:rsidR="00643B27" w:rsidRPr="001B4017" w:rsidRDefault="00643B27" w:rsidP="00656658">
            <w:pPr>
              <w:spacing w:after="120" w:line="276" w:lineRule="auto"/>
              <w:jc w:val="center"/>
              <w:rPr>
                <w:rFonts w:eastAsia="Times New Roman"/>
                <w:bCs/>
                <w:color w:val="000000" w:themeColor="text1"/>
              </w:rPr>
            </w:pPr>
            <w:r w:rsidRPr="001B4017">
              <w:rPr>
                <w:rFonts w:eastAsia="Times New Roman"/>
                <w:bCs/>
                <w:color w:val="000000" w:themeColor="text1"/>
              </w:rPr>
              <w:t>80</w:t>
            </w:r>
          </w:p>
        </w:tc>
      </w:tr>
      <w:tr w:rsidR="00643B27" w:rsidRPr="001B4017" w14:paraId="6CF1A3D2" w14:textId="77777777" w:rsidTr="001D0806">
        <w:tc>
          <w:tcPr>
            <w:tcW w:w="936" w:type="dxa"/>
            <w:tcBorders>
              <w:top w:val="nil"/>
              <w:left w:val="single" w:sz="4" w:space="0" w:color="auto"/>
              <w:bottom w:val="nil"/>
              <w:right w:val="single" w:sz="4" w:space="0" w:color="auto"/>
            </w:tcBorders>
            <w:vAlign w:val="bottom"/>
          </w:tcPr>
          <w:p w14:paraId="6CE6EFC0" w14:textId="77777777" w:rsidR="00643B27" w:rsidRPr="001B4017" w:rsidRDefault="00643B27" w:rsidP="00656658">
            <w:pPr>
              <w:spacing w:after="120" w:line="276" w:lineRule="auto"/>
              <w:rPr>
                <w:rFonts w:eastAsia="Times New Roman"/>
                <w:bCs/>
                <w:color w:val="000000" w:themeColor="text1"/>
              </w:rPr>
            </w:pPr>
            <w:r w:rsidRPr="001B4017">
              <w:rPr>
                <w:rFonts w:eastAsia="Times New Roman"/>
                <w:bCs/>
                <w:color w:val="000000" w:themeColor="text1"/>
              </w:rPr>
              <w:t>1.1.7</w:t>
            </w:r>
          </w:p>
        </w:tc>
        <w:tc>
          <w:tcPr>
            <w:tcW w:w="6918" w:type="dxa"/>
            <w:tcBorders>
              <w:top w:val="nil"/>
              <w:left w:val="single" w:sz="4" w:space="0" w:color="auto"/>
              <w:bottom w:val="nil"/>
              <w:right w:val="single" w:sz="4" w:space="0" w:color="auto"/>
            </w:tcBorders>
            <w:vAlign w:val="bottom"/>
          </w:tcPr>
          <w:p w14:paraId="728880AC" w14:textId="77777777" w:rsidR="00643B27" w:rsidRPr="001B4017" w:rsidRDefault="00643B27" w:rsidP="00656658">
            <w:pPr>
              <w:spacing w:after="120" w:line="276" w:lineRule="auto"/>
              <w:rPr>
                <w:rFonts w:eastAsia="Times New Roman"/>
                <w:bCs/>
                <w:color w:val="000000" w:themeColor="text1"/>
              </w:rPr>
            </w:pPr>
            <w:r w:rsidRPr="001B4017">
              <w:rPr>
                <w:rFonts w:eastAsia="Times New Roman"/>
                <w:bCs/>
                <w:color w:val="000000" w:themeColor="text1"/>
              </w:rPr>
              <w:t>monolitiniai</w:t>
            </w:r>
          </w:p>
        </w:tc>
        <w:tc>
          <w:tcPr>
            <w:tcW w:w="2206" w:type="dxa"/>
            <w:tcBorders>
              <w:top w:val="nil"/>
              <w:left w:val="single" w:sz="4" w:space="0" w:color="auto"/>
              <w:bottom w:val="nil"/>
              <w:right w:val="single" w:sz="4" w:space="0" w:color="auto"/>
            </w:tcBorders>
            <w:vAlign w:val="bottom"/>
          </w:tcPr>
          <w:p w14:paraId="79BD4449" w14:textId="77777777" w:rsidR="00643B27" w:rsidRPr="001B4017" w:rsidRDefault="00643B27" w:rsidP="00656658">
            <w:pPr>
              <w:spacing w:after="120" w:line="276" w:lineRule="auto"/>
              <w:jc w:val="center"/>
              <w:rPr>
                <w:rFonts w:eastAsia="Times New Roman"/>
                <w:bCs/>
                <w:color w:val="000000" w:themeColor="text1"/>
              </w:rPr>
            </w:pPr>
            <w:r w:rsidRPr="001B4017">
              <w:rPr>
                <w:rFonts w:eastAsia="Times New Roman"/>
                <w:bCs/>
                <w:color w:val="000000" w:themeColor="text1"/>
              </w:rPr>
              <w:t>100</w:t>
            </w:r>
          </w:p>
        </w:tc>
      </w:tr>
      <w:tr w:rsidR="00643B27" w:rsidRPr="001B4017" w14:paraId="388ADA66" w14:textId="77777777" w:rsidTr="001D0806">
        <w:tc>
          <w:tcPr>
            <w:tcW w:w="936" w:type="dxa"/>
            <w:tcBorders>
              <w:top w:val="nil"/>
              <w:left w:val="single" w:sz="4" w:space="0" w:color="auto"/>
              <w:bottom w:val="nil"/>
              <w:right w:val="single" w:sz="4" w:space="0" w:color="auto"/>
            </w:tcBorders>
            <w:vAlign w:val="bottom"/>
          </w:tcPr>
          <w:p w14:paraId="0D26A082" w14:textId="77777777" w:rsidR="00643B27" w:rsidRPr="001B4017" w:rsidRDefault="00643B27" w:rsidP="00656658">
            <w:pPr>
              <w:spacing w:after="120" w:line="276" w:lineRule="auto"/>
              <w:rPr>
                <w:rFonts w:eastAsia="Times New Roman"/>
                <w:bCs/>
                <w:color w:val="000000" w:themeColor="text1"/>
              </w:rPr>
            </w:pPr>
            <w:r w:rsidRPr="001B4017">
              <w:rPr>
                <w:rFonts w:eastAsia="Times New Roman"/>
                <w:bCs/>
                <w:color w:val="000000" w:themeColor="text1"/>
              </w:rPr>
              <w:t>1.1.8</w:t>
            </w:r>
          </w:p>
        </w:tc>
        <w:tc>
          <w:tcPr>
            <w:tcW w:w="6918" w:type="dxa"/>
            <w:tcBorders>
              <w:top w:val="nil"/>
              <w:left w:val="single" w:sz="4" w:space="0" w:color="auto"/>
              <w:bottom w:val="nil"/>
              <w:right w:val="single" w:sz="4" w:space="0" w:color="auto"/>
            </w:tcBorders>
            <w:vAlign w:val="bottom"/>
          </w:tcPr>
          <w:p w14:paraId="1DE86063" w14:textId="77777777" w:rsidR="00643B27" w:rsidRPr="001B4017" w:rsidRDefault="00643B27" w:rsidP="00656658">
            <w:pPr>
              <w:spacing w:after="120" w:line="276" w:lineRule="auto"/>
              <w:rPr>
                <w:rFonts w:eastAsia="Times New Roman"/>
                <w:bCs/>
                <w:color w:val="000000" w:themeColor="text1"/>
              </w:rPr>
            </w:pPr>
            <w:r w:rsidRPr="001B4017">
              <w:rPr>
                <w:rFonts w:eastAsia="Times New Roman"/>
                <w:bCs/>
                <w:color w:val="000000" w:themeColor="text1"/>
              </w:rPr>
              <w:t>metalo</w:t>
            </w:r>
          </w:p>
        </w:tc>
        <w:tc>
          <w:tcPr>
            <w:tcW w:w="2206" w:type="dxa"/>
            <w:tcBorders>
              <w:top w:val="nil"/>
              <w:left w:val="single" w:sz="4" w:space="0" w:color="auto"/>
              <w:bottom w:val="nil"/>
              <w:right w:val="single" w:sz="4" w:space="0" w:color="auto"/>
            </w:tcBorders>
            <w:vAlign w:val="bottom"/>
          </w:tcPr>
          <w:p w14:paraId="76C6828A" w14:textId="77777777" w:rsidR="00643B27" w:rsidRPr="001B4017" w:rsidRDefault="00643B27" w:rsidP="00656658">
            <w:pPr>
              <w:spacing w:after="120" w:line="276" w:lineRule="auto"/>
              <w:jc w:val="center"/>
              <w:rPr>
                <w:rFonts w:eastAsia="Times New Roman"/>
                <w:bCs/>
                <w:color w:val="000000" w:themeColor="text1"/>
              </w:rPr>
            </w:pPr>
            <w:r w:rsidRPr="001B4017">
              <w:rPr>
                <w:rFonts w:eastAsia="Times New Roman"/>
                <w:bCs/>
                <w:color w:val="000000" w:themeColor="text1"/>
              </w:rPr>
              <w:t>40</w:t>
            </w:r>
          </w:p>
        </w:tc>
      </w:tr>
      <w:tr w:rsidR="00643B27" w:rsidRPr="001B4017" w14:paraId="25666C7B" w14:textId="77777777" w:rsidTr="001D0806">
        <w:tc>
          <w:tcPr>
            <w:tcW w:w="936" w:type="dxa"/>
            <w:tcBorders>
              <w:top w:val="nil"/>
              <w:left w:val="single" w:sz="4" w:space="0" w:color="auto"/>
              <w:bottom w:val="nil"/>
              <w:right w:val="single" w:sz="4" w:space="0" w:color="auto"/>
            </w:tcBorders>
            <w:vAlign w:val="bottom"/>
          </w:tcPr>
          <w:p w14:paraId="41E9550B" w14:textId="77777777" w:rsidR="00643B27" w:rsidRPr="001B4017" w:rsidRDefault="00643B27" w:rsidP="00656658">
            <w:pPr>
              <w:spacing w:after="120" w:line="276" w:lineRule="auto"/>
              <w:rPr>
                <w:rFonts w:eastAsia="Times New Roman"/>
                <w:bCs/>
                <w:color w:val="000000" w:themeColor="text1"/>
              </w:rPr>
            </w:pPr>
            <w:r w:rsidRPr="001B4017">
              <w:rPr>
                <w:rFonts w:eastAsia="Times New Roman"/>
                <w:bCs/>
                <w:color w:val="000000" w:themeColor="text1"/>
              </w:rPr>
              <w:t>1.1.9</w:t>
            </w:r>
          </w:p>
        </w:tc>
        <w:tc>
          <w:tcPr>
            <w:tcW w:w="6918" w:type="dxa"/>
            <w:tcBorders>
              <w:top w:val="nil"/>
              <w:left w:val="single" w:sz="4" w:space="0" w:color="auto"/>
              <w:bottom w:val="nil"/>
              <w:right w:val="single" w:sz="4" w:space="0" w:color="auto"/>
            </w:tcBorders>
            <w:vAlign w:val="bottom"/>
          </w:tcPr>
          <w:p w14:paraId="2F70669B" w14:textId="77777777" w:rsidR="00643B27" w:rsidRPr="001B4017" w:rsidRDefault="00643B27" w:rsidP="00656658">
            <w:pPr>
              <w:spacing w:after="120" w:line="276" w:lineRule="auto"/>
              <w:rPr>
                <w:rFonts w:eastAsia="Times New Roman"/>
                <w:bCs/>
                <w:color w:val="000000" w:themeColor="text1"/>
              </w:rPr>
            </w:pPr>
            <w:r w:rsidRPr="001B4017">
              <w:rPr>
                <w:rFonts w:eastAsia="Times New Roman"/>
                <w:bCs/>
                <w:color w:val="000000" w:themeColor="text1"/>
              </w:rPr>
              <w:t>plastiko</w:t>
            </w:r>
          </w:p>
        </w:tc>
        <w:tc>
          <w:tcPr>
            <w:tcW w:w="2206" w:type="dxa"/>
            <w:tcBorders>
              <w:top w:val="nil"/>
              <w:left w:val="single" w:sz="4" w:space="0" w:color="auto"/>
              <w:bottom w:val="nil"/>
              <w:right w:val="single" w:sz="4" w:space="0" w:color="auto"/>
            </w:tcBorders>
            <w:vAlign w:val="bottom"/>
          </w:tcPr>
          <w:p w14:paraId="061D1976" w14:textId="77777777" w:rsidR="00643B27" w:rsidRPr="001B4017" w:rsidRDefault="00643B27" w:rsidP="00656658">
            <w:pPr>
              <w:spacing w:after="120" w:line="276" w:lineRule="auto"/>
              <w:jc w:val="center"/>
              <w:rPr>
                <w:rFonts w:eastAsia="Times New Roman"/>
                <w:bCs/>
                <w:color w:val="000000" w:themeColor="text1"/>
              </w:rPr>
            </w:pPr>
            <w:r w:rsidRPr="001B4017">
              <w:rPr>
                <w:rFonts w:eastAsia="Times New Roman"/>
                <w:bCs/>
                <w:color w:val="000000" w:themeColor="text1"/>
              </w:rPr>
              <w:t>35</w:t>
            </w:r>
          </w:p>
        </w:tc>
      </w:tr>
      <w:tr w:rsidR="00643B27" w:rsidRPr="001B4017" w14:paraId="78E62909" w14:textId="77777777" w:rsidTr="001D0806">
        <w:tc>
          <w:tcPr>
            <w:tcW w:w="936" w:type="dxa"/>
            <w:tcBorders>
              <w:top w:val="nil"/>
              <w:left w:val="single" w:sz="4" w:space="0" w:color="auto"/>
              <w:bottom w:val="nil"/>
              <w:right w:val="single" w:sz="4" w:space="0" w:color="auto"/>
            </w:tcBorders>
            <w:vAlign w:val="bottom"/>
          </w:tcPr>
          <w:p w14:paraId="655C6F64" w14:textId="77777777" w:rsidR="00643B27" w:rsidRPr="001B4017" w:rsidRDefault="00643B27" w:rsidP="00656658">
            <w:pPr>
              <w:spacing w:after="120" w:line="276" w:lineRule="auto"/>
              <w:rPr>
                <w:rFonts w:eastAsia="Times New Roman"/>
                <w:bCs/>
                <w:color w:val="000000" w:themeColor="text1"/>
              </w:rPr>
            </w:pPr>
            <w:r w:rsidRPr="001B4017">
              <w:rPr>
                <w:rFonts w:eastAsia="Times New Roman"/>
                <w:bCs/>
                <w:color w:val="000000" w:themeColor="text1"/>
              </w:rPr>
              <w:t>1.1.10</w:t>
            </w:r>
          </w:p>
        </w:tc>
        <w:tc>
          <w:tcPr>
            <w:tcW w:w="6918" w:type="dxa"/>
            <w:tcBorders>
              <w:top w:val="nil"/>
              <w:left w:val="single" w:sz="4" w:space="0" w:color="auto"/>
              <w:bottom w:val="nil"/>
              <w:right w:val="single" w:sz="4" w:space="0" w:color="auto"/>
            </w:tcBorders>
            <w:vAlign w:val="bottom"/>
          </w:tcPr>
          <w:p w14:paraId="262A3ED3" w14:textId="77777777" w:rsidR="00643B27" w:rsidRPr="001B4017" w:rsidRDefault="00643B27" w:rsidP="00656658">
            <w:pPr>
              <w:spacing w:after="120" w:line="276" w:lineRule="auto"/>
              <w:rPr>
                <w:rFonts w:eastAsia="Times New Roman"/>
                <w:bCs/>
                <w:color w:val="000000" w:themeColor="text1"/>
              </w:rPr>
            </w:pPr>
            <w:r w:rsidRPr="001B4017">
              <w:rPr>
                <w:rFonts w:eastAsia="Times New Roman"/>
                <w:bCs/>
                <w:color w:val="000000" w:themeColor="text1"/>
              </w:rPr>
              <w:t>stiklo</w:t>
            </w:r>
          </w:p>
        </w:tc>
        <w:tc>
          <w:tcPr>
            <w:tcW w:w="2206" w:type="dxa"/>
            <w:tcBorders>
              <w:top w:val="nil"/>
              <w:left w:val="single" w:sz="4" w:space="0" w:color="auto"/>
              <w:bottom w:val="nil"/>
              <w:right w:val="single" w:sz="4" w:space="0" w:color="auto"/>
            </w:tcBorders>
            <w:vAlign w:val="bottom"/>
          </w:tcPr>
          <w:p w14:paraId="3DB8E2EB" w14:textId="77777777" w:rsidR="00643B27" w:rsidRPr="001B4017" w:rsidRDefault="00643B27" w:rsidP="00656658">
            <w:pPr>
              <w:spacing w:after="120" w:line="276" w:lineRule="auto"/>
              <w:jc w:val="center"/>
              <w:rPr>
                <w:rFonts w:eastAsia="Times New Roman"/>
                <w:bCs/>
                <w:color w:val="000000" w:themeColor="text1"/>
              </w:rPr>
            </w:pPr>
            <w:r w:rsidRPr="001B4017">
              <w:rPr>
                <w:rFonts w:eastAsia="Times New Roman"/>
                <w:bCs/>
                <w:color w:val="000000" w:themeColor="text1"/>
              </w:rPr>
              <w:t>35</w:t>
            </w:r>
          </w:p>
        </w:tc>
      </w:tr>
      <w:tr w:rsidR="00643B27" w:rsidRPr="001B4017" w14:paraId="2F6E53FA" w14:textId="77777777" w:rsidTr="001D0806">
        <w:tc>
          <w:tcPr>
            <w:tcW w:w="936" w:type="dxa"/>
            <w:tcBorders>
              <w:top w:val="nil"/>
              <w:left w:val="single" w:sz="4" w:space="0" w:color="auto"/>
              <w:bottom w:val="single" w:sz="4" w:space="0" w:color="auto"/>
              <w:right w:val="single" w:sz="4" w:space="0" w:color="auto"/>
            </w:tcBorders>
            <w:vAlign w:val="bottom"/>
          </w:tcPr>
          <w:p w14:paraId="30C12C0A" w14:textId="77777777" w:rsidR="00643B27" w:rsidRPr="001B4017" w:rsidRDefault="00643B27" w:rsidP="00656658">
            <w:pPr>
              <w:spacing w:after="120" w:line="276" w:lineRule="auto"/>
              <w:rPr>
                <w:rFonts w:eastAsia="Times New Roman"/>
                <w:bCs/>
                <w:color w:val="000000" w:themeColor="text1"/>
              </w:rPr>
            </w:pPr>
            <w:r w:rsidRPr="001B4017">
              <w:rPr>
                <w:rFonts w:eastAsia="Times New Roman"/>
                <w:bCs/>
                <w:color w:val="000000" w:themeColor="text1"/>
              </w:rPr>
              <w:t>1.1.11</w:t>
            </w:r>
          </w:p>
        </w:tc>
        <w:tc>
          <w:tcPr>
            <w:tcW w:w="6918" w:type="dxa"/>
            <w:tcBorders>
              <w:top w:val="nil"/>
              <w:left w:val="single" w:sz="4" w:space="0" w:color="auto"/>
              <w:bottom w:val="single" w:sz="4" w:space="0" w:color="auto"/>
              <w:right w:val="single" w:sz="4" w:space="0" w:color="auto"/>
            </w:tcBorders>
            <w:vAlign w:val="bottom"/>
          </w:tcPr>
          <w:p w14:paraId="7DC35984" w14:textId="77777777" w:rsidR="00643B27" w:rsidRPr="001B4017" w:rsidRDefault="00643B27" w:rsidP="00656658">
            <w:pPr>
              <w:spacing w:after="120" w:line="276" w:lineRule="auto"/>
              <w:rPr>
                <w:rFonts w:eastAsia="Times New Roman"/>
                <w:bCs/>
                <w:color w:val="000000" w:themeColor="text1"/>
              </w:rPr>
            </w:pPr>
            <w:proofErr w:type="spellStart"/>
            <w:r w:rsidRPr="001B4017">
              <w:rPr>
                <w:rFonts w:eastAsia="Times New Roman"/>
                <w:bCs/>
                <w:color w:val="000000" w:themeColor="text1"/>
              </w:rPr>
              <w:t>šlakbetonio</w:t>
            </w:r>
            <w:proofErr w:type="spellEnd"/>
          </w:p>
        </w:tc>
        <w:tc>
          <w:tcPr>
            <w:tcW w:w="2206" w:type="dxa"/>
            <w:tcBorders>
              <w:top w:val="nil"/>
              <w:left w:val="single" w:sz="4" w:space="0" w:color="auto"/>
              <w:bottom w:val="single" w:sz="4" w:space="0" w:color="auto"/>
              <w:right w:val="single" w:sz="4" w:space="0" w:color="auto"/>
            </w:tcBorders>
            <w:vAlign w:val="bottom"/>
          </w:tcPr>
          <w:p w14:paraId="4A4E0DA5" w14:textId="77777777" w:rsidR="00643B27" w:rsidRPr="001B4017" w:rsidRDefault="00643B27" w:rsidP="00656658">
            <w:pPr>
              <w:spacing w:after="120" w:line="276" w:lineRule="auto"/>
              <w:jc w:val="center"/>
              <w:rPr>
                <w:rFonts w:eastAsia="Times New Roman"/>
                <w:bCs/>
                <w:color w:val="000000" w:themeColor="text1"/>
              </w:rPr>
            </w:pPr>
            <w:r w:rsidRPr="001B4017">
              <w:rPr>
                <w:rFonts w:eastAsia="Times New Roman"/>
                <w:bCs/>
                <w:color w:val="000000" w:themeColor="text1"/>
              </w:rPr>
              <w:t>80</w:t>
            </w:r>
          </w:p>
        </w:tc>
      </w:tr>
      <w:tr w:rsidR="00643B27" w:rsidRPr="001B4017" w14:paraId="73963966" w14:textId="77777777" w:rsidTr="001D0806">
        <w:tc>
          <w:tcPr>
            <w:tcW w:w="936" w:type="dxa"/>
            <w:tcBorders>
              <w:top w:val="single" w:sz="4" w:space="0" w:color="auto"/>
            </w:tcBorders>
            <w:shd w:val="clear" w:color="auto" w:fill="EEECE1" w:themeFill="background2"/>
            <w:vAlign w:val="bottom"/>
          </w:tcPr>
          <w:p w14:paraId="369859EA"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2</w:t>
            </w:r>
          </w:p>
        </w:tc>
        <w:tc>
          <w:tcPr>
            <w:tcW w:w="6918" w:type="dxa"/>
            <w:tcBorders>
              <w:top w:val="single" w:sz="4" w:space="0" w:color="auto"/>
            </w:tcBorders>
            <w:shd w:val="clear" w:color="auto" w:fill="EEECE1" w:themeFill="background2"/>
            <w:vAlign w:val="bottom"/>
          </w:tcPr>
          <w:p w14:paraId="0DBE336A"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GARAŽAI</w:t>
            </w:r>
          </w:p>
        </w:tc>
        <w:tc>
          <w:tcPr>
            <w:tcW w:w="2206" w:type="dxa"/>
            <w:tcBorders>
              <w:top w:val="single" w:sz="4" w:space="0" w:color="auto"/>
            </w:tcBorders>
            <w:shd w:val="clear" w:color="auto" w:fill="EEECE1" w:themeFill="background2"/>
          </w:tcPr>
          <w:p w14:paraId="54C70EF9" w14:textId="77777777" w:rsidR="00643B27" w:rsidRPr="001B4017" w:rsidRDefault="00643B27" w:rsidP="00656658">
            <w:pPr>
              <w:spacing w:after="120" w:line="276" w:lineRule="auto"/>
              <w:rPr>
                <w:rFonts w:eastAsia="Times New Roman"/>
                <w:bCs/>
                <w:color w:val="632423"/>
              </w:rPr>
            </w:pPr>
          </w:p>
        </w:tc>
      </w:tr>
      <w:tr w:rsidR="00643B27" w:rsidRPr="001B4017" w14:paraId="382DE061" w14:textId="77777777" w:rsidTr="001D0806">
        <w:tc>
          <w:tcPr>
            <w:tcW w:w="936" w:type="dxa"/>
            <w:tcBorders>
              <w:bottom w:val="single" w:sz="4" w:space="0" w:color="auto"/>
            </w:tcBorders>
            <w:shd w:val="clear" w:color="auto" w:fill="EEECE1" w:themeFill="background2"/>
            <w:vAlign w:val="bottom"/>
          </w:tcPr>
          <w:p w14:paraId="6525012D"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2.1.</w:t>
            </w:r>
          </w:p>
        </w:tc>
        <w:tc>
          <w:tcPr>
            <w:tcW w:w="6918" w:type="dxa"/>
            <w:tcBorders>
              <w:bottom w:val="single" w:sz="4" w:space="0" w:color="auto"/>
            </w:tcBorders>
            <w:shd w:val="clear" w:color="auto" w:fill="EEECE1" w:themeFill="background2"/>
            <w:vAlign w:val="bottom"/>
          </w:tcPr>
          <w:p w14:paraId="57AB16C1" w14:textId="77777777" w:rsidR="00643B27" w:rsidRPr="001B4017" w:rsidRDefault="00643B27" w:rsidP="00656658">
            <w:pPr>
              <w:spacing w:after="120" w:line="276" w:lineRule="auto"/>
              <w:rPr>
                <w:bCs/>
                <w:color w:val="000000"/>
              </w:rPr>
            </w:pPr>
            <w:r w:rsidRPr="001B4017">
              <w:rPr>
                <w:bCs/>
                <w:color w:val="000000"/>
              </w:rPr>
              <w:t xml:space="preserve">Sunkiųjų transporto priemonių, lėktuvų, vagonų, lengvųjų automobilių </w:t>
            </w:r>
          </w:p>
          <w:p w14:paraId="5994CA2C"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ir kitų transporto priemonių garažų statiniai</w:t>
            </w:r>
          </w:p>
        </w:tc>
        <w:tc>
          <w:tcPr>
            <w:tcW w:w="2206" w:type="dxa"/>
            <w:tcBorders>
              <w:bottom w:val="single" w:sz="4" w:space="0" w:color="auto"/>
            </w:tcBorders>
            <w:shd w:val="clear" w:color="auto" w:fill="EEECE1" w:themeFill="background2"/>
          </w:tcPr>
          <w:p w14:paraId="3C1CCE94" w14:textId="77777777" w:rsidR="00643B27" w:rsidRPr="001B4017" w:rsidRDefault="00643B27" w:rsidP="00656658">
            <w:pPr>
              <w:spacing w:after="120" w:line="276" w:lineRule="auto"/>
              <w:rPr>
                <w:rFonts w:eastAsia="Times New Roman"/>
                <w:bCs/>
                <w:color w:val="632423"/>
              </w:rPr>
            </w:pPr>
          </w:p>
        </w:tc>
      </w:tr>
      <w:tr w:rsidR="00643B27" w:rsidRPr="001B4017" w14:paraId="700EB7E4" w14:textId="77777777" w:rsidTr="001D0806">
        <w:tc>
          <w:tcPr>
            <w:tcW w:w="936" w:type="dxa"/>
            <w:tcBorders>
              <w:top w:val="single" w:sz="4" w:space="0" w:color="auto"/>
              <w:left w:val="single" w:sz="4" w:space="0" w:color="auto"/>
              <w:bottom w:val="nil"/>
              <w:right w:val="single" w:sz="4" w:space="0" w:color="auto"/>
            </w:tcBorders>
            <w:vAlign w:val="bottom"/>
          </w:tcPr>
          <w:p w14:paraId="5305B032"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2.1.1</w:t>
            </w:r>
          </w:p>
        </w:tc>
        <w:tc>
          <w:tcPr>
            <w:tcW w:w="6918" w:type="dxa"/>
            <w:tcBorders>
              <w:top w:val="single" w:sz="4" w:space="0" w:color="auto"/>
              <w:left w:val="single" w:sz="4" w:space="0" w:color="auto"/>
              <w:bottom w:val="nil"/>
              <w:right w:val="single" w:sz="4" w:space="0" w:color="auto"/>
            </w:tcBorders>
            <w:vAlign w:val="bottom"/>
          </w:tcPr>
          <w:p w14:paraId="1C454888"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plytų mūro ir stambiaplokščiai</w:t>
            </w:r>
          </w:p>
        </w:tc>
        <w:tc>
          <w:tcPr>
            <w:tcW w:w="2206" w:type="dxa"/>
            <w:tcBorders>
              <w:top w:val="single" w:sz="4" w:space="0" w:color="auto"/>
              <w:left w:val="single" w:sz="4" w:space="0" w:color="auto"/>
              <w:bottom w:val="nil"/>
              <w:right w:val="single" w:sz="4" w:space="0" w:color="auto"/>
            </w:tcBorders>
            <w:vAlign w:val="bottom"/>
          </w:tcPr>
          <w:p w14:paraId="28FC3F22" w14:textId="77777777" w:rsidR="00643B27" w:rsidRPr="001B4017" w:rsidRDefault="00643B27" w:rsidP="00656658">
            <w:pPr>
              <w:spacing w:after="120" w:line="276" w:lineRule="auto"/>
              <w:jc w:val="center"/>
              <w:rPr>
                <w:rFonts w:eastAsia="Times New Roman"/>
                <w:bCs/>
                <w:color w:val="632423"/>
              </w:rPr>
            </w:pPr>
            <w:r w:rsidRPr="001B4017">
              <w:rPr>
                <w:rFonts w:eastAsia="Times New Roman"/>
                <w:bCs/>
                <w:color w:val="000000"/>
              </w:rPr>
              <w:t>60</w:t>
            </w:r>
          </w:p>
        </w:tc>
      </w:tr>
      <w:tr w:rsidR="00643B27" w:rsidRPr="001B4017" w14:paraId="39776B30" w14:textId="77777777" w:rsidTr="001D0806">
        <w:tc>
          <w:tcPr>
            <w:tcW w:w="936" w:type="dxa"/>
            <w:tcBorders>
              <w:top w:val="nil"/>
              <w:left w:val="single" w:sz="4" w:space="0" w:color="auto"/>
              <w:bottom w:val="nil"/>
              <w:right w:val="single" w:sz="4" w:space="0" w:color="auto"/>
            </w:tcBorders>
            <w:vAlign w:val="bottom"/>
          </w:tcPr>
          <w:p w14:paraId="7FB19D09"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2.1.2</w:t>
            </w:r>
          </w:p>
        </w:tc>
        <w:tc>
          <w:tcPr>
            <w:tcW w:w="6918" w:type="dxa"/>
            <w:tcBorders>
              <w:top w:val="nil"/>
              <w:left w:val="single" w:sz="4" w:space="0" w:color="auto"/>
              <w:bottom w:val="nil"/>
              <w:right w:val="single" w:sz="4" w:space="0" w:color="auto"/>
            </w:tcBorders>
            <w:vAlign w:val="bottom"/>
          </w:tcPr>
          <w:p w14:paraId="5BE2622C"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monolitiniai</w:t>
            </w:r>
          </w:p>
        </w:tc>
        <w:tc>
          <w:tcPr>
            <w:tcW w:w="2206" w:type="dxa"/>
            <w:tcBorders>
              <w:top w:val="nil"/>
              <w:left w:val="single" w:sz="4" w:space="0" w:color="auto"/>
              <w:bottom w:val="nil"/>
              <w:right w:val="single" w:sz="4" w:space="0" w:color="auto"/>
            </w:tcBorders>
            <w:vAlign w:val="bottom"/>
          </w:tcPr>
          <w:p w14:paraId="16DD0E39" w14:textId="77777777" w:rsidR="00643B27" w:rsidRPr="001B4017" w:rsidRDefault="00643B27" w:rsidP="00656658">
            <w:pPr>
              <w:spacing w:after="120" w:line="276" w:lineRule="auto"/>
              <w:jc w:val="center"/>
              <w:rPr>
                <w:rFonts w:eastAsia="Times New Roman"/>
                <w:bCs/>
                <w:color w:val="632423"/>
              </w:rPr>
            </w:pPr>
            <w:r w:rsidRPr="001B4017">
              <w:rPr>
                <w:rFonts w:eastAsia="Times New Roman"/>
                <w:bCs/>
                <w:color w:val="000000"/>
              </w:rPr>
              <w:t>80</w:t>
            </w:r>
          </w:p>
        </w:tc>
      </w:tr>
      <w:tr w:rsidR="00643B27" w:rsidRPr="001B4017" w14:paraId="05E1385B" w14:textId="77777777" w:rsidTr="001D0806">
        <w:tc>
          <w:tcPr>
            <w:tcW w:w="936" w:type="dxa"/>
            <w:tcBorders>
              <w:top w:val="nil"/>
              <w:left w:val="single" w:sz="4" w:space="0" w:color="auto"/>
              <w:bottom w:val="nil"/>
              <w:right w:val="single" w:sz="4" w:space="0" w:color="auto"/>
            </w:tcBorders>
            <w:vAlign w:val="bottom"/>
          </w:tcPr>
          <w:p w14:paraId="3557D90B"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2.1.3</w:t>
            </w:r>
          </w:p>
        </w:tc>
        <w:tc>
          <w:tcPr>
            <w:tcW w:w="6918" w:type="dxa"/>
            <w:tcBorders>
              <w:top w:val="nil"/>
              <w:left w:val="single" w:sz="4" w:space="0" w:color="auto"/>
              <w:bottom w:val="nil"/>
              <w:right w:val="single" w:sz="4" w:space="0" w:color="auto"/>
            </w:tcBorders>
            <w:vAlign w:val="bottom"/>
          </w:tcPr>
          <w:p w14:paraId="062E5537"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metalo konstrukcijų</w:t>
            </w:r>
          </w:p>
        </w:tc>
        <w:tc>
          <w:tcPr>
            <w:tcW w:w="2206" w:type="dxa"/>
            <w:tcBorders>
              <w:top w:val="nil"/>
              <w:left w:val="single" w:sz="4" w:space="0" w:color="auto"/>
              <w:bottom w:val="nil"/>
              <w:right w:val="single" w:sz="4" w:space="0" w:color="auto"/>
            </w:tcBorders>
            <w:vAlign w:val="bottom"/>
          </w:tcPr>
          <w:p w14:paraId="3A87C6C5" w14:textId="77777777" w:rsidR="00643B27" w:rsidRPr="001B4017" w:rsidRDefault="00643B27" w:rsidP="00656658">
            <w:pPr>
              <w:spacing w:after="120" w:line="276" w:lineRule="auto"/>
              <w:jc w:val="center"/>
              <w:rPr>
                <w:rFonts w:eastAsia="Times New Roman"/>
                <w:bCs/>
                <w:color w:val="632423"/>
              </w:rPr>
            </w:pPr>
            <w:r w:rsidRPr="001B4017">
              <w:rPr>
                <w:rFonts w:eastAsia="Times New Roman"/>
                <w:bCs/>
                <w:color w:val="000000"/>
              </w:rPr>
              <w:t>50</w:t>
            </w:r>
          </w:p>
        </w:tc>
      </w:tr>
      <w:tr w:rsidR="00643B27" w:rsidRPr="001B4017" w14:paraId="6DDCF1EA" w14:textId="77777777" w:rsidTr="001D0806">
        <w:tc>
          <w:tcPr>
            <w:tcW w:w="936" w:type="dxa"/>
            <w:tcBorders>
              <w:top w:val="nil"/>
              <w:left w:val="single" w:sz="4" w:space="0" w:color="auto"/>
              <w:bottom w:val="single" w:sz="4" w:space="0" w:color="auto"/>
              <w:right w:val="single" w:sz="4" w:space="0" w:color="auto"/>
            </w:tcBorders>
            <w:vAlign w:val="bottom"/>
          </w:tcPr>
          <w:p w14:paraId="2C3BA4CC"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2.1.4</w:t>
            </w:r>
          </w:p>
        </w:tc>
        <w:tc>
          <w:tcPr>
            <w:tcW w:w="6918" w:type="dxa"/>
            <w:tcBorders>
              <w:top w:val="nil"/>
              <w:left w:val="single" w:sz="4" w:space="0" w:color="auto"/>
              <w:bottom w:val="single" w:sz="4" w:space="0" w:color="auto"/>
              <w:right w:val="single" w:sz="4" w:space="0" w:color="auto"/>
            </w:tcBorders>
            <w:vAlign w:val="bottom"/>
          </w:tcPr>
          <w:p w14:paraId="072DE042" w14:textId="77777777" w:rsidR="00643B27" w:rsidRPr="001B4017" w:rsidRDefault="00643B27" w:rsidP="00656658">
            <w:pPr>
              <w:spacing w:after="120" w:line="276" w:lineRule="auto"/>
              <w:rPr>
                <w:rFonts w:eastAsia="Times New Roman"/>
                <w:bCs/>
                <w:color w:val="632423"/>
              </w:rPr>
            </w:pPr>
            <w:proofErr w:type="spellStart"/>
            <w:r w:rsidRPr="001B4017">
              <w:rPr>
                <w:rFonts w:eastAsia="Times New Roman"/>
                <w:bCs/>
                <w:color w:val="000000"/>
              </w:rPr>
              <w:t>šlakbetonio</w:t>
            </w:r>
            <w:proofErr w:type="spellEnd"/>
          </w:p>
        </w:tc>
        <w:tc>
          <w:tcPr>
            <w:tcW w:w="2206" w:type="dxa"/>
            <w:tcBorders>
              <w:top w:val="nil"/>
              <w:left w:val="single" w:sz="4" w:space="0" w:color="auto"/>
              <w:bottom w:val="single" w:sz="4" w:space="0" w:color="auto"/>
              <w:right w:val="single" w:sz="4" w:space="0" w:color="auto"/>
            </w:tcBorders>
            <w:vAlign w:val="bottom"/>
          </w:tcPr>
          <w:p w14:paraId="0600F5A8" w14:textId="77777777" w:rsidR="00643B27" w:rsidRPr="001B4017" w:rsidRDefault="00643B27" w:rsidP="00656658">
            <w:pPr>
              <w:spacing w:after="120" w:line="276" w:lineRule="auto"/>
              <w:jc w:val="center"/>
              <w:rPr>
                <w:rFonts w:eastAsia="Times New Roman"/>
                <w:bCs/>
                <w:color w:val="632423"/>
              </w:rPr>
            </w:pPr>
            <w:r w:rsidRPr="001B4017">
              <w:rPr>
                <w:rFonts w:eastAsia="Times New Roman"/>
                <w:bCs/>
                <w:color w:val="000000"/>
              </w:rPr>
              <w:t>70</w:t>
            </w:r>
          </w:p>
        </w:tc>
      </w:tr>
      <w:tr w:rsidR="00643B27" w:rsidRPr="001B4017" w14:paraId="6B825F87" w14:textId="77777777" w:rsidTr="001D0806">
        <w:tc>
          <w:tcPr>
            <w:tcW w:w="936" w:type="dxa"/>
            <w:tcBorders>
              <w:top w:val="single" w:sz="4" w:space="0" w:color="auto"/>
              <w:bottom w:val="single" w:sz="4" w:space="0" w:color="auto"/>
            </w:tcBorders>
            <w:shd w:val="clear" w:color="auto" w:fill="EEECE1" w:themeFill="background2"/>
            <w:vAlign w:val="bottom"/>
          </w:tcPr>
          <w:p w14:paraId="50398D93"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3.1</w:t>
            </w:r>
          </w:p>
        </w:tc>
        <w:tc>
          <w:tcPr>
            <w:tcW w:w="6918" w:type="dxa"/>
            <w:tcBorders>
              <w:top w:val="single" w:sz="4" w:space="0" w:color="auto"/>
              <w:bottom w:val="single" w:sz="4" w:space="0" w:color="auto"/>
            </w:tcBorders>
            <w:shd w:val="clear" w:color="auto" w:fill="EEECE1" w:themeFill="background2"/>
            <w:vAlign w:val="bottom"/>
          </w:tcPr>
          <w:p w14:paraId="4AF92C13"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Stoginė</w:t>
            </w:r>
          </w:p>
        </w:tc>
        <w:tc>
          <w:tcPr>
            <w:tcW w:w="2206" w:type="dxa"/>
            <w:tcBorders>
              <w:top w:val="single" w:sz="4" w:space="0" w:color="auto"/>
              <w:bottom w:val="single" w:sz="4" w:space="0" w:color="auto"/>
            </w:tcBorders>
            <w:shd w:val="clear" w:color="auto" w:fill="EEECE1" w:themeFill="background2"/>
            <w:vAlign w:val="bottom"/>
          </w:tcPr>
          <w:p w14:paraId="541CAF6A" w14:textId="77777777" w:rsidR="00643B27" w:rsidRPr="001B4017" w:rsidRDefault="00643B27" w:rsidP="00656658">
            <w:pPr>
              <w:spacing w:after="120" w:line="276" w:lineRule="auto"/>
              <w:jc w:val="center"/>
              <w:rPr>
                <w:rFonts w:eastAsia="Times New Roman"/>
                <w:bCs/>
                <w:color w:val="632423"/>
              </w:rPr>
            </w:pPr>
          </w:p>
        </w:tc>
      </w:tr>
      <w:tr w:rsidR="00643B27" w:rsidRPr="001B4017" w14:paraId="378670FE" w14:textId="77777777" w:rsidTr="001D0806">
        <w:tc>
          <w:tcPr>
            <w:tcW w:w="936" w:type="dxa"/>
            <w:tcBorders>
              <w:top w:val="single" w:sz="4" w:space="0" w:color="auto"/>
              <w:left w:val="single" w:sz="4" w:space="0" w:color="auto"/>
              <w:bottom w:val="nil"/>
              <w:right w:val="single" w:sz="4" w:space="0" w:color="auto"/>
            </w:tcBorders>
            <w:vAlign w:val="bottom"/>
          </w:tcPr>
          <w:p w14:paraId="0397BF13"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3.1.1</w:t>
            </w:r>
          </w:p>
        </w:tc>
        <w:tc>
          <w:tcPr>
            <w:tcW w:w="6918" w:type="dxa"/>
            <w:tcBorders>
              <w:top w:val="single" w:sz="4" w:space="0" w:color="auto"/>
              <w:left w:val="single" w:sz="4" w:space="0" w:color="auto"/>
              <w:bottom w:val="nil"/>
              <w:right w:val="single" w:sz="4" w:space="0" w:color="auto"/>
            </w:tcBorders>
            <w:vAlign w:val="bottom"/>
          </w:tcPr>
          <w:p w14:paraId="6F89E749"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plytų mūro ir stambiaplokščiai</w:t>
            </w:r>
          </w:p>
        </w:tc>
        <w:tc>
          <w:tcPr>
            <w:tcW w:w="2206" w:type="dxa"/>
            <w:tcBorders>
              <w:top w:val="single" w:sz="4" w:space="0" w:color="auto"/>
              <w:left w:val="single" w:sz="4" w:space="0" w:color="auto"/>
              <w:bottom w:val="nil"/>
              <w:right w:val="single" w:sz="4" w:space="0" w:color="auto"/>
            </w:tcBorders>
            <w:vAlign w:val="bottom"/>
          </w:tcPr>
          <w:p w14:paraId="187ABBE1" w14:textId="77777777" w:rsidR="00643B27" w:rsidRPr="001B4017" w:rsidRDefault="00643B27" w:rsidP="00656658">
            <w:pPr>
              <w:spacing w:after="120" w:line="276" w:lineRule="auto"/>
              <w:jc w:val="center"/>
              <w:rPr>
                <w:rFonts w:eastAsia="Times New Roman"/>
                <w:bCs/>
                <w:color w:val="632423"/>
              </w:rPr>
            </w:pPr>
            <w:r w:rsidRPr="001B4017">
              <w:rPr>
                <w:rFonts w:eastAsia="Times New Roman"/>
                <w:bCs/>
                <w:color w:val="000000"/>
              </w:rPr>
              <w:t>90</w:t>
            </w:r>
          </w:p>
        </w:tc>
      </w:tr>
      <w:tr w:rsidR="00643B27" w:rsidRPr="001B4017" w14:paraId="6CAFD6C6" w14:textId="77777777" w:rsidTr="001D0806">
        <w:tc>
          <w:tcPr>
            <w:tcW w:w="936" w:type="dxa"/>
            <w:tcBorders>
              <w:top w:val="nil"/>
              <w:left w:val="single" w:sz="4" w:space="0" w:color="auto"/>
              <w:bottom w:val="single" w:sz="4" w:space="0" w:color="auto"/>
              <w:right w:val="single" w:sz="4" w:space="0" w:color="auto"/>
            </w:tcBorders>
            <w:vAlign w:val="bottom"/>
          </w:tcPr>
          <w:p w14:paraId="3BA99A56"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lastRenderedPageBreak/>
              <w:t>3.1.2</w:t>
            </w:r>
          </w:p>
        </w:tc>
        <w:tc>
          <w:tcPr>
            <w:tcW w:w="6918" w:type="dxa"/>
            <w:tcBorders>
              <w:top w:val="nil"/>
              <w:left w:val="single" w:sz="4" w:space="0" w:color="auto"/>
              <w:bottom w:val="single" w:sz="4" w:space="0" w:color="auto"/>
              <w:right w:val="single" w:sz="4" w:space="0" w:color="auto"/>
            </w:tcBorders>
            <w:vAlign w:val="bottom"/>
          </w:tcPr>
          <w:p w14:paraId="7492BBD1"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metalo konstrukcijų</w:t>
            </w:r>
          </w:p>
        </w:tc>
        <w:tc>
          <w:tcPr>
            <w:tcW w:w="2206" w:type="dxa"/>
            <w:tcBorders>
              <w:top w:val="nil"/>
              <w:left w:val="single" w:sz="4" w:space="0" w:color="auto"/>
              <w:bottom w:val="single" w:sz="4" w:space="0" w:color="auto"/>
              <w:right w:val="single" w:sz="4" w:space="0" w:color="auto"/>
            </w:tcBorders>
            <w:vAlign w:val="bottom"/>
          </w:tcPr>
          <w:p w14:paraId="3C3C3451" w14:textId="77777777" w:rsidR="00643B27" w:rsidRPr="001B4017" w:rsidRDefault="00643B27" w:rsidP="00656658">
            <w:pPr>
              <w:spacing w:after="120" w:line="276" w:lineRule="auto"/>
              <w:jc w:val="center"/>
              <w:rPr>
                <w:rFonts w:eastAsia="Times New Roman"/>
                <w:bCs/>
                <w:color w:val="632423"/>
              </w:rPr>
            </w:pPr>
            <w:r w:rsidRPr="001B4017">
              <w:rPr>
                <w:rFonts w:eastAsia="Times New Roman"/>
                <w:bCs/>
                <w:color w:val="000000"/>
              </w:rPr>
              <w:t>80</w:t>
            </w:r>
          </w:p>
        </w:tc>
      </w:tr>
      <w:tr w:rsidR="00643B27" w:rsidRPr="001B4017" w14:paraId="06A49F57" w14:textId="77777777" w:rsidTr="001D0806">
        <w:tc>
          <w:tcPr>
            <w:tcW w:w="936" w:type="dxa"/>
            <w:tcBorders>
              <w:top w:val="single" w:sz="4" w:space="0" w:color="auto"/>
              <w:bottom w:val="single" w:sz="4" w:space="0" w:color="auto"/>
            </w:tcBorders>
            <w:shd w:val="clear" w:color="auto" w:fill="EEECE1" w:themeFill="background2"/>
            <w:vAlign w:val="bottom"/>
          </w:tcPr>
          <w:p w14:paraId="30CF517B"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4.1</w:t>
            </w:r>
          </w:p>
        </w:tc>
        <w:tc>
          <w:tcPr>
            <w:tcW w:w="6918" w:type="dxa"/>
            <w:tcBorders>
              <w:top w:val="single" w:sz="4" w:space="0" w:color="auto"/>
              <w:bottom w:val="single" w:sz="4" w:space="0" w:color="auto"/>
            </w:tcBorders>
            <w:shd w:val="clear" w:color="auto" w:fill="EEECE1" w:themeFill="background2"/>
            <w:vAlign w:val="bottom"/>
          </w:tcPr>
          <w:p w14:paraId="1C75B6B9"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Automobilių plovykla su įranga</w:t>
            </w:r>
          </w:p>
        </w:tc>
        <w:tc>
          <w:tcPr>
            <w:tcW w:w="2206" w:type="dxa"/>
            <w:tcBorders>
              <w:top w:val="single" w:sz="4" w:space="0" w:color="auto"/>
              <w:bottom w:val="single" w:sz="4" w:space="0" w:color="auto"/>
            </w:tcBorders>
            <w:shd w:val="clear" w:color="auto" w:fill="EEECE1" w:themeFill="background2"/>
            <w:vAlign w:val="bottom"/>
          </w:tcPr>
          <w:p w14:paraId="6AEFA548" w14:textId="77777777" w:rsidR="00643B27" w:rsidRPr="001B4017" w:rsidRDefault="00643B27" w:rsidP="00656658">
            <w:pPr>
              <w:spacing w:after="120" w:line="276" w:lineRule="auto"/>
              <w:jc w:val="center"/>
              <w:rPr>
                <w:rFonts w:eastAsia="Times New Roman"/>
                <w:bCs/>
                <w:color w:val="632423"/>
              </w:rPr>
            </w:pPr>
          </w:p>
        </w:tc>
      </w:tr>
      <w:tr w:rsidR="00643B27" w:rsidRPr="001B4017" w14:paraId="6204F501" w14:textId="77777777" w:rsidTr="001D0806">
        <w:tc>
          <w:tcPr>
            <w:tcW w:w="936" w:type="dxa"/>
            <w:tcBorders>
              <w:top w:val="single" w:sz="4" w:space="0" w:color="auto"/>
              <w:left w:val="single" w:sz="4" w:space="0" w:color="auto"/>
              <w:bottom w:val="nil"/>
              <w:right w:val="single" w:sz="4" w:space="0" w:color="auto"/>
            </w:tcBorders>
            <w:vAlign w:val="bottom"/>
          </w:tcPr>
          <w:p w14:paraId="74817A89"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4.1.1</w:t>
            </w:r>
          </w:p>
        </w:tc>
        <w:tc>
          <w:tcPr>
            <w:tcW w:w="6918" w:type="dxa"/>
            <w:tcBorders>
              <w:top w:val="single" w:sz="4" w:space="0" w:color="auto"/>
              <w:left w:val="single" w:sz="4" w:space="0" w:color="auto"/>
              <w:bottom w:val="nil"/>
              <w:right w:val="single" w:sz="4" w:space="0" w:color="auto"/>
            </w:tcBorders>
            <w:vAlign w:val="bottom"/>
          </w:tcPr>
          <w:p w14:paraId="2646C0DF"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plytų mūro</w:t>
            </w:r>
          </w:p>
        </w:tc>
        <w:tc>
          <w:tcPr>
            <w:tcW w:w="2206" w:type="dxa"/>
            <w:tcBorders>
              <w:top w:val="single" w:sz="4" w:space="0" w:color="auto"/>
              <w:left w:val="single" w:sz="4" w:space="0" w:color="auto"/>
              <w:bottom w:val="nil"/>
              <w:right w:val="single" w:sz="4" w:space="0" w:color="auto"/>
            </w:tcBorders>
            <w:vAlign w:val="bottom"/>
          </w:tcPr>
          <w:p w14:paraId="03620275" w14:textId="77777777" w:rsidR="00643B27" w:rsidRPr="001B4017" w:rsidRDefault="00643B27" w:rsidP="00656658">
            <w:pPr>
              <w:spacing w:after="120" w:line="276" w:lineRule="auto"/>
              <w:jc w:val="center"/>
              <w:rPr>
                <w:rFonts w:eastAsia="Times New Roman"/>
                <w:bCs/>
                <w:color w:val="632423"/>
              </w:rPr>
            </w:pPr>
            <w:r w:rsidRPr="001B4017">
              <w:rPr>
                <w:rFonts w:eastAsia="Times New Roman"/>
                <w:bCs/>
                <w:color w:val="000000"/>
              </w:rPr>
              <w:t>80</w:t>
            </w:r>
          </w:p>
        </w:tc>
      </w:tr>
      <w:tr w:rsidR="00643B27" w:rsidRPr="001B4017" w14:paraId="140E2DD2" w14:textId="77777777" w:rsidTr="001D0806">
        <w:tc>
          <w:tcPr>
            <w:tcW w:w="936" w:type="dxa"/>
            <w:tcBorders>
              <w:top w:val="nil"/>
              <w:left w:val="single" w:sz="4" w:space="0" w:color="auto"/>
              <w:bottom w:val="single" w:sz="4" w:space="0" w:color="auto"/>
              <w:right w:val="single" w:sz="4" w:space="0" w:color="auto"/>
            </w:tcBorders>
            <w:vAlign w:val="bottom"/>
          </w:tcPr>
          <w:p w14:paraId="73381189"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4.1.2</w:t>
            </w:r>
          </w:p>
        </w:tc>
        <w:tc>
          <w:tcPr>
            <w:tcW w:w="6918" w:type="dxa"/>
            <w:tcBorders>
              <w:top w:val="nil"/>
              <w:left w:val="single" w:sz="4" w:space="0" w:color="auto"/>
              <w:bottom w:val="single" w:sz="4" w:space="0" w:color="auto"/>
              <w:right w:val="single" w:sz="4" w:space="0" w:color="auto"/>
            </w:tcBorders>
            <w:vAlign w:val="bottom"/>
          </w:tcPr>
          <w:p w14:paraId="49059D5F"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gelžbetonio plokščių</w:t>
            </w:r>
          </w:p>
        </w:tc>
        <w:tc>
          <w:tcPr>
            <w:tcW w:w="2206" w:type="dxa"/>
            <w:tcBorders>
              <w:top w:val="nil"/>
              <w:left w:val="single" w:sz="4" w:space="0" w:color="auto"/>
              <w:bottom w:val="single" w:sz="4" w:space="0" w:color="auto"/>
              <w:right w:val="single" w:sz="4" w:space="0" w:color="auto"/>
            </w:tcBorders>
            <w:vAlign w:val="bottom"/>
          </w:tcPr>
          <w:p w14:paraId="77730EDD" w14:textId="77777777" w:rsidR="00643B27" w:rsidRPr="001B4017" w:rsidRDefault="00643B27" w:rsidP="00656658">
            <w:pPr>
              <w:spacing w:after="120" w:line="276" w:lineRule="auto"/>
              <w:jc w:val="center"/>
              <w:rPr>
                <w:rFonts w:eastAsia="Times New Roman"/>
                <w:bCs/>
                <w:color w:val="632423"/>
              </w:rPr>
            </w:pPr>
            <w:r w:rsidRPr="001B4017">
              <w:rPr>
                <w:rFonts w:eastAsia="Times New Roman"/>
                <w:bCs/>
                <w:color w:val="000000"/>
              </w:rPr>
              <w:t>80</w:t>
            </w:r>
          </w:p>
        </w:tc>
      </w:tr>
      <w:tr w:rsidR="00643B27" w:rsidRPr="001B4017" w14:paraId="75DEF40D" w14:textId="77777777" w:rsidTr="001D0806">
        <w:tc>
          <w:tcPr>
            <w:tcW w:w="936" w:type="dxa"/>
            <w:tcBorders>
              <w:top w:val="single" w:sz="4" w:space="0" w:color="auto"/>
            </w:tcBorders>
            <w:shd w:val="clear" w:color="auto" w:fill="EEECE1" w:themeFill="background2"/>
            <w:vAlign w:val="bottom"/>
          </w:tcPr>
          <w:p w14:paraId="7F009CBD"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5</w:t>
            </w:r>
          </w:p>
        </w:tc>
        <w:tc>
          <w:tcPr>
            <w:tcW w:w="6918" w:type="dxa"/>
            <w:tcBorders>
              <w:top w:val="single" w:sz="4" w:space="0" w:color="auto"/>
            </w:tcBorders>
            <w:shd w:val="clear" w:color="auto" w:fill="EEECE1" w:themeFill="background2"/>
            <w:vAlign w:val="bottom"/>
          </w:tcPr>
          <w:p w14:paraId="5589FB7D"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 xml:space="preserve"> MAITINIMO PASKIRTIES</w:t>
            </w:r>
          </w:p>
        </w:tc>
        <w:tc>
          <w:tcPr>
            <w:tcW w:w="2206" w:type="dxa"/>
            <w:tcBorders>
              <w:top w:val="single" w:sz="4" w:space="0" w:color="auto"/>
            </w:tcBorders>
            <w:shd w:val="clear" w:color="auto" w:fill="EEECE1" w:themeFill="background2"/>
            <w:vAlign w:val="bottom"/>
          </w:tcPr>
          <w:p w14:paraId="2981DBEE" w14:textId="77777777" w:rsidR="00643B27" w:rsidRPr="001B4017" w:rsidRDefault="00643B27" w:rsidP="00656658">
            <w:pPr>
              <w:spacing w:after="120" w:line="276" w:lineRule="auto"/>
              <w:jc w:val="center"/>
              <w:rPr>
                <w:rFonts w:eastAsia="Times New Roman"/>
                <w:bCs/>
                <w:color w:val="632423"/>
              </w:rPr>
            </w:pPr>
          </w:p>
        </w:tc>
      </w:tr>
      <w:tr w:rsidR="00643B27" w:rsidRPr="001B4017" w14:paraId="069EA496" w14:textId="77777777" w:rsidTr="001D0806">
        <w:tc>
          <w:tcPr>
            <w:tcW w:w="936" w:type="dxa"/>
            <w:tcBorders>
              <w:bottom w:val="single" w:sz="4" w:space="0" w:color="auto"/>
            </w:tcBorders>
            <w:shd w:val="clear" w:color="auto" w:fill="EEECE1" w:themeFill="background2"/>
            <w:vAlign w:val="bottom"/>
          </w:tcPr>
          <w:p w14:paraId="05459894"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5.1</w:t>
            </w:r>
          </w:p>
        </w:tc>
        <w:tc>
          <w:tcPr>
            <w:tcW w:w="6918" w:type="dxa"/>
            <w:tcBorders>
              <w:bottom w:val="single" w:sz="4" w:space="0" w:color="auto"/>
            </w:tcBorders>
            <w:shd w:val="clear" w:color="auto" w:fill="EEECE1" w:themeFill="background2"/>
            <w:vAlign w:val="bottom"/>
          </w:tcPr>
          <w:p w14:paraId="59FB10FF"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Restoranai, kavinės, barai</w:t>
            </w:r>
          </w:p>
        </w:tc>
        <w:tc>
          <w:tcPr>
            <w:tcW w:w="2206" w:type="dxa"/>
            <w:tcBorders>
              <w:bottom w:val="single" w:sz="4" w:space="0" w:color="auto"/>
            </w:tcBorders>
            <w:shd w:val="clear" w:color="auto" w:fill="EEECE1" w:themeFill="background2"/>
            <w:vAlign w:val="bottom"/>
          </w:tcPr>
          <w:p w14:paraId="0FC7FF6D" w14:textId="77777777" w:rsidR="00643B27" w:rsidRPr="001B4017" w:rsidRDefault="00643B27" w:rsidP="00656658">
            <w:pPr>
              <w:spacing w:after="120" w:line="276" w:lineRule="auto"/>
              <w:jc w:val="center"/>
              <w:rPr>
                <w:rFonts w:eastAsia="Times New Roman"/>
                <w:bCs/>
                <w:color w:val="632423"/>
              </w:rPr>
            </w:pPr>
          </w:p>
        </w:tc>
      </w:tr>
      <w:tr w:rsidR="00643B27" w:rsidRPr="001B4017" w14:paraId="1C264E50" w14:textId="77777777" w:rsidTr="001D0806">
        <w:tc>
          <w:tcPr>
            <w:tcW w:w="936" w:type="dxa"/>
            <w:tcBorders>
              <w:top w:val="single" w:sz="4" w:space="0" w:color="auto"/>
              <w:left w:val="single" w:sz="4" w:space="0" w:color="auto"/>
              <w:bottom w:val="nil"/>
              <w:right w:val="single" w:sz="4" w:space="0" w:color="auto"/>
            </w:tcBorders>
            <w:vAlign w:val="bottom"/>
          </w:tcPr>
          <w:p w14:paraId="0F1CB383"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5.1.1</w:t>
            </w:r>
          </w:p>
        </w:tc>
        <w:tc>
          <w:tcPr>
            <w:tcW w:w="6918" w:type="dxa"/>
            <w:tcBorders>
              <w:top w:val="single" w:sz="4" w:space="0" w:color="auto"/>
              <w:left w:val="single" w:sz="4" w:space="0" w:color="auto"/>
              <w:bottom w:val="nil"/>
              <w:right w:val="single" w:sz="4" w:space="0" w:color="auto"/>
            </w:tcBorders>
            <w:vAlign w:val="bottom"/>
          </w:tcPr>
          <w:p w14:paraId="5B1F51B9"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plytų mūro ir stambiaplokštės</w:t>
            </w:r>
          </w:p>
        </w:tc>
        <w:tc>
          <w:tcPr>
            <w:tcW w:w="2206" w:type="dxa"/>
            <w:tcBorders>
              <w:top w:val="single" w:sz="4" w:space="0" w:color="auto"/>
              <w:left w:val="single" w:sz="4" w:space="0" w:color="auto"/>
              <w:bottom w:val="nil"/>
              <w:right w:val="single" w:sz="4" w:space="0" w:color="auto"/>
            </w:tcBorders>
            <w:vAlign w:val="bottom"/>
          </w:tcPr>
          <w:p w14:paraId="5B8F1BB1" w14:textId="77777777" w:rsidR="00643B27" w:rsidRPr="001B4017" w:rsidRDefault="00643B27" w:rsidP="00656658">
            <w:pPr>
              <w:spacing w:after="120" w:line="276" w:lineRule="auto"/>
              <w:jc w:val="center"/>
              <w:rPr>
                <w:rFonts w:eastAsia="Times New Roman"/>
                <w:bCs/>
                <w:color w:val="632423"/>
              </w:rPr>
            </w:pPr>
            <w:r w:rsidRPr="001B4017">
              <w:rPr>
                <w:rFonts w:eastAsia="Times New Roman"/>
                <w:bCs/>
                <w:color w:val="000000"/>
              </w:rPr>
              <w:t>100</w:t>
            </w:r>
          </w:p>
        </w:tc>
      </w:tr>
      <w:tr w:rsidR="00643B27" w:rsidRPr="001B4017" w14:paraId="14564098" w14:textId="77777777" w:rsidTr="001D0806">
        <w:tc>
          <w:tcPr>
            <w:tcW w:w="936" w:type="dxa"/>
            <w:tcBorders>
              <w:top w:val="nil"/>
              <w:left w:val="single" w:sz="4" w:space="0" w:color="auto"/>
              <w:bottom w:val="nil"/>
              <w:right w:val="single" w:sz="4" w:space="0" w:color="auto"/>
            </w:tcBorders>
            <w:vAlign w:val="bottom"/>
          </w:tcPr>
          <w:p w14:paraId="049713F4"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5.1.2</w:t>
            </w:r>
          </w:p>
        </w:tc>
        <w:tc>
          <w:tcPr>
            <w:tcW w:w="6918" w:type="dxa"/>
            <w:tcBorders>
              <w:top w:val="nil"/>
              <w:left w:val="single" w:sz="4" w:space="0" w:color="auto"/>
              <w:bottom w:val="nil"/>
              <w:right w:val="single" w:sz="4" w:space="0" w:color="auto"/>
            </w:tcBorders>
            <w:vAlign w:val="bottom"/>
          </w:tcPr>
          <w:p w14:paraId="32E536A8"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mediniai su karkasu</w:t>
            </w:r>
          </w:p>
        </w:tc>
        <w:tc>
          <w:tcPr>
            <w:tcW w:w="2206" w:type="dxa"/>
            <w:tcBorders>
              <w:top w:val="nil"/>
              <w:left w:val="single" w:sz="4" w:space="0" w:color="auto"/>
              <w:bottom w:val="nil"/>
              <w:right w:val="single" w:sz="4" w:space="0" w:color="auto"/>
            </w:tcBorders>
            <w:vAlign w:val="bottom"/>
          </w:tcPr>
          <w:p w14:paraId="1E6E9BA8" w14:textId="77777777" w:rsidR="00643B27" w:rsidRPr="001B4017" w:rsidRDefault="00643B27" w:rsidP="00656658">
            <w:pPr>
              <w:spacing w:after="120" w:line="276" w:lineRule="auto"/>
              <w:jc w:val="center"/>
              <w:rPr>
                <w:rFonts w:eastAsia="Times New Roman"/>
                <w:bCs/>
                <w:color w:val="632423"/>
              </w:rPr>
            </w:pPr>
            <w:r w:rsidRPr="001B4017">
              <w:rPr>
                <w:rFonts w:eastAsia="Times New Roman"/>
                <w:bCs/>
                <w:color w:val="000000"/>
              </w:rPr>
              <w:t>40</w:t>
            </w:r>
          </w:p>
        </w:tc>
      </w:tr>
      <w:tr w:rsidR="00643B27" w:rsidRPr="001B4017" w14:paraId="304E35F7" w14:textId="77777777" w:rsidTr="001D0806">
        <w:tc>
          <w:tcPr>
            <w:tcW w:w="936" w:type="dxa"/>
            <w:tcBorders>
              <w:top w:val="nil"/>
              <w:left w:val="single" w:sz="4" w:space="0" w:color="auto"/>
              <w:bottom w:val="single" w:sz="4" w:space="0" w:color="auto"/>
              <w:right w:val="single" w:sz="4" w:space="0" w:color="auto"/>
            </w:tcBorders>
            <w:vAlign w:val="bottom"/>
          </w:tcPr>
          <w:p w14:paraId="4BF8C269"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5.1.3</w:t>
            </w:r>
          </w:p>
        </w:tc>
        <w:tc>
          <w:tcPr>
            <w:tcW w:w="6918" w:type="dxa"/>
            <w:tcBorders>
              <w:top w:val="nil"/>
              <w:left w:val="single" w:sz="4" w:space="0" w:color="auto"/>
              <w:bottom w:val="single" w:sz="4" w:space="0" w:color="auto"/>
              <w:right w:val="single" w:sz="4" w:space="0" w:color="auto"/>
            </w:tcBorders>
            <w:vAlign w:val="bottom"/>
          </w:tcPr>
          <w:p w14:paraId="21472304"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mediniai apmūryti</w:t>
            </w:r>
          </w:p>
        </w:tc>
        <w:tc>
          <w:tcPr>
            <w:tcW w:w="2206" w:type="dxa"/>
            <w:tcBorders>
              <w:top w:val="nil"/>
              <w:left w:val="single" w:sz="4" w:space="0" w:color="auto"/>
              <w:bottom w:val="single" w:sz="4" w:space="0" w:color="auto"/>
              <w:right w:val="single" w:sz="4" w:space="0" w:color="auto"/>
            </w:tcBorders>
            <w:vAlign w:val="bottom"/>
          </w:tcPr>
          <w:p w14:paraId="4117275F" w14:textId="77777777" w:rsidR="00643B27" w:rsidRPr="001B4017" w:rsidRDefault="00643B27" w:rsidP="00656658">
            <w:pPr>
              <w:spacing w:after="120" w:line="276" w:lineRule="auto"/>
              <w:jc w:val="center"/>
              <w:rPr>
                <w:rFonts w:eastAsia="Times New Roman"/>
                <w:bCs/>
                <w:color w:val="632423"/>
              </w:rPr>
            </w:pPr>
            <w:r w:rsidRPr="001B4017">
              <w:rPr>
                <w:rFonts w:eastAsia="Times New Roman"/>
                <w:bCs/>
                <w:color w:val="000000"/>
              </w:rPr>
              <w:t>50</w:t>
            </w:r>
          </w:p>
        </w:tc>
      </w:tr>
      <w:tr w:rsidR="00643B27" w:rsidRPr="001B4017" w14:paraId="6542FF16" w14:textId="77777777" w:rsidTr="001D0806">
        <w:tc>
          <w:tcPr>
            <w:tcW w:w="936" w:type="dxa"/>
            <w:tcBorders>
              <w:top w:val="single" w:sz="4" w:space="0" w:color="auto"/>
            </w:tcBorders>
            <w:shd w:val="clear" w:color="auto" w:fill="EEECE1" w:themeFill="background2"/>
            <w:vAlign w:val="bottom"/>
          </w:tcPr>
          <w:p w14:paraId="4378FF06"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6</w:t>
            </w:r>
          </w:p>
        </w:tc>
        <w:tc>
          <w:tcPr>
            <w:tcW w:w="6918" w:type="dxa"/>
            <w:tcBorders>
              <w:top w:val="single" w:sz="4" w:space="0" w:color="auto"/>
            </w:tcBorders>
            <w:shd w:val="clear" w:color="auto" w:fill="EEECE1" w:themeFill="background2"/>
            <w:vAlign w:val="bottom"/>
          </w:tcPr>
          <w:p w14:paraId="13DC6F29"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GAMYBOS, PRAMONĖS PASKIRTIES</w:t>
            </w:r>
          </w:p>
        </w:tc>
        <w:tc>
          <w:tcPr>
            <w:tcW w:w="2206" w:type="dxa"/>
            <w:tcBorders>
              <w:top w:val="single" w:sz="4" w:space="0" w:color="auto"/>
            </w:tcBorders>
            <w:shd w:val="clear" w:color="auto" w:fill="EEECE1" w:themeFill="background2"/>
            <w:vAlign w:val="bottom"/>
          </w:tcPr>
          <w:p w14:paraId="0AA1338B" w14:textId="77777777" w:rsidR="00643B27" w:rsidRPr="001B4017" w:rsidRDefault="00643B27" w:rsidP="00656658">
            <w:pPr>
              <w:spacing w:after="120" w:line="276" w:lineRule="auto"/>
              <w:jc w:val="center"/>
              <w:rPr>
                <w:rFonts w:eastAsia="Times New Roman"/>
                <w:bCs/>
                <w:color w:val="632423"/>
              </w:rPr>
            </w:pPr>
          </w:p>
        </w:tc>
      </w:tr>
      <w:tr w:rsidR="00643B27" w:rsidRPr="001B4017" w14:paraId="7D875CC1" w14:textId="77777777" w:rsidTr="001D0806">
        <w:tc>
          <w:tcPr>
            <w:tcW w:w="936" w:type="dxa"/>
            <w:tcBorders>
              <w:bottom w:val="single" w:sz="4" w:space="0" w:color="auto"/>
            </w:tcBorders>
            <w:shd w:val="clear" w:color="auto" w:fill="EEECE1" w:themeFill="background2"/>
            <w:vAlign w:val="bottom"/>
          </w:tcPr>
          <w:p w14:paraId="5640D38B"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6.1</w:t>
            </w:r>
          </w:p>
        </w:tc>
        <w:tc>
          <w:tcPr>
            <w:tcW w:w="6918" w:type="dxa"/>
            <w:tcBorders>
              <w:bottom w:val="single" w:sz="4" w:space="0" w:color="auto"/>
            </w:tcBorders>
            <w:shd w:val="clear" w:color="auto" w:fill="EEECE1" w:themeFill="background2"/>
            <w:vAlign w:val="bottom"/>
          </w:tcPr>
          <w:p w14:paraId="1000728F"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Dirbtuvės</w:t>
            </w:r>
          </w:p>
        </w:tc>
        <w:tc>
          <w:tcPr>
            <w:tcW w:w="2206" w:type="dxa"/>
            <w:tcBorders>
              <w:bottom w:val="single" w:sz="4" w:space="0" w:color="auto"/>
            </w:tcBorders>
            <w:shd w:val="clear" w:color="auto" w:fill="EEECE1" w:themeFill="background2"/>
            <w:vAlign w:val="bottom"/>
          </w:tcPr>
          <w:p w14:paraId="7C37A379" w14:textId="77777777" w:rsidR="00643B27" w:rsidRPr="001B4017" w:rsidRDefault="00643B27" w:rsidP="00656658">
            <w:pPr>
              <w:spacing w:after="120" w:line="276" w:lineRule="auto"/>
              <w:jc w:val="center"/>
              <w:rPr>
                <w:rFonts w:eastAsia="Times New Roman"/>
                <w:bCs/>
                <w:color w:val="632423"/>
              </w:rPr>
            </w:pPr>
          </w:p>
        </w:tc>
      </w:tr>
      <w:tr w:rsidR="00643B27" w:rsidRPr="001B4017" w14:paraId="520EB3FA" w14:textId="77777777" w:rsidTr="001D0806">
        <w:tc>
          <w:tcPr>
            <w:tcW w:w="936" w:type="dxa"/>
            <w:tcBorders>
              <w:top w:val="single" w:sz="4" w:space="0" w:color="auto"/>
              <w:left w:val="single" w:sz="4" w:space="0" w:color="auto"/>
              <w:bottom w:val="nil"/>
              <w:right w:val="single" w:sz="4" w:space="0" w:color="auto"/>
            </w:tcBorders>
            <w:vAlign w:val="bottom"/>
          </w:tcPr>
          <w:p w14:paraId="4CFE456F"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6.1.1</w:t>
            </w:r>
          </w:p>
        </w:tc>
        <w:tc>
          <w:tcPr>
            <w:tcW w:w="6918" w:type="dxa"/>
            <w:tcBorders>
              <w:top w:val="single" w:sz="4" w:space="0" w:color="auto"/>
              <w:left w:val="single" w:sz="4" w:space="0" w:color="auto"/>
              <w:bottom w:val="nil"/>
              <w:right w:val="single" w:sz="4" w:space="0" w:color="auto"/>
            </w:tcBorders>
            <w:vAlign w:val="bottom"/>
          </w:tcPr>
          <w:p w14:paraId="51BA8DC3"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plytų mūro, stambiaplokščiai, betono blokų</w:t>
            </w:r>
          </w:p>
        </w:tc>
        <w:tc>
          <w:tcPr>
            <w:tcW w:w="2206" w:type="dxa"/>
            <w:tcBorders>
              <w:top w:val="single" w:sz="4" w:space="0" w:color="auto"/>
              <w:left w:val="single" w:sz="4" w:space="0" w:color="auto"/>
              <w:bottom w:val="nil"/>
              <w:right w:val="single" w:sz="4" w:space="0" w:color="auto"/>
            </w:tcBorders>
            <w:vAlign w:val="bottom"/>
          </w:tcPr>
          <w:p w14:paraId="7CDD54E4" w14:textId="77777777" w:rsidR="00643B27" w:rsidRPr="001B4017" w:rsidRDefault="00643B27" w:rsidP="00656658">
            <w:pPr>
              <w:spacing w:after="120" w:line="276" w:lineRule="auto"/>
              <w:jc w:val="center"/>
              <w:rPr>
                <w:rFonts w:eastAsia="Times New Roman"/>
                <w:bCs/>
                <w:color w:val="632423"/>
              </w:rPr>
            </w:pPr>
            <w:r w:rsidRPr="001B4017">
              <w:rPr>
                <w:rFonts w:eastAsia="Times New Roman"/>
                <w:bCs/>
                <w:color w:val="000000"/>
              </w:rPr>
              <w:t>80</w:t>
            </w:r>
          </w:p>
        </w:tc>
      </w:tr>
      <w:tr w:rsidR="00643B27" w:rsidRPr="001B4017" w14:paraId="648142C9" w14:textId="77777777" w:rsidTr="001D0806">
        <w:tc>
          <w:tcPr>
            <w:tcW w:w="936" w:type="dxa"/>
            <w:tcBorders>
              <w:top w:val="nil"/>
              <w:left w:val="single" w:sz="4" w:space="0" w:color="auto"/>
              <w:bottom w:val="nil"/>
              <w:right w:val="single" w:sz="4" w:space="0" w:color="auto"/>
            </w:tcBorders>
            <w:vAlign w:val="bottom"/>
          </w:tcPr>
          <w:p w14:paraId="191B4F1F"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6.1.2</w:t>
            </w:r>
          </w:p>
        </w:tc>
        <w:tc>
          <w:tcPr>
            <w:tcW w:w="6918" w:type="dxa"/>
            <w:tcBorders>
              <w:top w:val="nil"/>
              <w:left w:val="single" w:sz="4" w:space="0" w:color="auto"/>
              <w:bottom w:val="nil"/>
              <w:right w:val="single" w:sz="4" w:space="0" w:color="auto"/>
            </w:tcBorders>
            <w:vAlign w:val="bottom"/>
          </w:tcPr>
          <w:p w14:paraId="47B70ECF"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mediniai su karkasu</w:t>
            </w:r>
          </w:p>
        </w:tc>
        <w:tc>
          <w:tcPr>
            <w:tcW w:w="2206" w:type="dxa"/>
            <w:tcBorders>
              <w:top w:val="nil"/>
              <w:left w:val="single" w:sz="4" w:space="0" w:color="auto"/>
              <w:bottom w:val="nil"/>
              <w:right w:val="single" w:sz="4" w:space="0" w:color="auto"/>
            </w:tcBorders>
            <w:vAlign w:val="bottom"/>
          </w:tcPr>
          <w:p w14:paraId="54BFFE07" w14:textId="77777777" w:rsidR="00643B27" w:rsidRPr="001B4017" w:rsidRDefault="00643B27" w:rsidP="00656658">
            <w:pPr>
              <w:spacing w:after="120" w:line="276" w:lineRule="auto"/>
              <w:jc w:val="center"/>
              <w:rPr>
                <w:rFonts w:eastAsia="Times New Roman"/>
                <w:bCs/>
                <w:color w:val="632423"/>
              </w:rPr>
            </w:pPr>
            <w:r w:rsidRPr="001B4017">
              <w:rPr>
                <w:rFonts w:eastAsia="Times New Roman"/>
                <w:bCs/>
                <w:color w:val="000000"/>
              </w:rPr>
              <w:t>40</w:t>
            </w:r>
          </w:p>
        </w:tc>
      </w:tr>
      <w:tr w:rsidR="00643B27" w:rsidRPr="001B4017" w14:paraId="51C0841C" w14:textId="77777777" w:rsidTr="001D0806">
        <w:tc>
          <w:tcPr>
            <w:tcW w:w="936" w:type="dxa"/>
            <w:tcBorders>
              <w:top w:val="nil"/>
              <w:left w:val="single" w:sz="4" w:space="0" w:color="auto"/>
              <w:bottom w:val="nil"/>
              <w:right w:val="single" w:sz="4" w:space="0" w:color="auto"/>
            </w:tcBorders>
            <w:vAlign w:val="bottom"/>
          </w:tcPr>
          <w:p w14:paraId="4DEBF69B"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6.1.3</w:t>
            </w:r>
          </w:p>
        </w:tc>
        <w:tc>
          <w:tcPr>
            <w:tcW w:w="6918" w:type="dxa"/>
            <w:tcBorders>
              <w:top w:val="nil"/>
              <w:left w:val="single" w:sz="4" w:space="0" w:color="auto"/>
              <w:bottom w:val="nil"/>
              <w:right w:val="single" w:sz="4" w:space="0" w:color="auto"/>
            </w:tcBorders>
            <w:vAlign w:val="bottom"/>
          </w:tcPr>
          <w:p w14:paraId="70606D20"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mediniai apmūryti</w:t>
            </w:r>
          </w:p>
        </w:tc>
        <w:tc>
          <w:tcPr>
            <w:tcW w:w="2206" w:type="dxa"/>
            <w:tcBorders>
              <w:top w:val="nil"/>
              <w:left w:val="single" w:sz="4" w:space="0" w:color="auto"/>
              <w:bottom w:val="nil"/>
              <w:right w:val="single" w:sz="4" w:space="0" w:color="auto"/>
            </w:tcBorders>
            <w:vAlign w:val="bottom"/>
          </w:tcPr>
          <w:p w14:paraId="3E475624" w14:textId="77777777" w:rsidR="00643B27" w:rsidRPr="001B4017" w:rsidRDefault="00643B27" w:rsidP="00656658">
            <w:pPr>
              <w:spacing w:after="120" w:line="276" w:lineRule="auto"/>
              <w:jc w:val="center"/>
              <w:rPr>
                <w:rFonts w:eastAsia="Times New Roman"/>
                <w:bCs/>
                <w:color w:val="632423"/>
              </w:rPr>
            </w:pPr>
            <w:r w:rsidRPr="001B4017">
              <w:rPr>
                <w:rFonts w:eastAsia="Times New Roman"/>
                <w:bCs/>
                <w:color w:val="000000"/>
              </w:rPr>
              <w:t>50</w:t>
            </w:r>
          </w:p>
        </w:tc>
      </w:tr>
      <w:tr w:rsidR="00643B27" w:rsidRPr="001B4017" w14:paraId="67ED9AFA" w14:textId="77777777" w:rsidTr="001D0806">
        <w:tc>
          <w:tcPr>
            <w:tcW w:w="936" w:type="dxa"/>
            <w:tcBorders>
              <w:top w:val="nil"/>
              <w:left w:val="single" w:sz="4" w:space="0" w:color="auto"/>
              <w:bottom w:val="nil"/>
              <w:right w:val="single" w:sz="4" w:space="0" w:color="auto"/>
            </w:tcBorders>
            <w:vAlign w:val="bottom"/>
          </w:tcPr>
          <w:p w14:paraId="619908A0"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6.2</w:t>
            </w:r>
          </w:p>
        </w:tc>
        <w:tc>
          <w:tcPr>
            <w:tcW w:w="6918" w:type="dxa"/>
            <w:tcBorders>
              <w:top w:val="nil"/>
              <w:left w:val="single" w:sz="4" w:space="0" w:color="auto"/>
              <w:bottom w:val="nil"/>
              <w:right w:val="single" w:sz="4" w:space="0" w:color="auto"/>
            </w:tcBorders>
            <w:vAlign w:val="bottom"/>
          </w:tcPr>
          <w:p w14:paraId="46ECD5E4"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Sandėliavimo</w:t>
            </w:r>
          </w:p>
        </w:tc>
        <w:tc>
          <w:tcPr>
            <w:tcW w:w="2206" w:type="dxa"/>
            <w:tcBorders>
              <w:top w:val="nil"/>
              <w:left w:val="single" w:sz="4" w:space="0" w:color="auto"/>
              <w:bottom w:val="nil"/>
              <w:right w:val="single" w:sz="4" w:space="0" w:color="auto"/>
            </w:tcBorders>
            <w:vAlign w:val="bottom"/>
          </w:tcPr>
          <w:p w14:paraId="06D657A9" w14:textId="77777777" w:rsidR="00643B27" w:rsidRPr="001B4017" w:rsidRDefault="00643B27" w:rsidP="00656658">
            <w:pPr>
              <w:spacing w:after="120" w:line="276" w:lineRule="auto"/>
              <w:jc w:val="center"/>
              <w:rPr>
                <w:rFonts w:eastAsia="Times New Roman"/>
                <w:bCs/>
                <w:color w:val="632423"/>
              </w:rPr>
            </w:pPr>
          </w:p>
        </w:tc>
      </w:tr>
      <w:tr w:rsidR="00643B27" w:rsidRPr="001B4017" w14:paraId="4708C8CF" w14:textId="77777777" w:rsidTr="001D0806">
        <w:tc>
          <w:tcPr>
            <w:tcW w:w="936" w:type="dxa"/>
            <w:tcBorders>
              <w:top w:val="nil"/>
              <w:left w:val="single" w:sz="4" w:space="0" w:color="auto"/>
              <w:bottom w:val="nil"/>
              <w:right w:val="single" w:sz="4" w:space="0" w:color="auto"/>
            </w:tcBorders>
            <w:vAlign w:val="bottom"/>
          </w:tcPr>
          <w:p w14:paraId="215F4595"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6.2.1</w:t>
            </w:r>
          </w:p>
        </w:tc>
        <w:tc>
          <w:tcPr>
            <w:tcW w:w="6918" w:type="dxa"/>
            <w:tcBorders>
              <w:top w:val="nil"/>
              <w:left w:val="single" w:sz="4" w:space="0" w:color="auto"/>
              <w:bottom w:val="nil"/>
              <w:right w:val="single" w:sz="4" w:space="0" w:color="auto"/>
            </w:tcBorders>
            <w:vAlign w:val="bottom"/>
          </w:tcPr>
          <w:p w14:paraId="5EFD3A05"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plytų mūro, stambiaplokščiai, betono blokų</w:t>
            </w:r>
          </w:p>
        </w:tc>
        <w:tc>
          <w:tcPr>
            <w:tcW w:w="2206" w:type="dxa"/>
            <w:tcBorders>
              <w:top w:val="nil"/>
              <w:left w:val="single" w:sz="4" w:space="0" w:color="auto"/>
              <w:bottom w:val="nil"/>
              <w:right w:val="single" w:sz="4" w:space="0" w:color="auto"/>
            </w:tcBorders>
            <w:vAlign w:val="bottom"/>
          </w:tcPr>
          <w:p w14:paraId="33A7CA4D" w14:textId="77777777" w:rsidR="00643B27" w:rsidRPr="001B4017" w:rsidRDefault="00643B27" w:rsidP="00656658">
            <w:pPr>
              <w:spacing w:after="120" w:line="276" w:lineRule="auto"/>
              <w:jc w:val="center"/>
              <w:rPr>
                <w:rFonts w:eastAsia="Times New Roman"/>
                <w:bCs/>
                <w:color w:val="632423"/>
              </w:rPr>
            </w:pPr>
            <w:r w:rsidRPr="001B4017">
              <w:rPr>
                <w:rFonts w:eastAsia="Times New Roman"/>
                <w:bCs/>
                <w:color w:val="000000"/>
              </w:rPr>
              <w:t>80</w:t>
            </w:r>
          </w:p>
        </w:tc>
      </w:tr>
      <w:tr w:rsidR="00643B27" w:rsidRPr="001B4017" w14:paraId="51362445" w14:textId="77777777" w:rsidTr="001D0806">
        <w:tc>
          <w:tcPr>
            <w:tcW w:w="936" w:type="dxa"/>
            <w:tcBorders>
              <w:top w:val="nil"/>
              <w:left w:val="single" w:sz="4" w:space="0" w:color="auto"/>
              <w:bottom w:val="nil"/>
              <w:right w:val="single" w:sz="4" w:space="0" w:color="auto"/>
            </w:tcBorders>
            <w:vAlign w:val="bottom"/>
          </w:tcPr>
          <w:p w14:paraId="370C8910"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6.2.2</w:t>
            </w:r>
          </w:p>
        </w:tc>
        <w:tc>
          <w:tcPr>
            <w:tcW w:w="6918" w:type="dxa"/>
            <w:tcBorders>
              <w:top w:val="nil"/>
              <w:left w:val="single" w:sz="4" w:space="0" w:color="auto"/>
              <w:bottom w:val="nil"/>
              <w:right w:val="single" w:sz="4" w:space="0" w:color="auto"/>
            </w:tcBorders>
            <w:vAlign w:val="bottom"/>
          </w:tcPr>
          <w:p w14:paraId="76F2F8CF"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mediniai su karkasu</w:t>
            </w:r>
          </w:p>
        </w:tc>
        <w:tc>
          <w:tcPr>
            <w:tcW w:w="2206" w:type="dxa"/>
            <w:tcBorders>
              <w:top w:val="nil"/>
              <w:left w:val="single" w:sz="4" w:space="0" w:color="auto"/>
              <w:bottom w:val="nil"/>
              <w:right w:val="single" w:sz="4" w:space="0" w:color="auto"/>
            </w:tcBorders>
            <w:vAlign w:val="bottom"/>
          </w:tcPr>
          <w:p w14:paraId="624020C6" w14:textId="77777777" w:rsidR="00643B27" w:rsidRPr="001B4017" w:rsidRDefault="00643B27" w:rsidP="00656658">
            <w:pPr>
              <w:spacing w:after="120" w:line="276" w:lineRule="auto"/>
              <w:jc w:val="center"/>
              <w:rPr>
                <w:rFonts w:eastAsia="Times New Roman"/>
                <w:bCs/>
                <w:color w:val="632423"/>
              </w:rPr>
            </w:pPr>
            <w:r w:rsidRPr="001B4017">
              <w:rPr>
                <w:rFonts w:eastAsia="Times New Roman"/>
                <w:bCs/>
                <w:color w:val="000000"/>
              </w:rPr>
              <w:t>40</w:t>
            </w:r>
          </w:p>
        </w:tc>
      </w:tr>
      <w:tr w:rsidR="00643B27" w:rsidRPr="001B4017" w14:paraId="454A9426" w14:textId="77777777" w:rsidTr="001D0806">
        <w:tc>
          <w:tcPr>
            <w:tcW w:w="936" w:type="dxa"/>
            <w:tcBorders>
              <w:top w:val="nil"/>
              <w:left w:val="single" w:sz="4" w:space="0" w:color="auto"/>
              <w:bottom w:val="nil"/>
              <w:right w:val="single" w:sz="4" w:space="0" w:color="auto"/>
            </w:tcBorders>
            <w:vAlign w:val="bottom"/>
          </w:tcPr>
          <w:p w14:paraId="251A4AD4"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6.2.3</w:t>
            </w:r>
          </w:p>
        </w:tc>
        <w:tc>
          <w:tcPr>
            <w:tcW w:w="6918" w:type="dxa"/>
            <w:tcBorders>
              <w:top w:val="nil"/>
              <w:left w:val="single" w:sz="4" w:space="0" w:color="auto"/>
              <w:bottom w:val="nil"/>
              <w:right w:val="single" w:sz="4" w:space="0" w:color="auto"/>
            </w:tcBorders>
            <w:vAlign w:val="bottom"/>
          </w:tcPr>
          <w:p w14:paraId="7CB55FBC"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mediniai apmūryti</w:t>
            </w:r>
          </w:p>
        </w:tc>
        <w:tc>
          <w:tcPr>
            <w:tcW w:w="2206" w:type="dxa"/>
            <w:tcBorders>
              <w:top w:val="nil"/>
              <w:left w:val="single" w:sz="4" w:space="0" w:color="auto"/>
              <w:bottom w:val="nil"/>
              <w:right w:val="single" w:sz="4" w:space="0" w:color="auto"/>
            </w:tcBorders>
            <w:vAlign w:val="bottom"/>
          </w:tcPr>
          <w:p w14:paraId="55269C64" w14:textId="77777777" w:rsidR="00643B27" w:rsidRPr="001B4017" w:rsidRDefault="00643B27" w:rsidP="00656658">
            <w:pPr>
              <w:spacing w:after="120" w:line="276" w:lineRule="auto"/>
              <w:jc w:val="center"/>
              <w:rPr>
                <w:rFonts w:eastAsia="Times New Roman"/>
                <w:bCs/>
                <w:color w:val="632423"/>
              </w:rPr>
            </w:pPr>
            <w:r w:rsidRPr="001B4017">
              <w:rPr>
                <w:rFonts w:eastAsia="Times New Roman"/>
                <w:bCs/>
                <w:color w:val="000000"/>
              </w:rPr>
              <w:t>50</w:t>
            </w:r>
          </w:p>
        </w:tc>
      </w:tr>
      <w:tr w:rsidR="00643B27" w:rsidRPr="001B4017" w14:paraId="4631C95D" w14:textId="77777777" w:rsidTr="001D0806">
        <w:tc>
          <w:tcPr>
            <w:tcW w:w="936" w:type="dxa"/>
            <w:tcBorders>
              <w:top w:val="nil"/>
              <w:left w:val="single" w:sz="4" w:space="0" w:color="auto"/>
              <w:bottom w:val="nil"/>
              <w:right w:val="single" w:sz="4" w:space="0" w:color="auto"/>
            </w:tcBorders>
            <w:vAlign w:val="bottom"/>
          </w:tcPr>
          <w:p w14:paraId="59225E41"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6.2.4</w:t>
            </w:r>
          </w:p>
        </w:tc>
        <w:tc>
          <w:tcPr>
            <w:tcW w:w="6918" w:type="dxa"/>
            <w:tcBorders>
              <w:top w:val="nil"/>
              <w:left w:val="single" w:sz="4" w:space="0" w:color="auto"/>
              <w:bottom w:val="nil"/>
              <w:right w:val="single" w:sz="4" w:space="0" w:color="auto"/>
            </w:tcBorders>
            <w:vAlign w:val="bottom"/>
          </w:tcPr>
          <w:p w14:paraId="1686C566"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arkiniai metaliniai</w:t>
            </w:r>
          </w:p>
        </w:tc>
        <w:tc>
          <w:tcPr>
            <w:tcW w:w="2206" w:type="dxa"/>
            <w:tcBorders>
              <w:top w:val="nil"/>
              <w:left w:val="single" w:sz="4" w:space="0" w:color="auto"/>
              <w:bottom w:val="nil"/>
              <w:right w:val="single" w:sz="4" w:space="0" w:color="auto"/>
            </w:tcBorders>
            <w:vAlign w:val="bottom"/>
          </w:tcPr>
          <w:p w14:paraId="4B4F8F1B" w14:textId="77777777" w:rsidR="00643B27" w:rsidRPr="001B4017" w:rsidRDefault="00643B27" w:rsidP="00656658">
            <w:pPr>
              <w:spacing w:after="120" w:line="276" w:lineRule="auto"/>
              <w:jc w:val="center"/>
              <w:rPr>
                <w:rFonts w:eastAsia="Times New Roman"/>
                <w:bCs/>
                <w:color w:val="632423"/>
              </w:rPr>
            </w:pPr>
            <w:r w:rsidRPr="001B4017">
              <w:rPr>
                <w:rFonts w:eastAsia="Times New Roman"/>
                <w:bCs/>
                <w:color w:val="000000"/>
              </w:rPr>
              <w:t>50</w:t>
            </w:r>
          </w:p>
        </w:tc>
      </w:tr>
      <w:tr w:rsidR="00643B27" w:rsidRPr="001B4017" w14:paraId="2CC838D1" w14:textId="77777777" w:rsidTr="001D0806">
        <w:tc>
          <w:tcPr>
            <w:tcW w:w="936" w:type="dxa"/>
            <w:tcBorders>
              <w:top w:val="nil"/>
              <w:left w:val="single" w:sz="4" w:space="0" w:color="auto"/>
              <w:bottom w:val="single" w:sz="4" w:space="0" w:color="auto"/>
              <w:right w:val="single" w:sz="4" w:space="0" w:color="auto"/>
            </w:tcBorders>
            <w:vAlign w:val="bottom"/>
          </w:tcPr>
          <w:p w14:paraId="7F06C45B"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6.2.5</w:t>
            </w:r>
          </w:p>
        </w:tc>
        <w:tc>
          <w:tcPr>
            <w:tcW w:w="6918" w:type="dxa"/>
            <w:tcBorders>
              <w:top w:val="nil"/>
              <w:left w:val="single" w:sz="4" w:space="0" w:color="auto"/>
              <w:bottom w:val="single" w:sz="4" w:space="0" w:color="auto"/>
              <w:right w:val="single" w:sz="4" w:space="0" w:color="auto"/>
            </w:tcBorders>
            <w:vAlign w:val="bottom"/>
          </w:tcPr>
          <w:p w14:paraId="41A7D384"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monolitiniai betono, gelžbetonio</w:t>
            </w:r>
          </w:p>
        </w:tc>
        <w:tc>
          <w:tcPr>
            <w:tcW w:w="2206" w:type="dxa"/>
            <w:tcBorders>
              <w:top w:val="nil"/>
              <w:left w:val="single" w:sz="4" w:space="0" w:color="auto"/>
              <w:bottom w:val="single" w:sz="4" w:space="0" w:color="auto"/>
              <w:right w:val="single" w:sz="4" w:space="0" w:color="auto"/>
            </w:tcBorders>
            <w:vAlign w:val="bottom"/>
          </w:tcPr>
          <w:p w14:paraId="5E6A3D8D" w14:textId="77777777" w:rsidR="00643B27" w:rsidRPr="001B4017" w:rsidRDefault="00643B27" w:rsidP="00656658">
            <w:pPr>
              <w:spacing w:after="120" w:line="276" w:lineRule="auto"/>
              <w:jc w:val="center"/>
              <w:rPr>
                <w:rFonts w:eastAsia="Times New Roman"/>
                <w:bCs/>
                <w:color w:val="632423"/>
              </w:rPr>
            </w:pPr>
            <w:r w:rsidRPr="001B4017">
              <w:rPr>
                <w:rFonts w:eastAsia="Times New Roman"/>
                <w:bCs/>
                <w:color w:val="000000"/>
              </w:rPr>
              <w:t>100</w:t>
            </w:r>
          </w:p>
        </w:tc>
      </w:tr>
      <w:tr w:rsidR="00643B27" w:rsidRPr="001B4017" w14:paraId="6C4538F8" w14:textId="77777777" w:rsidTr="001D0806">
        <w:tc>
          <w:tcPr>
            <w:tcW w:w="936" w:type="dxa"/>
            <w:tcBorders>
              <w:top w:val="single" w:sz="4" w:space="0" w:color="auto"/>
              <w:bottom w:val="single" w:sz="4" w:space="0" w:color="auto"/>
            </w:tcBorders>
            <w:shd w:val="clear" w:color="auto" w:fill="EEECE1" w:themeFill="background2"/>
            <w:vAlign w:val="bottom"/>
          </w:tcPr>
          <w:p w14:paraId="183887AA"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7</w:t>
            </w:r>
          </w:p>
        </w:tc>
        <w:tc>
          <w:tcPr>
            <w:tcW w:w="6918" w:type="dxa"/>
            <w:tcBorders>
              <w:top w:val="single" w:sz="4" w:space="0" w:color="auto"/>
              <w:bottom w:val="single" w:sz="4" w:space="0" w:color="auto"/>
            </w:tcBorders>
            <w:shd w:val="clear" w:color="auto" w:fill="EEECE1" w:themeFill="background2"/>
            <w:vAlign w:val="bottom"/>
          </w:tcPr>
          <w:p w14:paraId="4BB94126"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Administraciniai pastatai</w:t>
            </w:r>
          </w:p>
        </w:tc>
        <w:tc>
          <w:tcPr>
            <w:tcW w:w="2206" w:type="dxa"/>
            <w:tcBorders>
              <w:top w:val="single" w:sz="4" w:space="0" w:color="auto"/>
              <w:bottom w:val="single" w:sz="4" w:space="0" w:color="auto"/>
            </w:tcBorders>
            <w:shd w:val="clear" w:color="auto" w:fill="EEECE1" w:themeFill="background2"/>
            <w:vAlign w:val="bottom"/>
          </w:tcPr>
          <w:p w14:paraId="1D053815" w14:textId="77777777" w:rsidR="00643B27" w:rsidRPr="001B4017" w:rsidRDefault="00643B27" w:rsidP="00656658">
            <w:pPr>
              <w:spacing w:after="120" w:line="276" w:lineRule="auto"/>
              <w:jc w:val="center"/>
              <w:rPr>
                <w:rFonts w:eastAsia="Times New Roman"/>
                <w:bCs/>
                <w:color w:val="632423"/>
              </w:rPr>
            </w:pPr>
          </w:p>
        </w:tc>
      </w:tr>
      <w:tr w:rsidR="00643B27" w:rsidRPr="001B4017" w14:paraId="3AB20260" w14:textId="77777777" w:rsidTr="001D0806">
        <w:tc>
          <w:tcPr>
            <w:tcW w:w="936" w:type="dxa"/>
            <w:tcBorders>
              <w:top w:val="single" w:sz="4" w:space="0" w:color="auto"/>
              <w:left w:val="single" w:sz="4" w:space="0" w:color="auto"/>
              <w:bottom w:val="nil"/>
              <w:right w:val="single" w:sz="4" w:space="0" w:color="auto"/>
            </w:tcBorders>
            <w:vAlign w:val="bottom"/>
          </w:tcPr>
          <w:p w14:paraId="36A77CE7"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7.1.</w:t>
            </w:r>
          </w:p>
        </w:tc>
        <w:tc>
          <w:tcPr>
            <w:tcW w:w="6918" w:type="dxa"/>
            <w:tcBorders>
              <w:top w:val="single" w:sz="4" w:space="0" w:color="auto"/>
              <w:left w:val="single" w:sz="4" w:space="0" w:color="auto"/>
              <w:bottom w:val="nil"/>
              <w:right w:val="single" w:sz="4" w:space="0" w:color="auto"/>
            </w:tcBorders>
            <w:vAlign w:val="bottom"/>
          </w:tcPr>
          <w:p w14:paraId="526F78AB"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plytų mūro, stambiaplokščiai, betono blokų</w:t>
            </w:r>
          </w:p>
        </w:tc>
        <w:tc>
          <w:tcPr>
            <w:tcW w:w="2206" w:type="dxa"/>
            <w:tcBorders>
              <w:top w:val="single" w:sz="4" w:space="0" w:color="auto"/>
              <w:left w:val="single" w:sz="4" w:space="0" w:color="auto"/>
              <w:bottom w:val="nil"/>
              <w:right w:val="single" w:sz="4" w:space="0" w:color="auto"/>
            </w:tcBorders>
            <w:vAlign w:val="bottom"/>
          </w:tcPr>
          <w:p w14:paraId="19750E4B" w14:textId="77777777" w:rsidR="00643B27" w:rsidRPr="001B4017" w:rsidRDefault="00643B27" w:rsidP="00656658">
            <w:pPr>
              <w:spacing w:after="120" w:line="276" w:lineRule="auto"/>
              <w:jc w:val="center"/>
              <w:rPr>
                <w:rFonts w:eastAsia="Times New Roman"/>
                <w:bCs/>
                <w:color w:val="632423"/>
              </w:rPr>
            </w:pPr>
            <w:r w:rsidRPr="001B4017">
              <w:rPr>
                <w:rFonts w:eastAsia="Times New Roman"/>
                <w:bCs/>
                <w:color w:val="000000"/>
              </w:rPr>
              <w:t>100</w:t>
            </w:r>
          </w:p>
        </w:tc>
      </w:tr>
      <w:tr w:rsidR="00643B27" w:rsidRPr="001B4017" w14:paraId="378F6F7B" w14:textId="77777777" w:rsidTr="001D0806">
        <w:tc>
          <w:tcPr>
            <w:tcW w:w="936" w:type="dxa"/>
            <w:tcBorders>
              <w:top w:val="nil"/>
              <w:left w:val="single" w:sz="4" w:space="0" w:color="auto"/>
              <w:bottom w:val="nil"/>
              <w:right w:val="single" w:sz="4" w:space="0" w:color="auto"/>
            </w:tcBorders>
            <w:vAlign w:val="bottom"/>
          </w:tcPr>
          <w:p w14:paraId="5A120061"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7.2</w:t>
            </w:r>
          </w:p>
        </w:tc>
        <w:tc>
          <w:tcPr>
            <w:tcW w:w="6918" w:type="dxa"/>
            <w:tcBorders>
              <w:top w:val="nil"/>
              <w:left w:val="single" w:sz="4" w:space="0" w:color="auto"/>
              <w:bottom w:val="nil"/>
              <w:right w:val="single" w:sz="4" w:space="0" w:color="auto"/>
            </w:tcBorders>
            <w:vAlign w:val="bottom"/>
          </w:tcPr>
          <w:p w14:paraId="7FA56B77"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mediniai su karkasu</w:t>
            </w:r>
          </w:p>
        </w:tc>
        <w:tc>
          <w:tcPr>
            <w:tcW w:w="2206" w:type="dxa"/>
            <w:tcBorders>
              <w:top w:val="nil"/>
              <w:left w:val="single" w:sz="4" w:space="0" w:color="auto"/>
              <w:bottom w:val="nil"/>
              <w:right w:val="single" w:sz="4" w:space="0" w:color="auto"/>
            </w:tcBorders>
            <w:vAlign w:val="bottom"/>
          </w:tcPr>
          <w:p w14:paraId="0818B975" w14:textId="77777777" w:rsidR="00643B27" w:rsidRPr="001B4017" w:rsidRDefault="00643B27" w:rsidP="00656658">
            <w:pPr>
              <w:spacing w:after="120" w:line="276" w:lineRule="auto"/>
              <w:jc w:val="center"/>
              <w:rPr>
                <w:rFonts w:eastAsia="Times New Roman"/>
                <w:bCs/>
                <w:color w:val="632423"/>
              </w:rPr>
            </w:pPr>
            <w:r w:rsidRPr="001B4017">
              <w:rPr>
                <w:rFonts w:eastAsia="Times New Roman"/>
                <w:bCs/>
                <w:color w:val="000000"/>
              </w:rPr>
              <w:t>40</w:t>
            </w:r>
          </w:p>
        </w:tc>
      </w:tr>
      <w:tr w:rsidR="00643B27" w:rsidRPr="001B4017" w14:paraId="5333B53C" w14:textId="77777777" w:rsidTr="001D0806">
        <w:tc>
          <w:tcPr>
            <w:tcW w:w="936" w:type="dxa"/>
            <w:tcBorders>
              <w:top w:val="nil"/>
              <w:left w:val="single" w:sz="4" w:space="0" w:color="auto"/>
              <w:bottom w:val="nil"/>
              <w:right w:val="single" w:sz="4" w:space="0" w:color="auto"/>
            </w:tcBorders>
            <w:vAlign w:val="bottom"/>
          </w:tcPr>
          <w:p w14:paraId="14B4A172"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7.3</w:t>
            </w:r>
          </w:p>
        </w:tc>
        <w:tc>
          <w:tcPr>
            <w:tcW w:w="6918" w:type="dxa"/>
            <w:tcBorders>
              <w:top w:val="nil"/>
              <w:left w:val="single" w:sz="4" w:space="0" w:color="auto"/>
              <w:bottom w:val="nil"/>
              <w:right w:val="single" w:sz="4" w:space="0" w:color="auto"/>
            </w:tcBorders>
            <w:vAlign w:val="bottom"/>
          </w:tcPr>
          <w:p w14:paraId="70A24B22"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mediniai apmūryti</w:t>
            </w:r>
          </w:p>
        </w:tc>
        <w:tc>
          <w:tcPr>
            <w:tcW w:w="2206" w:type="dxa"/>
            <w:tcBorders>
              <w:top w:val="nil"/>
              <w:left w:val="single" w:sz="4" w:space="0" w:color="auto"/>
              <w:bottom w:val="nil"/>
              <w:right w:val="single" w:sz="4" w:space="0" w:color="auto"/>
            </w:tcBorders>
            <w:vAlign w:val="bottom"/>
          </w:tcPr>
          <w:p w14:paraId="1D294473" w14:textId="77777777" w:rsidR="00643B27" w:rsidRPr="001B4017" w:rsidRDefault="00643B27" w:rsidP="00656658">
            <w:pPr>
              <w:spacing w:after="120" w:line="276" w:lineRule="auto"/>
              <w:jc w:val="center"/>
              <w:rPr>
                <w:rFonts w:eastAsia="Times New Roman"/>
                <w:bCs/>
                <w:color w:val="632423"/>
              </w:rPr>
            </w:pPr>
            <w:r w:rsidRPr="001B4017">
              <w:rPr>
                <w:rFonts w:eastAsia="Times New Roman"/>
                <w:bCs/>
                <w:color w:val="000000"/>
              </w:rPr>
              <w:t>50</w:t>
            </w:r>
          </w:p>
        </w:tc>
      </w:tr>
      <w:tr w:rsidR="00643B27" w:rsidRPr="001B4017" w14:paraId="2B95BD54" w14:textId="77777777" w:rsidTr="001D0806">
        <w:tc>
          <w:tcPr>
            <w:tcW w:w="936" w:type="dxa"/>
            <w:tcBorders>
              <w:top w:val="nil"/>
              <w:left w:val="single" w:sz="4" w:space="0" w:color="auto"/>
              <w:bottom w:val="single" w:sz="4" w:space="0" w:color="auto"/>
              <w:right w:val="single" w:sz="4" w:space="0" w:color="auto"/>
            </w:tcBorders>
            <w:vAlign w:val="bottom"/>
          </w:tcPr>
          <w:p w14:paraId="01BCA740"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7.4</w:t>
            </w:r>
          </w:p>
        </w:tc>
        <w:tc>
          <w:tcPr>
            <w:tcW w:w="6918" w:type="dxa"/>
            <w:tcBorders>
              <w:top w:val="nil"/>
              <w:left w:val="single" w:sz="4" w:space="0" w:color="auto"/>
              <w:bottom w:val="single" w:sz="4" w:space="0" w:color="auto"/>
              <w:right w:val="single" w:sz="4" w:space="0" w:color="auto"/>
            </w:tcBorders>
            <w:vAlign w:val="bottom"/>
          </w:tcPr>
          <w:p w14:paraId="3D68FDAB" w14:textId="77777777" w:rsidR="00643B27" w:rsidRPr="001B4017" w:rsidRDefault="00643B27" w:rsidP="00656658">
            <w:pPr>
              <w:spacing w:after="120" w:line="276" w:lineRule="auto"/>
              <w:rPr>
                <w:rFonts w:eastAsia="Times New Roman"/>
                <w:bCs/>
                <w:color w:val="632423"/>
              </w:rPr>
            </w:pPr>
            <w:proofErr w:type="spellStart"/>
            <w:r w:rsidRPr="001B4017">
              <w:rPr>
                <w:rFonts w:eastAsia="Times New Roman"/>
                <w:bCs/>
                <w:color w:val="000000"/>
              </w:rPr>
              <w:t>šlakbetonio</w:t>
            </w:r>
            <w:proofErr w:type="spellEnd"/>
          </w:p>
        </w:tc>
        <w:tc>
          <w:tcPr>
            <w:tcW w:w="2206" w:type="dxa"/>
            <w:tcBorders>
              <w:top w:val="nil"/>
              <w:left w:val="single" w:sz="4" w:space="0" w:color="auto"/>
              <w:bottom w:val="single" w:sz="4" w:space="0" w:color="auto"/>
              <w:right w:val="single" w:sz="4" w:space="0" w:color="auto"/>
            </w:tcBorders>
            <w:vAlign w:val="bottom"/>
          </w:tcPr>
          <w:p w14:paraId="7FD86488" w14:textId="77777777" w:rsidR="00643B27" w:rsidRPr="001B4017" w:rsidRDefault="00643B27" w:rsidP="00656658">
            <w:pPr>
              <w:spacing w:after="120" w:line="276" w:lineRule="auto"/>
              <w:jc w:val="center"/>
              <w:rPr>
                <w:rFonts w:eastAsia="Times New Roman"/>
                <w:bCs/>
                <w:color w:val="632423"/>
              </w:rPr>
            </w:pPr>
            <w:r w:rsidRPr="001B4017">
              <w:rPr>
                <w:rFonts w:eastAsia="Times New Roman"/>
                <w:bCs/>
                <w:color w:val="000000"/>
              </w:rPr>
              <w:t>80</w:t>
            </w:r>
          </w:p>
        </w:tc>
      </w:tr>
      <w:tr w:rsidR="00643B27" w:rsidRPr="001B4017" w14:paraId="446E9E8B" w14:textId="77777777" w:rsidTr="001D0806">
        <w:tc>
          <w:tcPr>
            <w:tcW w:w="936" w:type="dxa"/>
            <w:tcBorders>
              <w:top w:val="single" w:sz="4" w:space="0" w:color="auto"/>
            </w:tcBorders>
            <w:shd w:val="clear" w:color="auto" w:fill="EEECE1" w:themeFill="background2"/>
            <w:vAlign w:val="bottom"/>
          </w:tcPr>
          <w:p w14:paraId="2A8D062D"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8</w:t>
            </w:r>
          </w:p>
        </w:tc>
        <w:tc>
          <w:tcPr>
            <w:tcW w:w="6918" w:type="dxa"/>
            <w:tcBorders>
              <w:top w:val="single" w:sz="4" w:space="0" w:color="auto"/>
            </w:tcBorders>
            <w:shd w:val="clear" w:color="auto" w:fill="EEECE1" w:themeFill="background2"/>
            <w:vAlign w:val="bottom"/>
          </w:tcPr>
          <w:p w14:paraId="7F32AAD6"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SPORTO PASKIRTIES</w:t>
            </w:r>
          </w:p>
        </w:tc>
        <w:tc>
          <w:tcPr>
            <w:tcW w:w="2206" w:type="dxa"/>
            <w:tcBorders>
              <w:top w:val="single" w:sz="4" w:space="0" w:color="auto"/>
            </w:tcBorders>
            <w:shd w:val="clear" w:color="auto" w:fill="EEECE1" w:themeFill="background2"/>
            <w:vAlign w:val="bottom"/>
          </w:tcPr>
          <w:p w14:paraId="55D0C050" w14:textId="77777777" w:rsidR="00643B27" w:rsidRPr="001B4017" w:rsidRDefault="00643B27" w:rsidP="00656658">
            <w:pPr>
              <w:spacing w:after="120" w:line="276" w:lineRule="auto"/>
              <w:jc w:val="center"/>
              <w:rPr>
                <w:rFonts w:eastAsia="Times New Roman"/>
                <w:bCs/>
                <w:color w:val="632423"/>
              </w:rPr>
            </w:pPr>
          </w:p>
        </w:tc>
      </w:tr>
      <w:tr w:rsidR="00643B27" w:rsidRPr="001B4017" w14:paraId="19CA41EE" w14:textId="77777777" w:rsidTr="001D0806">
        <w:tc>
          <w:tcPr>
            <w:tcW w:w="936" w:type="dxa"/>
            <w:tcBorders>
              <w:bottom w:val="single" w:sz="4" w:space="0" w:color="auto"/>
            </w:tcBorders>
            <w:shd w:val="clear" w:color="auto" w:fill="EEECE1" w:themeFill="background2"/>
            <w:vAlign w:val="bottom"/>
          </w:tcPr>
          <w:p w14:paraId="62C52066"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8.1.</w:t>
            </w:r>
          </w:p>
        </w:tc>
        <w:tc>
          <w:tcPr>
            <w:tcW w:w="6918" w:type="dxa"/>
            <w:tcBorders>
              <w:bottom w:val="single" w:sz="4" w:space="0" w:color="auto"/>
            </w:tcBorders>
            <w:shd w:val="clear" w:color="auto" w:fill="EEECE1" w:themeFill="background2"/>
            <w:vAlign w:val="bottom"/>
          </w:tcPr>
          <w:p w14:paraId="3F78C418"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Sporto salės, halės</w:t>
            </w:r>
          </w:p>
        </w:tc>
        <w:tc>
          <w:tcPr>
            <w:tcW w:w="2206" w:type="dxa"/>
            <w:tcBorders>
              <w:bottom w:val="single" w:sz="4" w:space="0" w:color="auto"/>
            </w:tcBorders>
            <w:shd w:val="clear" w:color="auto" w:fill="EEECE1" w:themeFill="background2"/>
            <w:vAlign w:val="bottom"/>
          </w:tcPr>
          <w:p w14:paraId="17079ACC" w14:textId="77777777" w:rsidR="00643B27" w:rsidRPr="001B4017" w:rsidRDefault="00643B27" w:rsidP="00656658">
            <w:pPr>
              <w:spacing w:after="120" w:line="276" w:lineRule="auto"/>
              <w:jc w:val="center"/>
              <w:rPr>
                <w:rFonts w:eastAsia="Times New Roman"/>
                <w:bCs/>
                <w:color w:val="632423"/>
              </w:rPr>
            </w:pPr>
          </w:p>
        </w:tc>
      </w:tr>
      <w:tr w:rsidR="00643B27" w:rsidRPr="001B4017" w14:paraId="6B4002F3" w14:textId="77777777" w:rsidTr="001D0806">
        <w:tc>
          <w:tcPr>
            <w:tcW w:w="936" w:type="dxa"/>
            <w:tcBorders>
              <w:top w:val="single" w:sz="4" w:space="0" w:color="auto"/>
              <w:left w:val="single" w:sz="4" w:space="0" w:color="auto"/>
              <w:bottom w:val="nil"/>
              <w:right w:val="single" w:sz="4" w:space="0" w:color="auto"/>
            </w:tcBorders>
            <w:vAlign w:val="bottom"/>
          </w:tcPr>
          <w:p w14:paraId="7F4FF550"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8.1.1</w:t>
            </w:r>
          </w:p>
        </w:tc>
        <w:tc>
          <w:tcPr>
            <w:tcW w:w="6918" w:type="dxa"/>
            <w:tcBorders>
              <w:top w:val="single" w:sz="4" w:space="0" w:color="auto"/>
              <w:left w:val="single" w:sz="4" w:space="0" w:color="auto"/>
              <w:bottom w:val="nil"/>
              <w:right w:val="single" w:sz="4" w:space="0" w:color="auto"/>
            </w:tcBorders>
            <w:vAlign w:val="bottom"/>
          </w:tcPr>
          <w:p w14:paraId="3983048F"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plytų mūro, stambiaplokščiai, betono blokų</w:t>
            </w:r>
          </w:p>
        </w:tc>
        <w:tc>
          <w:tcPr>
            <w:tcW w:w="2206" w:type="dxa"/>
            <w:tcBorders>
              <w:top w:val="single" w:sz="4" w:space="0" w:color="auto"/>
              <w:left w:val="single" w:sz="4" w:space="0" w:color="auto"/>
              <w:bottom w:val="nil"/>
              <w:right w:val="single" w:sz="4" w:space="0" w:color="auto"/>
            </w:tcBorders>
            <w:vAlign w:val="bottom"/>
          </w:tcPr>
          <w:p w14:paraId="7252BD95" w14:textId="77777777" w:rsidR="00643B27" w:rsidRPr="001B4017" w:rsidRDefault="00643B27" w:rsidP="00656658">
            <w:pPr>
              <w:spacing w:after="120" w:line="276" w:lineRule="auto"/>
              <w:jc w:val="center"/>
              <w:rPr>
                <w:rFonts w:eastAsia="Times New Roman"/>
                <w:bCs/>
                <w:color w:val="632423"/>
              </w:rPr>
            </w:pPr>
            <w:r w:rsidRPr="001B4017">
              <w:rPr>
                <w:rFonts w:eastAsia="Times New Roman"/>
                <w:bCs/>
                <w:color w:val="000000"/>
              </w:rPr>
              <w:t>100</w:t>
            </w:r>
          </w:p>
        </w:tc>
      </w:tr>
      <w:tr w:rsidR="00643B27" w:rsidRPr="001B4017" w14:paraId="219D7711" w14:textId="77777777" w:rsidTr="001D0806">
        <w:tc>
          <w:tcPr>
            <w:tcW w:w="936" w:type="dxa"/>
            <w:tcBorders>
              <w:top w:val="nil"/>
              <w:left w:val="single" w:sz="4" w:space="0" w:color="auto"/>
              <w:bottom w:val="nil"/>
              <w:right w:val="single" w:sz="4" w:space="0" w:color="auto"/>
            </w:tcBorders>
            <w:vAlign w:val="bottom"/>
          </w:tcPr>
          <w:p w14:paraId="11BE0E01"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8.1.2</w:t>
            </w:r>
          </w:p>
        </w:tc>
        <w:tc>
          <w:tcPr>
            <w:tcW w:w="6918" w:type="dxa"/>
            <w:tcBorders>
              <w:top w:val="nil"/>
              <w:left w:val="single" w:sz="4" w:space="0" w:color="auto"/>
              <w:bottom w:val="nil"/>
              <w:right w:val="single" w:sz="4" w:space="0" w:color="auto"/>
            </w:tcBorders>
            <w:vAlign w:val="bottom"/>
          </w:tcPr>
          <w:p w14:paraId="432BFB3A"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mediniai su karkasu</w:t>
            </w:r>
          </w:p>
        </w:tc>
        <w:tc>
          <w:tcPr>
            <w:tcW w:w="2206" w:type="dxa"/>
            <w:tcBorders>
              <w:top w:val="nil"/>
              <w:left w:val="single" w:sz="4" w:space="0" w:color="auto"/>
              <w:bottom w:val="nil"/>
              <w:right w:val="single" w:sz="4" w:space="0" w:color="auto"/>
            </w:tcBorders>
            <w:vAlign w:val="bottom"/>
          </w:tcPr>
          <w:p w14:paraId="0951C920" w14:textId="77777777" w:rsidR="00643B27" w:rsidRPr="001B4017" w:rsidRDefault="00643B27" w:rsidP="00656658">
            <w:pPr>
              <w:spacing w:after="120" w:line="276" w:lineRule="auto"/>
              <w:jc w:val="center"/>
              <w:rPr>
                <w:rFonts w:eastAsia="Times New Roman"/>
                <w:bCs/>
                <w:color w:val="632423"/>
              </w:rPr>
            </w:pPr>
            <w:r w:rsidRPr="001B4017">
              <w:rPr>
                <w:rFonts w:eastAsia="Times New Roman"/>
                <w:bCs/>
                <w:color w:val="000000"/>
              </w:rPr>
              <w:t>40</w:t>
            </w:r>
          </w:p>
        </w:tc>
      </w:tr>
      <w:tr w:rsidR="00643B27" w:rsidRPr="001B4017" w14:paraId="71013BB7" w14:textId="77777777" w:rsidTr="001D0806">
        <w:tc>
          <w:tcPr>
            <w:tcW w:w="936" w:type="dxa"/>
            <w:tcBorders>
              <w:top w:val="nil"/>
              <w:left w:val="single" w:sz="4" w:space="0" w:color="auto"/>
              <w:bottom w:val="nil"/>
              <w:right w:val="single" w:sz="4" w:space="0" w:color="auto"/>
            </w:tcBorders>
            <w:vAlign w:val="bottom"/>
          </w:tcPr>
          <w:p w14:paraId="30ED819F"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8.2.</w:t>
            </w:r>
          </w:p>
        </w:tc>
        <w:tc>
          <w:tcPr>
            <w:tcW w:w="6918" w:type="dxa"/>
            <w:tcBorders>
              <w:top w:val="nil"/>
              <w:left w:val="single" w:sz="4" w:space="0" w:color="auto"/>
              <w:bottom w:val="nil"/>
              <w:right w:val="single" w:sz="4" w:space="0" w:color="auto"/>
            </w:tcBorders>
            <w:vAlign w:val="bottom"/>
          </w:tcPr>
          <w:p w14:paraId="22927E51"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Kiti pastatai</w:t>
            </w:r>
          </w:p>
        </w:tc>
        <w:tc>
          <w:tcPr>
            <w:tcW w:w="2206" w:type="dxa"/>
            <w:tcBorders>
              <w:top w:val="nil"/>
              <w:left w:val="single" w:sz="4" w:space="0" w:color="auto"/>
              <w:bottom w:val="nil"/>
              <w:right w:val="single" w:sz="4" w:space="0" w:color="auto"/>
            </w:tcBorders>
            <w:vAlign w:val="bottom"/>
          </w:tcPr>
          <w:p w14:paraId="69049CD3" w14:textId="77777777" w:rsidR="00643B27" w:rsidRPr="001B4017" w:rsidRDefault="00643B27" w:rsidP="00656658">
            <w:pPr>
              <w:spacing w:after="120" w:line="276" w:lineRule="auto"/>
              <w:jc w:val="center"/>
              <w:rPr>
                <w:rFonts w:eastAsia="Times New Roman"/>
                <w:bCs/>
                <w:color w:val="632423"/>
              </w:rPr>
            </w:pPr>
          </w:p>
        </w:tc>
      </w:tr>
      <w:tr w:rsidR="00643B27" w:rsidRPr="001B4017" w14:paraId="7D7697F3" w14:textId="77777777" w:rsidTr="001D0806">
        <w:tc>
          <w:tcPr>
            <w:tcW w:w="936" w:type="dxa"/>
            <w:tcBorders>
              <w:top w:val="nil"/>
              <w:left w:val="single" w:sz="4" w:space="0" w:color="auto"/>
              <w:bottom w:val="nil"/>
              <w:right w:val="single" w:sz="4" w:space="0" w:color="auto"/>
            </w:tcBorders>
            <w:vAlign w:val="bottom"/>
          </w:tcPr>
          <w:p w14:paraId="575CDF5A"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8.2.1.</w:t>
            </w:r>
          </w:p>
        </w:tc>
        <w:tc>
          <w:tcPr>
            <w:tcW w:w="6918" w:type="dxa"/>
            <w:tcBorders>
              <w:top w:val="nil"/>
              <w:left w:val="single" w:sz="4" w:space="0" w:color="auto"/>
              <w:bottom w:val="nil"/>
              <w:right w:val="single" w:sz="4" w:space="0" w:color="auto"/>
            </w:tcBorders>
            <w:vAlign w:val="bottom"/>
          </w:tcPr>
          <w:p w14:paraId="20F173E9"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plytų mūro, stambiaplokščiai, betono blokų</w:t>
            </w:r>
          </w:p>
        </w:tc>
        <w:tc>
          <w:tcPr>
            <w:tcW w:w="2206" w:type="dxa"/>
            <w:tcBorders>
              <w:top w:val="nil"/>
              <w:left w:val="single" w:sz="4" w:space="0" w:color="auto"/>
              <w:bottom w:val="nil"/>
              <w:right w:val="single" w:sz="4" w:space="0" w:color="auto"/>
            </w:tcBorders>
            <w:vAlign w:val="bottom"/>
          </w:tcPr>
          <w:p w14:paraId="69F880EB" w14:textId="77777777" w:rsidR="00643B27" w:rsidRPr="001B4017" w:rsidRDefault="00643B27" w:rsidP="00656658">
            <w:pPr>
              <w:spacing w:after="120" w:line="276" w:lineRule="auto"/>
              <w:jc w:val="center"/>
              <w:rPr>
                <w:rFonts w:eastAsia="Times New Roman"/>
                <w:bCs/>
                <w:color w:val="632423"/>
              </w:rPr>
            </w:pPr>
            <w:r w:rsidRPr="001B4017">
              <w:rPr>
                <w:rFonts w:eastAsia="Times New Roman"/>
                <w:bCs/>
                <w:color w:val="000000"/>
              </w:rPr>
              <w:t>100</w:t>
            </w:r>
          </w:p>
        </w:tc>
      </w:tr>
      <w:tr w:rsidR="00643B27" w:rsidRPr="001B4017" w14:paraId="68D94CFE" w14:textId="77777777" w:rsidTr="001D0806">
        <w:tc>
          <w:tcPr>
            <w:tcW w:w="936" w:type="dxa"/>
            <w:tcBorders>
              <w:top w:val="nil"/>
              <w:left w:val="single" w:sz="4" w:space="0" w:color="auto"/>
              <w:bottom w:val="single" w:sz="4" w:space="0" w:color="auto"/>
              <w:right w:val="single" w:sz="4" w:space="0" w:color="auto"/>
            </w:tcBorders>
            <w:vAlign w:val="bottom"/>
          </w:tcPr>
          <w:p w14:paraId="49B04AA6"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8.2.2.</w:t>
            </w:r>
          </w:p>
        </w:tc>
        <w:tc>
          <w:tcPr>
            <w:tcW w:w="6918" w:type="dxa"/>
            <w:tcBorders>
              <w:top w:val="nil"/>
              <w:left w:val="single" w:sz="4" w:space="0" w:color="auto"/>
              <w:bottom w:val="single" w:sz="4" w:space="0" w:color="auto"/>
              <w:right w:val="single" w:sz="4" w:space="0" w:color="auto"/>
            </w:tcBorders>
            <w:vAlign w:val="bottom"/>
          </w:tcPr>
          <w:p w14:paraId="0B2CA86F"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mediniai su karkasu</w:t>
            </w:r>
          </w:p>
        </w:tc>
        <w:tc>
          <w:tcPr>
            <w:tcW w:w="2206" w:type="dxa"/>
            <w:tcBorders>
              <w:top w:val="nil"/>
              <w:left w:val="single" w:sz="4" w:space="0" w:color="auto"/>
              <w:bottom w:val="single" w:sz="4" w:space="0" w:color="auto"/>
              <w:right w:val="single" w:sz="4" w:space="0" w:color="auto"/>
            </w:tcBorders>
            <w:vAlign w:val="bottom"/>
          </w:tcPr>
          <w:p w14:paraId="4B4673E7" w14:textId="77777777" w:rsidR="00643B27" w:rsidRPr="001B4017" w:rsidRDefault="00643B27" w:rsidP="00656658">
            <w:pPr>
              <w:spacing w:after="120" w:line="276" w:lineRule="auto"/>
              <w:jc w:val="center"/>
              <w:rPr>
                <w:rFonts w:eastAsia="Times New Roman"/>
                <w:bCs/>
                <w:color w:val="632423"/>
              </w:rPr>
            </w:pPr>
            <w:r w:rsidRPr="001B4017">
              <w:rPr>
                <w:rFonts w:eastAsia="Times New Roman"/>
                <w:bCs/>
                <w:color w:val="000000"/>
              </w:rPr>
              <w:t>40</w:t>
            </w:r>
          </w:p>
        </w:tc>
      </w:tr>
      <w:tr w:rsidR="00643B27" w:rsidRPr="001B4017" w14:paraId="7693510F" w14:textId="77777777" w:rsidTr="001D0806">
        <w:tc>
          <w:tcPr>
            <w:tcW w:w="936" w:type="dxa"/>
            <w:tcBorders>
              <w:top w:val="single" w:sz="4" w:space="0" w:color="auto"/>
              <w:bottom w:val="single" w:sz="4" w:space="0" w:color="auto"/>
            </w:tcBorders>
            <w:shd w:val="clear" w:color="auto" w:fill="EEECE1" w:themeFill="background2"/>
            <w:vAlign w:val="bottom"/>
          </w:tcPr>
          <w:p w14:paraId="736B9193"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lastRenderedPageBreak/>
              <w:t>9</w:t>
            </w:r>
          </w:p>
        </w:tc>
        <w:tc>
          <w:tcPr>
            <w:tcW w:w="6918" w:type="dxa"/>
            <w:tcBorders>
              <w:top w:val="single" w:sz="4" w:space="0" w:color="auto"/>
              <w:bottom w:val="single" w:sz="4" w:space="0" w:color="auto"/>
            </w:tcBorders>
            <w:shd w:val="clear" w:color="auto" w:fill="EEECE1" w:themeFill="background2"/>
            <w:vAlign w:val="bottom"/>
          </w:tcPr>
          <w:p w14:paraId="00BCA46D"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 xml:space="preserve"> TRANSPORTO PASKIRTIES STATINIAI</w:t>
            </w:r>
          </w:p>
        </w:tc>
        <w:tc>
          <w:tcPr>
            <w:tcW w:w="2206" w:type="dxa"/>
            <w:tcBorders>
              <w:top w:val="single" w:sz="4" w:space="0" w:color="auto"/>
              <w:bottom w:val="single" w:sz="4" w:space="0" w:color="auto"/>
            </w:tcBorders>
            <w:shd w:val="clear" w:color="auto" w:fill="EEECE1" w:themeFill="background2"/>
            <w:vAlign w:val="bottom"/>
          </w:tcPr>
          <w:p w14:paraId="5FFC8BFD" w14:textId="77777777" w:rsidR="00643B27" w:rsidRPr="001B4017" w:rsidRDefault="00643B27" w:rsidP="00656658">
            <w:pPr>
              <w:spacing w:after="120" w:line="276" w:lineRule="auto"/>
              <w:jc w:val="center"/>
              <w:rPr>
                <w:rFonts w:eastAsia="Times New Roman"/>
                <w:bCs/>
                <w:color w:val="632423"/>
              </w:rPr>
            </w:pPr>
          </w:p>
        </w:tc>
      </w:tr>
      <w:tr w:rsidR="00643B27" w:rsidRPr="001B4017" w14:paraId="2D927FE2" w14:textId="77777777" w:rsidTr="001D0806">
        <w:tc>
          <w:tcPr>
            <w:tcW w:w="936" w:type="dxa"/>
            <w:tcBorders>
              <w:top w:val="single" w:sz="4" w:space="0" w:color="auto"/>
              <w:left w:val="single" w:sz="4" w:space="0" w:color="auto"/>
              <w:bottom w:val="nil"/>
              <w:right w:val="single" w:sz="4" w:space="0" w:color="auto"/>
            </w:tcBorders>
            <w:vAlign w:val="bottom"/>
          </w:tcPr>
          <w:p w14:paraId="0C99A430"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9.1</w:t>
            </w:r>
          </w:p>
        </w:tc>
        <w:tc>
          <w:tcPr>
            <w:tcW w:w="6918" w:type="dxa"/>
            <w:tcBorders>
              <w:top w:val="single" w:sz="4" w:space="0" w:color="auto"/>
              <w:left w:val="single" w:sz="4" w:space="0" w:color="auto"/>
              <w:bottom w:val="nil"/>
              <w:right w:val="single" w:sz="4" w:space="0" w:color="auto"/>
            </w:tcBorders>
            <w:vAlign w:val="bottom"/>
          </w:tcPr>
          <w:p w14:paraId="7D3C831A"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Automobilių kelių dangos</w:t>
            </w:r>
          </w:p>
        </w:tc>
        <w:tc>
          <w:tcPr>
            <w:tcW w:w="2206" w:type="dxa"/>
            <w:tcBorders>
              <w:top w:val="single" w:sz="4" w:space="0" w:color="auto"/>
              <w:left w:val="single" w:sz="4" w:space="0" w:color="auto"/>
              <w:bottom w:val="nil"/>
              <w:right w:val="single" w:sz="4" w:space="0" w:color="auto"/>
            </w:tcBorders>
            <w:vAlign w:val="bottom"/>
          </w:tcPr>
          <w:p w14:paraId="157E6918" w14:textId="77777777" w:rsidR="00643B27" w:rsidRPr="001B4017" w:rsidRDefault="00643B27" w:rsidP="00656658">
            <w:pPr>
              <w:spacing w:after="120" w:line="276" w:lineRule="auto"/>
              <w:jc w:val="center"/>
              <w:rPr>
                <w:rFonts w:eastAsia="Times New Roman"/>
                <w:bCs/>
                <w:color w:val="632423"/>
              </w:rPr>
            </w:pPr>
          </w:p>
        </w:tc>
      </w:tr>
      <w:tr w:rsidR="00643B27" w:rsidRPr="001B4017" w14:paraId="42D2BAD7" w14:textId="77777777" w:rsidTr="001D0806">
        <w:tc>
          <w:tcPr>
            <w:tcW w:w="936" w:type="dxa"/>
            <w:tcBorders>
              <w:top w:val="nil"/>
              <w:left w:val="single" w:sz="4" w:space="0" w:color="auto"/>
              <w:bottom w:val="nil"/>
              <w:right w:val="single" w:sz="4" w:space="0" w:color="auto"/>
            </w:tcBorders>
            <w:vAlign w:val="bottom"/>
          </w:tcPr>
          <w:p w14:paraId="6840C37C"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9.1.1</w:t>
            </w:r>
          </w:p>
        </w:tc>
        <w:tc>
          <w:tcPr>
            <w:tcW w:w="6918" w:type="dxa"/>
            <w:tcBorders>
              <w:top w:val="nil"/>
              <w:left w:val="single" w:sz="4" w:space="0" w:color="auto"/>
              <w:bottom w:val="nil"/>
              <w:right w:val="single" w:sz="4" w:space="0" w:color="auto"/>
            </w:tcBorders>
            <w:vAlign w:val="bottom"/>
          </w:tcPr>
          <w:p w14:paraId="179869B4"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asfaltbetonio</w:t>
            </w:r>
          </w:p>
        </w:tc>
        <w:tc>
          <w:tcPr>
            <w:tcW w:w="2206" w:type="dxa"/>
            <w:tcBorders>
              <w:top w:val="nil"/>
              <w:left w:val="single" w:sz="4" w:space="0" w:color="auto"/>
              <w:bottom w:val="nil"/>
              <w:right w:val="single" w:sz="4" w:space="0" w:color="auto"/>
            </w:tcBorders>
            <w:vAlign w:val="bottom"/>
          </w:tcPr>
          <w:p w14:paraId="4D1BE952" w14:textId="77777777" w:rsidR="00643B27" w:rsidRPr="001B4017" w:rsidRDefault="00643B27" w:rsidP="00656658">
            <w:pPr>
              <w:spacing w:after="120" w:line="276" w:lineRule="auto"/>
              <w:jc w:val="center"/>
              <w:rPr>
                <w:rFonts w:eastAsia="Times New Roman"/>
                <w:bCs/>
                <w:color w:val="632423"/>
              </w:rPr>
            </w:pPr>
            <w:r w:rsidRPr="001B4017">
              <w:rPr>
                <w:rFonts w:eastAsia="Times New Roman"/>
                <w:bCs/>
                <w:color w:val="000000"/>
              </w:rPr>
              <w:t>20</w:t>
            </w:r>
          </w:p>
        </w:tc>
      </w:tr>
      <w:tr w:rsidR="00643B27" w:rsidRPr="001B4017" w14:paraId="3628153F" w14:textId="77777777" w:rsidTr="001D0806">
        <w:tc>
          <w:tcPr>
            <w:tcW w:w="936" w:type="dxa"/>
            <w:tcBorders>
              <w:top w:val="nil"/>
              <w:left w:val="single" w:sz="4" w:space="0" w:color="auto"/>
              <w:bottom w:val="nil"/>
              <w:right w:val="single" w:sz="4" w:space="0" w:color="auto"/>
            </w:tcBorders>
            <w:vAlign w:val="bottom"/>
          </w:tcPr>
          <w:p w14:paraId="2956B1F5"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9.1.2</w:t>
            </w:r>
          </w:p>
        </w:tc>
        <w:tc>
          <w:tcPr>
            <w:tcW w:w="6918" w:type="dxa"/>
            <w:tcBorders>
              <w:top w:val="nil"/>
              <w:left w:val="single" w:sz="4" w:space="0" w:color="auto"/>
              <w:bottom w:val="nil"/>
              <w:right w:val="single" w:sz="4" w:space="0" w:color="auto"/>
            </w:tcBorders>
            <w:vAlign w:val="bottom"/>
          </w:tcPr>
          <w:p w14:paraId="7DF5D466"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cementbetonio (betono)</w:t>
            </w:r>
          </w:p>
        </w:tc>
        <w:tc>
          <w:tcPr>
            <w:tcW w:w="2206" w:type="dxa"/>
            <w:tcBorders>
              <w:top w:val="nil"/>
              <w:left w:val="single" w:sz="4" w:space="0" w:color="auto"/>
              <w:bottom w:val="nil"/>
              <w:right w:val="single" w:sz="4" w:space="0" w:color="auto"/>
            </w:tcBorders>
            <w:vAlign w:val="bottom"/>
          </w:tcPr>
          <w:p w14:paraId="5AE2496F" w14:textId="77777777" w:rsidR="00643B27" w:rsidRPr="001B4017" w:rsidRDefault="00643B27" w:rsidP="00656658">
            <w:pPr>
              <w:spacing w:after="120" w:line="276" w:lineRule="auto"/>
              <w:jc w:val="center"/>
              <w:rPr>
                <w:rFonts w:eastAsia="Times New Roman"/>
                <w:bCs/>
                <w:color w:val="632423"/>
              </w:rPr>
            </w:pPr>
            <w:r w:rsidRPr="001B4017">
              <w:rPr>
                <w:rFonts w:eastAsia="Times New Roman"/>
                <w:bCs/>
                <w:color w:val="000000"/>
              </w:rPr>
              <w:t>40</w:t>
            </w:r>
          </w:p>
        </w:tc>
      </w:tr>
      <w:tr w:rsidR="00643B27" w:rsidRPr="001B4017" w14:paraId="0A169EE2" w14:textId="77777777" w:rsidTr="001D0806">
        <w:tc>
          <w:tcPr>
            <w:tcW w:w="936" w:type="dxa"/>
            <w:tcBorders>
              <w:top w:val="nil"/>
              <w:left w:val="single" w:sz="4" w:space="0" w:color="auto"/>
              <w:bottom w:val="nil"/>
              <w:right w:val="single" w:sz="4" w:space="0" w:color="auto"/>
            </w:tcBorders>
            <w:vAlign w:val="bottom"/>
          </w:tcPr>
          <w:p w14:paraId="3AC3D745"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9.1.3</w:t>
            </w:r>
          </w:p>
        </w:tc>
        <w:tc>
          <w:tcPr>
            <w:tcW w:w="6918" w:type="dxa"/>
            <w:tcBorders>
              <w:top w:val="nil"/>
              <w:left w:val="single" w:sz="4" w:space="0" w:color="auto"/>
              <w:bottom w:val="nil"/>
              <w:right w:val="single" w:sz="4" w:space="0" w:color="auto"/>
            </w:tcBorders>
            <w:vAlign w:val="bottom"/>
          </w:tcPr>
          <w:p w14:paraId="0626538D"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juodos (permirkytos)</w:t>
            </w:r>
          </w:p>
        </w:tc>
        <w:tc>
          <w:tcPr>
            <w:tcW w:w="2206" w:type="dxa"/>
            <w:tcBorders>
              <w:top w:val="nil"/>
              <w:left w:val="single" w:sz="4" w:space="0" w:color="auto"/>
              <w:bottom w:val="nil"/>
              <w:right w:val="single" w:sz="4" w:space="0" w:color="auto"/>
            </w:tcBorders>
            <w:vAlign w:val="bottom"/>
          </w:tcPr>
          <w:p w14:paraId="076007C4" w14:textId="77777777" w:rsidR="00643B27" w:rsidRPr="001B4017" w:rsidRDefault="00643B27" w:rsidP="00656658">
            <w:pPr>
              <w:spacing w:after="120" w:line="276" w:lineRule="auto"/>
              <w:jc w:val="center"/>
              <w:rPr>
                <w:rFonts w:eastAsia="Times New Roman"/>
                <w:bCs/>
                <w:color w:val="632423"/>
              </w:rPr>
            </w:pPr>
            <w:r w:rsidRPr="001B4017">
              <w:rPr>
                <w:rFonts w:eastAsia="Times New Roman"/>
                <w:bCs/>
                <w:color w:val="000000"/>
              </w:rPr>
              <w:t>10</w:t>
            </w:r>
          </w:p>
        </w:tc>
      </w:tr>
      <w:tr w:rsidR="00643B27" w:rsidRPr="001B4017" w14:paraId="3D0981A8" w14:textId="77777777" w:rsidTr="001D0806">
        <w:tc>
          <w:tcPr>
            <w:tcW w:w="936" w:type="dxa"/>
            <w:tcBorders>
              <w:top w:val="nil"/>
              <w:left w:val="single" w:sz="4" w:space="0" w:color="auto"/>
              <w:bottom w:val="nil"/>
              <w:right w:val="single" w:sz="4" w:space="0" w:color="auto"/>
            </w:tcBorders>
            <w:vAlign w:val="bottom"/>
          </w:tcPr>
          <w:p w14:paraId="20D9EBD1"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9.1.4</w:t>
            </w:r>
          </w:p>
        </w:tc>
        <w:tc>
          <w:tcPr>
            <w:tcW w:w="6918" w:type="dxa"/>
            <w:tcBorders>
              <w:top w:val="nil"/>
              <w:left w:val="single" w:sz="4" w:space="0" w:color="auto"/>
              <w:bottom w:val="nil"/>
              <w:right w:val="single" w:sz="4" w:space="0" w:color="auto"/>
            </w:tcBorders>
            <w:vAlign w:val="bottom"/>
          </w:tcPr>
          <w:p w14:paraId="63386EBD"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grindinių (grindiniai)</w:t>
            </w:r>
          </w:p>
        </w:tc>
        <w:tc>
          <w:tcPr>
            <w:tcW w:w="2206" w:type="dxa"/>
            <w:tcBorders>
              <w:top w:val="nil"/>
              <w:left w:val="single" w:sz="4" w:space="0" w:color="auto"/>
              <w:bottom w:val="nil"/>
              <w:right w:val="single" w:sz="4" w:space="0" w:color="auto"/>
            </w:tcBorders>
            <w:vAlign w:val="bottom"/>
          </w:tcPr>
          <w:p w14:paraId="06FD433F" w14:textId="77777777" w:rsidR="00643B27" w:rsidRPr="001B4017" w:rsidRDefault="00643B27" w:rsidP="00656658">
            <w:pPr>
              <w:spacing w:after="120" w:line="276" w:lineRule="auto"/>
              <w:jc w:val="center"/>
              <w:rPr>
                <w:rFonts w:eastAsia="Times New Roman"/>
                <w:bCs/>
                <w:color w:val="632423"/>
              </w:rPr>
            </w:pPr>
            <w:r w:rsidRPr="001B4017">
              <w:rPr>
                <w:rFonts w:eastAsia="Times New Roman"/>
                <w:bCs/>
                <w:color w:val="000000"/>
              </w:rPr>
              <w:t>10</w:t>
            </w:r>
          </w:p>
        </w:tc>
      </w:tr>
      <w:tr w:rsidR="00643B27" w:rsidRPr="001B4017" w14:paraId="449B1B9F" w14:textId="77777777" w:rsidTr="001D0806">
        <w:tc>
          <w:tcPr>
            <w:tcW w:w="936" w:type="dxa"/>
            <w:tcBorders>
              <w:top w:val="nil"/>
              <w:left w:val="single" w:sz="4" w:space="0" w:color="auto"/>
              <w:bottom w:val="single" w:sz="4" w:space="0" w:color="auto"/>
              <w:right w:val="single" w:sz="4" w:space="0" w:color="auto"/>
            </w:tcBorders>
            <w:vAlign w:val="bottom"/>
          </w:tcPr>
          <w:p w14:paraId="30BFE598"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9.1.5</w:t>
            </w:r>
          </w:p>
        </w:tc>
        <w:tc>
          <w:tcPr>
            <w:tcW w:w="6918" w:type="dxa"/>
            <w:tcBorders>
              <w:top w:val="nil"/>
              <w:left w:val="single" w:sz="4" w:space="0" w:color="auto"/>
              <w:bottom w:val="single" w:sz="4" w:space="0" w:color="auto"/>
              <w:right w:val="single" w:sz="4" w:space="0" w:color="auto"/>
            </w:tcBorders>
            <w:vAlign w:val="bottom"/>
          </w:tcPr>
          <w:p w14:paraId="4CD7D0B5"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žvyro, žvyro ir skaldos (žvyrkeliai)</w:t>
            </w:r>
          </w:p>
        </w:tc>
        <w:tc>
          <w:tcPr>
            <w:tcW w:w="2206" w:type="dxa"/>
            <w:tcBorders>
              <w:top w:val="nil"/>
              <w:left w:val="single" w:sz="4" w:space="0" w:color="auto"/>
              <w:bottom w:val="single" w:sz="4" w:space="0" w:color="auto"/>
              <w:right w:val="single" w:sz="4" w:space="0" w:color="auto"/>
            </w:tcBorders>
            <w:vAlign w:val="bottom"/>
          </w:tcPr>
          <w:p w14:paraId="0E6E9D74" w14:textId="77777777" w:rsidR="00643B27" w:rsidRPr="001B4017" w:rsidRDefault="00643B27" w:rsidP="00656658">
            <w:pPr>
              <w:spacing w:after="120" w:line="276" w:lineRule="auto"/>
              <w:jc w:val="center"/>
              <w:rPr>
                <w:rFonts w:eastAsia="Times New Roman"/>
                <w:bCs/>
                <w:color w:val="632423"/>
              </w:rPr>
            </w:pPr>
            <w:r w:rsidRPr="001B4017">
              <w:rPr>
                <w:rFonts w:eastAsia="Times New Roman"/>
                <w:bCs/>
                <w:color w:val="000000"/>
              </w:rPr>
              <w:t>10</w:t>
            </w:r>
          </w:p>
        </w:tc>
      </w:tr>
      <w:tr w:rsidR="00643B27" w:rsidRPr="001B4017" w14:paraId="75E838ED" w14:textId="77777777" w:rsidTr="001D0806">
        <w:tc>
          <w:tcPr>
            <w:tcW w:w="936" w:type="dxa"/>
            <w:tcBorders>
              <w:top w:val="single" w:sz="4" w:space="0" w:color="auto"/>
            </w:tcBorders>
            <w:shd w:val="clear" w:color="auto" w:fill="EEECE1" w:themeFill="background2"/>
            <w:vAlign w:val="bottom"/>
          </w:tcPr>
          <w:p w14:paraId="0D7F6A3F"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10</w:t>
            </w:r>
          </w:p>
        </w:tc>
        <w:tc>
          <w:tcPr>
            <w:tcW w:w="6918" w:type="dxa"/>
            <w:tcBorders>
              <w:top w:val="single" w:sz="4" w:space="0" w:color="auto"/>
            </w:tcBorders>
            <w:shd w:val="clear" w:color="auto" w:fill="EEECE1" w:themeFill="background2"/>
            <w:vAlign w:val="bottom"/>
          </w:tcPr>
          <w:p w14:paraId="6C1BB14D"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 xml:space="preserve"> KITOS PASKIRTIES STATINIAI</w:t>
            </w:r>
          </w:p>
        </w:tc>
        <w:tc>
          <w:tcPr>
            <w:tcW w:w="2206" w:type="dxa"/>
            <w:tcBorders>
              <w:top w:val="single" w:sz="4" w:space="0" w:color="auto"/>
            </w:tcBorders>
            <w:shd w:val="clear" w:color="auto" w:fill="EEECE1" w:themeFill="background2"/>
            <w:vAlign w:val="bottom"/>
          </w:tcPr>
          <w:p w14:paraId="7D6DBC92" w14:textId="77777777" w:rsidR="00643B27" w:rsidRPr="001B4017" w:rsidRDefault="00643B27" w:rsidP="00656658">
            <w:pPr>
              <w:spacing w:after="120" w:line="276" w:lineRule="auto"/>
              <w:jc w:val="center"/>
              <w:rPr>
                <w:rFonts w:eastAsia="Times New Roman"/>
                <w:bCs/>
                <w:color w:val="632423"/>
              </w:rPr>
            </w:pPr>
          </w:p>
        </w:tc>
      </w:tr>
      <w:tr w:rsidR="00643B27" w:rsidRPr="001B4017" w14:paraId="5F6B281F" w14:textId="77777777" w:rsidTr="001D0806">
        <w:tc>
          <w:tcPr>
            <w:tcW w:w="936" w:type="dxa"/>
            <w:tcBorders>
              <w:bottom w:val="single" w:sz="4" w:space="0" w:color="auto"/>
            </w:tcBorders>
            <w:shd w:val="clear" w:color="auto" w:fill="EEECE1" w:themeFill="background2"/>
            <w:vAlign w:val="bottom"/>
          </w:tcPr>
          <w:p w14:paraId="68DCE118"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10.1</w:t>
            </w:r>
          </w:p>
        </w:tc>
        <w:tc>
          <w:tcPr>
            <w:tcW w:w="6918" w:type="dxa"/>
            <w:tcBorders>
              <w:bottom w:val="single" w:sz="4" w:space="0" w:color="auto"/>
            </w:tcBorders>
            <w:shd w:val="clear" w:color="auto" w:fill="EEECE1" w:themeFill="background2"/>
            <w:vAlign w:val="bottom"/>
          </w:tcPr>
          <w:p w14:paraId="7CB43F70"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Tvora</w:t>
            </w:r>
          </w:p>
        </w:tc>
        <w:tc>
          <w:tcPr>
            <w:tcW w:w="2206" w:type="dxa"/>
            <w:tcBorders>
              <w:bottom w:val="single" w:sz="4" w:space="0" w:color="auto"/>
            </w:tcBorders>
            <w:shd w:val="clear" w:color="auto" w:fill="EEECE1" w:themeFill="background2"/>
            <w:vAlign w:val="bottom"/>
          </w:tcPr>
          <w:p w14:paraId="29F2B735" w14:textId="77777777" w:rsidR="00643B27" w:rsidRPr="001B4017" w:rsidRDefault="00643B27" w:rsidP="00656658">
            <w:pPr>
              <w:spacing w:after="120" w:line="276" w:lineRule="auto"/>
              <w:jc w:val="center"/>
              <w:rPr>
                <w:rFonts w:eastAsia="Times New Roman"/>
                <w:bCs/>
                <w:color w:val="632423"/>
              </w:rPr>
            </w:pPr>
          </w:p>
        </w:tc>
      </w:tr>
      <w:tr w:rsidR="00643B27" w:rsidRPr="001B4017" w14:paraId="63CBACB1" w14:textId="77777777" w:rsidTr="001D0806">
        <w:tc>
          <w:tcPr>
            <w:tcW w:w="936" w:type="dxa"/>
            <w:tcBorders>
              <w:top w:val="single" w:sz="4" w:space="0" w:color="auto"/>
              <w:left w:val="single" w:sz="4" w:space="0" w:color="auto"/>
              <w:bottom w:val="nil"/>
              <w:right w:val="single" w:sz="4" w:space="0" w:color="auto"/>
            </w:tcBorders>
            <w:vAlign w:val="bottom"/>
          </w:tcPr>
          <w:p w14:paraId="2CEF0C1F"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10.1.1</w:t>
            </w:r>
          </w:p>
        </w:tc>
        <w:tc>
          <w:tcPr>
            <w:tcW w:w="6918" w:type="dxa"/>
            <w:tcBorders>
              <w:top w:val="single" w:sz="4" w:space="0" w:color="auto"/>
              <w:left w:val="single" w:sz="4" w:space="0" w:color="auto"/>
              <w:bottom w:val="nil"/>
              <w:right w:val="single" w:sz="4" w:space="0" w:color="auto"/>
            </w:tcBorders>
            <w:vAlign w:val="bottom"/>
          </w:tcPr>
          <w:p w14:paraId="69B0D973"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mūro</w:t>
            </w:r>
          </w:p>
        </w:tc>
        <w:tc>
          <w:tcPr>
            <w:tcW w:w="2206" w:type="dxa"/>
            <w:tcBorders>
              <w:top w:val="single" w:sz="4" w:space="0" w:color="auto"/>
              <w:left w:val="single" w:sz="4" w:space="0" w:color="auto"/>
              <w:bottom w:val="nil"/>
              <w:right w:val="single" w:sz="4" w:space="0" w:color="auto"/>
            </w:tcBorders>
            <w:vAlign w:val="bottom"/>
          </w:tcPr>
          <w:p w14:paraId="409308F6" w14:textId="77777777" w:rsidR="00643B27" w:rsidRPr="001B4017" w:rsidRDefault="00643B27" w:rsidP="00656658">
            <w:pPr>
              <w:spacing w:after="120" w:line="276" w:lineRule="auto"/>
              <w:jc w:val="center"/>
              <w:rPr>
                <w:rFonts w:eastAsia="Times New Roman"/>
                <w:bCs/>
                <w:color w:val="632423"/>
              </w:rPr>
            </w:pPr>
            <w:r w:rsidRPr="001B4017">
              <w:rPr>
                <w:rFonts w:eastAsia="Times New Roman"/>
                <w:bCs/>
                <w:color w:val="000000"/>
              </w:rPr>
              <w:t>50</w:t>
            </w:r>
          </w:p>
        </w:tc>
      </w:tr>
      <w:tr w:rsidR="00643B27" w:rsidRPr="001B4017" w14:paraId="28D70A63" w14:textId="77777777" w:rsidTr="001D0806">
        <w:tc>
          <w:tcPr>
            <w:tcW w:w="936" w:type="dxa"/>
            <w:tcBorders>
              <w:top w:val="nil"/>
              <w:left w:val="single" w:sz="4" w:space="0" w:color="auto"/>
              <w:bottom w:val="nil"/>
              <w:right w:val="single" w:sz="4" w:space="0" w:color="auto"/>
            </w:tcBorders>
            <w:vAlign w:val="bottom"/>
          </w:tcPr>
          <w:p w14:paraId="17ACEEA6"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10.1.2</w:t>
            </w:r>
          </w:p>
        </w:tc>
        <w:tc>
          <w:tcPr>
            <w:tcW w:w="6918" w:type="dxa"/>
            <w:tcBorders>
              <w:top w:val="nil"/>
              <w:left w:val="single" w:sz="4" w:space="0" w:color="auto"/>
              <w:bottom w:val="nil"/>
              <w:right w:val="single" w:sz="4" w:space="0" w:color="auto"/>
            </w:tcBorders>
            <w:vAlign w:val="bottom"/>
          </w:tcPr>
          <w:p w14:paraId="604C22CE"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betoninių plokščių</w:t>
            </w:r>
          </w:p>
        </w:tc>
        <w:tc>
          <w:tcPr>
            <w:tcW w:w="2206" w:type="dxa"/>
            <w:tcBorders>
              <w:top w:val="nil"/>
              <w:left w:val="single" w:sz="4" w:space="0" w:color="auto"/>
              <w:bottom w:val="nil"/>
              <w:right w:val="single" w:sz="4" w:space="0" w:color="auto"/>
            </w:tcBorders>
            <w:vAlign w:val="bottom"/>
          </w:tcPr>
          <w:p w14:paraId="63E02422" w14:textId="77777777" w:rsidR="00643B27" w:rsidRPr="001B4017" w:rsidRDefault="00643B27" w:rsidP="00656658">
            <w:pPr>
              <w:spacing w:after="120" w:line="276" w:lineRule="auto"/>
              <w:jc w:val="center"/>
              <w:rPr>
                <w:rFonts w:eastAsia="Times New Roman"/>
                <w:bCs/>
                <w:color w:val="632423"/>
              </w:rPr>
            </w:pPr>
            <w:r w:rsidRPr="001B4017">
              <w:rPr>
                <w:rFonts w:eastAsia="Times New Roman"/>
                <w:bCs/>
                <w:color w:val="000000"/>
              </w:rPr>
              <w:t>50</w:t>
            </w:r>
          </w:p>
        </w:tc>
      </w:tr>
      <w:tr w:rsidR="00643B27" w:rsidRPr="001B4017" w14:paraId="652D305D" w14:textId="77777777" w:rsidTr="001D0806">
        <w:tc>
          <w:tcPr>
            <w:tcW w:w="936" w:type="dxa"/>
            <w:tcBorders>
              <w:top w:val="nil"/>
              <w:left w:val="single" w:sz="4" w:space="0" w:color="auto"/>
              <w:bottom w:val="nil"/>
              <w:right w:val="single" w:sz="4" w:space="0" w:color="auto"/>
            </w:tcBorders>
            <w:vAlign w:val="bottom"/>
          </w:tcPr>
          <w:p w14:paraId="5CB6503B"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10.1.3</w:t>
            </w:r>
          </w:p>
        </w:tc>
        <w:tc>
          <w:tcPr>
            <w:tcW w:w="6918" w:type="dxa"/>
            <w:tcBorders>
              <w:top w:val="nil"/>
              <w:left w:val="single" w:sz="4" w:space="0" w:color="auto"/>
              <w:bottom w:val="nil"/>
              <w:right w:val="single" w:sz="4" w:space="0" w:color="auto"/>
            </w:tcBorders>
            <w:vAlign w:val="bottom"/>
          </w:tcPr>
          <w:p w14:paraId="5930C039"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medinių statinių</w:t>
            </w:r>
          </w:p>
        </w:tc>
        <w:tc>
          <w:tcPr>
            <w:tcW w:w="2206" w:type="dxa"/>
            <w:tcBorders>
              <w:top w:val="nil"/>
              <w:left w:val="single" w:sz="4" w:space="0" w:color="auto"/>
              <w:bottom w:val="nil"/>
              <w:right w:val="single" w:sz="4" w:space="0" w:color="auto"/>
            </w:tcBorders>
            <w:vAlign w:val="bottom"/>
          </w:tcPr>
          <w:p w14:paraId="3E4B2DEA" w14:textId="77777777" w:rsidR="00643B27" w:rsidRPr="001B4017" w:rsidRDefault="00643B27" w:rsidP="00656658">
            <w:pPr>
              <w:spacing w:after="120" w:line="276" w:lineRule="auto"/>
              <w:jc w:val="center"/>
              <w:rPr>
                <w:rFonts w:eastAsia="Times New Roman"/>
                <w:bCs/>
                <w:color w:val="632423"/>
              </w:rPr>
            </w:pPr>
            <w:r w:rsidRPr="001B4017">
              <w:rPr>
                <w:rFonts w:eastAsia="Times New Roman"/>
                <w:bCs/>
                <w:color w:val="000000"/>
              </w:rPr>
              <w:t>20</w:t>
            </w:r>
          </w:p>
        </w:tc>
      </w:tr>
      <w:tr w:rsidR="00643B27" w:rsidRPr="001B4017" w14:paraId="74DA45EB" w14:textId="77777777" w:rsidTr="001D0806">
        <w:tc>
          <w:tcPr>
            <w:tcW w:w="936" w:type="dxa"/>
            <w:tcBorders>
              <w:top w:val="nil"/>
              <w:left w:val="single" w:sz="4" w:space="0" w:color="auto"/>
              <w:bottom w:val="nil"/>
              <w:right w:val="single" w:sz="4" w:space="0" w:color="auto"/>
            </w:tcBorders>
            <w:vAlign w:val="bottom"/>
          </w:tcPr>
          <w:p w14:paraId="11A54F22"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10.1.4</w:t>
            </w:r>
          </w:p>
        </w:tc>
        <w:tc>
          <w:tcPr>
            <w:tcW w:w="6918" w:type="dxa"/>
            <w:tcBorders>
              <w:top w:val="nil"/>
              <w:left w:val="single" w:sz="4" w:space="0" w:color="auto"/>
              <w:bottom w:val="nil"/>
              <w:right w:val="single" w:sz="4" w:space="0" w:color="auto"/>
            </w:tcBorders>
            <w:vAlign w:val="bottom"/>
          </w:tcPr>
          <w:p w14:paraId="0DD97BAF"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metalinių kampuočių (strypų ir pan.)</w:t>
            </w:r>
          </w:p>
        </w:tc>
        <w:tc>
          <w:tcPr>
            <w:tcW w:w="2206" w:type="dxa"/>
            <w:tcBorders>
              <w:top w:val="nil"/>
              <w:left w:val="single" w:sz="4" w:space="0" w:color="auto"/>
              <w:bottom w:val="nil"/>
              <w:right w:val="single" w:sz="4" w:space="0" w:color="auto"/>
            </w:tcBorders>
            <w:vAlign w:val="bottom"/>
          </w:tcPr>
          <w:p w14:paraId="6B6AA21E" w14:textId="77777777" w:rsidR="00643B27" w:rsidRPr="001B4017" w:rsidRDefault="00643B27" w:rsidP="00656658">
            <w:pPr>
              <w:spacing w:after="120" w:line="276" w:lineRule="auto"/>
              <w:jc w:val="center"/>
              <w:rPr>
                <w:rFonts w:eastAsia="Times New Roman"/>
                <w:bCs/>
                <w:color w:val="632423"/>
              </w:rPr>
            </w:pPr>
            <w:r w:rsidRPr="001B4017">
              <w:rPr>
                <w:rFonts w:eastAsia="Times New Roman"/>
                <w:bCs/>
                <w:color w:val="000000"/>
              </w:rPr>
              <w:t>35</w:t>
            </w:r>
          </w:p>
        </w:tc>
      </w:tr>
      <w:tr w:rsidR="00643B27" w:rsidRPr="001B4017" w14:paraId="516EBE80" w14:textId="77777777" w:rsidTr="001D0806">
        <w:tc>
          <w:tcPr>
            <w:tcW w:w="936" w:type="dxa"/>
            <w:tcBorders>
              <w:top w:val="nil"/>
              <w:left w:val="single" w:sz="4" w:space="0" w:color="auto"/>
              <w:bottom w:val="single" w:sz="4" w:space="0" w:color="auto"/>
              <w:right w:val="single" w:sz="4" w:space="0" w:color="auto"/>
            </w:tcBorders>
            <w:vAlign w:val="bottom"/>
          </w:tcPr>
          <w:p w14:paraId="74B92D4C"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10.1.5</w:t>
            </w:r>
          </w:p>
        </w:tc>
        <w:tc>
          <w:tcPr>
            <w:tcW w:w="6918" w:type="dxa"/>
            <w:tcBorders>
              <w:top w:val="nil"/>
              <w:left w:val="single" w:sz="4" w:space="0" w:color="auto"/>
              <w:bottom w:val="single" w:sz="4" w:space="0" w:color="auto"/>
              <w:right w:val="single" w:sz="4" w:space="0" w:color="auto"/>
            </w:tcBorders>
            <w:vAlign w:val="bottom"/>
          </w:tcPr>
          <w:p w14:paraId="7F0BB038"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metalinio tinklo</w:t>
            </w:r>
          </w:p>
        </w:tc>
        <w:tc>
          <w:tcPr>
            <w:tcW w:w="2206" w:type="dxa"/>
            <w:tcBorders>
              <w:top w:val="nil"/>
              <w:left w:val="single" w:sz="4" w:space="0" w:color="auto"/>
              <w:bottom w:val="single" w:sz="4" w:space="0" w:color="auto"/>
              <w:right w:val="single" w:sz="4" w:space="0" w:color="auto"/>
            </w:tcBorders>
            <w:vAlign w:val="bottom"/>
          </w:tcPr>
          <w:p w14:paraId="7E745F08" w14:textId="77777777" w:rsidR="00643B27" w:rsidRPr="001B4017" w:rsidRDefault="00643B27" w:rsidP="00656658">
            <w:pPr>
              <w:spacing w:after="120" w:line="276" w:lineRule="auto"/>
              <w:jc w:val="center"/>
              <w:rPr>
                <w:rFonts w:eastAsia="Times New Roman"/>
                <w:bCs/>
                <w:color w:val="632423"/>
              </w:rPr>
            </w:pPr>
            <w:r w:rsidRPr="001B4017">
              <w:rPr>
                <w:rFonts w:eastAsia="Times New Roman"/>
                <w:bCs/>
                <w:color w:val="000000"/>
              </w:rPr>
              <w:t>30</w:t>
            </w:r>
          </w:p>
        </w:tc>
      </w:tr>
      <w:tr w:rsidR="00643B27" w:rsidRPr="001B4017" w14:paraId="0226C917" w14:textId="77777777" w:rsidTr="001D0806">
        <w:tc>
          <w:tcPr>
            <w:tcW w:w="936" w:type="dxa"/>
            <w:tcBorders>
              <w:top w:val="single" w:sz="4" w:space="0" w:color="auto"/>
              <w:bottom w:val="single" w:sz="4" w:space="0" w:color="auto"/>
            </w:tcBorders>
            <w:shd w:val="clear" w:color="auto" w:fill="EEECE1" w:themeFill="background2"/>
            <w:vAlign w:val="bottom"/>
          </w:tcPr>
          <w:p w14:paraId="208F1370"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10.2</w:t>
            </w:r>
          </w:p>
        </w:tc>
        <w:tc>
          <w:tcPr>
            <w:tcW w:w="6918" w:type="dxa"/>
            <w:tcBorders>
              <w:top w:val="single" w:sz="4" w:space="0" w:color="auto"/>
              <w:bottom w:val="single" w:sz="4" w:space="0" w:color="auto"/>
            </w:tcBorders>
            <w:shd w:val="clear" w:color="auto" w:fill="EEECE1" w:themeFill="background2"/>
            <w:vAlign w:val="bottom"/>
          </w:tcPr>
          <w:p w14:paraId="2BE9687C"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Aikštelės</w:t>
            </w:r>
          </w:p>
        </w:tc>
        <w:tc>
          <w:tcPr>
            <w:tcW w:w="2206" w:type="dxa"/>
            <w:tcBorders>
              <w:top w:val="single" w:sz="4" w:space="0" w:color="auto"/>
              <w:bottom w:val="single" w:sz="4" w:space="0" w:color="auto"/>
            </w:tcBorders>
            <w:shd w:val="clear" w:color="auto" w:fill="EEECE1" w:themeFill="background2"/>
            <w:vAlign w:val="bottom"/>
          </w:tcPr>
          <w:p w14:paraId="345A2AC0" w14:textId="77777777" w:rsidR="00643B27" w:rsidRPr="001B4017" w:rsidRDefault="00643B27" w:rsidP="00656658">
            <w:pPr>
              <w:spacing w:after="120" w:line="276" w:lineRule="auto"/>
              <w:jc w:val="center"/>
              <w:rPr>
                <w:rFonts w:eastAsia="Times New Roman"/>
                <w:bCs/>
                <w:color w:val="632423"/>
              </w:rPr>
            </w:pPr>
          </w:p>
        </w:tc>
      </w:tr>
      <w:tr w:rsidR="00643B27" w:rsidRPr="001B4017" w14:paraId="39359A9C" w14:textId="77777777" w:rsidTr="001D0806">
        <w:tc>
          <w:tcPr>
            <w:tcW w:w="936" w:type="dxa"/>
            <w:tcBorders>
              <w:top w:val="single" w:sz="4" w:space="0" w:color="auto"/>
              <w:left w:val="single" w:sz="4" w:space="0" w:color="auto"/>
              <w:bottom w:val="nil"/>
              <w:right w:val="single" w:sz="4" w:space="0" w:color="auto"/>
            </w:tcBorders>
            <w:vAlign w:val="bottom"/>
          </w:tcPr>
          <w:p w14:paraId="24FD39D2"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10.2.1.</w:t>
            </w:r>
          </w:p>
        </w:tc>
        <w:tc>
          <w:tcPr>
            <w:tcW w:w="6918" w:type="dxa"/>
            <w:tcBorders>
              <w:top w:val="single" w:sz="4" w:space="0" w:color="auto"/>
              <w:left w:val="single" w:sz="4" w:space="0" w:color="auto"/>
              <w:bottom w:val="nil"/>
              <w:right w:val="single" w:sz="4" w:space="0" w:color="auto"/>
            </w:tcBorders>
            <w:vAlign w:val="bottom"/>
          </w:tcPr>
          <w:p w14:paraId="219FE531"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asfalto</w:t>
            </w:r>
          </w:p>
        </w:tc>
        <w:tc>
          <w:tcPr>
            <w:tcW w:w="2206" w:type="dxa"/>
            <w:tcBorders>
              <w:top w:val="single" w:sz="4" w:space="0" w:color="auto"/>
              <w:left w:val="single" w:sz="4" w:space="0" w:color="auto"/>
              <w:bottom w:val="nil"/>
              <w:right w:val="single" w:sz="4" w:space="0" w:color="auto"/>
            </w:tcBorders>
            <w:vAlign w:val="bottom"/>
          </w:tcPr>
          <w:p w14:paraId="0E284040" w14:textId="77777777" w:rsidR="00643B27" w:rsidRPr="001B4017" w:rsidRDefault="00643B27" w:rsidP="00656658">
            <w:pPr>
              <w:spacing w:after="120" w:line="276" w:lineRule="auto"/>
              <w:jc w:val="center"/>
              <w:rPr>
                <w:rFonts w:eastAsia="Times New Roman"/>
                <w:bCs/>
                <w:color w:val="632423"/>
              </w:rPr>
            </w:pPr>
            <w:r w:rsidRPr="001B4017">
              <w:rPr>
                <w:rFonts w:eastAsia="Times New Roman"/>
                <w:bCs/>
                <w:color w:val="000000"/>
              </w:rPr>
              <w:t>15</w:t>
            </w:r>
          </w:p>
        </w:tc>
      </w:tr>
      <w:tr w:rsidR="00643B27" w:rsidRPr="001B4017" w14:paraId="014DC0C8" w14:textId="77777777" w:rsidTr="001D0806">
        <w:tc>
          <w:tcPr>
            <w:tcW w:w="936" w:type="dxa"/>
            <w:tcBorders>
              <w:top w:val="nil"/>
              <w:left w:val="single" w:sz="4" w:space="0" w:color="auto"/>
              <w:bottom w:val="nil"/>
              <w:right w:val="single" w:sz="4" w:space="0" w:color="auto"/>
            </w:tcBorders>
            <w:vAlign w:val="bottom"/>
          </w:tcPr>
          <w:p w14:paraId="587937D3"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10.2.2</w:t>
            </w:r>
          </w:p>
        </w:tc>
        <w:tc>
          <w:tcPr>
            <w:tcW w:w="6918" w:type="dxa"/>
            <w:tcBorders>
              <w:top w:val="nil"/>
              <w:left w:val="single" w:sz="4" w:space="0" w:color="auto"/>
              <w:bottom w:val="nil"/>
              <w:right w:val="single" w:sz="4" w:space="0" w:color="auto"/>
            </w:tcBorders>
            <w:vAlign w:val="bottom"/>
          </w:tcPr>
          <w:p w14:paraId="3D5F7BBC"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trinkelių</w:t>
            </w:r>
          </w:p>
        </w:tc>
        <w:tc>
          <w:tcPr>
            <w:tcW w:w="2206" w:type="dxa"/>
            <w:tcBorders>
              <w:top w:val="nil"/>
              <w:left w:val="single" w:sz="4" w:space="0" w:color="auto"/>
              <w:bottom w:val="nil"/>
              <w:right w:val="single" w:sz="4" w:space="0" w:color="auto"/>
            </w:tcBorders>
            <w:vAlign w:val="bottom"/>
          </w:tcPr>
          <w:p w14:paraId="131AAC39" w14:textId="77777777" w:rsidR="00643B27" w:rsidRPr="001B4017" w:rsidRDefault="00643B27" w:rsidP="00656658">
            <w:pPr>
              <w:spacing w:after="120" w:line="276" w:lineRule="auto"/>
              <w:jc w:val="center"/>
              <w:rPr>
                <w:rFonts w:eastAsia="Times New Roman"/>
                <w:bCs/>
                <w:color w:val="632423"/>
              </w:rPr>
            </w:pPr>
            <w:r w:rsidRPr="001B4017">
              <w:rPr>
                <w:rFonts w:eastAsia="Times New Roman"/>
                <w:bCs/>
                <w:color w:val="000000"/>
              </w:rPr>
              <w:t>20</w:t>
            </w:r>
          </w:p>
        </w:tc>
      </w:tr>
      <w:tr w:rsidR="00643B27" w:rsidRPr="001B4017" w14:paraId="05157CBB" w14:textId="77777777" w:rsidTr="001D0806">
        <w:tc>
          <w:tcPr>
            <w:tcW w:w="936" w:type="dxa"/>
            <w:tcBorders>
              <w:top w:val="nil"/>
              <w:left w:val="single" w:sz="4" w:space="0" w:color="auto"/>
              <w:bottom w:val="nil"/>
              <w:right w:val="single" w:sz="4" w:space="0" w:color="auto"/>
            </w:tcBorders>
            <w:vAlign w:val="bottom"/>
          </w:tcPr>
          <w:p w14:paraId="1EE9635E"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10.2.3</w:t>
            </w:r>
          </w:p>
        </w:tc>
        <w:tc>
          <w:tcPr>
            <w:tcW w:w="6918" w:type="dxa"/>
            <w:tcBorders>
              <w:top w:val="nil"/>
              <w:left w:val="single" w:sz="4" w:space="0" w:color="auto"/>
              <w:bottom w:val="nil"/>
              <w:right w:val="single" w:sz="4" w:space="0" w:color="auto"/>
            </w:tcBorders>
            <w:vAlign w:val="bottom"/>
          </w:tcPr>
          <w:p w14:paraId="7A95D527"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šaligatvio plytelių</w:t>
            </w:r>
          </w:p>
        </w:tc>
        <w:tc>
          <w:tcPr>
            <w:tcW w:w="2206" w:type="dxa"/>
            <w:tcBorders>
              <w:top w:val="nil"/>
              <w:left w:val="single" w:sz="4" w:space="0" w:color="auto"/>
              <w:bottom w:val="nil"/>
              <w:right w:val="single" w:sz="4" w:space="0" w:color="auto"/>
            </w:tcBorders>
            <w:vAlign w:val="bottom"/>
          </w:tcPr>
          <w:p w14:paraId="611F33DD" w14:textId="77777777" w:rsidR="00643B27" w:rsidRPr="001B4017" w:rsidRDefault="00643B27" w:rsidP="00656658">
            <w:pPr>
              <w:spacing w:after="120" w:line="276" w:lineRule="auto"/>
              <w:jc w:val="center"/>
              <w:rPr>
                <w:rFonts w:eastAsia="Times New Roman"/>
                <w:bCs/>
                <w:color w:val="632423"/>
              </w:rPr>
            </w:pPr>
            <w:r w:rsidRPr="001B4017">
              <w:rPr>
                <w:rFonts w:eastAsia="Times New Roman"/>
                <w:bCs/>
                <w:color w:val="000000"/>
              </w:rPr>
              <w:t>15</w:t>
            </w:r>
          </w:p>
        </w:tc>
      </w:tr>
      <w:tr w:rsidR="00643B27" w:rsidRPr="001B4017" w14:paraId="0CEC0C05" w14:textId="77777777" w:rsidTr="001D0806">
        <w:tc>
          <w:tcPr>
            <w:tcW w:w="936" w:type="dxa"/>
            <w:tcBorders>
              <w:top w:val="nil"/>
              <w:left w:val="single" w:sz="4" w:space="0" w:color="auto"/>
              <w:bottom w:val="nil"/>
              <w:right w:val="single" w:sz="4" w:space="0" w:color="auto"/>
            </w:tcBorders>
            <w:vAlign w:val="bottom"/>
          </w:tcPr>
          <w:p w14:paraId="245EC470"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10.2.4</w:t>
            </w:r>
          </w:p>
        </w:tc>
        <w:tc>
          <w:tcPr>
            <w:tcW w:w="6918" w:type="dxa"/>
            <w:tcBorders>
              <w:top w:val="nil"/>
              <w:left w:val="single" w:sz="4" w:space="0" w:color="auto"/>
              <w:bottom w:val="nil"/>
              <w:right w:val="single" w:sz="4" w:space="0" w:color="auto"/>
            </w:tcBorders>
            <w:vAlign w:val="bottom"/>
          </w:tcPr>
          <w:p w14:paraId="62A2C07F"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skaldos</w:t>
            </w:r>
          </w:p>
        </w:tc>
        <w:tc>
          <w:tcPr>
            <w:tcW w:w="2206" w:type="dxa"/>
            <w:tcBorders>
              <w:top w:val="nil"/>
              <w:left w:val="single" w:sz="4" w:space="0" w:color="auto"/>
              <w:bottom w:val="nil"/>
              <w:right w:val="single" w:sz="4" w:space="0" w:color="auto"/>
            </w:tcBorders>
            <w:vAlign w:val="bottom"/>
          </w:tcPr>
          <w:p w14:paraId="18BFB0BD" w14:textId="77777777" w:rsidR="00643B27" w:rsidRPr="001B4017" w:rsidRDefault="00643B27" w:rsidP="00656658">
            <w:pPr>
              <w:spacing w:after="120" w:line="276" w:lineRule="auto"/>
              <w:jc w:val="center"/>
              <w:rPr>
                <w:rFonts w:eastAsia="Times New Roman"/>
                <w:bCs/>
                <w:color w:val="632423"/>
              </w:rPr>
            </w:pPr>
            <w:r w:rsidRPr="001B4017">
              <w:rPr>
                <w:rFonts w:eastAsia="Times New Roman"/>
                <w:bCs/>
                <w:color w:val="000000"/>
              </w:rPr>
              <w:t>10</w:t>
            </w:r>
          </w:p>
        </w:tc>
      </w:tr>
      <w:tr w:rsidR="00643B27" w:rsidRPr="001B4017" w14:paraId="4A55FE05" w14:textId="77777777" w:rsidTr="001D0806">
        <w:tc>
          <w:tcPr>
            <w:tcW w:w="936" w:type="dxa"/>
            <w:tcBorders>
              <w:top w:val="nil"/>
              <w:left w:val="single" w:sz="4" w:space="0" w:color="auto"/>
              <w:bottom w:val="single" w:sz="4" w:space="0" w:color="auto"/>
              <w:right w:val="single" w:sz="4" w:space="0" w:color="auto"/>
            </w:tcBorders>
            <w:vAlign w:val="bottom"/>
          </w:tcPr>
          <w:p w14:paraId="5695C89F"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10.2.5</w:t>
            </w:r>
          </w:p>
        </w:tc>
        <w:tc>
          <w:tcPr>
            <w:tcW w:w="6918" w:type="dxa"/>
            <w:tcBorders>
              <w:top w:val="nil"/>
              <w:left w:val="single" w:sz="4" w:space="0" w:color="auto"/>
              <w:bottom w:val="single" w:sz="4" w:space="0" w:color="auto"/>
              <w:right w:val="single" w:sz="4" w:space="0" w:color="auto"/>
            </w:tcBorders>
            <w:vAlign w:val="bottom"/>
          </w:tcPr>
          <w:p w14:paraId="4B3E6D6D"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natūralių akmenų</w:t>
            </w:r>
          </w:p>
        </w:tc>
        <w:tc>
          <w:tcPr>
            <w:tcW w:w="2206" w:type="dxa"/>
            <w:tcBorders>
              <w:top w:val="nil"/>
              <w:left w:val="single" w:sz="4" w:space="0" w:color="auto"/>
              <w:bottom w:val="single" w:sz="4" w:space="0" w:color="auto"/>
              <w:right w:val="single" w:sz="4" w:space="0" w:color="auto"/>
            </w:tcBorders>
            <w:vAlign w:val="bottom"/>
          </w:tcPr>
          <w:p w14:paraId="34F8DD7E" w14:textId="77777777" w:rsidR="00643B27" w:rsidRPr="001B4017" w:rsidRDefault="00643B27" w:rsidP="00656658">
            <w:pPr>
              <w:spacing w:after="120" w:line="276" w:lineRule="auto"/>
              <w:jc w:val="center"/>
              <w:rPr>
                <w:rFonts w:eastAsia="Times New Roman"/>
                <w:bCs/>
                <w:color w:val="632423"/>
              </w:rPr>
            </w:pPr>
            <w:r w:rsidRPr="001B4017">
              <w:rPr>
                <w:rFonts w:eastAsia="Times New Roman"/>
                <w:bCs/>
                <w:color w:val="000000"/>
              </w:rPr>
              <w:t>30</w:t>
            </w:r>
          </w:p>
        </w:tc>
      </w:tr>
      <w:tr w:rsidR="00643B27" w:rsidRPr="001B4017" w14:paraId="3F3F3567" w14:textId="77777777" w:rsidTr="001D0806">
        <w:tc>
          <w:tcPr>
            <w:tcW w:w="936" w:type="dxa"/>
            <w:tcBorders>
              <w:top w:val="single" w:sz="4" w:space="0" w:color="auto"/>
              <w:bottom w:val="single" w:sz="4" w:space="0" w:color="auto"/>
            </w:tcBorders>
            <w:shd w:val="clear" w:color="auto" w:fill="EEECE1" w:themeFill="background2"/>
            <w:vAlign w:val="bottom"/>
          </w:tcPr>
          <w:p w14:paraId="5FFED816"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10.3</w:t>
            </w:r>
          </w:p>
        </w:tc>
        <w:tc>
          <w:tcPr>
            <w:tcW w:w="6918" w:type="dxa"/>
            <w:tcBorders>
              <w:top w:val="single" w:sz="4" w:space="0" w:color="auto"/>
              <w:bottom w:val="single" w:sz="4" w:space="0" w:color="auto"/>
            </w:tcBorders>
            <w:shd w:val="clear" w:color="auto" w:fill="EEECE1" w:themeFill="background2"/>
            <w:vAlign w:val="bottom"/>
          </w:tcPr>
          <w:p w14:paraId="4EB4AEC4"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Pavėsinės</w:t>
            </w:r>
          </w:p>
        </w:tc>
        <w:tc>
          <w:tcPr>
            <w:tcW w:w="2206" w:type="dxa"/>
            <w:tcBorders>
              <w:top w:val="single" w:sz="4" w:space="0" w:color="auto"/>
              <w:bottom w:val="single" w:sz="4" w:space="0" w:color="auto"/>
            </w:tcBorders>
            <w:shd w:val="clear" w:color="auto" w:fill="EEECE1" w:themeFill="background2"/>
            <w:vAlign w:val="bottom"/>
          </w:tcPr>
          <w:p w14:paraId="04A168D4" w14:textId="77777777" w:rsidR="00643B27" w:rsidRPr="001B4017" w:rsidRDefault="00643B27" w:rsidP="00656658">
            <w:pPr>
              <w:spacing w:after="120" w:line="276" w:lineRule="auto"/>
              <w:jc w:val="center"/>
              <w:rPr>
                <w:rFonts w:eastAsia="Times New Roman"/>
                <w:bCs/>
                <w:color w:val="632423"/>
              </w:rPr>
            </w:pPr>
          </w:p>
        </w:tc>
      </w:tr>
      <w:tr w:rsidR="00643B27" w:rsidRPr="001B4017" w14:paraId="7FB104D2" w14:textId="77777777" w:rsidTr="001D0806">
        <w:tc>
          <w:tcPr>
            <w:tcW w:w="936" w:type="dxa"/>
            <w:tcBorders>
              <w:top w:val="single" w:sz="4" w:space="0" w:color="auto"/>
              <w:left w:val="single" w:sz="4" w:space="0" w:color="auto"/>
              <w:bottom w:val="nil"/>
              <w:right w:val="single" w:sz="4" w:space="0" w:color="auto"/>
            </w:tcBorders>
            <w:vAlign w:val="bottom"/>
          </w:tcPr>
          <w:p w14:paraId="76F08695"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10.3.1.</w:t>
            </w:r>
          </w:p>
        </w:tc>
        <w:tc>
          <w:tcPr>
            <w:tcW w:w="6918" w:type="dxa"/>
            <w:tcBorders>
              <w:top w:val="single" w:sz="4" w:space="0" w:color="auto"/>
              <w:left w:val="single" w:sz="4" w:space="0" w:color="auto"/>
              <w:bottom w:val="nil"/>
              <w:right w:val="single" w:sz="4" w:space="0" w:color="auto"/>
            </w:tcBorders>
            <w:vAlign w:val="bottom"/>
          </w:tcPr>
          <w:p w14:paraId="0467FDFD"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su plytų mūro stulpais</w:t>
            </w:r>
          </w:p>
        </w:tc>
        <w:tc>
          <w:tcPr>
            <w:tcW w:w="2206" w:type="dxa"/>
            <w:tcBorders>
              <w:top w:val="single" w:sz="4" w:space="0" w:color="auto"/>
              <w:left w:val="single" w:sz="4" w:space="0" w:color="auto"/>
              <w:bottom w:val="nil"/>
              <w:right w:val="single" w:sz="4" w:space="0" w:color="auto"/>
            </w:tcBorders>
            <w:vAlign w:val="bottom"/>
          </w:tcPr>
          <w:p w14:paraId="24879021" w14:textId="77777777" w:rsidR="00643B27" w:rsidRPr="001B4017" w:rsidRDefault="00643B27" w:rsidP="00656658">
            <w:pPr>
              <w:spacing w:after="120" w:line="276" w:lineRule="auto"/>
              <w:jc w:val="center"/>
              <w:rPr>
                <w:rFonts w:eastAsia="Times New Roman"/>
                <w:bCs/>
                <w:color w:val="632423"/>
              </w:rPr>
            </w:pPr>
            <w:r w:rsidRPr="001B4017">
              <w:rPr>
                <w:rFonts w:eastAsia="Times New Roman"/>
                <w:bCs/>
                <w:color w:val="000000"/>
              </w:rPr>
              <w:t>50</w:t>
            </w:r>
          </w:p>
        </w:tc>
      </w:tr>
      <w:tr w:rsidR="00643B27" w:rsidRPr="001B4017" w14:paraId="62027663" w14:textId="77777777" w:rsidTr="001D0806">
        <w:tc>
          <w:tcPr>
            <w:tcW w:w="936" w:type="dxa"/>
            <w:tcBorders>
              <w:top w:val="nil"/>
              <w:left w:val="single" w:sz="4" w:space="0" w:color="auto"/>
              <w:bottom w:val="single" w:sz="4" w:space="0" w:color="auto"/>
              <w:right w:val="single" w:sz="4" w:space="0" w:color="auto"/>
            </w:tcBorders>
            <w:vAlign w:val="bottom"/>
          </w:tcPr>
          <w:p w14:paraId="4512ED64"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10.3.2</w:t>
            </w:r>
          </w:p>
        </w:tc>
        <w:tc>
          <w:tcPr>
            <w:tcW w:w="6918" w:type="dxa"/>
            <w:tcBorders>
              <w:top w:val="nil"/>
              <w:left w:val="single" w:sz="4" w:space="0" w:color="auto"/>
              <w:bottom w:val="single" w:sz="4" w:space="0" w:color="auto"/>
              <w:right w:val="single" w:sz="4" w:space="0" w:color="auto"/>
            </w:tcBorders>
            <w:vAlign w:val="bottom"/>
          </w:tcPr>
          <w:p w14:paraId="0229EDF9"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su medžio stulpais</w:t>
            </w:r>
          </w:p>
        </w:tc>
        <w:tc>
          <w:tcPr>
            <w:tcW w:w="2206" w:type="dxa"/>
            <w:tcBorders>
              <w:top w:val="nil"/>
              <w:left w:val="single" w:sz="4" w:space="0" w:color="auto"/>
              <w:bottom w:val="single" w:sz="4" w:space="0" w:color="auto"/>
              <w:right w:val="single" w:sz="4" w:space="0" w:color="auto"/>
            </w:tcBorders>
            <w:vAlign w:val="bottom"/>
          </w:tcPr>
          <w:p w14:paraId="1D9B185D" w14:textId="77777777" w:rsidR="00643B27" w:rsidRPr="001B4017" w:rsidRDefault="00643B27" w:rsidP="00656658">
            <w:pPr>
              <w:spacing w:after="120" w:line="276" w:lineRule="auto"/>
              <w:jc w:val="center"/>
              <w:rPr>
                <w:rFonts w:eastAsia="Times New Roman"/>
                <w:bCs/>
                <w:color w:val="632423"/>
              </w:rPr>
            </w:pPr>
            <w:r w:rsidRPr="001B4017">
              <w:rPr>
                <w:rFonts w:eastAsia="Times New Roman"/>
                <w:bCs/>
                <w:color w:val="000000"/>
              </w:rPr>
              <w:t>30</w:t>
            </w:r>
          </w:p>
        </w:tc>
      </w:tr>
      <w:tr w:rsidR="00643B27" w:rsidRPr="001B4017" w14:paraId="3CCD7F39" w14:textId="77777777" w:rsidTr="001D0806">
        <w:tc>
          <w:tcPr>
            <w:tcW w:w="936" w:type="dxa"/>
            <w:tcBorders>
              <w:top w:val="single" w:sz="4" w:space="0" w:color="auto"/>
            </w:tcBorders>
            <w:shd w:val="clear" w:color="auto" w:fill="EEECE1" w:themeFill="background2"/>
            <w:vAlign w:val="bottom"/>
          </w:tcPr>
          <w:p w14:paraId="13849334"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12</w:t>
            </w:r>
          </w:p>
        </w:tc>
        <w:tc>
          <w:tcPr>
            <w:tcW w:w="6918" w:type="dxa"/>
            <w:tcBorders>
              <w:top w:val="single" w:sz="4" w:space="0" w:color="auto"/>
            </w:tcBorders>
            <w:shd w:val="clear" w:color="auto" w:fill="EEECE1" w:themeFill="background2"/>
            <w:vAlign w:val="bottom"/>
          </w:tcPr>
          <w:p w14:paraId="600FE032"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NEĮVARDYTOS PASKIRTIES STATINIAI</w:t>
            </w:r>
          </w:p>
        </w:tc>
        <w:tc>
          <w:tcPr>
            <w:tcW w:w="2206" w:type="dxa"/>
            <w:tcBorders>
              <w:top w:val="single" w:sz="4" w:space="0" w:color="auto"/>
            </w:tcBorders>
            <w:shd w:val="clear" w:color="auto" w:fill="EEECE1" w:themeFill="background2"/>
            <w:vAlign w:val="bottom"/>
          </w:tcPr>
          <w:p w14:paraId="5C18C1BE" w14:textId="77777777" w:rsidR="00643B27" w:rsidRPr="001B4017" w:rsidRDefault="00643B27" w:rsidP="00656658">
            <w:pPr>
              <w:spacing w:after="120" w:line="276" w:lineRule="auto"/>
              <w:jc w:val="center"/>
              <w:rPr>
                <w:rFonts w:eastAsia="Times New Roman"/>
                <w:bCs/>
                <w:color w:val="632423"/>
              </w:rPr>
            </w:pPr>
          </w:p>
        </w:tc>
      </w:tr>
      <w:tr w:rsidR="00643B27" w:rsidRPr="001B4017" w14:paraId="5CFB03C4" w14:textId="77777777" w:rsidTr="001D0806">
        <w:tc>
          <w:tcPr>
            <w:tcW w:w="936" w:type="dxa"/>
            <w:tcBorders>
              <w:bottom w:val="single" w:sz="4" w:space="0" w:color="auto"/>
            </w:tcBorders>
            <w:shd w:val="clear" w:color="auto" w:fill="EEECE1" w:themeFill="background2"/>
            <w:vAlign w:val="bottom"/>
          </w:tcPr>
          <w:p w14:paraId="32968872"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12.1</w:t>
            </w:r>
          </w:p>
        </w:tc>
        <w:tc>
          <w:tcPr>
            <w:tcW w:w="6918" w:type="dxa"/>
            <w:tcBorders>
              <w:bottom w:val="single" w:sz="4" w:space="0" w:color="auto"/>
            </w:tcBorders>
            <w:shd w:val="clear" w:color="auto" w:fill="EEECE1" w:themeFill="background2"/>
            <w:vAlign w:val="bottom"/>
          </w:tcPr>
          <w:p w14:paraId="53FD55FA"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Kiti statiniai</w:t>
            </w:r>
          </w:p>
        </w:tc>
        <w:tc>
          <w:tcPr>
            <w:tcW w:w="2206" w:type="dxa"/>
            <w:tcBorders>
              <w:bottom w:val="single" w:sz="4" w:space="0" w:color="auto"/>
            </w:tcBorders>
            <w:shd w:val="clear" w:color="auto" w:fill="EEECE1" w:themeFill="background2"/>
            <w:vAlign w:val="bottom"/>
          </w:tcPr>
          <w:p w14:paraId="38D84C7C" w14:textId="77777777" w:rsidR="00643B27" w:rsidRPr="001B4017" w:rsidRDefault="00643B27" w:rsidP="00656658">
            <w:pPr>
              <w:spacing w:after="120" w:line="276" w:lineRule="auto"/>
              <w:jc w:val="center"/>
              <w:rPr>
                <w:rFonts w:eastAsia="Times New Roman"/>
                <w:bCs/>
                <w:color w:val="632423"/>
              </w:rPr>
            </w:pPr>
          </w:p>
        </w:tc>
      </w:tr>
      <w:tr w:rsidR="00643B27" w:rsidRPr="001B4017" w14:paraId="2AD99AF8" w14:textId="77777777" w:rsidTr="001D0806">
        <w:tc>
          <w:tcPr>
            <w:tcW w:w="936" w:type="dxa"/>
            <w:tcBorders>
              <w:top w:val="single" w:sz="4" w:space="0" w:color="auto"/>
              <w:left w:val="single" w:sz="4" w:space="0" w:color="auto"/>
              <w:bottom w:val="nil"/>
              <w:right w:val="single" w:sz="4" w:space="0" w:color="auto"/>
            </w:tcBorders>
            <w:vAlign w:val="bottom"/>
          </w:tcPr>
          <w:p w14:paraId="24CC646D"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12.1.1</w:t>
            </w:r>
          </w:p>
        </w:tc>
        <w:tc>
          <w:tcPr>
            <w:tcW w:w="6918" w:type="dxa"/>
            <w:tcBorders>
              <w:top w:val="single" w:sz="4" w:space="0" w:color="auto"/>
              <w:left w:val="single" w:sz="4" w:space="0" w:color="auto"/>
              <w:bottom w:val="nil"/>
              <w:right w:val="single" w:sz="4" w:space="0" w:color="auto"/>
            </w:tcBorders>
            <w:vAlign w:val="bottom"/>
          </w:tcPr>
          <w:p w14:paraId="5035647E"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plytų mūro ir stambiaplokščiai</w:t>
            </w:r>
          </w:p>
        </w:tc>
        <w:tc>
          <w:tcPr>
            <w:tcW w:w="2206" w:type="dxa"/>
            <w:tcBorders>
              <w:top w:val="single" w:sz="4" w:space="0" w:color="auto"/>
              <w:left w:val="single" w:sz="4" w:space="0" w:color="auto"/>
              <w:bottom w:val="nil"/>
              <w:right w:val="single" w:sz="4" w:space="0" w:color="auto"/>
            </w:tcBorders>
            <w:vAlign w:val="bottom"/>
          </w:tcPr>
          <w:p w14:paraId="2B5D06C6" w14:textId="77777777" w:rsidR="00643B27" w:rsidRPr="001B4017" w:rsidRDefault="00643B27" w:rsidP="00656658">
            <w:pPr>
              <w:spacing w:after="120" w:line="276" w:lineRule="auto"/>
              <w:jc w:val="center"/>
              <w:rPr>
                <w:rFonts w:eastAsia="Times New Roman"/>
                <w:bCs/>
                <w:color w:val="632423"/>
              </w:rPr>
            </w:pPr>
            <w:r w:rsidRPr="001B4017">
              <w:rPr>
                <w:rFonts w:eastAsia="Times New Roman"/>
                <w:bCs/>
                <w:color w:val="000000"/>
              </w:rPr>
              <w:t>80</w:t>
            </w:r>
          </w:p>
        </w:tc>
      </w:tr>
      <w:tr w:rsidR="00643B27" w:rsidRPr="001B4017" w14:paraId="74939E21" w14:textId="77777777" w:rsidTr="001D0806">
        <w:tc>
          <w:tcPr>
            <w:tcW w:w="936" w:type="dxa"/>
            <w:tcBorders>
              <w:top w:val="nil"/>
              <w:left w:val="single" w:sz="4" w:space="0" w:color="auto"/>
              <w:bottom w:val="nil"/>
              <w:right w:val="single" w:sz="4" w:space="0" w:color="auto"/>
            </w:tcBorders>
            <w:vAlign w:val="bottom"/>
          </w:tcPr>
          <w:p w14:paraId="791AE90B"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12.1.2</w:t>
            </w:r>
          </w:p>
        </w:tc>
        <w:tc>
          <w:tcPr>
            <w:tcW w:w="6918" w:type="dxa"/>
            <w:tcBorders>
              <w:top w:val="nil"/>
              <w:left w:val="single" w:sz="4" w:space="0" w:color="auto"/>
              <w:bottom w:val="nil"/>
              <w:right w:val="single" w:sz="4" w:space="0" w:color="auto"/>
            </w:tcBorders>
            <w:vAlign w:val="bottom"/>
          </w:tcPr>
          <w:p w14:paraId="186B39BE"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monolitiniai</w:t>
            </w:r>
          </w:p>
        </w:tc>
        <w:tc>
          <w:tcPr>
            <w:tcW w:w="2206" w:type="dxa"/>
            <w:tcBorders>
              <w:top w:val="nil"/>
              <w:left w:val="single" w:sz="4" w:space="0" w:color="auto"/>
              <w:bottom w:val="nil"/>
              <w:right w:val="single" w:sz="4" w:space="0" w:color="auto"/>
            </w:tcBorders>
            <w:vAlign w:val="bottom"/>
          </w:tcPr>
          <w:p w14:paraId="6492F37B" w14:textId="77777777" w:rsidR="00643B27" w:rsidRPr="001B4017" w:rsidRDefault="00643B27" w:rsidP="00656658">
            <w:pPr>
              <w:spacing w:after="120" w:line="276" w:lineRule="auto"/>
              <w:jc w:val="center"/>
              <w:rPr>
                <w:rFonts w:eastAsia="Times New Roman"/>
                <w:bCs/>
                <w:color w:val="632423"/>
              </w:rPr>
            </w:pPr>
            <w:r w:rsidRPr="001B4017">
              <w:rPr>
                <w:rFonts w:eastAsia="Times New Roman"/>
                <w:bCs/>
                <w:color w:val="000000"/>
              </w:rPr>
              <w:t>100</w:t>
            </w:r>
          </w:p>
        </w:tc>
      </w:tr>
      <w:tr w:rsidR="00643B27" w:rsidRPr="001B4017" w14:paraId="6A15DBF1" w14:textId="77777777" w:rsidTr="001D0806">
        <w:tc>
          <w:tcPr>
            <w:tcW w:w="936" w:type="dxa"/>
            <w:tcBorders>
              <w:top w:val="nil"/>
              <w:left w:val="single" w:sz="4" w:space="0" w:color="auto"/>
              <w:bottom w:val="nil"/>
              <w:right w:val="single" w:sz="4" w:space="0" w:color="auto"/>
            </w:tcBorders>
            <w:vAlign w:val="bottom"/>
          </w:tcPr>
          <w:p w14:paraId="5E266022"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12.1.3</w:t>
            </w:r>
          </w:p>
        </w:tc>
        <w:tc>
          <w:tcPr>
            <w:tcW w:w="6918" w:type="dxa"/>
            <w:tcBorders>
              <w:top w:val="nil"/>
              <w:left w:val="single" w:sz="4" w:space="0" w:color="auto"/>
              <w:bottom w:val="nil"/>
              <w:right w:val="single" w:sz="4" w:space="0" w:color="auto"/>
            </w:tcBorders>
            <w:vAlign w:val="bottom"/>
          </w:tcPr>
          <w:p w14:paraId="0142D3D8"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metalo konstrukcijų</w:t>
            </w:r>
          </w:p>
        </w:tc>
        <w:tc>
          <w:tcPr>
            <w:tcW w:w="2206" w:type="dxa"/>
            <w:tcBorders>
              <w:top w:val="nil"/>
              <w:left w:val="single" w:sz="4" w:space="0" w:color="auto"/>
              <w:bottom w:val="nil"/>
              <w:right w:val="single" w:sz="4" w:space="0" w:color="auto"/>
            </w:tcBorders>
            <w:vAlign w:val="bottom"/>
          </w:tcPr>
          <w:p w14:paraId="7BC5B0A0" w14:textId="77777777" w:rsidR="00643B27" w:rsidRPr="001B4017" w:rsidRDefault="00643B27" w:rsidP="00656658">
            <w:pPr>
              <w:spacing w:after="120" w:line="276" w:lineRule="auto"/>
              <w:jc w:val="center"/>
              <w:rPr>
                <w:rFonts w:eastAsia="Times New Roman"/>
                <w:bCs/>
                <w:color w:val="632423"/>
              </w:rPr>
            </w:pPr>
            <w:r w:rsidRPr="001B4017">
              <w:rPr>
                <w:rFonts w:eastAsia="Times New Roman"/>
                <w:bCs/>
                <w:color w:val="000000"/>
              </w:rPr>
              <w:t>50</w:t>
            </w:r>
          </w:p>
        </w:tc>
      </w:tr>
      <w:tr w:rsidR="00643B27" w:rsidRPr="001B4017" w14:paraId="689371DB" w14:textId="77777777" w:rsidTr="001D0806">
        <w:tc>
          <w:tcPr>
            <w:tcW w:w="936" w:type="dxa"/>
            <w:tcBorders>
              <w:top w:val="nil"/>
              <w:left w:val="single" w:sz="4" w:space="0" w:color="auto"/>
              <w:bottom w:val="nil"/>
              <w:right w:val="single" w:sz="4" w:space="0" w:color="auto"/>
            </w:tcBorders>
            <w:vAlign w:val="bottom"/>
          </w:tcPr>
          <w:p w14:paraId="63A38EA1"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12.1.4</w:t>
            </w:r>
          </w:p>
        </w:tc>
        <w:tc>
          <w:tcPr>
            <w:tcW w:w="6918" w:type="dxa"/>
            <w:tcBorders>
              <w:top w:val="nil"/>
              <w:left w:val="single" w:sz="4" w:space="0" w:color="auto"/>
              <w:bottom w:val="nil"/>
              <w:right w:val="single" w:sz="4" w:space="0" w:color="auto"/>
            </w:tcBorders>
            <w:vAlign w:val="bottom"/>
          </w:tcPr>
          <w:p w14:paraId="14A3ADC7" w14:textId="77777777" w:rsidR="00643B27" w:rsidRPr="001B4017" w:rsidRDefault="00643B27" w:rsidP="00656658">
            <w:pPr>
              <w:spacing w:after="120" w:line="276" w:lineRule="auto"/>
              <w:rPr>
                <w:rFonts w:eastAsia="Times New Roman"/>
                <w:bCs/>
                <w:color w:val="632423"/>
              </w:rPr>
            </w:pPr>
            <w:proofErr w:type="spellStart"/>
            <w:r w:rsidRPr="001B4017">
              <w:rPr>
                <w:rFonts w:eastAsia="Times New Roman"/>
                <w:bCs/>
                <w:color w:val="000000"/>
              </w:rPr>
              <w:t>šlakbetonio</w:t>
            </w:r>
            <w:proofErr w:type="spellEnd"/>
          </w:p>
        </w:tc>
        <w:tc>
          <w:tcPr>
            <w:tcW w:w="2206" w:type="dxa"/>
            <w:tcBorders>
              <w:top w:val="nil"/>
              <w:left w:val="single" w:sz="4" w:space="0" w:color="auto"/>
              <w:bottom w:val="nil"/>
              <w:right w:val="single" w:sz="4" w:space="0" w:color="auto"/>
            </w:tcBorders>
            <w:vAlign w:val="bottom"/>
          </w:tcPr>
          <w:p w14:paraId="664E655C" w14:textId="77777777" w:rsidR="00643B27" w:rsidRPr="001B4017" w:rsidRDefault="00643B27" w:rsidP="00656658">
            <w:pPr>
              <w:spacing w:after="120" w:line="276" w:lineRule="auto"/>
              <w:jc w:val="center"/>
              <w:rPr>
                <w:rFonts w:eastAsia="Times New Roman"/>
                <w:bCs/>
                <w:color w:val="632423"/>
              </w:rPr>
            </w:pPr>
            <w:r w:rsidRPr="001B4017">
              <w:rPr>
                <w:rFonts w:eastAsia="Times New Roman"/>
                <w:bCs/>
                <w:color w:val="000000"/>
              </w:rPr>
              <w:t>80</w:t>
            </w:r>
          </w:p>
        </w:tc>
      </w:tr>
      <w:tr w:rsidR="00643B27" w:rsidRPr="001B4017" w14:paraId="738F5D26" w14:textId="77777777" w:rsidTr="001D0806">
        <w:tc>
          <w:tcPr>
            <w:tcW w:w="936" w:type="dxa"/>
            <w:tcBorders>
              <w:top w:val="nil"/>
              <w:left w:val="single" w:sz="4" w:space="0" w:color="auto"/>
              <w:bottom w:val="nil"/>
              <w:right w:val="single" w:sz="4" w:space="0" w:color="auto"/>
            </w:tcBorders>
            <w:vAlign w:val="bottom"/>
          </w:tcPr>
          <w:p w14:paraId="7B83CCED"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12.1.5</w:t>
            </w:r>
          </w:p>
        </w:tc>
        <w:tc>
          <w:tcPr>
            <w:tcW w:w="6918" w:type="dxa"/>
            <w:tcBorders>
              <w:top w:val="nil"/>
              <w:left w:val="single" w:sz="4" w:space="0" w:color="auto"/>
              <w:bottom w:val="nil"/>
              <w:right w:val="single" w:sz="4" w:space="0" w:color="auto"/>
            </w:tcBorders>
            <w:vAlign w:val="bottom"/>
          </w:tcPr>
          <w:p w14:paraId="0A598F4B"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plastiko</w:t>
            </w:r>
          </w:p>
        </w:tc>
        <w:tc>
          <w:tcPr>
            <w:tcW w:w="2206" w:type="dxa"/>
            <w:tcBorders>
              <w:top w:val="nil"/>
              <w:left w:val="single" w:sz="4" w:space="0" w:color="auto"/>
              <w:bottom w:val="nil"/>
              <w:right w:val="single" w:sz="4" w:space="0" w:color="auto"/>
            </w:tcBorders>
            <w:vAlign w:val="bottom"/>
          </w:tcPr>
          <w:p w14:paraId="28DAF901" w14:textId="77777777" w:rsidR="00643B27" w:rsidRPr="001B4017" w:rsidRDefault="00643B27" w:rsidP="00656658">
            <w:pPr>
              <w:spacing w:after="120" w:line="276" w:lineRule="auto"/>
              <w:jc w:val="center"/>
              <w:rPr>
                <w:rFonts w:eastAsia="Times New Roman"/>
                <w:bCs/>
                <w:color w:val="632423"/>
              </w:rPr>
            </w:pPr>
            <w:r w:rsidRPr="001B4017">
              <w:rPr>
                <w:rFonts w:eastAsia="Times New Roman"/>
                <w:bCs/>
                <w:color w:val="000000"/>
              </w:rPr>
              <w:t>35</w:t>
            </w:r>
          </w:p>
        </w:tc>
      </w:tr>
      <w:tr w:rsidR="00643B27" w:rsidRPr="001B4017" w14:paraId="6FB34697" w14:textId="77777777" w:rsidTr="001D0806">
        <w:tc>
          <w:tcPr>
            <w:tcW w:w="936" w:type="dxa"/>
            <w:tcBorders>
              <w:top w:val="nil"/>
              <w:left w:val="single" w:sz="4" w:space="0" w:color="auto"/>
              <w:bottom w:val="nil"/>
              <w:right w:val="single" w:sz="4" w:space="0" w:color="auto"/>
            </w:tcBorders>
            <w:vAlign w:val="bottom"/>
          </w:tcPr>
          <w:p w14:paraId="5DF56713"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12.1.6</w:t>
            </w:r>
          </w:p>
        </w:tc>
        <w:tc>
          <w:tcPr>
            <w:tcW w:w="6918" w:type="dxa"/>
            <w:tcBorders>
              <w:top w:val="nil"/>
              <w:left w:val="single" w:sz="4" w:space="0" w:color="auto"/>
              <w:bottom w:val="nil"/>
              <w:right w:val="single" w:sz="4" w:space="0" w:color="auto"/>
            </w:tcBorders>
            <w:vAlign w:val="bottom"/>
          </w:tcPr>
          <w:p w14:paraId="2A802FE0"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stiklo</w:t>
            </w:r>
          </w:p>
        </w:tc>
        <w:tc>
          <w:tcPr>
            <w:tcW w:w="2206" w:type="dxa"/>
            <w:tcBorders>
              <w:top w:val="nil"/>
              <w:left w:val="single" w:sz="4" w:space="0" w:color="auto"/>
              <w:bottom w:val="nil"/>
              <w:right w:val="single" w:sz="4" w:space="0" w:color="auto"/>
            </w:tcBorders>
            <w:vAlign w:val="bottom"/>
          </w:tcPr>
          <w:p w14:paraId="12B97467" w14:textId="77777777" w:rsidR="00643B27" w:rsidRPr="001B4017" w:rsidRDefault="00643B27" w:rsidP="00656658">
            <w:pPr>
              <w:spacing w:after="120" w:line="276" w:lineRule="auto"/>
              <w:jc w:val="center"/>
              <w:rPr>
                <w:rFonts w:eastAsia="Times New Roman"/>
                <w:bCs/>
                <w:color w:val="632423"/>
              </w:rPr>
            </w:pPr>
            <w:r w:rsidRPr="001B4017">
              <w:rPr>
                <w:rFonts w:eastAsia="Times New Roman"/>
                <w:bCs/>
                <w:color w:val="000000"/>
              </w:rPr>
              <w:t>35</w:t>
            </w:r>
          </w:p>
        </w:tc>
      </w:tr>
      <w:tr w:rsidR="00643B27" w:rsidRPr="001B4017" w14:paraId="7C60C8F5" w14:textId="77777777" w:rsidTr="001D0806">
        <w:tc>
          <w:tcPr>
            <w:tcW w:w="936" w:type="dxa"/>
            <w:tcBorders>
              <w:top w:val="nil"/>
              <w:left w:val="single" w:sz="4" w:space="0" w:color="auto"/>
              <w:bottom w:val="nil"/>
              <w:right w:val="single" w:sz="4" w:space="0" w:color="auto"/>
            </w:tcBorders>
            <w:vAlign w:val="bottom"/>
          </w:tcPr>
          <w:p w14:paraId="4BA81161"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12.1.7</w:t>
            </w:r>
          </w:p>
        </w:tc>
        <w:tc>
          <w:tcPr>
            <w:tcW w:w="6918" w:type="dxa"/>
            <w:tcBorders>
              <w:top w:val="nil"/>
              <w:left w:val="single" w:sz="4" w:space="0" w:color="auto"/>
              <w:bottom w:val="nil"/>
              <w:right w:val="single" w:sz="4" w:space="0" w:color="auto"/>
            </w:tcBorders>
            <w:vAlign w:val="bottom"/>
          </w:tcPr>
          <w:p w14:paraId="09AFA044"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mediniai su karkasu</w:t>
            </w:r>
          </w:p>
        </w:tc>
        <w:tc>
          <w:tcPr>
            <w:tcW w:w="2206" w:type="dxa"/>
            <w:tcBorders>
              <w:top w:val="nil"/>
              <w:left w:val="single" w:sz="4" w:space="0" w:color="auto"/>
              <w:bottom w:val="nil"/>
              <w:right w:val="single" w:sz="4" w:space="0" w:color="auto"/>
            </w:tcBorders>
            <w:vAlign w:val="bottom"/>
          </w:tcPr>
          <w:p w14:paraId="31A40501" w14:textId="77777777" w:rsidR="00643B27" w:rsidRPr="001B4017" w:rsidRDefault="00643B27" w:rsidP="00656658">
            <w:pPr>
              <w:spacing w:after="120" w:line="276" w:lineRule="auto"/>
              <w:jc w:val="center"/>
              <w:rPr>
                <w:rFonts w:eastAsia="Times New Roman"/>
                <w:bCs/>
                <w:color w:val="632423"/>
              </w:rPr>
            </w:pPr>
            <w:r w:rsidRPr="001B4017">
              <w:rPr>
                <w:rFonts w:eastAsia="Times New Roman"/>
                <w:bCs/>
                <w:color w:val="000000"/>
              </w:rPr>
              <w:t>40</w:t>
            </w:r>
          </w:p>
        </w:tc>
      </w:tr>
      <w:tr w:rsidR="00643B27" w:rsidRPr="001B4017" w14:paraId="66EE7B8F" w14:textId="77777777" w:rsidTr="001D0806">
        <w:tc>
          <w:tcPr>
            <w:tcW w:w="936" w:type="dxa"/>
            <w:tcBorders>
              <w:top w:val="nil"/>
              <w:left w:val="single" w:sz="4" w:space="0" w:color="auto"/>
              <w:bottom w:val="nil"/>
              <w:right w:val="single" w:sz="4" w:space="0" w:color="auto"/>
            </w:tcBorders>
            <w:vAlign w:val="bottom"/>
          </w:tcPr>
          <w:p w14:paraId="280A57CA"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lastRenderedPageBreak/>
              <w:t>12.1.8</w:t>
            </w:r>
          </w:p>
        </w:tc>
        <w:tc>
          <w:tcPr>
            <w:tcW w:w="6918" w:type="dxa"/>
            <w:tcBorders>
              <w:top w:val="nil"/>
              <w:left w:val="single" w:sz="4" w:space="0" w:color="auto"/>
              <w:bottom w:val="nil"/>
              <w:right w:val="single" w:sz="4" w:space="0" w:color="auto"/>
            </w:tcBorders>
            <w:vAlign w:val="bottom"/>
          </w:tcPr>
          <w:p w14:paraId="2FD6B2BB"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mediniai apmūryti</w:t>
            </w:r>
          </w:p>
        </w:tc>
        <w:tc>
          <w:tcPr>
            <w:tcW w:w="2206" w:type="dxa"/>
            <w:tcBorders>
              <w:top w:val="nil"/>
              <w:left w:val="single" w:sz="4" w:space="0" w:color="auto"/>
              <w:bottom w:val="nil"/>
              <w:right w:val="single" w:sz="4" w:space="0" w:color="auto"/>
            </w:tcBorders>
            <w:vAlign w:val="bottom"/>
          </w:tcPr>
          <w:p w14:paraId="5A937B4F" w14:textId="77777777" w:rsidR="00643B27" w:rsidRPr="001B4017" w:rsidRDefault="00643B27" w:rsidP="00656658">
            <w:pPr>
              <w:spacing w:after="120" w:line="276" w:lineRule="auto"/>
              <w:jc w:val="center"/>
              <w:rPr>
                <w:rFonts w:eastAsia="Times New Roman"/>
                <w:bCs/>
                <w:color w:val="632423"/>
              </w:rPr>
            </w:pPr>
            <w:r w:rsidRPr="001B4017">
              <w:rPr>
                <w:rFonts w:eastAsia="Times New Roman"/>
                <w:bCs/>
                <w:color w:val="000000"/>
              </w:rPr>
              <w:t>60</w:t>
            </w:r>
          </w:p>
        </w:tc>
      </w:tr>
      <w:tr w:rsidR="00643B27" w:rsidRPr="001B4017" w14:paraId="669B785D" w14:textId="77777777" w:rsidTr="001D0806">
        <w:tc>
          <w:tcPr>
            <w:tcW w:w="936" w:type="dxa"/>
            <w:tcBorders>
              <w:top w:val="nil"/>
              <w:left w:val="single" w:sz="4" w:space="0" w:color="auto"/>
              <w:bottom w:val="nil"/>
              <w:right w:val="single" w:sz="4" w:space="0" w:color="auto"/>
            </w:tcBorders>
            <w:vAlign w:val="bottom"/>
          </w:tcPr>
          <w:p w14:paraId="6607126F"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12.1.9</w:t>
            </w:r>
          </w:p>
        </w:tc>
        <w:tc>
          <w:tcPr>
            <w:tcW w:w="6918" w:type="dxa"/>
            <w:tcBorders>
              <w:top w:val="nil"/>
              <w:left w:val="single" w:sz="4" w:space="0" w:color="auto"/>
              <w:bottom w:val="nil"/>
              <w:right w:val="single" w:sz="4" w:space="0" w:color="auto"/>
            </w:tcBorders>
            <w:vAlign w:val="bottom"/>
          </w:tcPr>
          <w:p w14:paraId="385B2556"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mediniai skydų</w:t>
            </w:r>
          </w:p>
        </w:tc>
        <w:tc>
          <w:tcPr>
            <w:tcW w:w="2206" w:type="dxa"/>
            <w:tcBorders>
              <w:top w:val="nil"/>
              <w:left w:val="single" w:sz="4" w:space="0" w:color="auto"/>
              <w:bottom w:val="nil"/>
              <w:right w:val="single" w:sz="4" w:space="0" w:color="auto"/>
            </w:tcBorders>
            <w:vAlign w:val="bottom"/>
          </w:tcPr>
          <w:p w14:paraId="1BB41522" w14:textId="77777777" w:rsidR="00643B27" w:rsidRPr="001B4017" w:rsidRDefault="00643B27" w:rsidP="00656658">
            <w:pPr>
              <w:spacing w:after="120" w:line="276" w:lineRule="auto"/>
              <w:jc w:val="center"/>
              <w:rPr>
                <w:rFonts w:eastAsia="Times New Roman"/>
                <w:bCs/>
                <w:color w:val="632423"/>
              </w:rPr>
            </w:pPr>
            <w:r w:rsidRPr="001B4017">
              <w:rPr>
                <w:rFonts w:eastAsia="Times New Roman"/>
                <w:bCs/>
                <w:color w:val="000000"/>
              </w:rPr>
              <w:t>35</w:t>
            </w:r>
          </w:p>
        </w:tc>
      </w:tr>
      <w:tr w:rsidR="00643B27" w:rsidRPr="001B4017" w14:paraId="4F45E279" w14:textId="77777777" w:rsidTr="001D0806">
        <w:tc>
          <w:tcPr>
            <w:tcW w:w="936" w:type="dxa"/>
            <w:tcBorders>
              <w:top w:val="nil"/>
              <w:left w:val="single" w:sz="4" w:space="0" w:color="auto"/>
              <w:bottom w:val="nil"/>
              <w:right w:val="single" w:sz="4" w:space="0" w:color="auto"/>
            </w:tcBorders>
            <w:vAlign w:val="bottom"/>
          </w:tcPr>
          <w:p w14:paraId="75657EC5"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12.1.10</w:t>
            </w:r>
          </w:p>
        </w:tc>
        <w:tc>
          <w:tcPr>
            <w:tcW w:w="6918" w:type="dxa"/>
            <w:tcBorders>
              <w:top w:val="nil"/>
              <w:left w:val="single" w:sz="4" w:space="0" w:color="auto"/>
              <w:bottom w:val="nil"/>
              <w:right w:val="single" w:sz="4" w:space="0" w:color="auto"/>
            </w:tcBorders>
            <w:vAlign w:val="bottom"/>
          </w:tcPr>
          <w:p w14:paraId="51BD367D"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betoninių blokų</w:t>
            </w:r>
          </w:p>
        </w:tc>
        <w:tc>
          <w:tcPr>
            <w:tcW w:w="2206" w:type="dxa"/>
            <w:tcBorders>
              <w:top w:val="nil"/>
              <w:left w:val="single" w:sz="4" w:space="0" w:color="auto"/>
              <w:bottom w:val="nil"/>
              <w:right w:val="single" w:sz="4" w:space="0" w:color="auto"/>
            </w:tcBorders>
            <w:vAlign w:val="bottom"/>
          </w:tcPr>
          <w:p w14:paraId="62E03B0A" w14:textId="77777777" w:rsidR="00643B27" w:rsidRPr="001B4017" w:rsidRDefault="00643B27" w:rsidP="00656658">
            <w:pPr>
              <w:spacing w:after="120" w:line="276" w:lineRule="auto"/>
              <w:jc w:val="center"/>
              <w:rPr>
                <w:rFonts w:eastAsia="Times New Roman"/>
                <w:bCs/>
                <w:color w:val="632423"/>
              </w:rPr>
            </w:pPr>
            <w:r w:rsidRPr="001B4017">
              <w:rPr>
                <w:rFonts w:eastAsia="Times New Roman"/>
                <w:bCs/>
                <w:color w:val="000000"/>
              </w:rPr>
              <w:t>80</w:t>
            </w:r>
          </w:p>
        </w:tc>
      </w:tr>
      <w:tr w:rsidR="00643B27" w:rsidRPr="001B4017" w14:paraId="0B999587" w14:textId="77777777" w:rsidTr="001D0806">
        <w:tc>
          <w:tcPr>
            <w:tcW w:w="936" w:type="dxa"/>
            <w:tcBorders>
              <w:top w:val="nil"/>
              <w:left w:val="single" w:sz="4" w:space="0" w:color="auto"/>
              <w:bottom w:val="single" w:sz="4" w:space="0" w:color="auto"/>
              <w:right w:val="single" w:sz="4" w:space="0" w:color="auto"/>
            </w:tcBorders>
            <w:vAlign w:val="bottom"/>
          </w:tcPr>
          <w:p w14:paraId="470E0EC1"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12.1.11</w:t>
            </w:r>
          </w:p>
        </w:tc>
        <w:tc>
          <w:tcPr>
            <w:tcW w:w="6918" w:type="dxa"/>
            <w:tcBorders>
              <w:top w:val="nil"/>
              <w:left w:val="single" w:sz="4" w:space="0" w:color="auto"/>
              <w:bottom w:val="single" w:sz="4" w:space="0" w:color="auto"/>
              <w:right w:val="single" w:sz="4" w:space="0" w:color="auto"/>
            </w:tcBorders>
            <w:vAlign w:val="bottom"/>
          </w:tcPr>
          <w:p w14:paraId="0158D0F1"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stambiaplokščiai</w:t>
            </w:r>
          </w:p>
        </w:tc>
        <w:tc>
          <w:tcPr>
            <w:tcW w:w="2206" w:type="dxa"/>
            <w:tcBorders>
              <w:top w:val="nil"/>
              <w:left w:val="single" w:sz="4" w:space="0" w:color="auto"/>
              <w:bottom w:val="single" w:sz="4" w:space="0" w:color="auto"/>
              <w:right w:val="single" w:sz="4" w:space="0" w:color="auto"/>
            </w:tcBorders>
            <w:vAlign w:val="bottom"/>
          </w:tcPr>
          <w:p w14:paraId="47546453" w14:textId="77777777" w:rsidR="00643B27" w:rsidRPr="001B4017" w:rsidRDefault="00643B27" w:rsidP="00656658">
            <w:pPr>
              <w:spacing w:after="120" w:line="276" w:lineRule="auto"/>
              <w:jc w:val="center"/>
              <w:rPr>
                <w:rFonts w:eastAsia="Times New Roman"/>
                <w:bCs/>
                <w:color w:val="632423"/>
              </w:rPr>
            </w:pPr>
            <w:r w:rsidRPr="001B4017">
              <w:rPr>
                <w:rFonts w:eastAsia="Times New Roman"/>
                <w:bCs/>
                <w:color w:val="000000"/>
              </w:rPr>
              <w:t>80</w:t>
            </w:r>
          </w:p>
        </w:tc>
      </w:tr>
      <w:tr w:rsidR="00643B27" w:rsidRPr="001B4017" w14:paraId="01AC5B65" w14:textId="77777777" w:rsidTr="001D0806">
        <w:tc>
          <w:tcPr>
            <w:tcW w:w="936" w:type="dxa"/>
            <w:tcBorders>
              <w:top w:val="single" w:sz="4" w:space="0" w:color="auto"/>
            </w:tcBorders>
            <w:shd w:val="clear" w:color="auto" w:fill="EEECE1" w:themeFill="background2"/>
            <w:vAlign w:val="bottom"/>
          </w:tcPr>
          <w:p w14:paraId="1E0A2507"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13</w:t>
            </w:r>
          </w:p>
        </w:tc>
        <w:tc>
          <w:tcPr>
            <w:tcW w:w="6918" w:type="dxa"/>
            <w:tcBorders>
              <w:top w:val="single" w:sz="4" w:space="0" w:color="auto"/>
            </w:tcBorders>
            <w:shd w:val="clear" w:color="auto" w:fill="EEECE1" w:themeFill="background2"/>
            <w:vAlign w:val="bottom"/>
          </w:tcPr>
          <w:p w14:paraId="063B2DE0" w14:textId="77777777" w:rsidR="00643B27" w:rsidRPr="001B4017" w:rsidRDefault="00643B27" w:rsidP="00656658">
            <w:pPr>
              <w:spacing w:after="120" w:line="276" w:lineRule="auto"/>
              <w:rPr>
                <w:rFonts w:eastAsia="Times New Roman"/>
                <w:bCs/>
                <w:color w:val="632423"/>
              </w:rPr>
            </w:pPr>
            <w:r w:rsidRPr="001B4017">
              <w:rPr>
                <w:rFonts w:eastAsia="Times New Roman"/>
                <w:bCs/>
                <w:color w:val="000000"/>
              </w:rPr>
              <w:t xml:space="preserve">Kiti neįvardinti pagal STR </w:t>
            </w:r>
            <w:r w:rsidRPr="00A724B0">
              <w:rPr>
                <w:rFonts w:eastAsia="Times New Roman"/>
                <w:bCs/>
                <w:color w:val="000000"/>
              </w:rPr>
              <w:t xml:space="preserve">1.12.06:2002 ,,Statinių naudojimo paskirtis ir gyvavimo trukmė" </w:t>
            </w:r>
            <w:r w:rsidRPr="001B4017">
              <w:rPr>
                <w:rFonts w:eastAsia="Times New Roman"/>
                <w:bCs/>
                <w:color w:val="000000"/>
              </w:rPr>
              <w:t>nurodytus reikalavimus</w:t>
            </w:r>
          </w:p>
        </w:tc>
        <w:tc>
          <w:tcPr>
            <w:tcW w:w="2206" w:type="dxa"/>
            <w:tcBorders>
              <w:top w:val="single" w:sz="4" w:space="0" w:color="auto"/>
            </w:tcBorders>
            <w:shd w:val="clear" w:color="auto" w:fill="EEECE1" w:themeFill="background2"/>
            <w:vAlign w:val="bottom"/>
          </w:tcPr>
          <w:p w14:paraId="275BA3EC" w14:textId="77777777" w:rsidR="00643B27" w:rsidRPr="001B4017" w:rsidRDefault="00643B27" w:rsidP="00656658">
            <w:pPr>
              <w:spacing w:after="120" w:line="276" w:lineRule="auto"/>
              <w:jc w:val="center"/>
              <w:rPr>
                <w:rFonts w:eastAsia="Times New Roman"/>
                <w:bCs/>
                <w:color w:val="632423"/>
              </w:rPr>
            </w:pPr>
          </w:p>
        </w:tc>
      </w:tr>
    </w:tbl>
    <w:tbl>
      <w:tblPr>
        <w:tblW w:w="9681" w:type="dxa"/>
        <w:tblLook w:val="04A0" w:firstRow="1" w:lastRow="0" w:firstColumn="1" w:lastColumn="0" w:noHBand="0" w:noVBand="1"/>
      </w:tblPr>
      <w:tblGrid>
        <w:gridCol w:w="9681"/>
      </w:tblGrid>
      <w:tr w:rsidR="00643B27" w:rsidRPr="001B4017" w14:paraId="46134BB1" w14:textId="77777777" w:rsidTr="0068398F">
        <w:trPr>
          <w:trHeight w:val="300"/>
        </w:trPr>
        <w:tc>
          <w:tcPr>
            <w:tcW w:w="9681" w:type="dxa"/>
            <w:tcBorders>
              <w:top w:val="nil"/>
              <w:left w:val="nil"/>
              <w:bottom w:val="nil"/>
            </w:tcBorders>
            <w:shd w:val="clear" w:color="auto" w:fill="auto"/>
            <w:hideMark/>
          </w:tcPr>
          <w:p w14:paraId="4C3AF02E" w14:textId="77777777" w:rsidR="00643B27" w:rsidRPr="003456E1" w:rsidRDefault="00643B27" w:rsidP="00656658">
            <w:pPr>
              <w:spacing w:after="120" w:line="276" w:lineRule="auto"/>
              <w:jc w:val="both"/>
              <w:rPr>
                <w:rFonts w:eastAsia="Times New Roman"/>
                <w:color w:val="000000"/>
              </w:rPr>
            </w:pPr>
          </w:p>
          <w:p w14:paraId="0C1D014A" w14:textId="77777777" w:rsidR="00643B27" w:rsidRPr="001B4017" w:rsidRDefault="00643B27" w:rsidP="00656658">
            <w:pPr>
              <w:spacing w:after="120" w:line="276" w:lineRule="auto"/>
              <w:ind w:left="-105"/>
              <w:jc w:val="both"/>
              <w:rPr>
                <w:rFonts w:eastAsia="Times New Roman"/>
                <w:color w:val="000000"/>
              </w:rPr>
            </w:pPr>
          </w:p>
          <w:p w14:paraId="2512D38C" w14:textId="77777777" w:rsidR="00643B27" w:rsidRPr="001B4017" w:rsidRDefault="00643B27" w:rsidP="00656658">
            <w:pPr>
              <w:spacing w:after="120" w:line="276" w:lineRule="auto"/>
              <w:ind w:left="-105"/>
              <w:jc w:val="both"/>
              <w:rPr>
                <w:rFonts w:eastAsia="Times New Roman"/>
                <w:color w:val="000000"/>
              </w:rPr>
            </w:pPr>
            <w:r w:rsidRPr="001B4017">
              <w:rPr>
                <w:rFonts w:eastAsia="Times New Roman"/>
                <w:color w:val="000000"/>
              </w:rPr>
              <w:t>Pastabos:</w:t>
            </w:r>
          </w:p>
          <w:p w14:paraId="5E4A5B7A" w14:textId="77777777" w:rsidR="00643B27" w:rsidRPr="001B4017" w:rsidRDefault="00643B27" w:rsidP="00656658">
            <w:pPr>
              <w:spacing w:after="120" w:line="276" w:lineRule="auto"/>
              <w:ind w:left="-105"/>
              <w:jc w:val="both"/>
              <w:rPr>
                <w:rFonts w:eastAsia="Times New Roman"/>
                <w:color w:val="000000"/>
              </w:rPr>
            </w:pPr>
            <w:r w:rsidRPr="001B4017">
              <w:rPr>
                <w:rFonts w:eastAsia="Times New Roman"/>
                <w:color w:val="000000"/>
              </w:rPr>
              <w:t xml:space="preserve">1. Turtas turi atitikti kokybinius ir kiekybinius reikalavimus bei rodiklius ir turi būti užtikrinta galimybė Turtą eksploatuoti STR 1.12.06:2002 ,,Statinių naudojimo paskirtis ir gyvavimo trukmė"  nurodytą laikotarpį. </w:t>
            </w:r>
            <w:r w:rsidRPr="001B4017">
              <w:rPr>
                <w:rFonts w:eastAsia="Times New Roman"/>
                <w:bCs/>
                <w:color w:val="000000"/>
              </w:rPr>
              <w:t>Konstrukcijų skaičiuotina eksploatavimo trukmės kategorija yra 4 (keturi) pagal LST EN 1990:2004 2.1 lentelę.</w:t>
            </w:r>
          </w:p>
          <w:p w14:paraId="65A44B4F" w14:textId="77777777" w:rsidR="00643B27" w:rsidRPr="001B4017" w:rsidRDefault="00643B27" w:rsidP="00656658">
            <w:pPr>
              <w:spacing w:after="120" w:line="276" w:lineRule="auto"/>
              <w:ind w:left="-105"/>
              <w:jc w:val="both"/>
              <w:rPr>
                <w:rFonts w:eastAsia="Times New Roman"/>
                <w:color w:val="000000"/>
              </w:rPr>
            </w:pPr>
            <w:r w:rsidRPr="001B4017">
              <w:rPr>
                <w:rFonts w:eastAsia="Times New Roman"/>
                <w:color w:val="000000"/>
              </w:rPr>
              <w:t>2. Turto gyvavimo trukmė skaičiuojama nuo Darbų užbaigimo ir (ar) Turto pripažintu tinkamu naudoti pradžios.</w:t>
            </w:r>
          </w:p>
          <w:p w14:paraId="6AE9F66E" w14:textId="77777777" w:rsidR="00643B27" w:rsidRPr="001B4017" w:rsidRDefault="00643B27" w:rsidP="00656658">
            <w:pPr>
              <w:spacing w:after="120" w:line="276" w:lineRule="auto"/>
              <w:ind w:left="-105"/>
              <w:jc w:val="both"/>
              <w:rPr>
                <w:rFonts w:eastAsia="Times New Roman"/>
                <w:color w:val="000000"/>
              </w:rPr>
            </w:pPr>
            <w:r w:rsidRPr="001B4017">
              <w:rPr>
                <w:rFonts w:eastAsia="Times New Roman"/>
                <w:color w:val="000000"/>
              </w:rPr>
              <w:t>3. Turto gyvavimo trukmė – teorinis laikotarpis, per kurį Turtas, normaliai jį naudojant (nuo Turto naudojimo pradžios iki jo nugriovimo / nurašymo) ir atsižvelgiant į medžiagas, iš kurių jis pastatytas / pagamintas, bei vietines klimatines sąlygas, atitinka esminius Turto reikalavimus.</w:t>
            </w:r>
          </w:p>
          <w:p w14:paraId="2C9FC6E8" w14:textId="77777777" w:rsidR="00643B27" w:rsidRPr="001B4017" w:rsidRDefault="00643B27" w:rsidP="00656658">
            <w:pPr>
              <w:spacing w:after="120" w:line="276" w:lineRule="auto"/>
              <w:ind w:left="-105"/>
              <w:jc w:val="both"/>
              <w:rPr>
                <w:rFonts w:eastAsia="Times New Roman"/>
                <w:color w:val="000000"/>
              </w:rPr>
            </w:pPr>
            <w:r w:rsidRPr="003456E1">
              <w:rPr>
                <w:rFonts w:eastAsia="Times New Roman"/>
                <w:color w:val="000000"/>
              </w:rPr>
              <w:t>4</w:t>
            </w:r>
            <w:r w:rsidRPr="001B4017">
              <w:rPr>
                <w:rFonts w:eastAsia="Times New Roman"/>
                <w:color w:val="000000"/>
              </w:rPr>
              <w:t>. Turto normalus naudojimas – prevencinių ir kitų priemonių visuma, siekiant užtikrinti Turto naudojimo paskirties reikalavimus per visą jo gyvavimo trukmę. Šios priemonės apima Turto valymą, tinkamos būklės palaikymą, atnaujinimą, instaliavimą ir atskirų Turto dalių pakeitimą.</w:t>
            </w:r>
          </w:p>
          <w:p w14:paraId="089E9052" w14:textId="77777777" w:rsidR="00643B27" w:rsidRPr="001B4017" w:rsidRDefault="00643B27" w:rsidP="00656658">
            <w:pPr>
              <w:spacing w:after="120" w:line="276" w:lineRule="auto"/>
              <w:ind w:left="-105"/>
              <w:rPr>
                <w:rFonts w:eastAsia="Times New Roman"/>
                <w:color w:val="000000"/>
              </w:rPr>
            </w:pPr>
          </w:p>
        </w:tc>
      </w:tr>
    </w:tbl>
    <w:p w14:paraId="6D4B9E17" w14:textId="060C83E8" w:rsidR="00643B27" w:rsidRPr="001B4017" w:rsidRDefault="00643B27" w:rsidP="00656658">
      <w:pPr>
        <w:spacing w:after="120" w:line="276" w:lineRule="auto"/>
        <w:jc w:val="center"/>
      </w:pPr>
      <w:r w:rsidRPr="001B4017">
        <w:t>___________________</w:t>
      </w:r>
    </w:p>
    <w:p w14:paraId="08FCBB90" w14:textId="77777777" w:rsidR="00643B27" w:rsidRPr="001B4017" w:rsidRDefault="00643B27" w:rsidP="00656658">
      <w:pPr>
        <w:spacing w:after="120" w:line="276" w:lineRule="auto"/>
        <w:jc w:val="center"/>
      </w:pPr>
    </w:p>
    <w:p w14:paraId="62B449AB" w14:textId="77777777" w:rsidR="00643B27" w:rsidRPr="001B4017" w:rsidRDefault="00643B27" w:rsidP="00656658">
      <w:pPr>
        <w:spacing w:after="120" w:line="276" w:lineRule="auto"/>
        <w:jc w:val="center"/>
        <w:rPr>
          <w:rFonts w:eastAsia="Times New Roman"/>
          <w:b/>
          <w:color w:val="632423"/>
          <w:spacing w:val="20"/>
        </w:rPr>
      </w:pPr>
    </w:p>
    <w:p w14:paraId="6264E282" w14:textId="5C5EEF8C" w:rsidR="00643B27" w:rsidRPr="003E4A22" w:rsidRDefault="00314FB0" w:rsidP="003226E4">
      <w:pPr>
        <w:pStyle w:val="Antrat1"/>
        <w:numPr>
          <w:ilvl w:val="0"/>
          <w:numId w:val="50"/>
        </w:numPr>
        <w:spacing w:before="0"/>
      </w:pPr>
      <w:r w:rsidRPr="001B4017">
        <w:br w:type="page"/>
      </w:r>
      <w:bookmarkStart w:id="1412" w:name="_Ref43302762"/>
      <w:bookmarkStart w:id="1413" w:name="_Ref113294297"/>
      <w:bookmarkStart w:id="1414" w:name="_Toc142316881"/>
      <w:r w:rsidR="003A0311">
        <w:lastRenderedPageBreak/>
        <w:t>P</w:t>
      </w:r>
      <w:r w:rsidR="00643B27" w:rsidRPr="003E4A22">
        <w:t>riedas</w:t>
      </w:r>
      <w:bookmarkEnd w:id="1411"/>
      <w:bookmarkEnd w:id="1412"/>
      <w:r w:rsidR="008603E9" w:rsidRPr="003E4A22">
        <w:t>. Tiesioginis susitarimas</w:t>
      </w:r>
      <w:bookmarkEnd w:id="1413"/>
      <w:bookmarkEnd w:id="1414"/>
    </w:p>
    <w:p w14:paraId="535288D7" w14:textId="77777777" w:rsidR="00643B27" w:rsidRPr="001B4017" w:rsidRDefault="00643B27" w:rsidP="00656658">
      <w:pPr>
        <w:pBdr>
          <w:top w:val="single" w:sz="4" w:space="1" w:color="auto"/>
          <w:bottom w:val="single" w:sz="4" w:space="10" w:color="auto"/>
        </w:pBdr>
        <w:spacing w:after="120" w:line="276" w:lineRule="auto"/>
        <w:jc w:val="center"/>
        <w:rPr>
          <w:rFonts w:eastAsia="Times New Roman"/>
          <w:b/>
          <w:color w:val="FF0000"/>
          <w:spacing w:val="20"/>
        </w:rPr>
      </w:pPr>
      <w:r w:rsidRPr="001B4017">
        <w:rPr>
          <w:rFonts w:eastAsia="Times New Roman"/>
          <w:b/>
          <w:color w:val="632423"/>
          <w:spacing w:val="20"/>
        </w:rPr>
        <w:t>TIESIOGINIS SUSITARIMAS Nr. </w:t>
      </w:r>
      <w:r w:rsidRPr="001B4017">
        <w:rPr>
          <w:rFonts w:eastAsia="Times New Roman"/>
          <w:b/>
          <w:color w:val="FF0000"/>
          <w:spacing w:val="20"/>
        </w:rPr>
        <w:t>[</w:t>
      </w:r>
      <w:r w:rsidRPr="001B4017">
        <w:rPr>
          <w:rFonts w:eastAsia="Times New Roman"/>
          <w:b/>
          <w:i/>
          <w:color w:val="FF0000"/>
          <w:spacing w:val="20"/>
        </w:rPr>
        <w:t>susitarimo numeris</w:t>
      </w:r>
      <w:r w:rsidRPr="001B4017">
        <w:rPr>
          <w:rFonts w:eastAsia="Times New Roman"/>
          <w:b/>
          <w:color w:val="FF0000"/>
          <w:spacing w:val="20"/>
        </w:rPr>
        <w:t>]</w:t>
      </w:r>
    </w:p>
    <w:p w14:paraId="2058845D" w14:textId="77777777" w:rsidR="00643B27" w:rsidRPr="001B4017" w:rsidRDefault="00643B27" w:rsidP="00656658">
      <w:pPr>
        <w:pBdr>
          <w:top w:val="single" w:sz="4" w:space="1" w:color="auto"/>
          <w:bottom w:val="single" w:sz="4" w:space="10" w:color="auto"/>
        </w:pBdr>
        <w:spacing w:after="120" w:line="276" w:lineRule="auto"/>
        <w:jc w:val="center"/>
        <w:rPr>
          <w:rFonts w:eastAsia="Times New Roman"/>
          <w:b/>
          <w:color w:val="632423"/>
          <w:spacing w:val="20"/>
        </w:rPr>
      </w:pPr>
    </w:p>
    <w:p w14:paraId="7EDA989B" w14:textId="77777777" w:rsidR="00643B27" w:rsidRPr="001B4017" w:rsidRDefault="00643B27" w:rsidP="00656658">
      <w:pPr>
        <w:pBdr>
          <w:top w:val="single" w:sz="4" w:space="1" w:color="auto"/>
          <w:bottom w:val="single" w:sz="4" w:space="10" w:color="auto"/>
        </w:pBdr>
        <w:spacing w:after="120" w:line="276" w:lineRule="auto"/>
        <w:jc w:val="center"/>
        <w:rPr>
          <w:rFonts w:eastAsia="Times New Roman"/>
          <w:b/>
          <w:color w:val="632423"/>
          <w:spacing w:val="20"/>
        </w:rPr>
      </w:pPr>
      <w:r w:rsidRPr="001B4017">
        <w:rPr>
          <w:rFonts w:eastAsia="Times New Roman"/>
          <w:b/>
          <w:color w:val="632423"/>
          <w:spacing w:val="20"/>
        </w:rPr>
        <w:t>sudarytas tarp</w:t>
      </w:r>
    </w:p>
    <w:p w14:paraId="231D74B0" w14:textId="77777777" w:rsidR="00643B27" w:rsidRPr="001B4017" w:rsidRDefault="00643B27" w:rsidP="00656658">
      <w:pPr>
        <w:pBdr>
          <w:top w:val="single" w:sz="4" w:space="1" w:color="auto"/>
          <w:bottom w:val="single" w:sz="4" w:space="10" w:color="auto"/>
        </w:pBdr>
        <w:spacing w:after="120" w:line="276" w:lineRule="auto"/>
        <w:jc w:val="center"/>
        <w:rPr>
          <w:rFonts w:eastAsia="Times New Roman"/>
          <w:b/>
          <w:color w:val="632423"/>
          <w:spacing w:val="20"/>
        </w:rPr>
      </w:pPr>
    </w:p>
    <w:p w14:paraId="3C123983" w14:textId="77777777" w:rsidR="00643B27" w:rsidRPr="001B4017" w:rsidRDefault="00643B27" w:rsidP="00656658">
      <w:pPr>
        <w:pBdr>
          <w:top w:val="single" w:sz="4" w:space="1" w:color="auto"/>
          <w:bottom w:val="single" w:sz="4" w:space="10" w:color="auto"/>
        </w:pBdr>
        <w:spacing w:after="120" w:line="276" w:lineRule="auto"/>
        <w:jc w:val="center"/>
        <w:rPr>
          <w:rFonts w:eastAsia="Times New Roman"/>
          <w:b/>
          <w:color w:val="FF0000"/>
          <w:spacing w:val="20"/>
        </w:rPr>
      </w:pPr>
      <w:r w:rsidRPr="001B4017">
        <w:rPr>
          <w:rFonts w:eastAsia="Times New Roman"/>
          <w:b/>
          <w:color w:val="FF0000"/>
          <w:spacing w:val="20"/>
        </w:rPr>
        <w:t>[</w:t>
      </w:r>
      <w:r w:rsidRPr="001B4017">
        <w:rPr>
          <w:rFonts w:eastAsia="Times New Roman"/>
          <w:b/>
          <w:i/>
          <w:color w:val="FF0000"/>
          <w:spacing w:val="20"/>
        </w:rPr>
        <w:t>Valdžios subjekto pavadinimas</w:t>
      </w:r>
      <w:r w:rsidRPr="001B4017">
        <w:rPr>
          <w:rFonts w:eastAsia="Times New Roman"/>
          <w:b/>
          <w:color w:val="FF0000"/>
          <w:spacing w:val="20"/>
        </w:rPr>
        <w:t>]</w:t>
      </w:r>
      <w:r w:rsidRPr="001B4017">
        <w:rPr>
          <w:rFonts w:eastAsia="Times New Roman"/>
          <w:b/>
          <w:color w:val="632423"/>
          <w:spacing w:val="20"/>
        </w:rPr>
        <w:t xml:space="preserve">, </w:t>
      </w:r>
      <w:r w:rsidRPr="001B4017">
        <w:rPr>
          <w:rFonts w:eastAsia="Times New Roman"/>
          <w:b/>
          <w:color w:val="FF0000"/>
          <w:spacing w:val="20"/>
        </w:rPr>
        <w:t>[</w:t>
      </w:r>
      <w:r w:rsidRPr="001B4017">
        <w:rPr>
          <w:rFonts w:eastAsia="Times New Roman"/>
          <w:b/>
          <w:i/>
          <w:color w:val="FF0000"/>
          <w:spacing w:val="20"/>
        </w:rPr>
        <w:t>Finansuotojo pavadinimas</w:t>
      </w:r>
      <w:r w:rsidRPr="001B4017">
        <w:rPr>
          <w:rFonts w:eastAsia="Times New Roman"/>
          <w:b/>
          <w:color w:val="FF0000"/>
          <w:spacing w:val="20"/>
        </w:rPr>
        <w:t xml:space="preserve">] </w:t>
      </w:r>
    </w:p>
    <w:p w14:paraId="22352B90" w14:textId="77777777" w:rsidR="00643B27" w:rsidRPr="001B4017" w:rsidRDefault="00643B27" w:rsidP="00656658">
      <w:pPr>
        <w:pBdr>
          <w:top w:val="single" w:sz="4" w:space="1" w:color="auto"/>
          <w:bottom w:val="single" w:sz="4" w:space="10" w:color="auto"/>
        </w:pBdr>
        <w:spacing w:after="120" w:line="276" w:lineRule="auto"/>
        <w:jc w:val="center"/>
        <w:rPr>
          <w:rFonts w:eastAsia="Times New Roman"/>
          <w:b/>
          <w:color w:val="632423"/>
          <w:spacing w:val="20"/>
        </w:rPr>
      </w:pPr>
      <w:r w:rsidRPr="001B4017">
        <w:rPr>
          <w:rFonts w:eastAsia="Times New Roman"/>
          <w:b/>
          <w:color w:val="632423"/>
          <w:spacing w:val="20"/>
        </w:rPr>
        <w:t xml:space="preserve">ir </w:t>
      </w:r>
      <w:r w:rsidRPr="001B4017">
        <w:rPr>
          <w:rFonts w:eastAsia="Times New Roman"/>
          <w:b/>
          <w:color w:val="FF0000"/>
          <w:spacing w:val="20"/>
        </w:rPr>
        <w:t>[</w:t>
      </w:r>
      <w:r w:rsidRPr="001B4017">
        <w:rPr>
          <w:rFonts w:eastAsia="Times New Roman"/>
          <w:b/>
          <w:i/>
          <w:color w:val="FF0000"/>
          <w:spacing w:val="20"/>
        </w:rPr>
        <w:t>Privataus subjekto pavadinimas</w:t>
      </w:r>
      <w:r w:rsidRPr="001B4017">
        <w:rPr>
          <w:rFonts w:eastAsia="Times New Roman"/>
          <w:b/>
          <w:color w:val="FF0000"/>
          <w:spacing w:val="20"/>
        </w:rPr>
        <w:t>]</w:t>
      </w:r>
    </w:p>
    <w:p w14:paraId="6CD4E609" w14:textId="77777777" w:rsidR="00643B27" w:rsidRPr="001B4017" w:rsidRDefault="00643B27" w:rsidP="00656658">
      <w:pPr>
        <w:pBdr>
          <w:top w:val="single" w:sz="4" w:space="1" w:color="auto"/>
          <w:bottom w:val="single" w:sz="4" w:space="10" w:color="auto"/>
        </w:pBdr>
        <w:spacing w:after="120" w:line="276" w:lineRule="auto"/>
        <w:jc w:val="center"/>
        <w:rPr>
          <w:rFonts w:eastAsia="Times New Roman"/>
          <w:b/>
          <w:color w:val="632423"/>
          <w:spacing w:val="20"/>
        </w:rPr>
      </w:pPr>
      <w:r w:rsidRPr="001B4017">
        <w:rPr>
          <w:rFonts w:eastAsia="Times New Roman"/>
          <w:b/>
          <w:color w:val="632423"/>
          <w:spacing w:val="20"/>
        </w:rPr>
        <w:t xml:space="preserve"> dėl </w:t>
      </w:r>
      <w:r w:rsidRPr="001B4017">
        <w:rPr>
          <w:rFonts w:eastAsia="Times New Roman"/>
          <w:b/>
          <w:color w:val="FF0000"/>
          <w:spacing w:val="20"/>
        </w:rPr>
        <w:t>[</w:t>
      </w:r>
      <w:r w:rsidRPr="001B4017">
        <w:rPr>
          <w:rFonts w:eastAsia="Times New Roman"/>
          <w:b/>
          <w:i/>
          <w:color w:val="FF0000"/>
          <w:spacing w:val="20"/>
        </w:rPr>
        <w:t>...</w:t>
      </w:r>
      <w:r w:rsidRPr="001B4017">
        <w:rPr>
          <w:rFonts w:eastAsia="Times New Roman"/>
          <w:b/>
          <w:color w:val="FF0000"/>
          <w:spacing w:val="20"/>
        </w:rPr>
        <w:t>]</w:t>
      </w:r>
      <w:r w:rsidRPr="001B4017">
        <w:rPr>
          <w:rFonts w:eastAsia="Times New Roman"/>
          <w:b/>
          <w:i/>
          <w:color w:val="FF0000"/>
          <w:spacing w:val="20"/>
        </w:rPr>
        <w:t xml:space="preserve"> </w:t>
      </w:r>
    </w:p>
    <w:p w14:paraId="3E89E659" w14:textId="77777777" w:rsidR="00643B27" w:rsidRPr="001B4017" w:rsidRDefault="00643B27" w:rsidP="00656658">
      <w:pPr>
        <w:pBdr>
          <w:top w:val="single" w:sz="4" w:space="1" w:color="auto"/>
          <w:bottom w:val="single" w:sz="4" w:space="10" w:color="auto"/>
        </w:pBdr>
        <w:spacing w:after="120" w:line="276" w:lineRule="auto"/>
        <w:jc w:val="center"/>
        <w:rPr>
          <w:rFonts w:eastAsia="Times New Roman"/>
          <w:b/>
          <w:color w:val="632423"/>
          <w:spacing w:val="20"/>
        </w:rPr>
      </w:pPr>
    </w:p>
    <w:p w14:paraId="4B56C092" w14:textId="77777777" w:rsidR="00643B27" w:rsidRPr="001B4017" w:rsidRDefault="00643B27" w:rsidP="00656658">
      <w:pPr>
        <w:pBdr>
          <w:top w:val="single" w:sz="4" w:space="1" w:color="auto"/>
          <w:bottom w:val="single" w:sz="4" w:space="10" w:color="auto"/>
        </w:pBdr>
        <w:spacing w:after="120" w:line="276" w:lineRule="auto"/>
        <w:jc w:val="center"/>
        <w:rPr>
          <w:rFonts w:eastAsia="Times New Roman"/>
          <w:b/>
          <w:color w:val="632423"/>
          <w:spacing w:val="20"/>
        </w:rPr>
      </w:pPr>
      <w:r w:rsidRPr="001B4017">
        <w:rPr>
          <w:rFonts w:eastAsia="Times New Roman"/>
          <w:b/>
          <w:color w:val="FF0000"/>
          <w:spacing w:val="20"/>
        </w:rPr>
        <w:t>[</w:t>
      </w:r>
      <w:r w:rsidRPr="001B4017">
        <w:rPr>
          <w:rFonts w:eastAsia="Times New Roman"/>
          <w:b/>
          <w:i/>
          <w:color w:val="FF0000"/>
          <w:spacing w:val="20"/>
        </w:rPr>
        <w:t>metai</w:t>
      </w:r>
      <w:r w:rsidRPr="001B4017">
        <w:rPr>
          <w:rFonts w:eastAsia="Times New Roman"/>
          <w:b/>
          <w:color w:val="FF0000"/>
          <w:spacing w:val="20"/>
        </w:rPr>
        <w:t>] [</w:t>
      </w:r>
      <w:r w:rsidRPr="001B4017">
        <w:rPr>
          <w:rFonts w:eastAsia="Times New Roman"/>
          <w:b/>
          <w:i/>
          <w:color w:val="FF0000"/>
          <w:spacing w:val="20"/>
        </w:rPr>
        <w:t>mėnesio</w:t>
      </w:r>
      <w:r w:rsidRPr="001B4017">
        <w:rPr>
          <w:rFonts w:eastAsia="Times New Roman"/>
          <w:b/>
          <w:color w:val="FF0000"/>
          <w:spacing w:val="20"/>
        </w:rPr>
        <w:t>] [</w:t>
      </w:r>
      <w:r w:rsidRPr="001B4017">
        <w:rPr>
          <w:rFonts w:eastAsia="Times New Roman"/>
          <w:b/>
          <w:i/>
          <w:color w:val="FF0000"/>
          <w:spacing w:val="20"/>
        </w:rPr>
        <w:t>diena</w:t>
      </w:r>
      <w:r w:rsidRPr="001B4017">
        <w:rPr>
          <w:rFonts w:eastAsia="Times New Roman"/>
          <w:b/>
          <w:color w:val="FF0000"/>
          <w:spacing w:val="20"/>
        </w:rPr>
        <w:t>] </w:t>
      </w:r>
      <w:r w:rsidRPr="001B4017">
        <w:rPr>
          <w:rFonts w:eastAsia="Times New Roman"/>
          <w:b/>
          <w:color w:val="632423"/>
          <w:spacing w:val="20"/>
        </w:rPr>
        <w:t>d.</w:t>
      </w:r>
    </w:p>
    <w:p w14:paraId="5A266B84" w14:textId="77777777" w:rsidR="00643B27" w:rsidRPr="001B4017" w:rsidRDefault="00643B27" w:rsidP="00656658">
      <w:pPr>
        <w:pBdr>
          <w:top w:val="single" w:sz="4" w:space="1" w:color="auto"/>
          <w:bottom w:val="single" w:sz="4" w:space="10" w:color="auto"/>
        </w:pBdr>
        <w:spacing w:after="120" w:line="276" w:lineRule="auto"/>
        <w:jc w:val="center"/>
        <w:rPr>
          <w:rFonts w:eastAsia="Times New Roman"/>
          <w:b/>
          <w:color w:val="FF0000"/>
          <w:spacing w:val="20"/>
        </w:rPr>
      </w:pPr>
      <w:r w:rsidRPr="001B4017">
        <w:rPr>
          <w:rFonts w:eastAsia="Times New Roman"/>
          <w:b/>
          <w:color w:val="FF0000"/>
          <w:spacing w:val="20"/>
        </w:rPr>
        <w:t>[</w:t>
      </w:r>
      <w:r w:rsidRPr="001B4017">
        <w:rPr>
          <w:rFonts w:eastAsia="Times New Roman"/>
          <w:b/>
          <w:i/>
          <w:color w:val="FF0000"/>
          <w:spacing w:val="20"/>
        </w:rPr>
        <w:t>Vieta</w:t>
      </w:r>
      <w:r w:rsidRPr="001B4017">
        <w:rPr>
          <w:rFonts w:eastAsia="Times New Roman"/>
          <w:b/>
          <w:color w:val="FF0000"/>
          <w:spacing w:val="20"/>
        </w:rPr>
        <w:t>]</w:t>
      </w:r>
    </w:p>
    <w:p w14:paraId="0EF795ED" w14:textId="77777777" w:rsidR="00643B27" w:rsidRPr="001B4017" w:rsidRDefault="00643B27" w:rsidP="00656658">
      <w:pPr>
        <w:pBdr>
          <w:top w:val="single" w:sz="4" w:space="1" w:color="auto"/>
          <w:bottom w:val="single" w:sz="4" w:space="10" w:color="auto"/>
        </w:pBdr>
        <w:spacing w:after="120" w:line="276" w:lineRule="auto"/>
        <w:jc w:val="center"/>
        <w:rPr>
          <w:rFonts w:eastAsia="Times New Roman"/>
          <w:b/>
          <w:color w:val="FF0000"/>
          <w:spacing w:val="20"/>
        </w:rPr>
      </w:pPr>
    </w:p>
    <w:p w14:paraId="6FFAEF83" w14:textId="6BE6E55C" w:rsidR="00640ED9" w:rsidRPr="00A724B0" w:rsidRDefault="00640ED9" w:rsidP="00656658">
      <w:pPr>
        <w:spacing w:after="120" w:line="276" w:lineRule="auto"/>
        <w:jc w:val="center"/>
        <w:rPr>
          <w:rFonts w:eastAsia="Times New Roman"/>
          <w:b/>
          <w:bCs/>
          <w:smallCaps/>
          <w:color w:val="632423"/>
        </w:rPr>
      </w:pPr>
      <w:bookmarkStart w:id="1415" w:name="_Toc286329096"/>
      <w:bookmarkStart w:id="1416" w:name="_Toc498408303"/>
      <w:bookmarkStart w:id="1417" w:name="_Toc500332093"/>
      <w:bookmarkStart w:id="1418" w:name="_Toc502211433"/>
      <w:bookmarkStart w:id="1419" w:name="_Toc20813620"/>
      <w:bookmarkStart w:id="1420" w:name="_Toc92372115"/>
    </w:p>
    <w:p w14:paraId="13F9F2C2" w14:textId="444FFAF6" w:rsidR="00640ED9" w:rsidRPr="00A724B0" w:rsidRDefault="00640ED9" w:rsidP="00656658">
      <w:pPr>
        <w:spacing w:after="120" w:line="276" w:lineRule="auto"/>
        <w:jc w:val="center"/>
        <w:rPr>
          <w:rFonts w:eastAsia="Times New Roman"/>
          <w:b/>
          <w:bCs/>
          <w:smallCaps/>
          <w:color w:val="632423"/>
        </w:rPr>
      </w:pPr>
      <w:r w:rsidRPr="00A724B0">
        <w:rPr>
          <w:rFonts w:eastAsia="Times New Roman"/>
          <w:b/>
          <w:bCs/>
          <w:smallCaps/>
          <w:color w:val="632423"/>
        </w:rPr>
        <w:br w:type="page"/>
      </w:r>
    </w:p>
    <w:p w14:paraId="4B5B9319" w14:textId="77777777" w:rsidR="00640ED9" w:rsidRPr="00A724B0" w:rsidRDefault="00640ED9" w:rsidP="00656658">
      <w:pPr>
        <w:spacing w:after="120" w:line="276" w:lineRule="auto"/>
        <w:jc w:val="center"/>
        <w:rPr>
          <w:rFonts w:eastAsia="Times New Roman"/>
          <w:b/>
          <w:bCs/>
          <w:smallCaps/>
          <w:color w:val="632423"/>
        </w:rPr>
      </w:pPr>
    </w:p>
    <w:p w14:paraId="29D448C2" w14:textId="36B24482" w:rsidR="007F76EE" w:rsidRPr="00A724B0" w:rsidRDefault="007F76EE" w:rsidP="00656658">
      <w:pPr>
        <w:spacing w:after="120" w:line="276" w:lineRule="auto"/>
        <w:jc w:val="center"/>
        <w:rPr>
          <w:rFonts w:eastAsia="Times New Roman"/>
          <w:b/>
          <w:bCs/>
          <w:smallCaps/>
          <w:color w:val="632423"/>
        </w:rPr>
      </w:pPr>
      <w:r w:rsidRPr="00A724B0">
        <w:rPr>
          <w:rFonts w:eastAsia="Times New Roman"/>
          <w:b/>
          <w:bCs/>
          <w:smallCaps/>
          <w:color w:val="632423"/>
        </w:rPr>
        <w:t>ĮŽANGA</w:t>
      </w:r>
      <w:bookmarkEnd w:id="1415"/>
      <w:bookmarkEnd w:id="1416"/>
      <w:bookmarkEnd w:id="1417"/>
      <w:bookmarkEnd w:id="1418"/>
      <w:bookmarkEnd w:id="1419"/>
      <w:bookmarkEnd w:id="1420"/>
    </w:p>
    <w:p w14:paraId="4FF7FB97" w14:textId="77777777" w:rsidR="007F76EE" w:rsidRPr="00A724B0" w:rsidRDefault="007F76EE" w:rsidP="00656658">
      <w:pPr>
        <w:spacing w:after="120" w:line="276" w:lineRule="auto"/>
      </w:pPr>
    </w:p>
    <w:p w14:paraId="777BA3C6" w14:textId="77777777" w:rsidR="007F76EE" w:rsidRPr="001B4017" w:rsidRDefault="007F76EE" w:rsidP="00656658">
      <w:pPr>
        <w:spacing w:after="120" w:line="276" w:lineRule="auto"/>
        <w:jc w:val="both"/>
        <w:rPr>
          <w:b/>
        </w:rPr>
      </w:pPr>
      <w:r w:rsidRPr="001B4017">
        <w:rPr>
          <w:color w:val="FF0000"/>
          <w:w w:val="101"/>
        </w:rPr>
        <w:t>[</w:t>
      </w:r>
      <w:r w:rsidRPr="001B4017">
        <w:rPr>
          <w:b/>
          <w:bCs/>
          <w:i/>
          <w:iCs/>
          <w:color w:val="FF0000"/>
          <w:w w:val="101"/>
        </w:rPr>
        <w:t>Valdžios subjektas</w:t>
      </w:r>
      <w:r w:rsidRPr="001B4017">
        <w:rPr>
          <w:color w:val="FF0000"/>
          <w:w w:val="101"/>
        </w:rPr>
        <w:t>]</w:t>
      </w:r>
      <w:r w:rsidRPr="001B4017">
        <w:rPr>
          <w:bCs/>
        </w:rPr>
        <w:t>,</w:t>
      </w:r>
      <w:r w:rsidRPr="001B4017">
        <w:rPr>
          <w:b/>
          <w:bCs/>
        </w:rPr>
        <w:t xml:space="preserve"> </w:t>
      </w:r>
      <w:r w:rsidRPr="001B4017">
        <w:t xml:space="preserve">kurio adresas yra </w:t>
      </w:r>
      <w:r w:rsidRPr="001B4017">
        <w:rPr>
          <w:b/>
          <w:bCs/>
          <w:color w:val="FF0000"/>
          <w:w w:val="101"/>
        </w:rPr>
        <w:t>[</w:t>
      </w:r>
      <w:r w:rsidRPr="001B4017">
        <w:rPr>
          <w:i/>
          <w:iCs/>
          <w:color w:val="FF0000"/>
          <w:w w:val="101"/>
        </w:rPr>
        <w:t>adresas</w:t>
      </w:r>
      <w:r w:rsidRPr="001B4017">
        <w:rPr>
          <w:b/>
          <w:bCs/>
          <w:color w:val="FF0000"/>
          <w:w w:val="101"/>
        </w:rPr>
        <w:t>]</w:t>
      </w:r>
      <w:r w:rsidRPr="001B4017">
        <w:t xml:space="preserve">, juridinio asmens kodas </w:t>
      </w:r>
      <w:r w:rsidRPr="001B4017">
        <w:rPr>
          <w:color w:val="FF0000"/>
          <w:w w:val="101"/>
        </w:rPr>
        <w:t>[</w:t>
      </w:r>
      <w:r w:rsidRPr="001B4017">
        <w:rPr>
          <w:i/>
          <w:iCs/>
          <w:color w:val="FF0000"/>
          <w:w w:val="101"/>
        </w:rPr>
        <w:t>juridinio asmens kodas</w:t>
      </w:r>
      <w:r w:rsidRPr="001B4017">
        <w:rPr>
          <w:color w:val="FF0000"/>
          <w:w w:val="101"/>
        </w:rPr>
        <w:t>]</w:t>
      </w:r>
      <w:r w:rsidRPr="001B4017">
        <w:t xml:space="preserve">, atstovaujamas </w:t>
      </w:r>
      <w:r w:rsidRPr="001B4017">
        <w:rPr>
          <w:color w:val="FF0000"/>
          <w:w w:val="101"/>
        </w:rPr>
        <w:t>[</w:t>
      </w:r>
      <w:r w:rsidRPr="001B4017">
        <w:rPr>
          <w:i/>
          <w:iCs/>
          <w:color w:val="FF0000"/>
          <w:w w:val="101"/>
        </w:rPr>
        <w:t>atstovo pareigos, vardas, pavardė</w:t>
      </w:r>
      <w:r w:rsidRPr="001B4017">
        <w:rPr>
          <w:color w:val="FF0000"/>
          <w:w w:val="101"/>
        </w:rPr>
        <w:t>]</w:t>
      </w:r>
      <w:r w:rsidRPr="001B4017">
        <w:t xml:space="preserve">, veikiančio pagal </w:t>
      </w:r>
      <w:r w:rsidRPr="001B4017">
        <w:rPr>
          <w:color w:val="FF0000"/>
          <w:w w:val="101"/>
        </w:rPr>
        <w:t>[</w:t>
      </w:r>
      <w:r w:rsidRPr="001B4017">
        <w:rPr>
          <w:i/>
          <w:iCs/>
          <w:color w:val="FF0000"/>
          <w:w w:val="101"/>
        </w:rPr>
        <w:t>atstovavimo pagrindas (Valdžios subjekto nuostatai, sprendimas, etc.)</w:t>
      </w:r>
      <w:r w:rsidRPr="001B4017">
        <w:rPr>
          <w:color w:val="FF0000"/>
          <w:w w:val="101"/>
        </w:rPr>
        <w:t>]</w:t>
      </w:r>
      <w:r w:rsidRPr="001B4017">
        <w:t xml:space="preserve">, (toliau – </w:t>
      </w:r>
      <w:r w:rsidRPr="001B4017">
        <w:rPr>
          <w:rFonts w:eastAsia="Times New Roman"/>
          <w:b/>
          <w:lang w:eastAsia="lt-LT"/>
        </w:rPr>
        <w:t xml:space="preserve">Valdžios </w:t>
      </w:r>
      <w:r w:rsidRPr="001B4017">
        <w:rPr>
          <w:b/>
          <w:bCs/>
        </w:rPr>
        <w:t>subjektas</w:t>
      </w:r>
      <w:r w:rsidRPr="001B4017">
        <w:t>);</w:t>
      </w:r>
    </w:p>
    <w:p w14:paraId="5D46CD8D" w14:textId="77777777" w:rsidR="007F76EE" w:rsidRPr="001B4017" w:rsidRDefault="007F76EE" w:rsidP="00656658">
      <w:pPr>
        <w:spacing w:after="120" w:line="276" w:lineRule="auto"/>
        <w:jc w:val="both"/>
        <w:rPr>
          <w:b/>
        </w:rPr>
      </w:pPr>
      <w:r w:rsidRPr="001B4017">
        <w:rPr>
          <w:b/>
          <w:color w:val="FF0000"/>
        </w:rPr>
        <w:t>[</w:t>
      </w:r>
      <w:r w:rsidRPr="001B4017">
        <w:rPr>
          <w:b/>
          <w:i/>
          <w:color w:val="FF0000"/>
        </w:rPr>
        <w:t>Finansuotojas ([jei yra keli finansuotojai, jų atstovas</w:t>
      </w:r>
      <w:r w:rsidRPr="001B4017">
        <w:rPr>
          <w:b/>
          <w:color w:val="FF0000"/>
        </w:rPr>
        <w:t>)]</w:t>
      </w:r>
      <w:r w:rsidRPr="001B4017">
        <w:t xml:space="preserve">, kurio adresas yra </w:t>
      </w:r>
      <w:r w:rsidRPr="001B4017">
        <w:rPr>
          <w:color w:val="FF0000"/>
        </w:rPr>
        <w:t>[</w:t>
      </w:r>
      <w:r w:rsidRPr="001B4017">
        <w:rPr>
          <w:i/>
          <w:color w:val="FF0000"/>
        </w:rPr>
        <w:t>adresas, juridinio asmens kodas</w:t>
      </w:r>
      <w:r w:rsidRPr="001B4017">
        <w:rPr>
          <w:color w:val="FF0000"/>
        </w:rPr>
        <w:t>]</w:t>
      </w:r>
      <w:r w:rsidRPr="001B4017">
        <w:t xml:space="preserve">, atstovaujamas </w:t>
      </w:r>
      <w:r w:rsidRPr="001B4017">
        <w:rPr>
          <w:color w:val="FF0000"/>
        </w:rPr>
        <w:t>[</w:t>
      </w:r>
      <w:r w:rsidRPr="001B4017">
        <w:rPr>
          <w:i/>
          <w:color w:val="FF0000"/>
        </w:rPr>
        <w:t>atstovo pareigos, vardas, pavardė</w:t>
      </w:r>
      <w:r w:rsidRPr="001B4017">
        <w:rPr>
          <w:color w:val="FF0000"/>
        </w:rPr>
        <w:t>]</w:t>
      </w:r>
      <w:r w:rsidRPr="001B4017">
        <w:t xml:space="preserve">, veikiančio pagal </w:t>
      </w:r>
      <w:r w:rsidRPr="001B4017">
        <w:rPr>
          <w:color w:val="FF0000"/>
        </w:rPr>
        <w:t>[</w:t>
      </w:r>
      <w:r w:rsidRPr="001B4017">
        <w:rPr>
          <w:i/>
          <w:color w:val="FF0000"/>
        </w:rPr>
        <w:t>nurodyti</w:t>
      </w:r>
      <w:r w:rsidRPr="001B4017">
        <w:rPr>
          <w:color w:val="FF0000"/>
        </w:rPr>
        <w:t xml:space="preserve"> </w:t>
      </w:r>
      <w:r w:rsidRPr="001B4017">
        <w:rPr>
          <w:i/>
          <w:color w:val="FF0000"/>
        </w:rPr>
        <w:t>atstovavimo pagrindą (finansuotojo nuostatai, sprendimas, etc.)</w:t>
      </w:r>
      <w:r w:rsidRPr="001B4017">
        <w:rPr>
          <w:color w:val="FF0000"/>
        </w:rPr>
        <w:t>]</w:t>
      </w:r>
      <w:r w:rsidRPr="001B4017">
        <w:t xml:space="preserve">, (toliau – </w:t>
      </w:r>
      <w:r w:rsidRPr="001B4017">
        <w:rPr>
          <w:b/>
        </w:rPr>
        <w:t>Finansuotojas</w:t>
      </w:r>
      <w:r w:rsidRPr="001B4017">
        <w:t>);</w:t>
      </w:r>
    </w:p>
    <w:p w14:paraId="00488659" w14:textId="77777777" w:rsidR="007F76EE" w:rsidRPr="001B4017" w:rsidRDefault="007F76EE" w:rsidP="00656658">
      <w:pPr>
        <w:spacing w:after="120" w:line="276" w:lineRule="auto"/>
        <w:jc w:val="both"/>
      </w:pPr>
      <w:r w:rsidRPr="001B4017">
        <w:t>ir</w:t>
      </w:r>
    </w:p>
    <w:p w14:paraId="7956BBED" w14:textId="77777777" w:rsidR="007F76EE" w:rsidRPr="001B4017" w:rsidRDefault="007F76EE" w:rsidP="00656658">
      <w:pPr>
        <w:spacing w:after="120" w:line="276" w:lineRule="auto"/>
        <w:jc w:val="both"/>
        <w:rPr>
          <w:b/>
        </w:rPr>
      </w:pPr>
      <w:r w:rsidRPr="001B4017">
        <w:rPr>
          <w:b/>
          <w:bCs/>
          <w:color w:val="FF0000"/>
          <w:w w:val="101"/>
        </w:rPr>
        <w:t>[Privatus subjektas]</w:t>
      </w:r>
      <w:r w:rsidRPr="001B4017">
        <w:rPr>
          <w:w w:val="101"/>
        </w:rPr>
        <w:t>,</w:t>
      </w:r>
      <w:r w:rsidRPr="001B4017">
        <w:rPr>
          <w:b/>
          <w:w w:val="101"/>
        </w:rPr>
        <w:t xml:space="preserve"> </w:t>
      </w:r>
      <w:r w:rsidRPr="001B4017">
        <w:t xml:space="preserve">pagal </w:t>
      </w:r>
      <w:r w:rsidRPr="001B4017">
        <w:rPr>
          <w:w w:val="101"/>
        </w:rPr>
        <w:t>Lietuvos Respublikos</w:t>
      </w:r>
      <w:r w:rsidRPr="001B4017">
        <w:t xml:space="preserve"> įstatymus įsteigta ir veikianti bendrovė, kurios adresas yra </w:t>
      </w:r>
      <w:r w:rsidRPr="001B4017">
        <w:rPr>
          <w:bCs/>
          <w:color w:val="FF0000"/>
          <w:w w:val="101"/>
        </w:rPr>
        <w:t>[</w:t>
      </w:r>
      <w:r w:rsidRPr="001B4017">
        <w:rPr>
          <w:i/>
          <w:iCs/>
          <w:color w:val="FF0000"/>
          <w:w w:val="101"/>
        </w:rPr>
        <w:t>adresas</w:t>
      </w:r>
      <w:r w:rsidRPr="001B4017">
        <w:rPr>
          <w:bCs/>
          <w:color w:val="FF0000"/>
          <w:w w:val="101"/>
        </w:rPr>
        <w:t>]</w:t>
      </w:r>
      <w:r w:rsidRPr="001B4017">
        <w:t xml:space="preserve"> juridinio asmens kodas </w:t>
      </w:r>
      <w:r w:rsidRPr="00A724B0">
        <w:rPr>
          <w:i/>
          <w:iCs/>
          <w:color w:val="FF0000"/>
          <w:w w:val="101"/>
        </w:rPr>
        <w:t>[juridinio asmens kodas]</w:t>
      </w:r>
      <w:r w:rsidRPr="001B4017">
        <w:rPr>
          <w:color w:val="000000"/>
        </w:rPr>
        <w:t xml:space="preserve">, </w:t>
      </w:r>
      <w:r w:rsidRPr="001B4017">
        <w:t xml:space="preserve">atstovaujama </w:t>
      </w:r>
      <w:r w:rsidRPr="001B4017">
        <w:rPr>
          <w:color w:val="FF0000"/>
          <w:w w:val="101"/>
        </w:rPr>
        <w:t>[</w:t>
      </w:r>
      <w:r w:rsidRPr="001B4017">
        <w:rPr>
          <w:i/>
          <w:iCs/>
          <w:color w:val="FF0000"/>
          <w:w w:val="101"/>
        </w:rPr>
        <w:t>atstovo pareigos, vardas, pavardė</w:t>
      </w:r>
      <w:r w:rsidRPr="001B4017">
        <w:rPr>
          <w:color w:val="FF0000"/>
          <w:w w:val="101"/>
        </w:rPr>
        <w:t>]</w:t>
      </w:r>
      <w:r w:rsidRPr="001B4017">
        <w:t xml:space="preserve">, veikiančio pagal </w:t>
      </w:r>
      <w:r w:rsidRPr="00A724B0">
        <w:rPr>
          <w:i/>
          <w:iCs/>
          <w:color w:val="FF0000"/>
          <w:w w:val="101"/>
        </w:rPr>
        <w:t>[nurodyti atstovavimo pagrindą]</w:t>
      </w:r>
      <w:r w:rsidRPr="001B4017">
        <w:t xml:space="preserve"> (toliau – </w:t>
      </w:r>
      <w:r w:rsidRPr="001B4017">
        <w:rPr>
          <w:b/>
        </w:rPr>
        <w:t>Privatus subjektas</w:t>
      </w:r>
      <w:r w:rsidRPr="001B4017">
        <w:t>);</w:t>
      </w:r>
    </w:p>
    <w:p w14:paraId="0F746AC3" w14:textId="77777777" w:rsidR="007F76EE" w:rsidRPr="001B4017" w:rsidRDefault="007F76EE" w:rsidP="00656658">
      <w:pPr>
        <w:shd w:val="clear" w:color="auto" w:fill="FFFFFF"/>
        <w:tabs>
          <w:tab w:val="left" w:pos="1649"/>
        </w:tabs>
        <w:spacing w:after="120" w:line="276" w:lineRule="auto"/>
        <w:jc w:val="both"/>
        <w:rPr>
          <w:b/>
          <w:color w:val="000000"/>
        </w:rPr>
      </w:pPr>
      <w:r w:rsidRPr="001B4017">
        <w:rPr>
          <w:color w:val="000000"/>
        </w:rPr>
        <w:t xml:space="preserve">toliau </w:t>
      </w:r>
      <w:r w:rsidRPr="001B4017">
        <w:rPr>
          <w:rFonts w:eastAsia="Times New Roman"/>
          <w:lang w:eastAsia="lt-LT"/>
        </w:rPr>
        <w:t xml:space="preserve">Valdžios </w:t>
      </w:r>
      <w:r w:rsidRPr="001B4017">
        <w:rPr>
          <w:color w:val="000000"/>
        </w:rPr>
        <w:t xml:space="preserve">subjektas, Finansuotojas ir Privatus subjektas atskirai vadinami </w:t>
      </w:r>
      <w:r w:rsidRPr="001B4017">
        <w:rPr>
          <w:b/>
          <w:color w:val="000000"/>
        </w:rPr>
        <w:t xml:space="preserve">Šalimi, </w:t>
      </w:r>
      <w:r w:rsidRPr="001B4017">
        <w:rPr>
          <w:color w:val="000000"/>
        </w:rPr>
        <w:t xml:space="preserve">o visi kartu – </w:t>
      </w:r>
      <w:r w:rsidRPr="001B4017">
        <w:rPr>
          <w:b/>
          <w:color w:val="000000"/>
        </w:rPr>
        <w:t>Šalimis;</w:t>
      </w:r>
    </w:p>
    <w:p w14:paraId="00307FDA" w14:textId="77777777" w:rsidR="007F76EE" w:rsidRPr="001B4017" w:rsidRDefault="007F76EE" w:rsidP="00656658">
      <w:pPr>
        <w:shd w:val="clear" w:color="auto" w:fill="FFFFFF"/>
        <w:tabs>
          <w:tab w:val="left" w:pos="1649"/>
        </w:tabs>
        <w:spacing w:after="120" w:line="276" w:lineRule="auto"/>
        <w:jc w:val="both"/>
        <w:rPr>
          <w:caps/>
          <w:color w:val="000000"/>
        </w:rPr>
      </w:pPr>
      <w:r w:rsidRPr="001B4017">
        <w:rPr>
          <w:rFonts w:eastAsia="Times New Roman"/>
          <w:b/>
          <w:iCs/>
          <w:smallCaps/>
          <w:color w:val="632423"/>
        </w:rPr>
        <w:t>Atsižvelgdami į tai, kad</w:t>
      </w:r>
      <w:r w:rsidRPr="001B4017">
        <w:rPr>
          <w:caps/>
          <w:color w:val="000000"/>
        </w:rPr>
        <w:t>:</w:t>
      </w:r>
    </w:p>
    <w:p w14:paraId="5FA58CD5" w14:textId="12BF8D18" w:rsidR="007F76EE" w:rsidRDefault="007F76EE" w:rsidP="00656658">
      <w:pPr>
        <w:widowControl w:val="0"/>
        <w:numPr>
          <w:ilvl w:val="0"/>
          <w:numId w:val="19"/>
        </w:numPr>
        <w:shd w:val="clear" w:color="auto" w:fill="FFFFFF"/>
        <w:tabs>
          <w:tab w:val="left" w:pos="0"/>
          <w:tab w:val="left" w:pos="1134"/>
        </w:tabs>
        <w:autoSpaceDE w:val="0"/>
        <w:autoSpaceDN w:val="0"/>
        <w:adjustRightInd w:val="0"/>
        <w:spacing w:after="120" w:line="276" w:lineRule="auto"/>
        <w:ind w:left="721" w:hanging="437"/>
        <w:contextualSpacing/>
        <w:jc w:val="both"/>
      </w:pPr>
      <w:r w:rsidRPr="001B4017">
        <w:rPr>
          <w:rFonts w:eastAsia="Times New Roman"/>
          <w:lang w:eastAsia="lt-LT"/>
        </w:rPr>
        <w:t xml:space="preserve">Valdžios </w:t>
      </w:r>
      <w:r w:rsidRPr="001B4017">
        <w:rPr>
          <w:color w:val="000000"/>
        </w:rPr>
        <w:t>subjektas ir Privatus subjektas</w:t>
      </w:r>
      <w:r w:rsidRPr="001B4017">
        <w:t>. sudarė Sutartį dėl [</w:t>
      </w:r>
      <w:r w:rsidRPr="001B4017">
        <w:rPr>
          <w:i/>
          <w:color w:val="FF0000"/>
        </w:rPr>
        <w:t>nurodyti pavadinimą</w:t>
      </w:r>
      <w:r w:rsidRPr="001B4017">
        <w:t xml:space="preserve">], pagal kurią Privatus subjektas įsipareigojo Sutartyje nustatyta tvarka atlikti Darbus ir teikti Paslaugas, prisiimti su tuo susijusias rizikas, tinkamai valdyti ir naudoti Turtą ir pasibaigus Sutarčiai grąžinti jį Viešajam subjektui, kaip tai nustatyta Sutartyje, taip pat tinkamai vykdyti kitas savo pareigas pagal Sutartį, o </w:t>
      </w:r>
      <w:r w:rsidRPr="001B4017">
        <w:rPr>
          <w:rFonts w:eastAsia="Times New Roman"/>
          <w:lang w:eastAsia="lt-LT"/>
        </w:rPr>
        <w:t xml:space="preserve">Valdžios </w:t>
      </w:r>
      <w:r w:rsidRPr="001B4017">
        <w:t>subjektas įsipareigojo Sutartyje nustatyta tvarka Privačiam subjektui suteikti valdyti ir naudoti Perduodamą turtą, prisiimti nustatytą riziką, laiku atlikti mokėjimus už atliktus Darbus ir suteiktas Paslaugas bei tinkamai vykdyti kitas savo pareigas pagal Sutartį;</w:t>
      </w:r>
    </w:p>
    <w:p w14:paraId="0F46A6F6" w14:textId="31463A16" w:rsidR="003A1951" w:rsidRPr="00F66B46" w:rsidRDefault="003A1951" w:rsidP="003226E4">
      <w:pPr>
        <w:pStyle w:val="Sraopastraipa"/>
        <w:numPr>
          <w:ilvl w:val="0"/>
          <w:numId w:val="19"/>
        </w:numPr>
        <w:spacing w:after="120" w:line="276" w:lineRule="auto"/>
        <w:jc w:val="both"/>
        <w:rPr>
          <w:color w:val="000000"/>
        </w:rPr>
      </w:pPr>
      <w:r w:rsidRPr="00F66B46">
        <w:rPr>
          <w:color w:val="000000"/>
        </w:rPr>
        <w:t xml:space="preserve">Privatus subjektas ir Finansuotojas sudarė Finansavimo sutartį, kaip ji apibrėžta žemiau, kuria susitarė, jog Finansuotojas išmokės Privačiam subjektui Objektui </w:t>
      </w:r>
      <w:r w:rsidRPr="00A724B0">
        <w:rPr>
          <w:color w:val="00B050"/>
        </w:rPr>
        <w:t>[Objekto dalies]</w:t>
      </w:r>
      <w:r>
        <w:rPr>
          <w:color w:val="000000"/>
        </w:rPr>
        <w:t xml:space="preserve"> </w:t>
      </w:r>
      <w:r w:rsidRPr="00F66B46">
        <w:rPr>
          <w:color w:val="000000"/>
        </w:rPr>
        <w:t>sukūrimui reikalingas lėšas ir perims Privataus subjekto reikalavimo teises į visus (ar dalį) Valdžios subjekto esamus ar ateities mokėjimus;</w:t>
      </w:r>
    </w:p>
    <w:p w14:paraId="59948EB6" w14:textId="77777777" w:rsidR="003A1951" w:rsidRPr="001B4017" w:rsidRDefault="003A1951" w:rsidP="00656658">
      <w:pPr>
        <w:widowControl w:val="0"/>
        <w:shd w:val="clear" w:color="auto" w:fill="FFFFFF"/>
        <w:tabs>
          <w:tab w:val="left" w:pos="0"/>
          <w:tab w:val="left" w:pos="1134"/>
        </w:tabs>
        <w:autoSpaceDE w:val="0"/>
        <w:autoSpaceDN w:val="0"/>
        <w:adjustRightInd w:val="0"/>
        <w:spacing w:after="120" w:line="276" w:lineRule="auto"/>
        <w:ind w:left="720"/>
        <w:contextualSpacing/>
        <w:jc w:val="both"/>
      </w:pPr>
    </w:p>
    <w:p w14:paraId="6D18C1E3" w14:textId="77777777" w:rsidR="007F76EE" w:rsidRPr="001B4017" w:rsidRDefault="007F76EE" w:rsidP="00656658">
      <w:pPr>
        <w:widowControl w:val="0"/>
        <w:numPr>
          <w:ilvl w:val="0"/>
          <w:numId w:val="19"/>
        </w:numPr>
        <w:shd w:val="clear" w:color="auto" w:fill="FFFFFF"/>
        <w:tabs>
          <w:tab w:val="left" w:pos="0"/>
          <w:tab w:val="left" w:pos="709"/>
        </w:tabs>
        <w:autoSpaceDE w:val="0"/>
        <w:autoSpaceDN w:val="0"/>
        <w:adjustRightInd w:val="0"/>
        <w:spacing w:after="120" w:line="276" w:lineRule="auto"/>
        <w:jc w:val="both"/>
      </w:pPr>
      <w:r w:rsidRPr="001B4017">
        <w:t>Šalys siekia užtikrinti tinkamą Projekto įgyvendinimą net ir tuo atveju, kai atsiranda Sutarties nutraukimo pagrindas dėl Privataus subjekto kaltės;</w:t>
      </w:r>
    </w:p>
    <w:p w14:paraId="69D30903" w14:textId="4118C392" w:rsidR="007F76EE" w:rsidRPr="001B4017" w:rsidRDefault="007F76EE" w:rsidP="00656658">
      <w:pPr>
        <w:widowControl w:val="0"/>
        <w:numPr>
          <w:ilvl w:val="0"/>
          <w:numId w:val="19"/>
        </w:numPr>
        <w:shd w:val="clear" w:color="auto" w:fill="FFFFFF"/>
        <w:tabs>
          <w:tab w:val="left" w:pos="0"/>
          <w:tab w:val="left" w:pos="709"/>
        </w:tabs>
        <w:autoSpaceDE w:val="0"/>
        <w:autoSpaceDN w:val="0"/>
        <w:adjustRightInd w:val="0"/>
        <w:spacing w:after="120" w:line="276" w:lineRule="auto"/>
        <w:jc w:val="both"/>
        <w:rPr>
          <w:color w:val="000000"/>
        </w:rPr>
      </w:pPr>
      <w:r w:rsidRPr="001B4017">
        <w:rPr>
          <w:color w:val="000000"/>
        </w:rPr>
        <w:t xml:space="preserve">Finansuotojas siekia užtikrinti Privačiam subjektui suteikto finansavimo susigrąžinimą iš Privačiam subjektui už Projekto įgyvendinimą </w:t>
      </w:r>
      <w:r w:rsidR="00A57068" w:rsidRPr="00932CF0">
        <w:rPr>
          <w:color w:val="000000"/>
        </w:rPr>
        <w:t xml:space="preserve">mokėtinų ateities mokėjimų (visų ar dalies), atitinkamus mokėjimus gaunant tiesiogiai iš Valdžios subjekto, įskaitant </w:t>
      </w:r>
      <w:r w:rsidRPr="001B4017">
        <w:rPr>
          <w:color w:val="000000"/>
        </w:rPr>
        <w:t>atlygio tuo atveju, jeigu kiltų rizika neįgyvendinti Projekto dėl Privataus subjekto kaltės;</w:t>
      </w:r>
    </w:p>
    <w:p w14:paraId="600DB97D" w14:textId="77777777" w:rsidR="007F76EE" w:rsidRPr="001B4017" w:rsidRDefault="007F76EE" w:rsidP="00656658">
      <w:pPr>
        <w:shd w:val="clear" w:color="auto" w:fill="FFFFFF"/>
        <w:spacing w:after="120" w:line="276" w:lineRule="auto"/>
        <w:jc w:val="both"/>
        <w:rPr>
          <w:color w:val="000000"/>
        </w:rPr>
      </w:pPr>
      <w:r w:rsidRPr="001B4017">
        <w:rPr>
          <w:rFonts w:eastAsia="Times New Roman"/>
          <w:lang w:eastAsia="lt-LT"/>
        </w:rPr>
        <w:t xml:space="preserve">Valdžios </w:t>
      </w:r>
      <w:r w:rsidRPr="001B4017">
        <w:rPr>
          <w:color w:val="000000"/>
        </w:rPr>
        <w:t xml:space="preserve">subjektas, Finansuotojas bei Privatus subjektas, ketindami prisiimti sutartinius įsipareigojimus, laisva valia susitarė ir sudarė šį tiesioginį susitarimą (toliau – </w:t>
      </w:r>
      <w:r w:rsidRPr="001B4017">
        <w:rPr>
          <w:b/>
          <w:color w:val="000000"/>
        </w:rPr>
        <w:t>Susitarimas</w:t>
      </w:r>
      <w:r w:rsidRPr="001B4017">
        <w:rPr>
          <w:color w:val="000000"/>
        </w:rPr>
        <w:t>):</w:t>
      </w:r>
    </w:p>
    <w:p w14:paraId="0991E4DA" w14:textId="77777777" w:rsidR="007F76EE" w:rsidRPr="001B4017" w:rsidRDefault="007F76EE" w:rsidP="00656658">
      <w:pPr>
        <w:shd w:val="clear" w:color="auto" w:fill="FFFFFF"/>
        <w:tabs>
          <w:tab w:val="left" w:pos="1649"/>
        </w:tabs>
        <w:spacing w:after="120" w:line="276" w:lineRule="auto"/>
        <w:ind w:left="720"/>
        <w:jc w:val="both"/>
      </w:pPr>
    </w:p>
    <w:p w14:paraId="3D053D03" w14:textId="77777777" w:rsidR="007F76EE" w:rsidRPr="00A724B0" w:rsidRDefault="007F76EE" w:rsidP="00656658">
      <w:pPr>
        <w:numPr>
          <w:ilvl w:val="0"/>
          <w:numId w:val="18"/>
        </w:numPr>
        <w:tabs>
          <w:tab w:val="left" w:pos="960"/>
          <w:tab w:val="right" w:leader="dot" w:pos="9913"/>
        </w:tabs>
        <w:spacing w:after="120" w:line="276" w:lineRule="auto"/>
        <w:rPr>
          <w:rFonts w:eastAsia="Times New Roman"/>
          <w:b/>
          <w:bCs/>
          <w:noProof/>
          <w:color w:val="632423"/>
          <w:lang w:eastAsia="lt-LT"/>
        </w:rPr>
      </w:pPr>
      <w:bookmarkStart w:id="1421" w:name="_Toc286329098"/>
      <w:bookmarkStart w:id="1422" w:name="_Toc498408304"/>
      <w:bookmarkStart w:id="1423" w:name="_Toc500332094"/>
      <w:bookmarkStart w:id="1424" w:name="_Toc502211434"/>
      <w:bookmarkStart w:id="1425" w:name="_Toc20813621"/>
      <w:bookmarkStart w:id="1426" w:name="_Toc92372116"/>
      <w:r w:rsidRPr="00A724B0">
        <w:rPr>
          <w:rFonts w:eastAsia="Times New Roman"/>
          <w:b/>
          <w:bCs/>
          <w:noProof/>
          <w:color w:val="632423"/>
          <w:lang w:eastAsia="lt-LT"/>
        </w:rPr>
        <w:lastRenderedPageBreak/>
        <w:t>Susitarime naudojamos sąvokos ir jų aiškinimas</w:t>
      </w:r>
      <w:bookmarkEnd w:id="1421"/>
      <w:bookmarkEnd w:id="1422"/>
      <w:bookmarkEnd w:id="1423"/>
      <w:bookmarkEnd w:id="1424"/>
      <w:bookmarkEnd w:id="1425"/>
      <w:bookmarkEnd w:id="1426"/>
    </w:p>
    <w:p w14:paraId="0D027050" w14:textId="77777777" w:rsidR="007F76EE" w:rsidRPr="001B4017" w:rsidRDefault="007F76EE" w:rsidP="00656658">
      <w:pPr>
        <w:numPr>
          <w:ilvl w:val="1"/>
          <w:numId w:val="18"/>
        </w:numPr>
        <w:spacing w:after="120" w:line="276" w:lineRule="auto"/>
        <w:ind w:left="567" w:hanging="567"/>
        <w:jc w:val="both"/>
        <w:rPr>
          <w:rFonts w:eastAsia="Times New Roman"/>
        </w:rPr>
      </w:pPr>
      <w:r w:rsidRPr="001B4017">
        <w:rPr>
          <w:rFonts w:eastAsia="Times New Roman"/>
        </w:rPr>
        <w:t>Šiame Susitarime didžiąja raide pateikti terminai ir sąvokos reiškia tą patį, kaip apibrėžta Sutartyje arba kaip apibrėžta žemiau, jeigu kontekstas nereikalauja kitaip:</w:t>
      </w:r>
    </w:p>
    <w:tbl>
      <w:tblPr>
        <w:tblW w:w="0" w:type="auto"/>
        <w:tblLook w:val="01E0" w:firstRow="1" w:lastRow="1" w:firstColumn="1" w:lastColumn="1" w:noHBand="0" w:noVBand="0"/>
      </w:tblPr>
      <w:tblGrid>
        <w:gridCol w:w="2148"/>
        <w:gridCol w:w="7350"/>
      </w:tblGrid>
      <w:tr w:rsidR="007F76EE" w:rsidRPr="001B4017" w14:paraId="170C505C" w14:textId="77777777" w:rsidTr="00F3686F">
        <w:tc>
          <w:tcPr>
            <w:tcW w:w="2148" w:type="dxa"/>
            <w:tcMar>
              <w:top w:w="113" w:type="dxa"/>
              <w:bottom w:w="113" w:type="dxa"/>
            </w:tcMar>
          </w:tcPr>
          <w:p w14:paraId="319B66D5" w14:textId="77777777" w:rsidR="007F76EE" w:rsidRPr="001B4017" w:rsidRDefault="007F76EE" w:rsidP="00656658">
            <w:pPr>
              <w:spacing w:after="120" w:line="276" w:lineRule="auto"/>
              <w:ind w:left="33"/>
              <w:rPr>
                <w:rFonts w:eastAsia="Times New Roman"/>
                <w:b/>
                <w:w w:val="101"/>
              </w:rPr>
            </w:pPr>
            <w:r w:rsidRPr="001B4017">
              <w:rPr>
                <w:b/>
                <w:color w:val="632423"/>
              </w:rPr>
              <w:t>Būtinasis</w:t>
            </w:r>
            <w:r w:rsidRPr="001B4017">
              <w:rPr>
                <w:rFonts w:eastAsia="Times New Roman"/>
                <w:b/>
                <w:w w:val="101"/>
              </w:rPr>
              <w:t xml:space="preserve"> </w:t>
            </w:r>
            <w:r w:rsidRPr="001B4017">
              <w:rPr>
                <w:b/>
                <w:color w:val="632423"/>
              </w:rPr>
              <w:t>laikotarpis</w:t>
            </w:r>
          </w:p>
        </w:tc>
        <w:tc>
          <w:tcPr>
            <w:tcW w:w="7350" w:type="dxa"/>
            <w:tcMar>
              <w:top w:w="113" w:type="dxa"/>
              <w:bottom w:w="113" w:type="dxa"/>
            </w:tcMar>
          </w:tcPr>
          <w:p w14:paraId="31C4D4F1" w14:textId="77777777" w:rsidR="007F76EE" w:rsidRPr="001B4017" w:rsidRDefault="007F76EE" w:rsidP="00656658">
            <w:pPr>
              <w:spacing w:after="120" w:line="276" w:lineRule="auto"/>
              <w:ind w:left="262"/>
              <w:jc w:val="both"/>
              <w:rPr>
                <w:rFonts w:eastAsia="Times New Roman"/>
                <w:b/>
                <w:bCs/>
                <w:w w:val="101"/>
                <w:lang w:eastAsia="en-GB"/>
              </w:rPr>
            </w:pPr>
            <w:r w:rsidRPr="001B4017">
              <w:rPr>
                <w:rFonts w:eastAsia="Times New Roman"/>
                <w:w w:val="101"/>
              </w:rPr>
              <w:t>reiškia laikotarpį, kuris pradedamas skaičiuoti nuo Pranešimo apie Sutarties nutraukimą dienos ir kuris:</w:t>
            </w:r>
          </w:p>
          <w:p w14:paraId="6729FA0A" w14:textId="77777777" w:rsidR="007F76EE" w:rsidRPr="001B4017" w:rsidRDefault="007F76EE" w:rsidP="00656658">
            <w:pPr>
              <w:numPr>
                <w:ilvl w:val="0"/>
                <w:numId w:val="14"/>
              </w:numPr>
              <w:spacing w:after="120" w:line="276" w:lineRule="auto"/>
              <w:ind w:hanging="458"/>
              <w:jc w:val="both"/>
              <w:rPr>
                <w:rFonts w:eastAsia="Times New Roman"/>
                <w:w w:val="101"/>
              </w:rPr>
            </w:pPr>
            <w:r w:rsidRPr="001B4017">
              <w:rPr>
                <w:rFonts w:eastAsia="Times New Roman"/>
                <w:w w:val="101"/>
              </w:rPr>
              <w:t>Darbų stadijoje baigiasi po 120 (šimto dvidešimt) dienų; ir</w:t>
            </w:r>
          </w:p>
          <w:p w14:paraId="506A3F54" w14:textId="77777777" w:rsidR="007F76EE" w:rsidRPr="001B4017" w:rsidRDefault="007F76EE" w:rsidP="00656658">
            <w:pPr>
              <w:numPr>
                <w:ilvl w:val="0"/>
                <w:numId w:val="14"/>
              </w:numPr>
              <w:spacing w:after="120" w:line="276" w:lineRule="auto"/>
              <w:ind w:hanging="458"/>
              <w:jc w:val="both"/>
              <w:rPr>
                <w:rFonts w:eastAsia="Times New Roman"/>
                <w:w w:val="101"/>
              </w:rPr>
            </w:pPr>
            <w:r w:rsidRPr="001B4017">
              <w:rPr>
                <w:rFonts w:eastAsia="Times New Roman"/>
                <w:w w:val="101"/>
              </w:rPr>
              <w:t>Eksploatavimo stadijoje baigiasi po 90 (devyniasdešimt) dienų;</w:t>
            </w:r>
          </w:p>
        </w:tc>
      </w:tr>
      <w:tr w:rsidR="007F76EE" w:rsidRPr="001B4017" w:rsidDel="007210C3" w14:paraId="11BED3B1" w14:textId="77777777" w:rsidTr="00F3686F">
        <w:tc>
          <w:tcPr>
            <w:tcW w:w="2148" w:type="dxa"/>
            <w:tcMar>
              <w:top w:w="113" w:type="dxa"/>
              <w:bottom w:w="113" w:type="dxa"/>
            </w:tcMar>
          </w:tcPr>
          <w:p w14:paraId="4E73A0E7" w14:textId="77777777" w:rsidR="007F76EE" w:rsidRPr="001B4017" w:rsidRDefault="007F76EE" w:rsidP="00656658">
            <w:pPr>
              <w:spacing w:after="120" w:line="276" w:lineRule="auto"/>
              <w:ind w:left="33"/>
              <w:rPr>
                <w:rFonts w:eastAsia="Times New Roman"/>
                <w:b/>
                <w:bCs/>
                <w:w w:val="101"/>
                <w:lang w:eastAsia="en-GB"/>
              </w:rPr>
            </w:pPr>
            <w:r w:rsidRPr="001B4017">
              <w:rPr>
                <w:b/>
                <w:color w:val="632423"/>
              </w:rPr>
              <w:t>Įgaliotinis</w:t>
            </w:r>
          </w:p>
        </w:tc>
        <w:tc>
          <w:tcPr>
            <w:tcW w:w="7350" w:type="dxa"/>
            <w:tcMar>
              <w:top w:w="113" w:type="dxa"/>
              <w:bottom w:w="113" w:type="dxa"/>
            </w:tcMar>
          </w:tcPr>
          <w:p w14:paraId="44F0A2B2" w14:textId="77777777" w:rsidR="007F76EE" w:rsidRPr="001B4017" w:rsidRDefault="007F76EE" w:rsidP="00656658">
            <w:pPr>
              <w:spacing w:after="120" w:line="276" w:lineRule="auto"/>
              <w:ind w:left="262"/>
              <w:jc w:val="both"/>
              <w:rPr>
                <w:rFonts w:eastAsia="Times New Roman"/>
                <w:bCs/>
                <w:w w:val="101"/>
              </w:rPr>
            </w:pPr>
            <w:r w:rsidRPr="001B4017">
              <w:rPr>
                <w:rFonts w:eastAsia="Times New Roman"/>
                <w:w w:val="101"/>
              </w:rPr>
              <w:t>reiškia:</w:t>
            </w:r>
          </w:p>
          <w:p w14:paraId="5E9E6C44" w14:textId="77777777" w:rsidR="007F76EE" w:rsidRPr="001B4017" w:rsidRDefault="007F76EE" w:rsidP="00656658">
            <w:pPr>
              <w:numPr>
                <w:ilvl w:val="0"/>
                <w:numId w:val="13"/>
              </w:numPr>
              <w:spacing w:after="120" w:line="276" w:lineRule="auto"/>
              <w:ind w:hanging="458"/>
              <w:jc w:val="both"/>
              <w:rPr>
                <w:rFonts w:eastAsia="Times New Roman"/>
                <w:bCs/>
                <w:w w:val="101"/>
              </w:rPr>
            </w:pPr>
            <w:r w:rsidRPr="001B4017">
              <w:rPr>
                <w:rFonts w:eastAsia="Times New Roman"/>
                <w:w w:val="101"/>
              </w:rPr>
              <w:t>Finansuotoją ir (ar) jo dukterines įmones;</w:t>
            </w:r>
          </w:p>
          <w:p w14:paraId="7EAC523A" w14:textId="77777777" w:rsidR="007F76EE" w:rsidRPr="001B4017" w:rsidRDefault="007F76EE" w:rsidP="00656658">
            <w:pPr>
              <w:numPr>
                <w:ilvl w:val="0"/>
                <w:numId w:val="13"/>
              </w:numPr>
              <w:spacing w:after="120" w:line="276" w:lineRule="auto"/>
              <w:ind w:hanging="458"/>
              <w:jc w:val="both"/>
              <w:rPr>
                <w:rFonts w:eastAsia="Times New Roman"/>
                <w:bCs/>
                <w:w w:val="101"/>
              </w:rPr>
            </w:pPr>
            <w:r w:rsidRPr="001B4017">
              <w:rPr>
                <w:rFonts w:eastAsia="Times New Roman"/>
                <w:w w:val="101"/>
              </w:rPr>
              <w:t>administratorių, valdymo administratorių, Privataus subjekto administratorių ar vadybininką;</w:t>
            </w:r>
          </w:p>
          <w:p w14:paraId="33DB7FFF" w14:textId="77777777" w:rsidR="007F76EE" w:rsidRPr="001B4017" w:rsidRDefault="007F76EE" w:rsidP="00656658">
            <w:pPr>
              <w:numPr>
                <w:ilvl w:val="0"/>
                <w:numId w:val="13"/>
              </w:numPr>
              <w:spacing w:after="120" w:line="276" w:lineRule="auto"/>
              <w:ind w:hanging="458"/>
              <w:jc w:val="both"/>
              <w:rPr>
                <w:rFonts w:eastAsia="Times New Roman"/>
                <w:bCs/>
                <w:w w:val="101"/>
              </w:rPr>
            </w:pPr>
            <w:r w:rsidRPr="001B4017">
              <w:rPr>
                <w:rFonts w:eastAsia="Times New Roman"/>
                <w:w w:val="101"/>
              </w:rPr>
              <w:t>asmenį, kuris tiesiogiai ar netiesiogiai yra valdomas ar kontroliuojamas Finansuotojo ir (ar) bet kurio kito pagrindinio kreditoriaus; arba</w:t>
            </w:r>
          </w:p>
          <w:p w14:paraId="06CA161C" w14:textId="77777777" w:rsidR="007F76EE" w:rsidRPr="001B4017" w:rsidRDefault="007F76EE" w:rsidP="00656658">
            <w:pPr>
              <w:numPr>
                <w:ilvl w:val="0"/>
                <w:numId w:val="13"/>
              </w:numPr>
              <w:spacing w:after="120" w:line="276" w:lineRule="auto"/>
              <w:ind w:hanging="458"/>
              <w:jc w:val="both"/>
              <w:rPr>
                <w:rFonts w:eastAsia="Times New Roman"/>
                <w:w w:val="101"/>
              </w:rPr>
            </w:pPr>
            <w:r w:rsidRPr="001B4017">
              <w:rPr>
                <w:rFonts w:eastAsia="Times New Roman"/>
                <w:w w:val="101"/>
              </w:rPr>
              <w:t>bet kurį kitą asmenį, patvirtintą Viešojo subjekto (toks patvirtinimas neturėtų būti nepagrįstai atmestas ar atidėliojamas);</w:t>
            </w:r>
          </w:p>
        </w:tc>
      </w:tr>
      <w:tr w:rsidR="007F76EE" w:rsidRPr="001B4017" w14:paraId="7C14A2A6" w14:textId="77777777" w:rsidTr="00F3686F">
        <w:tc>
          <w:tcPr>
            <w:tcW w:w="2148" w:type="dxa"/>
            <w:tcMar>
              <w:top w:w="113" w:type="dxa"/>
              <w:bottom w:w="113" w:type="dxa"/>
            </w:tcMar>
          </w:tcPr>
          <w:p w14:paraId="60CBE485" w14:textId="77777777" w:rsidR="007F76EE" w:rsidRPr="001B4017" w:rsidRDefault="007F76EE" w:rsidP="00656658">
            <w:pPr>
              <w:spacing w:after="120" w:line="276" w:lineRule="auto"/>
              <w:ind w:left="33"/>
              <w:rPr>
                <w:rFonts w:eastAsia="Times New Roman"/>
                <w:b/>
                <w:bCs/>
                <w:w w:val="101"/>
              </w:rPr>
            </w:pPr>
            <w:r w:rsidRPr="001B4017">
              <w:rPr>
                <w:b/>
                <w:color w:val="632423"/>
              </w:rPr>
              <w:t>Įstojimo data</w:t>
            </w:r>
          </w:p>
        </w:tc>
        <w:tc>
          <w:tcPr>
            <w:tcW w:w="7350" w:type="dxa"/>
            <w:tcMar>
              <w:top w:w="113" w:type="dxa"/>
              <w:bottom w:w="113" w:type="dxa"/>
            </w:tcMar>
          </w:tcPr>
          <w:p w14:paraId="090ABD81" w14:textId="6548A254" w:rsidR="007F76EE" w:rsidRPr="001B4017" w:rsidRDefault="007F76EE" w:rsidP="00656658">
            <w:pPr>
              <w:spacing w:after="120" w:line="276" w:lineRule="auto"/>
              <w:ind w:left="262"/>
              <w:jc w:val="both"/>
              <w:rPr>
                <w:rFonts w:eastAsia="Times New Roman"/>
                <w:bCs/>
                <w:w w:val="101"/>
              </w:rPr>
            </w:pPr>
            <w:r w:rsidRPr="001B4017">
              <w:rPr>
                <w:rFonts w:eastAsia="Times New Roman"/>
                <w:w w:val="101"/>
              </w:rPr>
              <w:t xml:space="preserve">reiškia datą, kurią Finansuotojas pradeda atlikti bet kuriuos veiksmus, nurodytus šio Susitarimo </w:t>
            </w:r>
            <w:r w:rsidRPr="001B4017">
              <w:rPr>
                <w:rFonts w:eastAsia="Times New Roman"/>
                <w:w w:val="101"/>
              </w:rPr>
              <w:fldChar w:fldCharType="begin"/>
            </w:r>
            <w:r w:rsidRPr="001B4017">
              <w:rPr>
                <w:rFonts w:eastAsia="Times New Roman"/>
                <w:w w:val="101"/>
              </w:rPr>
              <w:instrText xml:space="preserve"> REF _Ref297654855 \r \h  \* MERGEFORMAT </w:instrText>
            </w:r>
            <w:r w:rsidRPr="001B4017">
              <w:rPr>
                <w:rFonts w:eastAsia="Times New Roman"/>
                <w:w w:val="101"/>
              </w:rPr>
            </w:r>
            <w:r w:rsidRPr="001B4017">
              <w:rPr>
                <w:rFonts w:eastAsia="Times New Roman"/>
                <w:w w:val="101"/>
              </w:rPr>
              <w:fldChar w:fldCharType="separate"/>
            </w:r>
            <w:r w:rsidR="0089751A">
              <w:rPr>
                <w:rFonts w:eastAsia="Times New Roman"/>
                <w:w w:val="101"/>
              </w:rPr>
              <w:t>4.5</w:t>
            </w:r>
            <w:r w:rsidRPr="001B4017">
              <w:rPr>
                <w:rFonts w:eastAsia="Times New Roman"/>
                <w:w w:val="101"/>
              </w:rPr>
              <w:fldChar w:fldCharType="end"/>
            </w:r>
            <w:r w:rsidRPr="001B4017">
              <w:rPr>
                <w:rFonts w:eastAsia="Times New Roman"/>
                <w:w w:val="101"/>
              </w:rPr>
              <w:t xml:space="preserve"> punkte;</w:t>
            </w:r>
          </w:p>
        </w:tc>
      </w:tr>
      <w:tr w:rsidR="007F76EE" w:rsidRPr="001B4017" w14:paraId="1DA8B36E" w14:textId="77777777" w:rsidTr="00F3686F">
        <w:tc>
          <w:tcPr>
            <w:tcW w:w="2148" w:type="dxa"/>
            <w:tcMar>
              <w:top w:w="113" w:type="dxa"/>
              <w:bottom w:w="113" w:type="dxa"/>
            </w:tcMar>
          </w:tcPr>
          <w:p w14:paraId="3EB0C1A0" w14:textId="77777777" w:rsidR="007F76EE" w:rsidRPr="001B4017" w:rsidRDefault="007F76EE" w:rsidP="00656658">
            <w:pPr>
              <w:spacing w:after="120" w:line="276" w:lineRule="auto"/>
              <w:ind w:left="33"/>
              <w:rPr>
                <w:rFonts w:eastAsia="Times New Roman"/>
                <w:b/>
                <w:bCs/>
                <w:w w:val="101"/>
              </w:rPr>
            </w:pPr>
            <w:r w:rsidRPr="001B4017">
              <w:rPr>
                <w:b/>
                <w:color w:val="632423"/>
              </w:rPr>
              <w:t>Įstojimo laikotarpis</w:t>
            </w:r>
          </w:p>
        </w:tc>
        <w:tc>
          <w:tcPr>
            <w:tcW w:w="7350" w:type="dxa"/>
            <w:tcMar>
              <w:top w:w="113" w:type="dxa"/>
              <w:bottom w:w="113" w:type="dxa"/>
            </w:tcMar>
          </w:tcPr>
          <w:p w14:paraId="1E00F2C4" w14:textId="77777777" w:rsidR="007F76EE" w:rsidRPr="001B4017" w:rsidRDefault="007F76EE" w:rsidP="00656658">
            <w:pPr>
              <w:shd w:val="clear" w:color="auto" w:fill="FFFFFF"/>
              <w:tabs>
                <w:tab w:val="left" w:pos="1649"/>
              </w:tabs>
              <w:spacing w:after="120" w:line="276" w:lineRule="auto"/>
              <w:ind w:left="262"/>
              <w:jc w:val="both"/>
              <w:rPr>
                <w:rFonts w:eastAsia="Times New Roman"/>
                <w:bCs/>
                <w:color w:val="000000"/>
                <w:w w:val="101"/>
              </w:rPr>
            </w:pPr>
            <w:r w:rsidRPr="001B4017">
              <w:rPr>
                <w:color w:val="000000"/>
              </w:rPr>
              <w:t xml:space="preserve">reiškia (priklausomai nuo to, kuris pasibaigia anksčiau) </w:t>
            </w:r>
            <w:r w:rsidRPr="001B4017">
              <w:rPr>
                <w:color w:val="FF0000"/>
              </w:rPr>
              <w:t>[</w:t>
            </w:r>
            <w:r w:rsidRPr="001B4017">
              <w:rPr>
                <w:i/>
                <w:color w:val="FF0000"/>
              </w:rPr>
              <w:t>nurodyti terminą</w:t>
            </w:r>
            <w:r w:rsidRPr="001B4017">
              <w:rPr>
                <w:color w:val="FF0000"/>
              </w:rPr>
              <w:t>]</w:t>
            </w:r>
            <w:r w:rsidRPr="001B4017">
              <w:rPr>
                <w:color w:val="000000"/>
              </w:rPr>
              <w:t xml:space="preserve"> mėnesių laikotarpį nuo Įstojimo datos arba laikotarpį nuo Įstojimo datos iki: </w:t>
            </w:r>
          </w:p>
          <w:p w14:paraId="256E024D" w14:textId="6E139F96" w:rsidR="007F76EE" w:rsidRPr="001B4017" w:rsidRDefault="003A1951" w:rsidP="00656658">
            <w:pPr>
              <w:numPr>
                <w:ilvl w:val="0"/>
                <w:numId w:val="15"/>
              </w:numPr>
              <w:shd w:val="clear" w:color="auto" w:fill="FFFFFF"/>
              <w:tabs>
                <w:tab w:val="left" w:pos="1649"/>
              </w:tabs>
              <w:spacing w:after="120" w:line="276" w:lineRule="auto"/>
              <w:ind w:hanging="458"/>
              <w:jc w:val="both"/>
              <w:rPr>
                <w:rFonts w:eastAsia="Times New Roman"/>
                <w:bCs/>
                <w:color w:val="000000"/>
                <w:w w:val="101"/>
              </w:rPr>
            </w:pPr>
            <w:r>
              <w:rPr>
                <w:color w:val="000000"/>
              </w:rPr>
              <w:t>p</w:t>
            </w:r>
            <w:r w:rsidR="007F76EE" w:rsidRPr="001B4017">
              <w:rPr>
                <w:color w:val="000000"/>
              </w:rPr>
              <w:t>asitraukimo datos;</w:t>
            </w:r>
          </w:p>
          <w:p w14:paraId="085B0730" w14:textId="3E992B39" w:rsidR="007F76EE" w:rsidRPr="001B4017" w:rsidRDefault="003A1951" w:rsidP="00656658">
            <w:pPr>
              <w:numPr>
                <w:ilvl w:val="0"/>
                <w:numId w:val="15"/>
              </w:numPr>
              <w:shd w:val="clear" w:color="auto" w:fill="FFFFFF"/>
              <w:tabs>
                <w:tab w:val="left" w:pos="1649"/>
              </w:tabs>
              <w:spacing w:after="120" w:line="276" w:lineRule="auto"/>
              <w:ind w:hanging="458"/>
              <w:jc w:val="both"/>
              <w:rPr>
                <w:rFonts w:eastAsia="Times New Roman"/>
                <w:bCs/>
                <w:color w:val="000000"/>
                <w:w w:val="101"/>
              </w:rPr>
            </w:pPr>
            <w:r>
              <w:rPr>
                <w:color w:val="000000"/>
              </w:rPr>
              <w:t>b</w:t>
            </w:r>
            <w:r w:rsidR="007F76EE" w:rsidRPr="001B4017">
              <w:rPr>
                <w:color w:val="000000"/>
              </w:rPr>
              <w:t xml:space="preserve">et kokio perleidimo, nurodyto šio Susitarimo </w:t>
            </w:r>
            <w:r w:rsidR="007F76EE" w:rsidRPr="001B4017">
              <w:fldChar w:fldCharType="begin"/>
            </w:r>
            <w:r w:rsidR="007F76EE" w:rsidRPr="001B4017">
              <w:instrText xml:space="preserve"> REF _Ref290302779 \r \h  \* MERGEFORMAT </w:instrText>
            </w:r>
            <w:r w:rsidR="007F76EE" w:rsidRPr="001B4017">
              <w:fldChar w:fldCharType="separate"/>
            </w:r>
            <w:r w:rsidR="0089751A" w:rsidRPr="0089751A">
              <w:rPr>
                <w:color w:val="000000"/>
              </w:rPr>
              <w:t>8</w:t>
            </w:r>
            <w:r w:rsidR="007F76EE" w:rsidRPr="001B4017">
              <w:fldChar w:fldCharType="end"/>
            </w:r>
            <w:r w:rsidR="007F76EE" w:rsidRPr="001B4017">
              <w:rPr>
                <w:color w:val="000000"/>
              </w:rPr>
              <w:t> punkte, datos;</w:t>
            </w:r>
          </w:p>
          <w:p w14:paraId="272F6D4B" w14:textId="6B76A96C" w:rsidR="007F76EE" w:rsidRPr="001B4017" w:rsidRDefault="007F76EE" w:rsidP="00656658">
            <w:pPr>
              <w:numPr>
                <w:ilvl w:val="0"/>
                <w:numId w:val="15"/>
              </w:numPr>
              <w:shd w:val="clear" w:color="auto" w:fill="FFFFFF"/>
              <w:tabs>
                <w:tab w:val="left" w:pos="1649"/>
              </w:tabs>
              <w:spacing w:after="120" w:line="276" w:lineRule="auto"/>
              <w:ind w:hanging="458"/>
              <w:jc w:val="both"/>
              <w:rPr>
                <w:color w:val="000000"/>
              </w:rPr>
            </w:pPr>
            <w:r w:rsidRPr="001B4017">
              <w:rPr>
                <w:color w:val="000000"/>
              </w:rPr>
              <w:t xml:space="preserve">Sutarties nutraukimo dėl pažeidimo, remiantis šio Susitarimo </w:t>
            </w:r>
            <w:r w:rsidRPr="001B4017">
              <w:fldChar w:fldCharType="begin"/>
            </w:r>
            <w:r w:rsidRPr="001B4017">
              <w:instrText xml:space="preserve"> REF _Ref290302824 \r \h  \* MERGEFORMAT </w:instrText>
            </w:r>
            <w:r w:rsidRPr="001B4017">
              <w:fldChar w:fldCharType="separate"/>
            </w:r>
            <w:r w:rsidR="0089751A" w:rsidRPr="0089751A">
              <w:rPr>
                <w:color w:val="000000"/>
              </w:rPr>
              <w:t>5</w:t>
            </w:r>
            <w:r w:rsidRPr="001B4017">
              <w:fldChar w:fldCharType="end"/>
            </w:r>
            <w:r w:rsidRPr="001B4017">
              <w:rPr>
                <w:color w:val="000000"/>
              </w:rPr>
              <w:t> punktu, datos; ir</w:t>
            </w:r>
          </w:p>
          <w:p w14:paraId="61809A34" w14:textId="77777777" w:rsidR="007F76EE" w:rsidRPr="001B4017" w:rsidRDefault="007F76EE" w:rsidP="00656658">
            <w:pPr>
              <w:numPr>
                <w:ilvl w:val="0"/>
                <w:numId w:val="15"/>
              </w:numPr>
              <w:shd w:val="clear" w:color="auto" w:fill="FFFFFF"/>
              <w:tabs>
                <w:tab w:val="left" w:pos="1649"/>
              </w:tabs>
              <w:spacing w:after="120" w:line="276" w:lineRule="auto"/>
              <w:ind w:hanging="458"/>
              <w:jc w:val="both"/>
              <w:rPr>
                <w:color w:val="000000"/>
              </w:rPr>
            </w:pPr>
            <w:r w:rsidRPr="001B4017">
              <w:rPr>
                <w:color w:val="000000"/>
              </w:rPr>
              <w:t>Sutarties galiojimo pabaigos;</w:t>
            </w:r>
          </w:p>
        </w:tc>
      </w:tr>
      <w:tr w:rsidR="007F76EE" w:rsidRPr="001B4017" w14:paraId="0F8742EA" w14:textId="77777777" w:rsidTr="00F3686F">
        <w:tc>
          <w:tcPr>
            <w:tcW w:w="2148" w:type="dxa"/>
            <w:tcMar>
              <w:top w:w="113" w:type="dxa"/>
              <w:bottom w:w="113" w:type="dxa"/>
            </w:tcMar>
          </w:tcPr>
          <w:p w14:paraId="6BF84412" w14:textId="77777777" w:rsidR="007F76EE" w:rsidRPr="001B4017" w:rsidRDefault="007F76EE" w:rsidP="00656658">
            <w:pPr>
              <w:spacing w:after="120" w:line="276" w:lineRule="auto"/>
              <w:ind w:left="33"/>
              <w:rPr>
                <w:b/>
                <w:color w:val="632423"/>
              </w:rPr>
            </w:pPr>
            <w:r w:rsidRPr="001B4017">
              <w:rPr>
                <w:b/>
                <w:color w:val="632423"/>
              </w:rPr>
              <w:t>Likvidi rinka</w:t>
            </w:r>
          </w:p>
        </w:tc>
        <w:tc>
          <w:tcPr>
            <w:tcW w:w="7350" w:type="dxa"/>
            <w:tcMar>
              <w:top w:w="113" w:type="dxa"/>
              <w:bottom w:w="113" w:type="dxa"/>
            </w:tcMar>
          </w:tcPr>
          <w:p w14:paraId="2E5860D3" w14:textId="77777777" w:rsidR="007F76EE" w:rsidRPr="001B4017" w:rsidRDefault="007F76EE" w:rsidP="00656658">
            <w:pPr>
              <w:spacing w:after="120" w:line="276" w:lineRule="auto"/>
              <w:ind w:left="262"/>
              <w:jc w:val="both"/>
              <w:rPr>
                <w:rFonts w:eastAsia="Times New Roman"/>
                <w:bCs/>
                <w:color w:val="000000"/>
                <w:w w:val="101"/>
              </w:rPr>
            </w:pPr>
            <w:r w:rsidRPr="001B4017">
              <w:rPr>
                <w:color w:val="000000"/>
              </w:rPr>
              <w:t>reiškia, kad rinkoje yra tinkamos norinčios dalyvauti ir teikti Sutartyje nurodytas paslaugas šalys (mažiausiai dvi šalys, iš kurių kiekviena gali būti paskirta Tinkamu substitutu);</w:t>
            </w:r>
          </w:p>
        </w:tc>
      </w:tr>
      <w:tr w:rsidR="00A67648" w:rsidRPr="001B4017" w14:paraId="6384B27C" w14:textId="77777777" w:rsidTr="00F3686F">
        <w:tc>
          <w:tcPr>
            <w:tcW w:w="2148" w:type="dxa"/>
            <w:tcMar>
              <w:top w:w="113" w:type="dxa"/>
              <w:bottom w:w="113" w:type="dxa"/>
            </w:tcMar>
          </w:tcPr>
          <w:p w14:paraId="74EFF286" w14:textId="70D9F7DA" w:rsidR="00A67648" w:rsidRPr="001B4017" w:rsidRDefault="00A67648" w:rsidP="00656658">
            <w:pPr>
              <w:spacing w:after="120" w:line="276" w:lineRule="auto"/>
              <w:ind w:left="33"/>
              <w:rPr>
                <w:b/>
                <w:color w:val="632423"/>
              </w:rPr>
            </w:pPr>
            <w:r w:rsidRPr="00932CF0">
              <w:rPr>
                <w:b/>
                <w:color w:val="632423"/>
              </w:rPr>
              <w:t>Finansavimo sutartis</w:t>
            </w:r>
          </w:p>
        </w:tc>
        <w:tc>
          <w:tcPr>
            <w:tcW w:w="7350" w:type="dxa"/>
            <w:tcMar>
              <w:top w:w="113" w:type="dxa"/>
              <w:bottom w:w="113" w:type="dxa"/>
            </w:tcMar>
          </w:tcPr>
          <w:p w14:paraId="343800D5" w14:textId="7427B4CF" w:rsidR="00A67648" w:rsidRPr="001B4017" w:rsidRDefault="00A67648" w:rsidP="00656658">
            <w:pPr>
              <w:spacing w:after="120" w:line="276" w:lineRule="auto"/>
              <w:ind w:left="262"/>
              <w:jc w:val="both"/>
              <w:rPr>
                <w:color w:val="000000"/>
              </w:rPr>
            </w:pPr>
            <w:r w:rsidRPr="00932CF0">
              <w:rPr>
                <w:color w:val="000000"/>
              </w:rPr>
              <w:t xml:space="preserve">reiškia </w:t>
            </w:r>
            <w:r w:rsidRPr="00932CF0">
              <w:rPr>
                <w:color w:val="FF0000"/>
              </w:rPr>
              <w:t>[</w:t>
            </w:r>
            <w:r w:rsidRPr="00932CF0">
              <w:rPr>
                <w:i/>
                <w:color w:val="FF0000"/>
              </w:rPr>
              <w:t>nurodyti</w:t>
            </w:r>
            <w:r w:rsidRPr="00932CF0">
              <w:rPr>
                <w:color w:val="FF0000"/>
              </w:rPr>
              <w:t xml:space="preserve"> </w:t>
            </w:r>
            <w:r w:rsidRPr="00932CF0">
              <w:rPr>
                <w:i/>
                <w:color w:val="FF0000"/>
              </w:rPr>
              <w:t>finansavimo sutarties pavadinimą</w:t>
            </w:r>
            <w:r w:rsidRPr="00932CF0">
              <w:rPr>
                <w:color w:val="FF0000"/>
              </w:rPr>
              <w:t>] Projekto finansavimo</w:t>
            </w:r>
            <w:r w:rsidRPr="00932CF0">
              <w:rPr>
                <w:color w:val="000000"/>
              </w:rPr>
              <w:t xml:space="preserve"> sutartį, sudarytą </w:t>
            </w:r>
            <w:r w:rsidRPr="00932CF0">
              <w:rPr>
                <w:color w:val="FF0000"/>
              </w:rPr>
              <w:t>[</w:t>
            </w:r>
            <w:r w:rsidRPr="00932CF0">
              <w:rPr>
                <w:i/>
                <w:color w:val="FF0000"/>
              </w:rPr>
              <w:t>data</w:t>
            </w:r>
            <w:r w:rsidRPr="00932CF0">
              <w:rPr>
                <w:color w:val="FF0000"/>
              </w:rPr>
              <w:t xml:space="preserve">] </w:t>
            </w:r>
            <w:r w:rsidRPr="00932CF0">
              <w:rPr>
                <w:color w:val="000000"/>
              </w:rPr>
              <w:t>tarp Privataus subjekto ir</w:t>
            </w:r>
            <w:r w:rsidRPr="00932CF0" w:rsidDel="008363CD">
              <w:rPr>
                <w:color w:val="000000"/>
              </w:rPr>
              <w:t xml:space="preserve">, </w:t>
            </w:r>
            <w:r w:rsidRPr="00932CF0">
              <w:rPr>
                <w:color w:val="000000"/>
              </w:rPr>
              <w:t xml:space="preserve">Finansuotojo, kuria visa apimtimi ar iš dalies išsprendžiamas Objekto sukūrimo finansavimo klausimai bei Privataus subjekto ir Finansuotojo </w:t>
            </w:r>
            <w:r w:rsidRPr="00932CF0">
              <w:rPr>
                <w:color w:val="000000"/>
              </w:rPr>
              <w:lastRenderedPageBreak/>
              <w:t xml:space="preserve">tarpusavio santykiai, atsirandantys dėl Reikalavimo teisių perleidimo, tiek kiek jie nėra išspręsti šiuo Susitarimu </w:t>
            </w:r>
            <w:r w:rsidRPr="00932CF0" w:rsidDel="008363CD">
              <w:rPr>
                <w:color w:val="000000"/>
              </w:rPr>
              <w:t xml:space="preserve">ir kitų pagrindinių kreditorių ir finansų įstaigų; </w:t>
            </w:r>
          </w:p>
        </w:tc>
      </w:tr>
      <w:tr w:rsidR="00A67648" w:rsidRPr="001B4017" w14:paraId="120EF726" w14:textId="77777777" w:rsidTr="00F3686F">
        <w:tc>
          <w:tcPr>
            <w:tcW w:w="2148" w:type="dxa"/>
            <w:tcMar>
              <w:top w:w="113" w:type="dxa"/>
              <w:bottom w:w="113" w:type="dxa"/>
            </w:tcMar>
          </w:tcPr>
          <w:p w14:paraId="6C3BF54B" w14:textId="77777777" w:rsidR="00A67648" w:rsidRPr="001B4017" w:rsidRDefault="00A67648" w:rsidP="00656658">
            <w:pPr>
              <w:spacing w:after="120" w:line="276" w:lineRule="auto"/>
              <w:ind w:left="33"/>
              <w:rPr>
                <w:b/>
                <w:color w:val="632423"/>
              </w:rPr>
            </w:pPr>
            <w:r w:rsidRPr="001B4017">
              <w:rPr>
                <w:b/>
                <w:color w:val="632423"/>
              </w:rPr>
              <w:lastRenderedPageBreak/>
              <w:t>Pasitraukimo data</w:t>
            </w:r>
          </w:p>
        </w:tc>
        <w:tc>
          <w:tcPr>
            <w:tcW w:w="7350" w:type="dxa"/>
            <w:tcMar>
              <w:top w:w="113" w:type="dxa"/>
              <w:bottom w:w="113" w:type="dxa"/>
            </w:tcMar>
          </w:tcPr>
          <w:p w14:paraId="533E249A" w14:textId="588AE1EC" w:rsidR="00A67648" w:rsidRPr="001B4017" w:rsidRDefault="00A67648" w:rsidP="00656658">
            <w:pPr>
              <w:spacing w:after="120" w:line="276" w:lineRule="auto"/>
              <w:ind w:left="262"/>
              <w:jc w:val="both"/>
              <w:rPr>
                <w:rFonts w:eastAsia="Times New Roman"/>
                <w:bCs/>
                <w:color w:val="000000"/>
                <w:w w:val="101"/>
              </w:rPr>
            </w:pPr>
            <w:r w:rsidRPr="001B4017">
              <w:t xml:space="preserve">reiškia datą sueinančią po 30 (trisdešimt) dienų po įteikto pranešimo pagal šio Susitarimo </w:t>
            </w:r>
            <w:r w:rsidRPr="001B4017">
              <w:fldChar w:fldCharType="begin"/>
            </w:r>
            <w:r w:rsidRPr="001B4017">
              <w:instrText xml:space="preserve"> REF _Ref290302893 \r \h  \* MERGEFORMAT </w:instrText>
            </w:r>
            <w:r w:rsidRPr="001B4017">
              <w:fldChar w:fldCharType="separate"/>
            </w:r>
            <w:r w:rsidR="0089751A">
              <w:t>6</w:t>
            </w:r>
            <w:r w:rsidRPr="001B4017">
              <w:fldChar w:fldCharType="end"/>
            </w:r>
            <w:r w:rsidRPr="001B4017">
              <w:t> punktą („Pasitraukimas“);</w:t>
            </w:r>
          </w:p>
        </w:tc>
      </w:tr>
      <w:tr w:rsidR="00A67648" w:rsidRPr="001B4017" w14:paraId="7A33CFBB" w14:textId="77777777" w:rsidTr="00F3686F">
        <w:tc>
          <w:tcPr>
            <w:tcW w:w="2148" w:type="dxa"/>
            <w:tcMar>
              <w:top w:w="113" w:type="dxa"/>
              <w:bottom w:w="113" w:type="dxa"/>
            </w:tcMar>
          </w:tcPr>
          <w:p w14:paraId="632C200E" w14:textId="77777777" w:rsidR="00A67648" w:rsidRPr="001B4017" w:rsidRDefault="00A67648" w:rsidP="00656658">
            <w:pPr>
              <w:spacing w:after="120" w:line="276" w:lineRule="auto"/>
              <w:ind w:left="33"/>
              <w:rPr>
                <w:b/>
                <w:color w:val="632423"/>
              </w:rPr>
            </w:pPr>
            <w:r w:rsidRPr="001B4017">
              <w:rPr>
                <w:b/>
                <w:color w:val="632423"/>
              </w:rPr>
              <w:t xml:space="preserve">Pranešimas apie Sutarties nutraukimą </w:t>
            </w:r>
          </w:p>
        </w:tc>
        <w:tc>
          <w:tcPr>
            <w:tcW w:w="7350" w:type="dxa"/>
            <w:tcMar>
              <w:top w:w="113" w:type="dxa"/>
              <w:bottom w:w="113" w:type="dxa"/>
            </w:tcMar>
          </w:tcPr>
          <w:p w14:paraId="2ED69C38" w14:textId="13037A08" w:rsidR="00A67648" w:rsidRPr="001B4017" w:rsidRDefault="00A67648" w:rsidP="00656658">
            <w:pPr>
              <w:spacing w:after="120" w:line="276" w:lineRule="auto"/>
              <w:ind w:left="262"/>
              <w:jc w:val="both"/>
            </w:pPr>
            <w:r w:rsidRPr="001B4017">
              <w:t xml:space="preserve">reiškia Viešojo subjekto pranešimą Finansuotojui pagal šio Susitarimo </w:t>
            </w:r>
            <w:r w:rsidRPr="001B4017">
              <w:fldChar w:fldCharType="begin"/>
            </w:r>
            <w:r w:rsidRPr="001B4017">
              <w:instrText xml:space="preserve"> REF _Ref290303005 \r \h  \* MERGEFORMAT </w:instrText>
            </w:r>
            <w:r w:rsidRPr="001B4017">
              <w:fldChar w:fldCharType="separate"/>
            </w:r>
            <w:r w:rsidR="0089751A">
              <w:t>3.1</w:t>
            </w:r>
            <w:r w:rsidRPr="001B4017">
              <w:fldChar w:fldCharType="end"/>
            </w:r>
            <w:r w:rsidRPr="001B4017">
              <w:t> punktą;</w:t>
            </w:r>
          </w:p>
        </w:tc>
      </w:tr>
      <w:tr w:rsidR="00A67648" w:rsidRPr="001B4017" w14:paraId="74AACECF" w14:textId="77777777" w:rsidTr="00F3686F">
        <w:tc>
          <w:tcPr>
            <w:tcW w:w="2148" w:type="dxa"/>
            <w:tcMar>
              <w:top w:w="113" w:type="dxa"/>
              <w:bottom w:w="113" w:type="dxa"/>
            </w:tcMar>
          </w:tcPr>
          <w:p w14:paraId="30B52C66" w14:textId="77777777" w:rsidR="00A67648" w:rsidRPr="001B4017" w:rsidRDefault="00A67648" w:rsidP="00656658">
            <w:pPr>
              <w:spacing w:after="120" w:line="276" w:lineRule="auto"/>
              <w:ind w:left="33"/>
              <w:rPr>
                <w:b/>
                <w:color w:val="632423"/>
              </w:rPr>
            </w:pPr>
            <w:r w:rsidRPr="001B4017">
              <w:rPr>
                <w:b/>
                <w:color w:val="632423"/>
              </w:rPr>
              <w:t>Privataus subjekto įsipareigojimų nevykdymas</w:t>
            </w:r>
          </w:p>
        </w:tc>
        <w:tc>
          <w:tcPr>
            <w:tcW w:w="7350" w:type="dxa"/>
            <w:tcMar>
              <w:top w:w="113" w:type="dxa"/>
              <w:bottom w:w="113" w:type="dxa"/>
            </w:tcMar>
          </w:tcPr>
          <w:p w14:paraId="31751B73" w14:textId="77777777" w:rsidR="00A67648" w:rsidRPr="001B4017" w:rsidRDefault="00A67648" w:rsidP="00656658">
            <w:pPr>
              <w:spacing w:after="120" w:line="276" w:lineRule="auto"/>
              <w:ind w:left="262"/>
              <w:jc w:val="both"/>
            </w:pPr>
            <w:r w:rsidRPr="001B4017">
              <w:t>Privataus subjekto įsipareigojimų pagal Sutartį nevykdymas ar netinkamas vykdymas, laikomas esminiu Sutarties pažeidimu.</w:t>
            </w:r>
          </w:p>
        </w:tc>
      </w:tr>
      <w:tr w:rsidR="00A67648" w:rsidRPr="001B4017" w14:paraId="56FDF358" w14:textId="77777777" w:rsidTr="00F3686F">
        <w:tc>
          <w:tcPr>
            <w:tcW w:w="2148" w:type="dxa"/>
            <w:tcMar>
              <w:top w:w="113" w:type="dxa"/>
              <w:bottom w:w="113" w:type="dxa"/>
            </w:tcMar>
          </w:tcPr>
          <w:p w14:paraId="4A704F8E" w14:textId="62033CEE" w:rsidR="00A67648" w:rsidRPr="001B4017" w:rsidRDefault="00A67648" w:rsidP="00656658">
            <w:pPr>
              <w:spacing w:after="120" w:line="276" w:lineRule="auto"/>
              <w:ind w:left="33"/>
              <w:rPr>
                <w:b/>
                <w:color w:val="632423"/>
              </w:rPr>
            </w:pPr>
            <w:r w:rsidRPr="00932CF0">
              <w:rPr>
                <w:b/>
                <w:color w:val="632423"/>
              </w:rPr>
              <w:t xml:space="preserve">Reikalavimo teisių perleidimas </w:t>
            </w:r>
          </w:p>
        </w:tc>
        <w:tc>
          <w:tcPr>
            <w:tcW w:w="7350" w:type="dxa"/>
            <w:tcMar>
              <w:top w:w="113" w:type="dxa"/>
              <w:bottom w:w="113" w:type="dxa"/>
            </w:tcMar>
          </w:tcPr>
          <w:p w14:paraId="51A8E249" w14:textId="314572B1" w:rsidR="00A67648" w:rsidRPr="001B4017" w:rsidRDefault="00A67648" w:rsidP="00656658">
            <w:pPr>
              <w:spacing w:after="120" w:line="276" w:lineRule="auto"/>
              <w:ind w:left="262"/>
              <w:jc w:val="both"/>
            </w:pPr>
            <w:r w:rsidRPr="00932CF0">
              <w:t>reiškia Privataus subjekto prievolių užtikrinimo būdą, kai Privatus subjektas nuo šio Susitarimo pasirašymo perleidžia Finansuotojui arba Tinkamam substitutui reikalavimo teises į visus Valdžios subjekto esamus ar ateities mokėjimus be atskiro Valdžios subjekto sutikimo, išskyrus Lietuvos Respublikos teisės aktuose ar Sutartyje nustatytas išimtis;</w:t>
            </w:r>
          </w:p>
        </w:tc>
      </w:tr>
      <w:tr w:rsidR="00A67648" w:rsidRPr="001B4017" w14:paraId="369CD78D" w14:textId="77777777" w:rsidTr="00F3686F">
        <w:tc>
          <w:tcPr>
            <w:tcW w:w="2148" w:type="dxa"/>
            <w:tcMar>
              <w:top w:w="113" w:type="dxa"/>
              <w:bottom w:w="113" w:type="dxa"/>
            </w:tcMar>
          </w:tcPr>
          <w:p w14:paraId="57CCD8B4" w14:textId="77777777" w:rsidR="00A67648" w:rsidRPr="001B4017" w:rsidRDefault="00A67648" w:rsidP="00656658">
            <w:pPr>
              <w:spacing w:after="120" w:line="276" w:lineRule="auto"/>
              <w:ind w:left="33"/>
              <w:rPr>
                <w:rFonts w:eastAsia="Times New Roman"/>
                <w:b/>
                <w:bCs/>
                <w:w w:val="101"/>
              </w:rPr>
            </w:pPr>
            <w:r w:rsidRPr="001B4017">
              <w:rPr>
                <w:b/>
                <w:color w:val="632423"/>
              </w:rPr>
              <w:t>Sutartis</w:t>
            </w:r>
          </w:p>
        </w:tc>
        <w:tc>
          <w:tcPr>
            <w:tcW w:w="7350" w:type="dxa"/>
            <w:tcMar>
              <w:top w:w="113" w:type="dxa"/>
              <w:bottom w:w="113" w:type="dxa"/>
            </w:tcMar>
          </w:tcPr>
          <w:p w14:paraId="68A254D1" w14:textId="77777777" w:rsidR="00A67648" w:rsidRPr="001B4017" w:rsidRDefault="00A67648" w:rsidP="00656658">
            <w:pPr>
              <w:spacing w:after="120" w:line="276" w:lineRule="auto"/>
              <w:ind w:left="262"/>
              <w:jc w:val="both"/>
              <w:rPr>
                <w:rFonts w:eastAsia="Times New Roman"/>
                <w:bCs/>
                <w:w w:val="101"/>
              </w:rPr>
            </w:pPr>
            <w:r w:rsidRPr="001B4017">
              <w:t>reiškia [</w:t>
            </w:r>
            <w:r w:rsidRPr="001B4017">
              <w:rPr>
                <w:i/>
                <w:color w:val="FF0000"/>
              </w:rPr>
              <w:t>nurodyti pavadinimą</w:t>
            </w:r>
            <w:r w:rsidRPr="001B4017">
              <w:t>];</w:t>
            </w:r>
          </w:p>
        </w:tc>
      </w:tr>
      <w:tr w:rsidR="00A67648" w:rsidRPr="001B4017" w14:paraId="69D7742B" w14:textId="77777777" w:rsidTr="00F3686F">
        <w:tc>
          <w:tcPr>
            <w:tcW w:w="2148" w:type="dxa"/>
            <w:tcMar>
              <w:top w:w="113" w:type="dxa"/>
              <w:bottom w:w="113" w:type="dxa"/>
            </w:tcMar>
          </w:tcPr>
          <w:p w14:paraId="0489E832" w14:textId="6A584888" w:rsidR="00A67648" w:rsidRPr="001B4017" w:rsidRDefault="00A67648" w:rsidP="00656658">
            <w:pPr>
              <w:spacing w:after="120" w:line="276" w:lineRule="auto"/>
              <w:ind w:left="33"/>
              <w:rPr>
                <w:b/>
                <w:color w:val="632423"/>
              </w:rPr>
            </w:pPr>
            <w:r w:rsidRPr="00932CF0">
              <w:rPr>
                <w:b/>
                <w:color w:val="632423"/>
              </w:rPr>
              <w:t>Tiesioginiai mokėjimai</w:t>
            </w:r>
          </w:p>
        </w:tc>
        <w:tc>
          <w:tcPr>
            <w:tcW w:w="7350" w:type="dxa"/>
            <w:tcMar>
              <w:top w:w="113" w:type="dxa"/>
              <w:bottom w:w="113" w:type="dxa"/>
            </w:tcMar>
          </w:tcPr>
          <w:p w14:paraId="399D7D2A" w14:textId="57E37839" w:rsidR="00A67648" w:rsidRPr="001B4017" w:rsidRDefault="00A67648" w:rsidP="00656658">
            <w:pPr>
              <w:spacing w:after="120" w:line="276" w:lineRule="auto"/>
              <w:ind w:left="262"/>
              <w:jc w:val="both"/>
            </w:pPr>
            <w:r w:rsidRPr="00932CF0">
              <w:rPr>
                <w:iCs/>
              </w:rPr>
              <w:t>reiškia Reikalavimo teisių perleidimo pagrindu atsiradusius Valdžios subjekto mokėjimus Finansuotojui, kurie mokami Sutartyje nustatyta tvarka ir sąlygomis;</w:t>
            </w:r>
          </w:p>
        </w:tc>
      </w:tr>
      <w:tr w:rsidR="00A67648" w:rsidRPr="001B4017" w14:paraId="64D364C7" w14:textId="77777777" w:rsidTr="00F3686F">
        <w:tc>
          <w:tcPr>
            <w:tcW w:w="2148" w:type="dxa"/>
            <w:tcMar>
              <w:top w:w="113" w:type="dxa"/>
              <w:bottom w:w="113" w:type="dxa"/>
            </w:tcMar>
          </w:tcPr>
          <w:p w14:paraId="3A061F34" w14:textId="77777777" w:rsidR="00A67648" w:rsidRPr="001B4017" w:rsidRDefault="00A67648" w:rsidP="00656658">
            <w:pPr>
              <w:spacing w:after="120" w:line="276" w:lineRule="auto"/>
              <w:ind w:left="33"/>
              <w:rPr>
                <w:b/>
                <w:color w:val="632423"/>
              </w:rPr>
            </w:pPr>
            <w:r w:rsidRPr="001B4017">
              <w:rPr>
                <w:b/>
                <w:color w:val="632423"/>
              </w:rPr>
              <w:t xml:space="preserve">Tinkamas substitutas </w:t>
            </w:r>
          </w:p>
        </w:tc>
        <w:tc>
          <w:tcPr>
            <w:tcW w:w="7350" w:type="dxa"/>
            <w:tcMar>
              <w:top w:w="113" w:type="dxa"/>
              <w:bottom w:w="113" w:type="dxa"/>
            </w:tcMar>
          </w:tcPr>
          <w:p w14:paraId="17E7E5B6" w14:textId="4DE063CF" w:rsidR="00A67648" w:rsidRPr="001B4017" w:rsidRDefault="00A67648" w:rsidP="00656658">
            <w:pPr>
              <w:spacing w:after="120" w:line="276" w:lineRule="auto"/>
              <w:ind w:left="262"/>
              <w:jc w:val="both"/>
              <w:rPr>
                <w:rFonts w:eastAsia="Times New Roman"/>
                <w:bCs/>
                <w:color w:val="000000"/>
                <w:w w:val="101"/>
              </w:rPr>
            </w:pPr>
            <w:r w:rsidRPr="001B4017">
              <w:rPr>
                <w:color w:val="000000"/>
              </w:rPr>
              <w:t>reiškia asmenį, patvirtintą V</w:t>
            </w:r>
            <w:r w:rsidR="00972DC3">
              <w:rPr>
                <w:color w:val="000000"/>
              </w:rPr>
              <w:t>aldžios</w:t>
            </w:r>
            <w:r w:rsidRPr="001B4017">
              <w:rPr>
                <w:color w:val="000000"/>
              </w:rPr>
              <w:t xml:space="preserve"> subjekto (toks patvirtinimas negali būti nepagrįstai atmetamas ar atidėliojamas) kuris:</w:t>
            </w:r>
          </w:p>
          <w:p w14:paraId="36642619" w14:textId="77777777" w:rsidR="00A67648" w:rsidRPr="001B4017" w:rsidRDefault="00A67648" w:rsidP="00656658">
            <w:pPr>
              <w:numPr>
                <w:ilvl w:val="0"/>
                <w:numId w:val="16"/>
              </w:numPr>
              <w:spacing w:after="120" w:line="276" w:lineRule="auto"/>
              <w:ind w:left="687" w:hanging="425"/>
              <w:jc w:val="both"/>
              <w:rPr>
                <w:rFonts w:eastAsia="Times New Roman"/>
                <w:bCs/>
                <w:color w:val="000000"/>
                <w:w w:val="101"/>
              </w:rPr>
            </w:pPr>
            <w:r w:rsidRPr="001B4017">
              <w:rPr>
                <w:color w:val="000000"/>
              </w:rPr>
              <w:t>atitinka Sutartyje Privatų subjektą keičiančiam subjektui keliamus reikalavimus, turi teisinį veiksnumą, kompetenciją ir įgaliojimus tapti Sutarties šalimi ir vykdyti Privataus subjekto įsipareigojimus pagal Sutartį; ir</w:t>
            </w:r>
          </w:p>
          <w:p w14:paraId="3B1662A7" w14:textId="77777777" w:rsidR="00A67648" w:rsidRPr="001B4017" w:rsidRDefault="00A67648" w:rsidP="00656658">
            <w:pPr>
              <w:numPr>
                <w:ilvl w:val="0"/>
                <w:numId w:val="16"/>
              </w:numPr>
              <w:spacing w:after="120" w:line="276" w:lineRule="auto"/>
              <w:ind w:left="687" w:hanging="425"/>
              <w:jc w:val="both"/>
              <w:rPr>
                <w:rFonts w:eastAsia="Times New Roman"/>
                <w:bCs/>
                <w:color w:val="000000"/>
                <w:w w:val="101"/>
              </w:rPr>
            </w:pPr>
            <w:r w:rsidRPr="001B4017">
              <w:rPr>
                <w:color w:val="000000"/>
              </w:rPr>
              <w:t>yra įdarbinęs tinkamą kvalifikaciją, patirtį ir techninę kompetenciją turinčius asmenis, galinčius naudotis išteklių šaltiniais (įskaitant finansinius išteklius ir subrangos sutartis) ir kurie yra visiškai kompetentingi įvykdyti Privataus subjekto įsipareigojimus pagal Sutartį.</w:t>
            </w:r>
          </w:p>
        </w:tc>
      </w:tr>
    </w:tbl>
    <w:p w14:paraId="1CCE0468" w14:textId="77777777" w:rsidR="007F76EE" w:rsidRPr="001B4017" w:rsidRDefault="007F76EE" w:rsidP="00656658">
      <w:pPr>
        <w:spacing w:after="120" w:line="276" w:lineRule="auto"/>
        <w:ind w:left="567"/>
        <w:jc w:val="both"/>
        <w:rPr>
          <w:rFonts w:eastAsia="Times New Roman"/>
        </w:rPr>
      </w:pPr>
    </w:p>
    <w:p w14:paraId="268BC2A7" w14:textId="77777777" w:rsidR="007F76EE" w:rsidRPr="001B4017" w:rsidRDefault="007F76EE" w:rsidP="00656658">
      <w:pPr>
        <w:numPr>
          <w:ilvl w:val="1"/>
          <w:numId w:val="18"/>
        </w:numPr>
        <w:spacing w:after="120" w:line="276" w:lineRule="auto"/>
        <w:ind w:left="567" w:hanging="567"/>
        <w:jc w:val="both"/>
        <w:rPr>
          <w:rFonts w:eastAsia="Times New Roman"/>
        </w:rPr>
      </w:pPr>
      <w:r w:rsidRPr="001B4017">
        <w:rPr>
          <w:rFonts w:eastAsia="Times New Roman"/>
        </w:rPr>
        <w:lastRenderedPageBreak/>
        <w:t>Jeigu sąvokos vartojimo kontekstas nenurodo kitaip, Susitarime:</w:t>
      </w:r>
    </w:p>
    <w:p w14:paraId="5AB75556" w14:textId="77777777" w:rsidR="007F76EE" w:rsidRPr="001B4017" w:rsidRDefault="007F76EE" w:rsidP="00656658">
      <w:pPr>
        <w:numPr>
          <w:ilvl w:val="2"/>
          <w:numId w:val="18"/>
        </w:numPr>
        <w:suppressAutoHyphens/>
        <w:spacing w:after="120" w:line="276" w:lineRule="auto"/>
        <w:ind w:left="1418" w:hanging="851"/>
        <w:jc w:val="both"/>
        <w:rPr>
          <w:rFonts w:eastAsia="Times New Roman"/>
          <w:spacing w:val="-3"/>
        </w:rPr>
      </w:pPr>
      <w:r w:rsidRPr="001B4017">
        <w:rPr>
          <w:rFonts w:eastAsia="Times New Roman"/>
          <w:spacing w:val="-3"/>
        </w:rPr>
        <w:t>vyriškąja gimine vartojami žodžiai apima ir žodžius, vartojamus moteriškąją gimine ir atvirkščiai;</w:t>
      </w:r>
    </w:p>
    <w:p w14:paraId="4651A7D2" w14:textId="77777777" w:rsidR="007F76EE" w:rsidRPr="001B4017" w:rsidRDefault="007F76EE" w:rsidP="00656658">
      <w:pPr>
        <w:numPr>
          <w:ilvl w:val="2"/>
          <w:numId w:val="18"/>
        </w:numPr>
        <w:suppressAutoHyphens/>
        <w:spacing w:after="120" w:line="276" w:lineRule="auto"/>
        <w:ind w:left="1418" w:hanging="851"/>
        <w:jc w:val="both"/>
        <w:rPr>
          <w:rFonts w:eastAsia="Times New Roman"/>
          <w:spacing w:val="-3"/>
        </w:rPr>
      </w:pPr>
      <w:r w:rsidRPr="001B4017">
        <w:rPr>
          <w:rFonts w:eastAsia="Times New Roman"/>
          <w:spacing w:val="-3"/>
        </w:rPr>
        <w:t>vienaskaitos forma vartojami žodžiai apima žodžius, vartojamus daugiskaitos forma ir atvirkščiai;</w:t>
      </w:r>
    </w:p>
    <w:p w14:paraId="45A00C7D" w14:textId="77777777" w:rsidR="007F76EE" w:rsidRPr="001B4017" w:rsidRDefault="007F76EE" w:rsidP="00656658">
      <w:pPr>
        <w:numPr>
          <w:ilvl w:val="2"/>
          <w:numId w:val="18"/>
        </w:numPr>
        <w:suppressAutoHyphens/>
        <w:spacing w:after="120" w:line="276" w:lineRule="auto"/>
        <w:ind w:left="1418" w:hanging="851"/>
        <w:jc w:val="both"/>
        <w:rPr>
          <w:rFonts w:eastAsia="Times New Roman"/>
          <w:spacing w:val="-3"/>
        </w:rPr>
      </w:pPr>
      <w:r w:rsidRPr="001B4017">
        <w:rPr>
          <w:rFonts w:eastAsia="Times New Roman"/>
          <w:spacing w:val="-3"/>
        </w:rPr>
        <w:t>nuorodos į skyrius, punktus, lenteles ar priedus reiškia nuorodas į Susitarimo skyrius, punktus, lenteles ar priedus, nebent aiškiai nurodoma kitaip;</w:t>
      </w:r>
    </w:p>
    <w:p w14:paraId="280BF226" w14:textId="77777777" w:rsidR="007F76EE" w:rsidRPr="001B4017" w:rsidRDefault="007F76EE" w:rsidP="00656658">
      <w:pPr>
        <w:numPr>
          <w:ilvl w:val="2"/>
          <w:numId w:val="18"/>
        </w:numPr>
        <w:suppressAutoHyphens/>
        <w:spacing w:after="120" w:line="276" w:lineRule="auto"/>
        <w:ind w:left="1418" w:hanging="851"/>
        <w:jc w:val="both"/>
        <w:rPr>
          <w:rFonts w:eastAsia="Times New Roman"/>
          <w:spacing w:val="-3"/>
        </w:rPr>
      </w:pPr>
      <w:r w:rsidRPr="001B4017">
        <w:rPr>
          <w:rFonts w:eastAsia="Times New Roman"/>
          <w:spacing w:val="-3"/>
        </w:rPr>
        <w:t>nuorodos į Susitarimą taip pat reiškia nuorodas ir į jos priedus;</w:t>
      </w:r>
    </w:p>
    <w:p w14:paraId="6D55745E" w14:textId="77777777" w:rsidR="007F76EE" w:rsidRPr="001B4017" w:rsidRDefault="007F76EE" w:rsidP="00656658">
      <w:pPr>
        <w:numPr>
          <w:ilvl w:val="2"/>
          <w:numId w:val="18"/>
        </w:numPr>
        <w:suppressAutoHyphens/>
        <w:spacing w:after="120" w:line="276" w:lineRule="auto"/>
        <w:ind w:left="1418" w:hanging="851"/>
        <w:jc w:val="both"/>
        <w:rPr>
          <w:rFonts w:eastAsia="Times New Roman"/>
          <w:spacing w:val="-3"/>
        </w:rPr>
      </w:pPr>
      <w:r w:rsidRPr="001B4017">
        <w:rPr>
          <w:rFonts w:eastAsia="Times New Roman"/>
          <w:spacing w:val="-3"/>
        </w:rPr>
        <w:t>Susitarimo ar bet kokio dokumento „sudarymas“ reiškia, kad Susitarimą ar kitą dokumentą pasirašė visos Susitarimo ar atitinkamo dokumento šalys;</w:t>
      </w:r>
    </w:p>
    <w:p w14:paraId="025E2ED1" w14:textId="77777777" w:rsidR="007F76EE" w:rsidRPr="001B4017" w:rsidRDefault="007F76EE" w:rsidP="00656658">
      <w:pPr>
        <w:numPr>
          <w:ilvl w:val="2"/>
          <w:numId w:val="18"/>
        </w:numPr>
        <w:suppressAutoHyphens/>
        <w:spacing w:after="120" w:line="276" w:lineRule="auto"/>
        <w:ind w:left="1418" w:hanging="851"/>
        <w:jc w:val="both"/>
        <w:rPr>
          <w:rFonts w:eastAsia="Times New Roman"/>
          <w:spacing w:val="-3"/>
        </w:rPr>
      </w:pPr>
      <w:r w:rsidRPr="001B4017">
        <w:rPr>
          <w:rFonts w:eastAsia="Times New Roman"/>
          <w:spacing w:val="-3"/>
        </w:rPr>
        <w:t>bet kokia nuoroda į teisės aktus suprantama kaip nuoroda į Susitarimo įgyvendinimo metu aktualią teisės aktų redakciją, išskyrus atvejus, kai aiškiai numatyta kitaip;</w:t>
      </w:r>
    </w:p>
    <w:p w14:paraId="7236B45B" w14:textId="77777777" w:rsidR="007F76EE" w:rsidRPr="001B4017" w:rsidRDefault="007F76EE" w:rsidP="00656658">
      <w:pPr>
        <w:numPr>
          <w:ilvl w:val="2"/>
          <w:numId w:val="18"/>
        </w:numPr>
        <w:suppressAutoHyphens/>
        <w:spacing w:after="120" w:line="276" w:lineRule="auto"/>
        <w:ind w:left="1418" w:hanging="851"/>
        <w:jc w:val="both"/>
        <w:rPr>
          <w:rFonts w:eastAsia="Times New Roman"/>
          <w:spacing w:val="-3"/>
        </w:rPr>
      </w:pPr>
      <w:r w:rsidRPr="001B4017">
        <w:rPr>
          <w:rFonts w:eastAsia="Times New Roman"/>
          <w:spacing w:val="-3"/>
        </w:rPr>
        <w:t>punktų ir kitų nuostatų pavadinimai rašomi tik patogumo sumetimais ir neturi įtakos Susitarimo aiškinimui.</w:t>
      </w:r>
    </w:p>
    <w:p w14:paraId="37B1FC40" w14:textId="77777777" w:rsidR="007F76EE" w:rsidRPr="00A724B0" w:rsidRDefault="007F76EE" w:rsidP="00656658">
      <w:pPr>
        <w:numPr>
          <w:ilvl w:val="0"/>
          <w:numId w:val="18"/>
        </w:numPr>
        <w:tabs>
          <w:tab w:val="left" w:pos="960"/>
          <w:tab w:val="right" w:leader="dot" w:pos="9913"/>
        </w:tabs>
        <w:spacing w:after="120" w:line="276" w:lineRule="auto"/>
        <w:rPr>
          <w:rFonts w:eastAsia="Times New Roman"/>
          <w:b/>
          <w:bCs/>
          <w:noProof/>
          <w:color w:val="632423"/>
          <w:lang w:eastAsia="lt-LT"/>
        </w:rPr>
      </w:pPr>
      <w:bookmarkStart w:id="1427" w:name="_Toc498408305"/>
      <w:bookmarkStart w:id="1428" w:name="_Toc500332095"/>
      <w:bookmarkStart w:id="1429" w:name="_Toc502211435"/>
      <w:bookmarkStart w:id="1430" w:name="_Toc20813622"/>
      <w:bookmarkStart w:id="1431" w:name="_Toc92372117"/>
      <w:r w:rsidRPr="00A724B0">
        <w:rPr>
          <w:rFonts w:eastAsia="Times New Roman"/>
          <w:b/>
          <w:bCs/>
          <w:noProof/>
          <w:color w:val="632423"/>
          <w:lang w:eastAsia="lt-LT"/>
        </w:rPr>
        <w:t>Sutikimas dėl užtikrinimo</w:t>
      </w:r>
      <w:bookmarkEnd w:id="1427"/>
      <w:bookmarkEnd w:id="1428"/>
      <w:bookmarkEnd w:id="1429"/>
      <w:bookmarkEnd w:id="1430"/>
      <w:bookmarkEnd w:id="1431"/>
    </w:p>
    <w:p w14:paraId="4226F11A" w14:textId="0363C16D" w:rsidR="007F76EE" w:rsidRPr="001B4017" w:rsidRDefault="007F76EE" w:rsidP="00656658">
      <w:pPr>
        <w:numPr>
          <w:ilvl w:val="1"/>
          <w:numId w:val="18"/>
        </w:numPr>
        <w:spacing w:after="120" w:line="276" w:lineRule="auto"/>
        <w:ind w:left="567" w:hanging="567"/>
        <w:jc w:val="both"/>
        <w:rPr>
          <w:rFonts w:eastAsia="Times New Roman"/>
        </w:rPr>
      </w:pPr>
      <w:bookmarkStart w:id="1432" w:name="_Toc286329101"/>
      <w:r w:rsidRPr="001B4017">
        <w:rPr>
          <w:rFonts w:eastAsia="Times New Roman"/>
          <w:lang w:eastAsia="lt-LT"/>
        </w:rPr>
        <w:t xml:space="preserve">Valdžios </w:t>
      </w:r>
      <w:r w:rsidRPr="001B4017">
        <w:rPr>
          <w:rFonts w:eastAsia="Times New Roman"/>
        </w:rPr>
        <w:t xml:space="preserve">subjektas patvirtina, kad sutinka su </w:t>
      </w:r>
      <w:r w:rsidR="00BF0E96">
        <w:rPr>
          <w:rFonts w:eastAsia="Times New Roman"/>
        </w:rPr>
        <w:t>Reikalavimo teisių perleidimu</w:t>
      </w:r>
      <w:r w:rsidRPr="001B4017">
        <w:rPr>
          <w:rFonts w:eastAsia="Times New Roman"/>
        </w:rPr>
        <w:t xml:space="preserve">, sukurtu Finansuotojo naudai vadovaujantis šio Susitarimo </w:t>
      </w:r>
      <w:r w:rsidRPr="001B4017">
        <w:rPr>
          <w:rFonts w:eastAsia="Times New Roman"/>
        </w:rPr>
        <w:fldChar w:fldCharType="begin"/>
      </w:r>
      <w:r w:rsidRPr="001B4017">
        <w:rPr>
          <w:rFonts w:eastAsia="Times New Roman"/>
        </w:rPr>
        <w:instrText xml:space="preserve"> REF _Ref290302779 \r \h  \* MERGEFORMAT </w:instrText>
      </w:r>
      <w:r w:rsidRPr="001B4017">
        <w:rPr>
          <w:rFonts w:eastAsia="Times New Roman"/>
        </w:rPr>
      </w:r>
      <w:r w:rsidRPr="001B4017">
        <w:rPr>
          <w:rFonts w:eastAsia="Times New Roman"/>
        </w:rPr>
        <w:fldChar w:fldCharType="separate"/>
      </w:r>
      <w:r w:rsidR="0089751A">
        <w:rPr>
          <w:rFonts w:eastAsia="Times New Roman"/>
        </w:rPr>
        <w:t>8</w:t>
      </w:r>
      <w:r w:rsidRPr="001B4017">
        <w:rPr>
          <w:rFonts w:eastAsia="Times New Roman"/>
        </w:rPr>
        <w:fldChar w:fldCharType="end"/>
      </w:r>
      <w:r w:rsidRPr="001B4017">
        <w:rPr>
          <w:rFonts w:eastAsia="Times New Roman"/>
        </w:rPr>
        <w:t xml:space="preserve"> dalimi („Reikalavimo teisių perleidimas“), siekiant užtikrinti Privataus subjekto prievoles pagal </w:t>
      </w:r>
      <w:r w:rsidR="00BF0E96">
        <w:rPr>
          <w:rFonts w:eastAsia="Times New Roman"/>
        </w:rPr>
        <w:t xml:space="preserve">Finansavimo sutartį </w:t>
      </w:r>
      <w:r w:rsidRPr="001B4017">
        <w:rPr>
          <w:rFonts w:eastAsia="Times New Roman"/>
          <w:color w:val="FF0000"/>
        </w:rPr>
        <w:t>[</w:t>
      </w:r>
      <w:r w:rsidRPr="001B4017">
        <w:rPr>
          <w:rFonts w:eastAsia="Times New Roman"/>
          <w:i/>
          <w:color w:val="FF0000"/>
        </w:rPr>
        <w:t>jei yra su Finansuotojais sudaryta daugiau susitarimų ar kitus Finansavimo dokumentus</w:t>
      </w:r>
      <w:r w:rsidRPr="001B4017">
        <w:rPr>
          <w:rFonts w:eastAsia="Times New Roman"/>
          <w:color w:val="FF0000"/>
        </w:rPr>
        <w:t>]</w:t>
      </w:r>
      <w:r w:rsidRPr="001B4017">
        <w:rPr>
          <w:rFonts w:eastAsia="Times New Roman"/>
        </w:rPr>
        <w:t>, kuri apriboja Privataus subjekto teises pagal Sutartį.</w:t>
      </w:r>
    </w:p>
    <w:p w14:paraId="6AFC41B8" w14:textId="7A07A65D" w:rsidR="007F76EE" w:rsidRPr="001B4017" w:rsidRDefault="007F76EE" w:rsidP="00656658">
      <w:pPr>
        <w:numPr>
          <w:ilvl w:val="1"/>
          <w:numId w:val="18"/>
        </w:numPr>
        <w:spacing w:after="120" w:line="276" w:lineRule="auto"/>
        <w:ind w:left="567" w:hanging="567"/>
        <w:jc w:val="both"/>
        <w:rPr>
          <w:rFonts w:eastAsia="Times New Roman"/>
        </w:rPr>
      </w:pPr>
      <w:r w:rsidRPr="001B4017">
        <w:rPr>
          <w:rFonts w:eastAsia="Times New Roman"/>
          <w:lang w:eastAsia="lt-LT"/>
        </w:rPr>
        <w:t xml:space="preserve">Valdžios </w:t>
      </w:r>
      <w:r w:rsidRPr="001B4017">
        <w:rPr>
          <w:rFonts w:eastAsia="Times New Roman"/>
        </w:rPr>
        <w:t xml:space="preserve">subjektas patvirtina, kad nėra gavęs pranešimo apie jokią kitą užtikrinimo priemonę, </w:t>
      </w:r>
      <w:r w:rsidR="00BF0E96">
        <w:rPr>
          <w:rFonts w:eastAsia="Times New Roman"/>
        </w:rPr>
        <w:t xml:space="preserve">išskyrus tas užtikrinimo priemones, kurios numatytos Sutartyje, ir šiame Susitarime bei </w:t>
      </w:r>
      <w:r w:rsidR="00BF0E96" w:rsidRPr="00932CF0">
        <w:rPr>
          <w:rFonts w:eastAsia="Times New Roman"/>
        </w:rPr>
        <w:t>apie kurių pateikimą Finansuotojui Privatus subjektas yra informavęs Viešąjį subjektą.</w:t>
      </w:r>
    </w:p>
    <w:p w14:paraId="6A72106D" w14:textId="77777777" w:rsidR="007F76EE" w:rsidRPr="00A724B0" w:rsidRDefault="007F76EE" w:rsidP="00656658">
      <w:pPr>
        <w:numPr>
          <w:ilvl w:val="0"/>
          <w:numId w:val="18"/>
        </w:numPr>
        <w:tabs>
          <w:tab w:val="left" w:pos="960"/>
          <w:tab w:val="right" w:leader="dot" w:pos="9913"/>
        </w:tabs>
        <w:spacing w:after="120" w:line="276" w:lineRule="auto"/>
        <w:rPr>
          <w:rFonts w:eastAsia="Times New Roman"/>
          <w:b/>
          <w:bCs/>
          <w:noProof/>
          <w:color w:val="632423"/>
          <w:lang w:eastAsia="lt-LT"/>
        </w:rPr>
      </w:pPr>
      <w:bookmarkStart w:id="1433" w:name="_Ref290303816"/>
      <w:bookmarkStart w:id="1434" w:name="_Toc498408306"/>
      <w:bookmarkStart w:id="1435" w:name="_Toc500332096"/>
      <w:bookmarkStart w:id="1436" w:name="_Toc502211436"/>
      <w:bookmarkStart w:id="1437" w:name="_Toc20813623"/>
      <w:bookmarkStart w:id="1438" w:name="_Toc92372118"/>
      <w:bookmarkEnd w:id="1432"/>
      <w:r w:rsidRPr="00A724B0">
        <w:rPr>
          <w:rFonts w:eastAsia="Times New Roman"/>
          <w:b/>
          <w:bCs/>
          <w:noProof/>
          <w:color w:val="632423"/>
          <w:lang w:eastAsia="lt-LT"/>
        </w:rPr>
        <w:t>Pranešimas apie sutarties nutraukimą ir egzistuojančias prievoles</w:t>
      </w:r>
      <w:bookmarkEnd w:id="1433"/>
      <w:bookmarkEnd w:id="1434"/>
      <w:bookmarkEnd w:id="1435"/>
      <w:bookmarkEnd w:id="1436"/>
      <w:bookmarkEnd w:id="1437"/>
      <w:bookmarkEnd w:id="1438"/>
    </w:p>
    <w:p w14:paraId="34ED04AF" w14:textId="77777777" w:rsidR="007F76EE" w:rsidRPr="001B4017" w:rsidRDefault="007F76EE" w:rsidP="00656658">
      <w:pPr>
        <w:numPr>
          <w:ilvl w:val="1"/>
          <w:numId w:val="18"/>
        </w:numPr>
        <w:spacing w:after="120" w:line="276" w:lineRule="auto"/>
        <w:ind w:left="567" w:hanging="567"/>
        <w:jc w:val="both"/>
        <w:rPr>
          <w:rFonts w:eastAsia="Times New Roman"/>
        </w:rPr>
      </w:pPr>
      <w:bookmarkStart w:id="1439" w:name="_Ref290303005"/>
      <w:bookmarkStart w:id="1440" w:name="_Toc286329103"/>
      <w:r w:rsidRPr="001B4017">
        <w:rPr>
          <w:rFonts w:eastAsia="Times New Roman"/>
          <w:lang w:eastAsia="lt-LT"/>
        </w:rPr>
        <w:t xml:space="preserve">Valdžios </w:t>
      </w:r>
      <w:r w:rsidRPr="001B4017">
        <w:rPr>
          <w:rFonts w:eastAsia="Times New Roman"/>
        </w:rPr>
        <w:t>subjektas įsipareigoja nenutraukti ar nepateikti įspėjimo apie Sutarties nutraukimą dėl Privataus subjekto įsipareigojimų nevykdymo, prieš tai Finansuotojui nesuteikęs mažiausio Būtinojo laikotarpio, išsiųsdamas išankstinį rašytinį pranešimą, kuriame nurodoma siūloma Sutarties nutraukimo data ir detaliai paaiškinami Sutarties nutraukimo pagrindai (</w:t>
      </w:r>
      <w:r w:rsidRPr="001B4017">
        <w:rPr>
          <w:rFonts w:eastAsia="Times New Roman"/>
          <w:b/>
        </w:rPr>
        <w:t>Pranešimas apie sutarties nutraukimą</w:t>
      </w:r>
      <w:r w:rsidRPr="001B4017">
        <w:rPr>
          <w:rFonts w:eastAsia="Times New Roman"/>
        </w:rPr>
        <w:t>).</w:t>
      </w:r>
      <w:bookmarkEnd w:id="1439"/>
    </w:p>
    <w:p w14:paraId="03D9744F" w14:textId="77777777" w:rsidR="007F76EE" w:rsidRPr="001B4017" w:rsidRDefault="007F76EE" w:rsidP="00656658">
      <w:pPr>
        <w:numPr>
          <w:ilvl w:val="1"/>
          <w:numId w:val="18"/>
        </w:numPr>
        <w:spacing w:after="120" w:line="276" w:lineRule="auto"/>
        <w:ind w:left="567" w:hanging="567"/>
        <w:jc w:val="both"/>
        <w:rPr>
          <w:rFonts w:eastAsia="Times New Roman"/>
        </w:rPr>
      </w:pPr>
      <w:bookmarkStart w:id="1441" w:name="_Ref290304677"/>
      <w:r w:rsidRPr="001B4017">
        <w:rPr>
          <w:rFonts w:eastAsia="Times New Roman"/>
          <w:lang w:eastAsia="lt-LT"/>
        </w:rPr>
        <w:t xml:space="preserve">Valdžios </w:t>
      </w:r>
      <w:r w:rsidRPr="001B4017">
        <w:rPr>
          <w:rFonts w:eastAsia="Times New Roman"/>
        </w:rPr>
        <w:t xml:space="preserve">subjektas ne vėliau kaip 30 (trisdešimt) dienų po Pranešimo apie sutarties nutraukimą dienos, įsipareigoja Finansuotojui pateikti pranešimą, kuriame nurodoma informacija apie bet kokią sumą, kurią Privatus subjektas yra skolingas </w:t>
      </w:r>
      <w:r w:rsidRPr="001B4017">
        <w:rPr>
          <w:rFonts w:eastAsia="Times New Roman"/>
          <w:lang w:eastAsia="lt-LT"/>
        </w:rPr>
        <w:t xml:space="preserve">Valdžios </w:t>
      </w:r>
      <w:r w:rsidRPr="001B4017">
        <w:rPr>
          <w:rFonts w:eastAsia="Times New Roman"/>
        </w:rPr>
        <w:t xml:space="preserve">subjektui ir apie visas kitas prievoles ar neįvykdytus įsipareigojimus, apie kuriuos </w:t>
      </w:r>
      <w:r w:rsidRPr="001B4017">
        <w:rPr>
          <w:rFonts w:eastAsia="Times New Roman"/>
          <w:lang w:eastAsia="lt-LT"/>
        </w:rPr>
        <w:t xml:space="preserve">Valdžios </w:t>
      </w:r>
      <w:r w:rsidRPr="001B4017">
        <w:rPr>
          <w:rFonts w:eastAsia="Times New Roman"/>
        </w:rPr>
        <w:t>subjektas žino Pranešimo apie sutarties nutraukimą metu ir (ar) kurie sueis Būtinojo laikotarpio metu.</w:t>
      </w:r>
      <w:bookmarkEnd w:id="1441"/>
    </w:p>
    <w:p w14:paraId="484FC028" w14:textId="77777777" w:rsidR="007F76EE" w:rsidRPr="00A724B0" w:rsidRDefault="007F76EE" w:rsidP="00656658">
      <w:pPr>
        <w:numPr>
          <w:ilvl w:val="0"/>
          <w:numId w:val="18"/>
        </w:numPr>
        <w:tabs>
          <w:tab w:val="left" w:pos="960"/>
          <w:tab w:val="right" w:leader="dot" w:pos="9913"/>
        </w:tabs>
        <w:spacing w:after="120" w:line="276" w:lineRule="auto"/>
        <w:rPr>
          <w:rFonts w:eastAsia="Times New Roman"/>
          <w:b/>
          <w:bCs/>
          <w:noProof/>
          <w:color w:val="632423"/>
          <w:lang w:eastAsia="lt-LT"/>
        </w:rPr>
      </w:pPr>
      <w:bookmarkStart w:id="1442" w:name="_Ref290302483"/>
      <w:bookmarkStart w:id="1443" w:name="_Toc498408307"/>
      <w:bookmarkStart w:id="1444" w:name="_Toc500332097"/>
      <w:bookmarkStart w:id="1445" w:name="_Toc502211437"/>
      <w:bookmarkStart w:id="1446" w:name="_Toc20813624"/>
      <w:bookmarkStart w:id="1447" w:name="_Toc92372119"/>
      <w:bookmarkEnd w:id="1440"/>
      <w:r w:rsidRPr="00A724B0">
        <w:rPr>
          <w:rFonts w:eastAsia="Times New Roman"/>
          <w:b/>
          <w:bCs/>
          <w:noProof/>
          <w:color w:val="632423"/>
          <w:lang w:eastAsia="lt-LT"/>
        </w:rPr>
        <w:t>Nelikvidi rinka</w:t>
      </w:r>
      <w:bookmarkEnd w:id="1442"/>
      <w:bookmarkEnd w:id="1443"/>
      <w:bookmarkEnd w:id="1444"/>
      <w:bookmarkEnd w:id="1445"/>
      <w:bookmarkEnd w:id="1446"/>
      <w:bookmarkEnd w:id="1447"/>
    </w:p>
    <w:p w14:paraId="368BA6FB" w14:textId="12863BBE" w:rsidR="007F76EE" w:rsidRPr="001B4017" w:rsidRDefault="007F76EE" w:rsidP="00656658">
      <w:pPr>
        <w:numPr>
          <w:ilvl w:val="1"/>
          <w:numId w:val="18"/>
        </w:numPr>
        <w:spacing w:after="120" w:line="276" w:lineRule="auto"/>
        <w:ind w:left="567" w:hanging="567"/>
        <w:jc w:val="both"/>
        <w:rPr>
          <w:rFonts w:eastAsia="Times New Roman"/>
        </w:rPr>
      </w:pPr>
      <w:bookmarkStart w:id="1448" w:name="_Toc286329104"/>
      <w:r w:rsidRPr="001B4017">
        <w:rPr>
          <w:rFonts w:eastAsia="Times New Roman"/>
        </w:rPr>
        <w:t xml:space="preserve">Bet kuriuo metu per Būtinąjį laikotarpį, Finansuotojas turi teisę pateikti rašytinį pranešimą („Pranešimas apie nelikvidžią rinką“) </w:t>
      </w:r>
      <w:r w:rsidR="00921BE7">
        <w:rPr>
          <w:rFonts w:eastAsia="Times New Roman"/>
        </w:rPr>
        <w:t xml:space="preserve">Valdžios </w:t>
      </w:r>
      <w:r w:rsidRPr="001B4017">
        <w:rPr>
          <w:rFonts w:eastAsia="Times New Roman"/>
        </w:rPr>
        <w:t>subjektui, jame nurodant priežastis, kodėl Finansuotojas mano, kad Likvidi rinka neegzistuoja.</w:t>
      </w:r>
    </w:p>
    <w:p w14:paraId="2691CCF8" w14:textId="105A28BE" w:rsidR="007F76EE" w:rsidRPr="001B4017" w:rsidRDefault="007F76EE" w:rsidP="00656658">
      <w:pPr>
        <w:numPr>
          <w:ilvl w:val="1"/>
          <w:numId w:val="18"/>
        </w:numPr>
        <w:spacing w:after="120" w:line="276" w:lineRule="auto"/>
        <w:ind w:left="567" w:hanging="567"/>
        <w:jc w:val="both"/>
        <w:rPr>
          <w:rFonts w:eastAsia="Times New Roman"/>
        </w:rPr>
      </w:pPr>
      <w:r w:rsidRPr="001B4017">
        <w:rPr>
          <w:rFonts w:eastAsia="Times New Roman"/>
        </w:rPr>
        <w:lastRenderedPageBreak/>
        <w:t xml:space="preserve">Per 14 dienų imtinai nuo Pranešimo apie nelikvidžią rinką gavimo dienos, </w:t>
      </w:r>
      <w:r w:rsidRPr="001B4017">
        <w:rPr>
          <w:rFonts w:eastAsia="Times New Roman"/>
          <w:lang w:eastAsia="lt-LT"/>
        </w:rPr>
        <w:t xml:space="preserve">Valdžios </w:t>
      </w:r>
      <w:r w:rsidRPr="001B4017">
        <w:rPr>
          <w:rFonts w:eastAsia="Times New Roman"/>
        </w:rPr>
        <w:t xml:space="preserve">subjektas turi Finansuotojui pranešti savo nuomonę, ar Likvidi rinka egzistuoja ar ne. Jei </w:t>
      </w:r>
      <w:r w:rsidRPr="001B4017">
        <w:rPr>
          <w:rFonts w:eastAsia="Times New Roman"/>
          <w:lang w:eastAsia="lt-LT"/>
        </w:rPr>
        <w:t xml:space="preserve">Valdžios </w:t>
      </w:r>
      <w:r w:rsidRPr="001B4017">
        <w:rPr>
          <w:rFonts w:eastAsia="Times New Roman"/>
        </w:rPr>
        <w:t xml:space="preserve">subjektas mano, kad rinka yra likvidi, tokiu atveju pranešime turi būti nurodomos priežastys, kuriomis remdamasis </w:t>
      </w:r>
      <w:r w:rsidRPr="001B4017">
        <w:rPr>
          <w:rFonts w:eastAsia="Times New Roman"/>
          <w:lang w:eastAsia="lt-LT"/>
        </w:rPr>
        <w:t xml:space="preserve">Valdžios </w:t>
      </w:r>
      <w:r w:rsidRPr="001B4017">
        <w:rPr>
          <w:rFonts w:eastAsia="Times New Roman"/>
        </w:rPr>
        <w:t xml:space="preserve">subjektas taip mano. Jei šalys nesutaria dėl to, ar egzistuoja Likvidi rinka ar ne, bet kuri iš šalių gali inicijuoti ginčo sprendimą Susitarimo </w:t>
      </w:r>
      <w:r w:rsidRPr="001B4017">
        <w:rPr>
          <w:rFonts w:eastAsia="Times New Roman"/>
        </w:rPr>
        <w:fldChar w:fldCharType="begin"/>
      </w:r>
      <w:r w:rsidRPr="001B4017">
        <w:rPr>
          <w:rFonts w:eastAsia="Times New Roman"/>
        </w:rPr>
        <w:instrText xml:space="preserve"> REF _Ref105396706 \r \h  \* MERGEFORMAT </w:instrText>
      </w:r>
      <w:r w:rsidRPr="001B4017">
        <w:rPr>
          <w:rFonts w:eastAsia="Times New Roman"/>
        </w:rPr>
      </w:r>
      <w:r w:rsidRPr="001B4017">
        <w:rPr>
          <w:rFonts w:eastAsia="Times New Roman"/>
        </w:rPr>
        <w:fldChar w:fldCharType="separate"/>
      </w:r>
      <w:r w:rsidR="0089751A">
        <w:rPr>
          <w:rFonts w:eastAsia="Times New Roman"/>
        </w:rPr>
        <w:t>13</w:t>
      </w:r>
      <w:r w:rsidRPr="001B4017">
        <w:rPr>
          <w:rFonts w:eastAsia="Times New Roman"/>
        </w:rPr>
        <w:fldChar w:fldCharType="end"/>
      </w:r>
      <w:r w:rsidRPr="001B4017">
        <w:rPr>
          <w:rFonts w:eastAsia="Times New Roman"/>
        </w:rPr>
        <w:t xml:space="preserve"> punkte nurodytu būdu. </w:t>
      </w:r>
    </w:p>
    <w:p w14:paraId="4270FB25" w14:textId="77777777" w:rsidR="007F76EE" w:rsidRPr="001B4017" w:rsidRDefault="007F76EE" w:rsidP="00656658">
      <w:pPr>
        <w:numPr>
          <w:ilvl w:val="1"/>
          <w:numId w:val="18"/>
        </w:numPr>
        <w:spacing w:after="120" w:line="276" w:lineRule="auto"/>
        <w:ind w:left="567" w:hanging="567"/>
        <w:jc w:val="both"/>
        <w:rPr>
          <w:rFonts w:eastAsia="Times New Roman"/>
        </w:rPr>
      </w:pPr>
      <w:r w:rsidRPr="001B4017">
        <w:rPr>
          <w:rFonts w:eastAsia="Times New Roman"/>
        </w:rPr>
        <w:t>Jei Šalys taikiai susitaria ar išsprendus ginčą paaiškėja, kad Likvidi rinka neegzistuoja, Sutartis gali baigtis / nutrūkti joje nustatyta tvarka.</w:t>
      </w:r>
    </w:p>
    <w:p w14:paraId="035F8500" w14:textId="14735D2A" w:rsidR="007F76EE" w:rsidRPr="001B4017" w:rsidRDefault="007F76EE" w:rsidP="00656658">
      <w:pPr>
        <w:numPr>
          <w:ilvl w:val="1"/>
          <w:numId w:val="18"/>
        </w:numPr>
        <w:spacing w:after="120" w:line="276" w:lineRule="auto"/>
        <w:ind w:left="567" w:hanging="567"/>
        <w:jc w:val="both"/>
        <w:rPr>
          <w:rFonts w:eastAsia="Times New Roman"/>
        </w:rPr>
      </w:pPr>
      <w:r w:rsidRPr="001B4017">
        <w:rPr>
          <w:rFonts w:eastAsia="Times New Roman"/>
        </w:rPr>
        <w:t xml:space="preserve">Jei bet koks ginčas, kylantis iš šio Susitarimo </w:t>
      </w:r>
      <w:r w:rsidRPr="001B4017">
        <w:rPr>
          <w:rFonts w:eastAsia="Times New Roman"/>
        </w:rPr>
        <w:fldChar w:fldCharType="begin"/>
      </w:r>
      <w:r w:rsidRPr="001B4017">
        <w:rPr>
          <w:rFonts w:eastAsia="Times New Roman"/>
        </w:rPr>
        <w:instrText xml:space="preserve"> REF _Ref290302483 \r \h  \* MERGEFORMAT </w:instrText>
      </w:r>
      <w:r w:rsidRPr="001B4017">
        <w:rPr>
          <w:rFonts w:eastAsia="Times New Roman"/>
        </w:rPr>
      </w:r>
      <w:r w:rsidRPr="001B4017">
        <w:rPr>
          <w:rFonts w:eastAsia="Times New Roman"/>
        </w:rPr>
        <w:fldChar w:fldCharType="separate"/>
      </w:r>
      <w:r w:rsidR="0089751A">
        <w:rPr>
          <w:rFonts w:eastAsia="Times New Roman"/>
        </w:rPr>
        <w:t>4</w:t>
      </w:r>
      <w:r w:rsidRPr="001B4017">
        <w:rPr>
          <w:rFonts w:eastAsia="Times New Roman"/>
        </w:rPr>
        <w:fldChar w:fldCharType="end"/>
      </w:r>
      <w:r w:rsidRPr="001B4017">
        <w:rPr>
          <w:rFonts w:eastAsia="Times New Roman"/>
        </w:rPr>
        <w:t xml:space="preserve"> punkto, yra sprendžiamas remiantis Susitarimo </w:t>
      </w:r>
      <w:r w:rsidRPr="001B4017">
        <w:rPr>
          <w:rFonts w:eastAsia="Times New Roman"/>
        </w:rPr>
        <w:fldChar w:fldCharType="begin"/>
      </w:r>
      <w:r w:rsidRPr="001B4017">
        <w:rPr>
          <w:rFonts w:eastAsia="Times New Roman"/>
        </w:rPr>
        <w:instrText xml:space="preserve"> REF _Ref105396723 \r \h  \* MERGEFORMAT </w:instrText>
      </w:r>
      <w:r w:rsidRPr="001B4017">
        <w:rPr>
          <w:rFonts w:eastAsia="Times New Roman"/>
        </w:rPr>
      </w:r>
      <w:r w:rsidRPr="001B4017">
        <w:rPr>
          <w:rFonts w:eastAsia="Times New Roman"/>
        </w:rPr>
        <w:fldChar w:fldCharType="separate"/>
      </w:r>
      <w:r w:rsidR="0089751A">
        <w:rPr>
          <w:rFonts w:eastAsia="Times New Roman"/>
        </w:rPr>
        <w:t>13</w:t>
      </w:r>
      <w:r w:rsidRPr="001B4017">
        <w:rPr>
          <w:rFonts w:eastAsia="Times New Roman"/>
        </w:rPr>
        <w:fldChar w:fldCharType="end"/>
      </w:r>
      <w:r w:rsidRPr="001B4017">
        <w:rPr>
          <w:rFonts w:eastAsia="Times New Roman"/>
        </w:rPr>
        <w:t> punkto nuostatomis, Būtinasis laikotarpis pratęsiamas ginčo nagrinėjimo laikotarpiui.</w:t>
      </w:r>
    </w:p>
    <w:p w14:paraId="027DFA37" w14:textId="418478AB" w:rsidR="007F76EE" w:rsidRPr="001B4017" w:rsidRDefault="007F76EE" w:rsidP="00656658">
      <w:pPr>
        <w:numPr>
          <w:ilvl w:val="1"/>
          <w:numId w:val="18"/>
        </w:numPr>
        <w:spacing w:after="120" w:line="276" w:lineRule="auto"/>
        <w:ind w:left="567" w:hanging="567"/>
        <w:jc w:val="both"/>
        <w:rPr>
          <w:rFonts w:eastAsia="Times New Roman"/>
        </w:rPr>
      </w:pPr>
      <w:bookmarkStart w:id="1449" w:name="_Ref297654855"/>
      <w:r w:rsidRPr="001B4017">
        <w:rPr>
          <w:rFonts w:eastAsia="Times New Roman"/>
        </w:rPr>
        <w:t>Finansuotojas laikotarpiu, kol tęsiasi Privataus subjekto įsipareigojimų nevykdymas</w:t>
      </w:r>
      <w:r w:rsidRPr="001B4017" w:rsidDel="008F5AED">
        <w:rPr>
          <w:rFonts w:eastAsia="Times New Roman"/>
        </w:rPr>
        <w:t xml:space="preserve"> </w:t>
      </w:r>
      <w:r w:rsidRPr="001B4017">
        <w:rPr>
          <w:rFonts w:eastAsia="Times New Roman"/>
        </w:rPr>
        <w:t xml:space="preserve">(nepriklausomai nuo to ar jam pateiktas Pranešimas apie sutarties nutraukimą) arba per Būtinąjį laikotarpį gali paskirti Įgaliotinį vykdyti Privataus subjekto įsipareigojimus ir prisiimti teises pagal Sutartį, kartu ar atskirai su Privačiu subjektu. Apie bet kokius šiame punkte nurodytus veiksmus Finansuotojas privalo </w:t>
      </w:r>
      <w:r w:rsidR="00921BE7">
        <w:rPr>
          <w:rFonts w:eastAsia="Times New Roman"/>
        </w:rPr>
        <w:t>i</w:t>
      </w:r>
      <w:r w:rsidRPr="001B4017">
        <w:rPr>
          <w:rFonts w:eastAsia="Times New Roman"/>
        </w:rPr>
        <w:t>nformuoti V</w:t>
      </w:r>
      <w:r w:rsidR="00921BE7">
        <w:rPr>
          <w:rFonts w:eastAsia="Times New Roman"/>
        </w:rPr>
        <w:t>aldžios</w:t>
      </w:r>
      <w:r w:rsidRPr="001B4017">
        <w:rPr>
          <w:rFonts w:eastAsia="Times New Roman"/>
        </w:rPr>
        <w:t xml:space="preserve"> subjektą mažiausiai prieš 5 (penkias) dienas.</w:t>
      </w:r>
      <w:bookmarkEnd w:id="1449"/>
    </w:p>
    <w:p w14:paraId="35F4BFB6" w14:textId="77777777" w:rsidR="007F76EE" w:rsidRPr="00A724B0" w:rsidRDefault="007F76EE" w:rsidP="00656658">
      <w:pPr>
        <w:numPr>
          <w:ilvl w:val="0"/>
          <w:numId w:val="18"/>
        </w:numPr>
        <w:tabs>
          <w:tab w:val="left" w:pos="960"/>
          <w:tab w:val="right" w:leader="dot" w:pos="9913"/>
        </w:tabs>
        <w:spacing w:after="120" w:line="276" w:lineRule="auto"/>
        <w:rPr>
          <w:rFonts w:eastAsia="Times New Roman"/>
          <w:b/>
          <w:bCs/>
          <w:noProof/>
          <w:color w:val="632423"/>
          <w:lang w:eastAsia="lt-LT"/>
        </w:rPr>
      </w:pPr>
      <w:bookmarkStart w:id="1450" w:name="_Ref290302824"/>
      <w:bookmarkStart w:id="1451" w:name="_Toc498408308"/>
      <w:bookmarkStart w:id="1452" w:name="_Toc500332098"/>
      <w:bookmarkStart w:id="1453" w:name="_Toc502211438"/>
      <w:bookmarkStart w:id="1454" w:name="_Toc20813625"/>
      <w:bookmarkStart w:id="1455" w:name="_Toc92372120"/>
      <w:bookmarkEnd w:id="1448"/>
      <w:r w:rsidRPr="00A724B0">
        <w:rPr>
          <w:rFonts w:eastAsia="Times New Roman"/>
          <w:b/>
          <w:bCs/>
          <w:noProof/>
          <w:color w:val="632423"/>
          <w:lang w:eastAsia="lt-LT"/>
        </w:rPr>
        <w:t>Įstojimo laikotarpis („Step-In Period“)</w:t>
      </w:r>
      <w:bookmarkEnd w:id="1450"/>
      <w:bookmarkEnd w:id="1451"/>
      <w:bookmarkEnd w:id="1452"/>
      <w:bookmarkEnd w:id="1453"/>
      <w:bookmarkEnd w:id="1454"/>
      <w:bookmarkEnd w:id="1455"/>
    </w:p>
    <w:p w14:paraId="096B77A6" w14:textId="33AB4360" w:rsidR="007F76EE" w:rsidRPr="001B4017" w:rsidRDefault="007F76EE" w:rsidP="00656658">
      <w:pPr>
        <w:numPr>
          <w:ilvl w:val="1"/>
          <w:numId w:val="18"/>
        </w:numPr>
        <w:spacing w:after="120" w:line="276" w:lineRule="auto"/>
        <w:ind w:left="567" w:hanging="567"/>
        <w:jc w:val="both"/>
        <w:rPr>
          <w:rFonts w:eastAsia="Times New Roman"/>
        </w:rPr>
      </w:pPr>
      <w:bookmarkStart w:id="1456" w:name="_Ref290302741"/>
      <w:r w:rsidRPr="001B4017">
        <w:rPr>
          <w:rFonts w:eastAsia="Times New Roman"/>
        </w:rPr>
        <w:t xml:space="preserve">Nepažeidžiant šio Susitarimo </w:t>
      </w:r>
      <w:r w:rsidRPr="001B4017">
        <w:rPr>
          <w:rFonts w:eastAsia="Times New Roman"/>
        </w:rPr>
        <w:fldChar w:fldCharType="begin"/>
      </w:r>
      <w:r w:rsidRPr="001B4017">
        <w:rPr>
          <w:rFonts w:eastAsia="Times New Roman"/>
        </w:rPr>
        <w:instrText xml:space="preserve"> REF _Ref290303816 \r \h  \* MERGEFORMAT </w:instrText>
      </w:r>
      <w:r w:rsidRPr="001B4017">
        <w:rPr>
          <w:rFonts w:eastAsia="Times New Roman"/>
        </w:rPr>
      </w:r>
      <w:r w:rsidRPr="001B4017">
        <w:rPr>
          <w:rFonts w:eastAsia="Times New Roman"/>
        </w:rPr>
        <w:fldChar w:fldCharType="separate"/>
      </w:r>
      <w:r w:rsidR="0089751A">
        <w:rPr>
          <w:rFonts w:eastAsia="Times New Roman"/>
        </w:rPr>
        <w:t>3</w:t>
      </w:r>
      <w:r w:rsidRPr="001B4017">
        <w:rPr>
          <w:rFonts w:eastAsia="Times New Roman"/>
        </w:rPr>
        <w:fldChar w:fldCharType="end"/>
      </w:r>
      <w:r w:rsidRPr="001B4017">
        <w:rPr>
          <w:rFonts w:eastAsia="Times New Roman"/>
        </w:rPr>
        <w:t> punkto nuostatų, pagal kurias Sutarties negalima nutraukti prieš tai nepateikus Pranešimo apie sutarties nutraukimą, tačiau atsižvelgiant į Susitarimo</w:t>
      </w:r>
      <w:r w:rsidR="0089751A">
        <w:rPr>
          <w:rFonts w:eastAsia="Times New Roman"/>
        </w:rPr>
        <w:t xml:space="preserve"> </w:t>
      </w:r>
      <w:r w:rsidR="0089751A">
        <w:rPr>
          <w:rFonts w:eastAsia="Times New Roman"/>
        </w:rPr>
        <w:fldChar w:fldCharType="begin"/>
      </w:r>
      <w:r w:rsidR="0089751A">
        <w:rPr>
          <w:rFonts w:eastAsia="Times New Roman"/>
        </w:rPr>
        <w:instrText xml:space="preserve"> REF _Ref290303835 \r \h </w:instrText>
      </w:r>
      <w:r w:rsidR="0089751A">
        <w:rPr>
          <w:rFonts w:eastAsia="Times New Roman"/>
        </w:rPr>
      </w:r>
      <w:r w:rsidR="0089751A">
        <w:rPr>
          <w:rFonts w:eastAsia="Times New Roman"/>
        </w:rPr>
        <w:fldChar w:fldCharType="separate"/>
      </w:r>
      <w:r w:rsidR="0089751A">
        <w:rPr>
          <w:rFonts w:eastAsia="Times New Roman"/>
        </w:rPr>
        <w:t>5.2</w:t>
      </w:r>
      <w:r w:rsidR="0089751A">
        <w:rPr>
          <w:rFonts w:eastAsia="Times New Roman"/>
        </w:rPr>
        <w:fldChar w:fldCharType="end"/>
      </w:r>
      <w:r w:rsidR="0089751A">
        <w:rPr>
          <w:rFonts w:eastAsia="Times New Roman"/>
        </w:rPr>
        <w:t xml:space="preserve"> </w:t>
      </w:r>
      <w:r w:rsidRPr="001B4017">
        <w:rPr>
          <w:rFonts w:eastAsia="Times New Roman"/>
        </w:rPr>
        <w:t xml:space="preserve">punktą, </w:t>
      </w:r>
      <w:r w:rsidRPr="001B4017">
        <w:rPr>
          <w:rFonts w:eastAsia="Times New Roman"/>
          <w:lang w:eastAsia="lt-LT"/>
        </w:rPr>
        <w:t xml:space="preserve">Valdžios </w:t>
      </w:r>
      <w:r w:rsidRPr="001B4017">
        <w:rPr>
          <w:rFonts w:eastAsia="Times New Roman"/>
        </w:rPr>
        <w:t>subjektas negali nutraukti Sutarties per Įstojimo laikotarpį</w:t>
      </w:r>
      <w:r w:rsidR="0085390A">
        <w:rPr>
          <w:rFonts w:eastAsia="Times New Roman"/>
        </w:rPr>
        <w:t xml:space="preserve"> </w:t>
      </w:r>
      <w:r w:rsidR="0085390A" w:rsidRPr="00932CF0">
        <w:rPr>
          <w:rFonts w:eastAsia="Times New Roman"/>
        </w:rPr>
        <w:t xml:space="preserve">tuo pagrindu, kad Finansuotojas pranešė apie bet kokius veiksmus, nurodytus šio Susitarimo </w:t>
      </w:r>
      <w:r w:rsidR="0085390A">
        <w:rPr>
          <w:rFonts w:eastAsia="Times New Roman"/>
        </w:rPr>
        <w:fldChar w:fldCharType="begin"/>
      </w:r>
      <w:r w:rsidR="0085390A">
        <w:rPr>
          <w:rFonts w:eastAsia="Times New Roman"/>
        </w:rPr>
        <w:instrText xml:space="preserve"> REF _Ref297654855 \r \h </w:instrText>
      </w:r>
      <w:r w:rsidR="0085390A">
        <w:rPr>
          <w:rFonts w:eastAsia="Times New Roman"/>
        </w:rPr>
      </w:r>
      <w:r w:rsidR="0085390A">
        <w:rPr>
          <w:rFonts w:eastAsia="Times New Roman"/>
        </w:rPr>
        <w:fldChar w:fldCharType="separate"/>
      </w:r>
      <w:r w:rsidR="0089751A">
        <w:rPr>
          <w:rFonts w:eastAsia="Times New Roman"/>
        </w:rPr>
        <w:t>4.5</w:t>
      </w:r>
      <w:r w:rsidR="0085390A">
        <w:rPr>
          <w:rFonts w:eastAsia="Times New Roman"/>
        </w:rPr>
        <w:fldChar w:fldCharType="end"/>
      </w:r>
      <w:r w:rsidR="0085390A" w:rsidRPr="00932CF0">
        <w:rPr>
          <w:rFonts w:eastAsia="Times New Roman"/>
        </w:rPr>
        <w:t> punkte</w:t>
      </w:r>
      <w:r w:rsidRPr="001B4017">
        <w:rPr>
          <w:rFonts w:eastAsia="Times New Roman"/>
        </w:rPr>
        <w:t>:</w:t>
      </w:r>
      <w:bookmarkEnd w:id="1456"/>
    </w:p>
    <w:p w14:paraId="501284BC" w14:textId="77777777" w:rsidR="007F76EE" w:rsidRPr="001B4017" w:rsidRDefault="007F76EE" w:rsidP="00656658">
      <w:pPr>
        <w:numPr>
          <w:ilvl w:val="1"/>
          <w:numId w:val="18"/>
        </w:numPr>
        <w:spacing w:after="120" w:line="276" w:lineRule="auto"/>
        <w:ind w:left="567" w:hanging="567"/>
        <w:jc w:val="both"/>
        <w:rPr>
          <w:rFonts w:eastAsia="Times New Roman"/>
        </w:rPr>
      </w:pPr>
      <w:bookmarkStart w:id="1457" w:name="_Ref290303835"/>
      <w:r w:rsidRPr="001B4017">
        <w:rPr>
          <w:rFonts w:eastAsia="Times New Roman"/>
          <w:lang w:eastAsia="lt-LT"/>
        </w:rPr>
        <w:t xml:space="preserve">Valdžios </w:t>
      </w:r>
      <w:r w:rsidRPr="001B4017">
        <w:rPr>
          <w:rFonts w:eastAsia="Times New Roman"/>
        </w:rPr>
        <w:t>subjektas įgyja teisę nutraukti Sutartį pateikdamas rašytinį pranešimą Privačiam subjektui ir paskirtam Įgaliotiniui:</w:t>
      </w:r>
      <w:bookmarkEnd w:id="1457"/>
    </w:p>
    <w:p w14:paraId="717AF603" w14:textId="4017D2A1" w:rsidR="007F76EE" w:rsidRPr="001B4017" w:rsidRDefault="007F76EE" w:rsidP="00656658">
      <w:pPr>
        <w:numPr>
          <w:ilvl w:val="2"/>
          <w:numId w:val="18"/>
        </w:numPr>
        <w:suppressAutoHyphens/>
        <w:spacing w:after="120" w:line="276" w:lineRule="auto"/>
        <w:ind w:left="1418" w:hanging="851"/>
        <w:jc w:val="both"/>
        <w:rPr>
          <w:rFonts w:eastAsia="Times New Roman"/>
          <w:spacing w:val="-3"/>
        </w:rPr>
      </w:pPr>
      <w:r w:rsidRPr="001B4017">
        <w:rPr>
          <w:rFonts w:eastAsia="Times New Roman"/>
          <w:spacing w:val="-3"/>
        </w:rPr>
        <w:t xml:space="preserve">jei bet kokia įsipareigojimų suma, nurodyta šio Susitarimo </w:t>
      </w:r>
      <w:r w:rsidRPr="001B4017">
        <w:rPr>
          <w:rFonts w:eastAsia="Times New Roman"/>
          <w:spacing w:val="-3"/>
        </w:rPr>
        <w:fldChar w:fldCharType="begin"/>
      </w:r>
      <w:r w:rsidRPr="001B4017">
        <w:rPr>
          <w:rFonts w:eastAsia="Times New Roman"/>
          <w:spacing w:val="-3"/>
        </w:rPr>
        <w:instrText xml:space="preserve"> REF _Ref290304677 \r \h  \* MERGEFORMAT </w:instrText>
      </w:r>
      <w:r w:rsidRPr="001B4017">
        <w:rPr>
          <w:rFonts w:eastAsia="Times New Roman"/>
          <w:spacing w:val="-3"/>
        </w:rPr>
      </w:r>
      <w:r w:rsidRPr="001B4017">
        <w:rPr>
          <w:rFonts w:eastAsia="Times New Roman"/>
          <w:spacing w:val="-3"/>
        </w:rPr>
        <w:fldChar w:fldCharType="separate"/>
      </w:r>
      <w:r w:rsidR="0089751A">
        <w:rPr>
          <w:rFonts w:eastAsia="Times New Roman"/>
          <w:spacing w:val="-3"/>
        </w:rPr>
        <w:t>3.2</w:t>
      </w:r>
      <w:r w:rsidRPr="001B4017">
        <w:rPr>
          <w:rFonts w:eastAsia="Times New Roman"/>
          <w:spacing w:val="-3"/>
        </w:rPr>
        <w:fldChar w:fldCharType="end"/>
      </w:r>
      <w:r w:rsidRPr="001B4017">
        <w:rPr>
          <w:rFonts w:eastAsia="Times New Roman"/>
          <w:spacing w:val="-3"/>
        </w:rPr>
        <w:t> punkte, nėra sumokėta Viešajam subjektui iki Įstojimo dienos imtinai arba iki paskutinės Būtinojo periodo dienos;</w:t>
      </w:r>
    </w:p>
    <w:p w14:paraId="153CD724" w14:textId="77777777" w:rsidR="007F76EE" w:rsidRPr="001B4017" w:rsidRDefault="007F76EE" w:rsidP="00656658">
      <w:pPr>
        <w:numPr>
          <w:ilvl w:val="2"/>
          <w:numId w:val="18"/>
        </w:numPr>
        <w:suppressAutoHyphens/>
        <w:spacing w:after="120" w:line="276" w:lineRule="auto"/>
        <w:ind w:left="1418" w:hanging="851"/>
        <w:jc w:val="both"/>
        <w:rPr>
          <w:rFonts w:eastAsia="Times New Roman"/>
          <w:spacing w:val="-3"/>
        </w:rPr>
      </w:pPr>
      <w:r w:rsidRPr="001B4017">
        <w:rPr>
          <w:rFonts w:eastAsia="Times New Roman"/>
          <w:spacing w:val="-3"/>
        </w:rPr>
        <w:t xml:space="preserve">jei sumos, apie kurias </w:t>
      </w:r>
      <w:r w:rsidRPr="001B4017">
        <w:rPr>
          <w:rFonts w:eastAsia="Times New Roman"/>
          <w:spacing w:val="-3"/>
          <w:lang w:eastAsia="lt-LT"/>
        </w:rPr>
        <w:t xml:space="preserve">Valdžios </w:t>
      </w:r>
      <w:r w:rsidRPr="001B4017">
        <w:rPr>
          <w:rFonts w:eastAsia="Times New Roman"/>
          <w:spacing w:val="-3"/>
        </w:rPr>
        <w:t>subjektas nebuvo informuotas Pranešimo apie sutarties nutraukimą ar Privataus subjekto įsipareigojimų neįvykdymo metu, vėliau tampa apmokėtinos, tačiau nėra apmokamos per 30 (trisdešimt) dienų terminą imtinai, nuo dienos, kai Įgaliotiniui buvo pranešta apie šias sumas.</w:t>
      </w:r>
    </w:p>
    <w:p w14:paraId="5A1631E7" w14:textId="1E395FAD" w:rsidR="007F76EE" w:rsidRPr="00A724B0" w:rsidRDefault="007F76EE" w:rsidP="00656658">
      <w:pPr>
        <w:numPr>
          <w:ilvl w:val="1"/>
          <w:numId w:val="18"/>
        </w:numPr>
        <w:spacing w:after="120" w:line="276" w:lineRule="auto"/>
        <w:ind w:left="567" w:hanging="567"/>
        <w:jc w:val="both"/>
        <w:rPr>
          <w:rFonts w:eastAsia="Times New Roman"/>
        </w:rPr>
      </w:pPr>
      <w:r w:rsidRPr="0085390A">
        <w:rPr>
          <w:rFonts w:eastAsia="Times New Roman"/>
        </w:rPr>
        <w:t>Įstojimo laikotarpiu Valdžios subjektas tariasi ne su Privačiu subjektu, bet su paskirtu Įgaliotiniu.</w:t>
      </w:r>
      <w:r w:rsidR="0085390A" w:rsidRPr="0012575A">
        <w:rPr>
          <w:rFonts w:eastAsia="Times New Roman"/>
        </w:rPr>
        <w:t xml:space="preserve"> </w:t>
      </w:r>
      <w:r w:rsidR="0085390A" w:rsidRPr="0085390A">
        <w:rPr>
          <w:rFonts w:eastAsia="Times New Roman"/>
        </w:rPr>
        <w:t>Investuotojas turi teisę dalyvauti Viešajam subjektui tariantis su Įgaliotiniu.</w:t>
      </w:r>
    </w:p>
    <w:p w14:paraId="4FF138A2" w14:textId="7416729E" w:rsidR="0085390A" w:rsidRPr="0085390A" w:rsidRDefault="007F76EE" w:rsidP="00656658">
      <w:pPr>
        <w:numPr>
          <w:ilvl w:val="1"/>
          <w:numId w:val="18"/>
        </w:numPr>
        <w:spacing w:after="120" w:line="276" w:lineRule="auto"/>
        <w:ind w:left="567" w:hanging="567"/>
        <w:jc w:val="both"/>
        <w:rPr>
          <w:rFonts w:eastAsia="Times New Roman"/>
        </w:rPr>
      </w:pPr>
      <w:r w:rsidRPr="0085390A">
        <w:rPr>
          <w:rFonts w:eastAsia="Times New Roman"/>
        </w:rPr>
        <w:t>Įstojimo laikotarpiu Įgaliotinis atsako už visus savo veiksmus, atliktus jam veikiant Įgaliotiniu, kaip Privatus subjektas pagal Sutartyje numatytas sąlygas.</w:t>
      </w:r>
      <w:r w:rsidR="0085390A" w:rsidRPr="0012575A">
        <w:rPr>
          <w:rFonts w:eastAsia="Times New Roman"/>
        </w:rPr>
        <w:t xml:space="preserve"> </w:t>
      </w:r>
      <w:r w:rsidR="0085390A" w:rsidRPr="0085390A">
        <w:rPr>
          <w:rFonts w:eastAsia="Times New Roman"/>
        </w:rPr>
        <w:t>Tuo atveju, jeigu Įgaliotinis arba Tinkamas substitutas nėra paskiriamas, Privatus subjektas ir Investuotojas lieka atsakingi už Sutartyje numatytų įsipareigojimų vykdymą.</w:t>
      </w:r>
    </w:p>
    <w:p w14:paraId="2085631B" w14:textId="77777777" w:rsidR="007F76EE" w:rsidRPr="001B4017" w:rsidRDefault="007F76EE" w:rsidP="00656658">
      <w:pPr>
        <w:spacing w:after="120" w:line="276" w:lineRule="auto"/>
        <w:ind w:left="567"/>
        <w:jc w:val="both"/>
        <w:rPr>
          <w:rFonts w:eastAsia="Times New Roman"/>
        </w:rPr>
      </w:pPr>
    </w:p>
    <w:p w14:paraId="3837C3C6" w14:textId="42A51E24" w:rsidR="007F76EE" w:rsidRPr="00A724B0" w:rsidRDefault="007F76EE" w:rsidP="00656658">
      <w:pPr>
        <w:numPr>
          <w:ilvl w:val="0"/>
          <w:numId w:val="18"/>
        </w:numPr>
        <w:tabs>
          <w:tab w:val="left" w:pos="960"/>
          <w:tab w:val="right" w:leader="dot" w:pos="9913"/>
        </w:tabs>
        <w:spacing w:after="120" w:line="276" w:lineRule="auto"/>
        <w:rPr>
          <w:rFonts w:eastAsia="Times New Roman"/>
          <w:b/>
          <w:bCs/>
          <w:noProof/>
          <w:color w:val="632423"/>
          <w:lang w:eastAsia="lt-LT"/>
        </w:rPr>
      </w:pPr>
      <w:bookmarkStart w:id="1458" w:name="_Ref290302893"/>
      <w:bookmarkStart w:id="1459" w:name="_Toc498408309"/>
      <w:bookmarkStart w:id="1460" w:name="_Toc500332099"/>
      <w:bookmarkStart w:id="1461" w:name="_Toc502211439"/>
      <w:bookmarkStart w:id="1462" w:name="_Toc20813626"/>
      <w:bookmarkStart w:id="1463" w:name="_Toc92372121"/>
      <w:r w:rsidRPr="00A724B0">
        <w:rPr>
          <w:rFonts w:eastAsia="Times New Roman"/>
          <w:b/>
          <w:bCs/>
          <w:noProof/>
          <w:color w:val="632423"/>
          <w:lang w:eastAsia="lt-LT"/>
        </w:rPr>
        <w:t>Pasitraukimas („step-out“)</w:t>
      </w:r>
      <w:bookmarkEnd w:id="1458"/>
      <w:bookmarkEnd w:id="1459"/>
      <w:bookmarkEnd w:id="1460"/>
      <w:bookmarkEnd w:id="1461"/>
      <w:bookmarkEnd w:id="1462"/>
      <w:bookmarkEnd w:id="1463"/>
    </w:p>
    <w:p w14:paraId="4E5E48EA" w14:textId="7A7B988A" w:rsidR="007F76EE" w:rsidRPr="001B4017" w:rsidRDefault="007F76EE" w:rsidP="00656658">
      <w:pPr>
        <w:numPr>
          <w:ilvl w:val="1"/>
          <w:numId w:val="18"/>
        </w:numPr>
        <w:spacing w:after="120" w:line="276" w:lineRule="auto"/>
        <w:ind w:left="567" w:hanging="567"/>
        <w:jc w:val="both"/>
        <w:rPr>
          <w:rFonts w:eastAsia="Times New Roman"/>
        </w:rPr>
      </w:pPr>
      <w:bookmarkStart w:id="1464" w:name="_Toc286329108"/>
      <w:r w:rsidRPr="001B4017">
        <w:rPr>
          <w:rFonts w:eastAsia="Times New Roman"/>
        </w:rPr>
        <w:lastRenderedPageBreak/>
        <w:t xml:space="preserve">Įstojimo laikotarpiu, paskirtas Įgaliotinis, Finansuotojui ar paskirtam Įgaliotiniui apie tai ne vėliau kaip 30 (trisdešimt) dienų pateikus rašytinį pranešimą </w:t>
      </w:r>
      <w:r w:rsidR="00374656">
        <w:rPr>
          <w:rFonts w:eastAsia="Times New Roman"/>
        </w:rPr>
        <w:t>apie pasitraukimą („</w:t>
      </w:r>
      <w:proofErr w:type="spellStart"/>
      <w:r w:rsidR="00374656">
        <w:rPr>
          <w:rFonts w:eastAsia="Times New Roman"/>
        </w:rPr>
        <w:t>step</w:t>
      </w:r>
      <w:proofErr w:type="spellEnd"/>
      <w:r w:rsidR="00374656">
        <w:rPr>
          <w:rFonts w:eastAsia="Times New Roman"/>
        </w:rPr>
        <w:t xml:space="preserve"> </w:t>
      </w:r>
      <w:proofErr w:type="spellStart"/>
      <w:r w:rsidR="00374656">
        <w:rPr>
          <w:rFonts w:eastAsia="Times New Roman"/>
        </w:rPr>
        <w:t>out</w:t>
      </w:r>
      <w:proofErr w:type="spellEnd"/>
      <w:r w:rsidR="00374656">
        <w:rPr>
          <w:rFonts w:eastAsia="Times New Roman"/>
        </w:rPr>
        <w:t xml:space="preserve">“) </w:t>
      </w:r>
      <w:r w:rsidRPr="001B4017">
        <w:rPr>
          <w:rFonts w:eastAsia="Times New Roman"/>
        </w:rPr>
        <w:t>Viešajam subjektui, yra atleidžiamas nuo visų jo prievolių ir įsipareigojimų Viešajam subjektui, kylančių iš Sutarties ir atsiradusių iki Pasitraukimo datos, ir visos paskirto Įgaliotinio teisės prieš Viešąjį subjektą yra atšaukiamos.</w:t>
      </w:r>
    </w:p>
    <w:p w14:paraId="12200583" w14:textId="77777777" w:rsidR="007F76EE" w:rsidRPr="001B4017" w:rsidRDefault="007F76EE" w:rsidP="00656658">
      <w:pPr>
        <w:numPr>
          <w:ilvl w:val="1"/>
          <w:numId w:val="18"/>
        </w:numPr>
        <w:spacing w:after="120" w:line="276" w:lineRule="auto"/>
        <w:ind w:left="567" w:hanging="567"/>
        <w:jc w:val="both"/>
        <w:rPr>
          <w:rFonts w:eastAsia="Times New Roman"/>
        </w:rPr>
      </w:pPr>
      <w:r w:rsidRPr="001B4017">
        <w:rPr>
          <w:rFonts w:eastAsia="Times New Roman"/>
        </w:rPr>
        <w:t>Privatus subjektas toliau lieka saistomas Sutarties, neatsižvelgiant į Pasitraukimo datą.</w:t>
      </w:r>
    </w:p>
    <w:p w14:paraId="71803785" w14:textId="77777777" w:rsidR="007F76EE" w:rsidRPr="00A724B0" w:rsidRDefault="007F76EE" w:rsidP="00656658">
      <w:pPr>
        <w:numPr>
          <w:ilvl w:val="0"/>
          <w:numId w:val="18"/>
        </w:numPr>
        <w:tabs>
          <w:tab w:val="left" w:pos="960"/>
          <w:tab w:val="right" w:leader="dot" w:pos="9913"/>
        </w:tabs>
        <w:spacing w:after="120" w:line="276" w:lineRule="auto"/>
        <w:rPr>
          <w:rFonts w:eastAsia="Times New Roman"/>
          <w:b/>
          <w:bCs/>
          <w:noProof/>
          <w:color w:val="632423"/>
          <w:lang w:eastAsia="lt-LT"/>
        </w:rPr>
      </w:pPr>
      <w:bookmarkStart w:id="1465" w:name="_Ref309215352"/>
      <w:bookmarkStart w:id="1466" w:name="_Toc498408310"/>
      <w:bookmarkStart w:id="1467" w:name="_Toc500332100"/>
      <w:bookmarkStart w:id="1468" w:name="_Toc502211440"/>
      <w:bookmarkStart w:id="1469" w:name="_Toc20813627"/>
      <w:bookmarkStart w:id="1470" w:name="_Toc92372122"/>
      <w:bookmarkStart w:id="1471" w:name="_Toc284496677"/>
      <w:bookmarkEnd w:id="1464"/>
      <w:r w:rsidRPr="00A724B0">
        <w:rPr>
          <w:rFonts w:eastAsia="Times New Roman"/>
          <w:b/>
          <w:bCs/>
          <w:noProof/>
          <w:color w:val="632423"/>
          <w:lang w:eastAsia="lt-LT"/>
        </w:rPr>
        <w:t>Novacija</w:t>
      </w:r>
      <w:bookmarkEnd w:id="1465"/>
      <w:bookmarkEnd w:id="1466"/>
      <w:bookmarkEnd w:id="1467"/>
      <w:bookmarkEnd w:id="1468"/>
      <w:bookmarkEnd w:id="1469"/>
      <w:bookmarkEnd w:id="1470"/>
    </w:p>
    <w:p w14:paraId="5EDEEDB7" w14:textId="0CB54CEE" w:rsidR="007F76EE" w:rsidRPr="001B4017" w:rsidRDefault="007F76EE" w:rsidP="00656658">
      <w:pPr>
        <w:numPr>
          <w:ilvl w:val="1"/>
          <w:numId w:val="18"/>
        </w:numPr>
        <w:spacing w:after="120" w:line="276" w:lineRule="auto"/>
        <w:ind w:left="567" w:hanging="567"/>
        <w:jc w:val="both"/>
        <w:rPr>
          <w:rFonts w:eastAsia="Times New Roman"/>
        </w:rPr>
      </w:pPr>
      <w:bookmarkStart w:id="1472" w:name="_Ref290305024"/>
      <w:bookmarkStart w:id="1473" w:name="_Toc286329110"/>
      <w:bookmarkEnd w:id="1471"/>
      <w:r w:rsidRPr="001B4017">
        <w:rPr>
          <w:rFonts w:eastAsia="Times New Roman"/>
        </w:rPr>
        <w:t xml:space="preserve">Atsižvelgiant į šio Susitarimo </w:t>
      </w:r>
      <w:r w:rsidRPr="001B4017">
        <w:rPr>
          <w:rFonts w:eastAsia="Times New Roman"/>
        </w:rPr>
        <w:fldChar w:fldCharType="begin"/>
      </w:r>
      <w:r w:rsidRPr="001B4017">
        <w:rPr>
          <w:rFonts w:eastAsia="Times New Roman"/>
        </w:rPr>
        <w:instrText xml:space="preserve"> REF _Ref290304843 \r \h  \* MERGEFORMAT </w:instrText>
      </w:r>
      <w:r w:rsidRPr="001B4017">
        <w:rPr>
          <w:rFonts w:eastAsia="Times New Roman"/>
        </w:rPr>
      </w:r>
      <w:r w:rsidRPr="001B4017">
        <w:rPr>
          <w:rFonts w:eastAsia="Times New Roman"/>
        </w:rPr>
        <w:fldChar w:fldCharType="separate"/>
      </w:r>
      <w:r w:rsidR="0089751A">
        <w:rPr>
          <w:rFonts w:eastAsia="Times New Roman"/>
        </w:rPr>
        <w:t>7.2</w:t>
      </w:r>
      <w:r w:rsidRPr="001B4017">
        <w:rPr>
          <w:rFonts w:eastAsia="Times New Roman"/>
        </w:rPr>
        <w:fldChar w:fldCharType="end"/>
      </w:r>
      <w:r w:rsidRPr="001B4017">
        <w:rPr>
          <w:rFonts w:eastAsia="Times New Roman"/>
        </w:rPr>
        <w:t> punktą, laikotarpiu, kai tęsiasi Privataus subjekto įsipareigojimų nevykdymas</w:t>
      </w:r>
      <w:r w:rsidRPr="001B4017" w:rsidDel="00225E87">
        <w:rPr>
          <w:rFonts w:eastAsia="Times New Roman"/>
        </w:rPr>
        <w:t xml:space="preserve"> </w:t>
      </w:r>
      <w:r w:rsidRPr="001B4017">
        <w:rPr>
          <w:rFonts w:eastAsia="Times New Roman"/>
        </w:rPr>
        <w:t xml:space="preserve">ar Įstojimo laikotarpiu Finansuotojas, ne mažiau kaip prieš 30 (trisdešimt) dienų pateikęs rašytinį pranešimą Viešajam subjektui ir bet kuriam iš paskirtų Įgaliotinių, remiantis Sutartimi gali organizuoti </w:t>
      </w:r>
      <w:r w:rsidR="00374656">
        <w:rPr>
          <w:rFonts w:eastAsia="Times New Roman"/>
        </w:rPr>
        <w:t xml:space="preserve">novaciją, Privatų subjektą pakeičiant </w:t>
      </w:r>
      <w:r w:rsidRPr="001B4017">
        <w:rPr>
          <w:rFonts w:eastAsia="Times New Roman"/>
        </w:rPr>
        <w:t>Tinkamam substitutui.</w:t>
      </w:r>
      <w:bookmarkEnd w:id="1472"/>
    </w:p>
    <w:p w14:paraId="29525DD3" w14:textId="2E89B268" w:rsidR="007F76EE" w:rsidRPr="001B4017" w:rsidRDefault="007F76EE" w:rsidP="00656658">
      <w:pPr>
        <w:numPr>
          <w:ilvl w:val="1"/>
          <w:numId w:val="18"/>
        </w:numPr>
        <w:spacing w:after="120" w:line="276" w:lineRule="auto"/>
        <w:ind w:left="567" w:hanging="567"/>
        <w:jc w:val="both"/>
        <w:rPr>
          <w:rFonts w:eastAsia="Times New Roman"/>
        </w:rPr>
      </w:pPr>
      <w:bookmarkStart w:id="1474" w:name="_Ref290304843"/>
      <w:r w:rsidRPr="001B4017">
        <w:rPr>
          <w:rFonts w:eastAsia="Times New Roman"/>
          <w:lang w:eastAsia="lt-LT"/>
        </w:rPr>
        <w:t xml:space="preserve">Valdžios </w:t>
      </w:r>
      <w:r w:rsidRPr="001B4017">
        <w:rPr>
          <w:rFonts w:eastAsia="Times New Roman"/>
        </w:rPr>
        <w:t xml:space="preserve">subjektas praneša Finansuotojui apie asmens, kuriam Finansuotojas pasiūlo perleisti Privataus subjekto teises ir įsipareigojimus pagal Sutartį, tinkamumą imtinai 30 (trisdešimt) dienų po visos pakankamos </w:t>
      </w:r>
      <w:r w:rsidR="00374656">
        <w:rPr>
          <w:rFonts w:eastAsia="Times New Roman"/>
        </w:rPr>
        <w:t xml:space="preserve">Valdžios </w:t>
      </w:r>
      <w:r w:rsidRPr="001B4017">
        <w:rPr>
          <w:rFonts w:eastAsia="Times New Roman"/>
        </w:rPr>
        <w:t xml:space="preserve">subjekto reikalaujamos informacijos, būtinos nuspręsti, ar asmuo, </w:t>
      </w:r>
      <w:r w:rsidR="00374656">
        <w:rPr>
          <w:rFonts w:eastAsia="Times New Roman"/>
        </w:rPr>
        <w:t>kuris pakeis Privatų subjektą</w:t>
      </w:r>
      <w:r w:rsidRPr="001B4017">
        <w:rPr>
          <w:rFonts w:eastAsia="Times New Roman"/>
        </w:rPr>
        <w:t>, yra Tinkamas substitutas, gavimo.</w:t>
      </w:r>
      <w:bookmarkEnd w:id="1474"/>
    </w:p>
    <w:p w14:paraId="57E6210C" w14:textId="77777777" w:rsidR="007F76EE" w:rsidRPr="001B4017" w:rsidRDefault="007F76EE" w:rsidP="00656658">
      <w:pPr>
        <w:numPr>
          <w:ilvl w:val="1"/>
          <w:numId w:val="18"/>
        </w:numPr>
        <w:spacing w:after="120" w:line="276" w:lineRule="auto"/>
        <w:ind w:left="567" w:hanging="567"/>
        <w:jc w:val="both"/>
        <w:rPr>
          <w:rFonts w:eastAsia="Times New Roman"/>
        </w:rPr>
      </w:pPr>
      <w:r w:rsidRPr="001B4017">
        <w:rPr>
          <w:rFonts w:eastAsia="Times New Roman"/>
          <w:lang w:eastAsia="lt-LT"/>
        </w:rPr>
        <w:t xml:space="preserve">Valdžios </w:t>
      </w:r>
      <w:r w:rsidRPr="001B4017">
        <w:rPr>
          <w:rFonts w:eastAsia="Times New Roman"/>
        </w:rPr>
        <w:t>subjektas negali nepagrįstai sulaikyti ar atidėlioti savo sprendimo dėl asmens, kuriam bus perleidžiamos teisės ir pareigos, tinkamumo būti Tinkamu substitutu.</w:t>
      </w:r>
    </w:p>
    <w:p w14:paraId="328EA872" w14:textId="32D1292B" w:rsidR="007F76EE" w:rsidRPr="001B4017" w:rsidRDefault="007F76EE" w:rsidP="00656658">
      <w:pPr>
        <w:numPr>
          <w:ilvl w:val="1"/>
          <w:numId w:val="18"/>
        </w:numPr>
        <w:spacing w:after="120" w:line="276" w:lineRule="auto"/>
        <w:ind w:left="567" w:hanging="567"/>
        <w:jc w:val="both"/>
        <w:rPr>
          <w:rFonts w:eastAsia="Times New Roman"/>
        </w:rPr>
      </w:pPr>
      <w:r w:rsidRPr="001B4017">
        <w:rPr>
          <w:rFonts w:eastAsia="Times New Roman"/>
        </w:rPr>
        <w:t xml:space="preserve">Kai įsigalioja </w:t>
      </w:r>
      <w:r w:rsidR="00374656">
        <w:rPr>
          <w:rFonts w:eastAsia="Times New Roman"/>
        </w:rPr>
        <w:t xml:space="preserve">novacija </w:t>
      </w:r>
      <w:r w:rsidRPr="001B4017">
        <w:rPr>
          <w:rFonts w:eastAsia="Times New Roman"/>
        </w:rPr>
        <w:t xml:space="preserve">pagal šio Susitarimo </w:t>
      </w:r>
      <w:r w:rsidRPr="001B4017">
        <w:rPr>
          <w:rFonts w:eastAsia="Times New Roman"/>
        </w:rPr>
        <w:fldChar w:fldCharType="begin"/>
      </w:r>
      <w:r w:rsidRPr="001B4017">
        <w:rPr>
          <w:rFonts w:eastAsia="Times New Roman"/>
        </w:rPr>
        <w:instrText xml:space="preserve"> REF _Ref290305024 \r \h  \* MERGEFORMAT </w:instrText>
      </w:r>
      <w:r w:rsidRPr="001B4017">
        <w:rPr>
          <w:rFonts w:eastAsia="Times New Roman"/>
        </w:rPr>
      </w:r>
      <w:r w:rsidRPr="001B4017">
        <w:rPr>
          <w:rFonts w:eastAsia="Times New Roman"/>
        </w:rPr>
        <w:fldChar w:fldCharType="separate"/>
      </w:r>
      <w:r w:rsidR="0089751A">
        <w:rPr>
          <w:rFonts w:eastAsia="Times New Roman"/>
        </w:rPr>
        <w:t>7.1</w:t>
      </w:r>
      <w:r w:rsidRPr="001B4017">
        <w:rPr>
          <w:rFonts w:eastAsia="Times New Roman"/>
        </w:rPr>
        <w:fldChar w:fldCharType="end"/>
      </w:r>
      <w:r w:rsidRPr="001B4017">
        <w:rPr>
          <w:rFonts w:eastAsia="Times New Roman"/>
        </w:rPr>
        <w:t> punktą:</w:t>
      </w:r>
    </w:p>
    <w:p w14:paraId="25E0E426" w14:textId="62942349" w:rsidR="007F76EE" w:rsidRPr="00C77E8F" w:rsidRDefault="007F76EE" w:rsidP="00656658">
      <w:pPr>
        <w:numPr>
          <w:ilvl w:val="2"/>
          <w:numId w:val="18"/>
        </w:numPr>
        <w:suppressAutoHyphens/>
        <w:spacing w:after="120" w:line="276" w:lineRule="auto"/>
        <w:ind w:left="1440"/>
        <w:jc w:val="both"/>
        <w:rPr>
          <w:rFonts w:eastAsia="Times New Roman"/>
          <w:spacing w:val="-3"/>
        </w:rPr>
      </w:pPr>
      <w:r w:rsidRPr="001B4017">
        <w:rPr>
          <w:rFonts w:eastAsia="Times New Roman"/>
          <w:spacing w:val="-3"/>
        </w:rPr>
        <w:t xml:space="preserve">Privatus subjektas yra atleidžiamas nuo visų įsipareigojimų, kylančių iš Sutarties nuo dienos, kai </w:t>
      </w:r>
      <w:r w:rsidR="00C77E8F">
        <w:rPr>
          <w:rFonts w:eastAsia="Times New Roman"/>
          <w:spacing w:val="-3"/>
        </w:rPr>
        <w:t xml:space="preserve">Įgaliotinis ar </w:t>
      </w:r>
      <w:r w:rsidRPr="001B4017">
        <w:rPr>
          <w:rFonts w:eastAsia="Times New Roman"/>
          <w:spacing w:val="-3"/>
        </w:rPr>
        <w:t>Tinkamas substitutas perima visas teises ir pareigas</w:t>
      </w:r>
      <w:r w:rsidR="00C77E8F" w:rsidRPr="00C77E8F">
        <w:rPr>
          <w:rFonts w:eastAsia="Times New Roman"/>
          <w:spacing w:val="-3"/>
        </w:rPr>
        <w:t xml:space="preserve"> tačiau lieka atsakingas už prievoles, kurios atsirado iki visų teisių ir pareigų perdavimo Įgaliotiniui arba Tinkamam substitutui</w:t>
      </w:r>
      <w:r w:rsidRPr="00C77E8F">
        <w:rPr>
          <w:rFonts w:eastAsia="Times New Roman"/>
          <w:spacing w:val="-3"/>
        </w:rPr>
        <w:t>;</w:t>
      </w:r>
    </w:p>
    <w:p w14:paraId="3F9D4B43" w14:textId="29CDC4BA" w:rsidR="007F76EE" w:rsidRPr="001B4017" w:rsidRDefault="007F76EE" w:rsidP="00656658">
      <w:pPr>
        <w:numPr>
          <w:ilvl w:val="2"/>
          <w:numId w:val="18"/>
        </w:numPr>
        <w:suppressAutoHyphens/>
        <w:spacing w:after="120" w:line="276" w:lineRule="auto"/>
        <w:ind w:left="1440"/>
        <w:jc w:val="both"/>
        <w:rPr>
          <w:rFonts w:eastAsia="Times New Roman"/>
          <w:spacing w:val="-3"/>
        </w:rPr>
      </w:pPr>
      <w:r w:rsidRPr="001B4017">
        <w:rPr>
          <w:rFonts w:eastAsia="Times New Roman"/>
          <w:spacing w:val="-3"/>
        </w:rPr>
        <w:t xml:space="preserve">Bet kuris egzistuojantis Sutarties nutraukimo pagrindas </w:t>
      </w:r>
      <w:r w:rsidR="00275884">
        <w:rPr>
          <w:rFonts w:eastAsia="Times New Roman"/>
          <w:spacing w:val="-3"/>
        </w:rPr>
        <w:t xml:space="preserve">Valdžios </w:t>
      </w:r>
      <w:r w:rsidRPr="001B4017">
        <w:rPr>
          <w:rFonts w:eastAsia="Times New Roman"/>
          <w:spacing w:val="-3"/>
        </w:rPr>
        <w:t xml:space="preserve">subjekto yra laikomas neturintis įtakos ir bet kuris pranešimas apie Sutarties nutraukimą yra automatiškai atšaukiamas; ir </w:t>
      </w:r>
    </w:p>
    <w:p w14:paraId="105D31CB" w14:textId="5600CB8A" w:rsidR="007F76EE" w:rsidRDefault="00275884" w:rsidP="00656658">
      <w:pPr>
        <w:numPr>
          <w:ilvl w:val="2"/>
          <w:numId w:val="18"/>
        </w:numPr>
        <w:suppressAutoHyphens/>
        <w:spacing w:after="120" w:line="276" w:lineRule="auto"/>
        <w:ind w:left="1440"/>
        <w:jc w:val="both"/>
        <w:rPr>
          <w:rFonts w:eastAsia="Times New Roman"/>
          <w:spacing w:val="-3"/>
        </w:rPr>
      </w:pPr>
      <w:r>
        <w:rPr>
          <w:rFonts w:eastAsia="Times New Roman"/>
          <w:spacing w:val="-3"/>
        </w:rPr>
        <w:t xml:space="preserve">Valdžios </w:t>
      </w:r>
      <w:r w:rsidR="007F76EE" w:rsidRPr="001B4017">
        <w:rPr>
          <w:rFonts w:eastAsia="Times New Roman"/>
          <w:spacing w:val="-3"/>
        </w:rPr>
        <w:t xml:space="preserve">subjekto tiesioginis susitarimas su Finansuotoju įsigalioja naujam Tinkamam substitutui tomis pačiomis sąlygomis ir pagrindais kaip ir šiame Susitarime. </w:t>
      </w:r>
    </w:p>
    <w:p w14:paraId="0438605A" w14:textId="2089451B" w:rsidR="00275884" w:rsidRPr="0012575A" w:rsidRDefault="00275884" w:rsidP="00656658">
      <w:pPr>
        <w:numPr>
          <w:ilvl w:val="1"/>
          <w:numId w:val="18"/>
        </w:numPr>
        <w:spacing w:after="120" w:line="276" w:lineRule="auto"/>
        <w:ind w:left="567" w:hanging="567"/>
        <w:jc w:val="both"/>
        <w:rPr>
          <w:rFonts w:eastAsia="Times New Roman"/>
          <w:lang w:eastAsia="lt-LT"/>
        </w:rPr>
      </w:pPr>
      <w:r w:rsidRPr="0012575A">
        <w:rPr>
          <w:rFonts w:eastAsia="Times New Roman"/>
          <w:lang w:eastAsia="lt-LT"/>
        </w:rPr>
        <w:t>Privatus subjektas patvirtina, kad sutinka su Novacija, kuri gali būti atliekama kaip numatyta šiame Susitarime.</w:t>
      </w:r>
    </w:p>
    <w:p w14:paraId="4D2CD5FA" w14:textId="359BBDBB" w:rsidR="00275884" w:rsidRPr="0012575A" w:rsidRDefault="00275884" w:rsidP="00656658">
      <w:pPr>
        <w:numPr>
          <w:ilvl w:val="1"/>
          <w:numId w:val="18"/>
        </w:numPr>
        <w:spacing w:after="120" w:line="276" w:lineRule="auto"/>
        <w:ind w:left="567" w:hanging="567"/>
        <w:jc w:val="both"/>
        <w:rPr>
          <w:rFonts w:eastAsia="Times New Roman"/>
          <w:lang w:eastAsia="lt-LT"/>
        </w:rPr>
      </w:pPr>
      <w:r w:rsidRPr="0012575A">
        <w:rPr>
          <w:rFonts w:eastAsia="Times New Roman"/>
          <w:lang w:eastAsia="lt-LT"/>
        </w:rPr>
        <w:t xml:space="preserve">Novacijos atveju Investuotojas gali būti keičiamas Sutarties </w:t>
      </w:r>
      <w:r w:rsidRPr="0012575A">
        <w:rPr>
          <w:rFonts w:eastAsia="Times New Roman"/>
          <w:lang w:eastAsia="lt-LT"/>
        </w:rPr>
        <w:fldChar w:fldCharType="begin"/>
      </w:r>
      <w:r w:rsidRPr="0012575A">
        <w:rPr>
          <w:rFonts w:eastAsia="Times New Roman"/>
          <w:lang w:eastAsia="lt-LT"/>
        </w:rPr>
        <w:instrText xml:space="preserve"> REF _Ref283653114 \r \h </w:instrText>
      </w:r>
      <w:r w:rsidR="0012575A">
        <w:rPr>
          <w:rFonts w:eastAsia="Times New Roman"/>
          <w:lang w:eastAsia="lt-LT"/>
        </w:rPr>
        <w:instrText xml:space="preserve"> \* MERGEFORMAT </w:instrText>
      </w:r>
      <w:r w:rsidRPr="0012575A">
        <w:rPr>
          <w:rFonts w:eastAsia="Times New Roman"/>
          <w:lang w:eastAsia="lt-LT"/>
        </w:rPr>
      </w:r>
      <w:r w:rsidRPr="0012575A">
        <w:rPr>
          <w:rFonts w:eastAsia="Times New Roman"/>
          <w:lang w:eastAsia="lt-LT"/>
        </w:rPr>
        <w:fldChar w:fldCharType="separate"/>
      </w:r>
      <w:r w:rsidR="0089751A">
        <w:rPr>
          <w:rFonts w:eastAsia="Times New Roman"/>
          <w:lang w:eastAsia="lt-LT"/>
        </w:rPr>
        <w:t>30</w:t>
      </w:r>
      <w:r w:rsidRPr="0012575A">
        <w:rPr>
          <w:rFonts w:eastAsia="Times New Roman"/>
          <w:lang w:eastAsia="lt-LT"/>
        </w:rPr>
        <w:fldChar w:fldCharType="end"/>
      </w:r>
      <w:r w:rsidRPr="0012575A">
        <w:rPr>
          <w:rFonts w:eastAsia="Times New Roman"/>
          <w:lang w:eastAsia="lt-LT"/>
        </w:rPr>
        <w:t xml:space="preserve"> punkte nustatyta tvarka.</w:t>
      </w:r>
    </w:p>
    <w:p w14:paraId="16E2CAAC" w14:textId="57C1D100" w:rsidR="007F76EE" w:rsidRPr="00A724B0" w:rsidRDefault="007F76EE" w:rsidP="00656658">
      <w:pPr>
        <w:numPr>
          <w:ilvl w:val="0"/>
          <w:numId w:val="18"/>
        </w:numPr>
        <w:tabs>
          <w:tab w:val="left" w:pos="960"/>
          <w:tab w:val="right" w:leader="dot" w:pos="9913"/>
        </w:tabs>
        <w:spacing w:after="120" w:line="276" w:lineRule="auto"/>
        <w:rPr>
          <w:rFonts w:eastAsia="Times New Roman"/>
          <w:b/>
          <w:bCs/>
          <w:noProof/>
          <w:color w:val="632423"/>
          <w:lang w:eastAsia="lt-LT"/>
        </w:rPr>
      </w:pPr>
      <w:bookmarkStart w:id="1475" w:name="_Ref290302779"/>
      <w:bookmarkStart w:id="1476" w:name="_Toc498408311"/>
      <w:bookmarkStart w:id="1477" w:name="_Toc500332101"/>
      <w:bookmarkStart w:id="1478" w:name="_Toc502211441"/>
      <w:bookmarkStart w:id="1479" w:name="_Toc20813628"/>
      <w:bookmarkStart w:id="1480" w:name="_Toc92372123"/>
      <w:bookmarkEnd w:id="1473"/>
      <w:r w:rsidRPr="00A724B0">
        <w:rPr>
          <w:rFonts w:eastAsia="Times New Roman"/>
          <w:b/>
          <w:bCs/>
          <w:noProof/>
          <w:color w:val="632423"/>
          <w:lang w:eastAsia="lt-LT"/>
        </w:rPr>
        <w:t>Reikalavimo teisių perleidimas</w:t>
      </w:r>
      <w:bookmarkEnd w:id="1475"/>
      <w:bookmarkEnd w:id="1476"/>
      <w:bookmarkEnd w:id="1477"/>
      <w:bookmarkEnd w:id="1478"/>
      <w:bookmarkEnd w:id="1479"/>
      <w:bookmarkEnd w:id="1480"/>
    </w:p>
    <w:p w14:paraId="72E19995" w14:textId="287BAF00" w:rsidR="00AD1F14" w:rsidRPr="00AD1F14" w:rsidRDefault="00AD1F14" w:rsidP="00656658">
      <w:pPr>
        <w:numPr>
          <w:ilvl w:val="1"/>
          <w:numId w:val="18"/>
        </w:numPr>
        <w:spacing w:after="120" w:line="276" w:lineRule="auto"/>
        <w:ind w:left="567" w:hanging="567"/>
        <w:jc w:val="both"/>
        <w:rPr>
          <w:rFonts w:eastAsia="Times New Roman"/>
          <w:lang w:eastAsia="lt-LT"/>
        </w:rPr>
      </w:pPr>
      <w:bookmarkStart w:id="1481" w:name="_Ref113287981"/>
      <w:bookmarkStart w:id="1482" w:name="_Ref290305067"/>
      <w:bookmarkStart w:id="1483" w:name="_Toc286329111"/>
      <w:r w:rsidRPr="00AD1F14">
        <w:rPr>
          <w:rFonts w:eastAsia="Times New Roman"/>
          <w:lang w:eastAsia="lt-LT"/>
        </w:rPr>
        <w:t>Finansuotojas turi teisę pasinaudoti Reikalavimo teisių perleidimu perimant reikalavimo teisių į visus esamus ir ateities Valdžios subjekto mokėjimus Privačiam subjektui pagal Sutartį arba perduodant šias teises Įgaliotiniui arba Tinkamam substitutui. Reikalavimo teisių perleidimas gali būti terminuotas Būtinojo laikotarpio arba Įstojimo lai</w:t>
      </w:r>
      <w:r w:rsidR="00337E1D">
        <w:rPr>
          <w:rFonts w:eastAsia="Times New Roman"/>
          <w:lang w:eastAsia="lt-LT"/>
        </w:rPr>
        <w:t>kotarpio atveju, arba visiškas n</w:t>
      </w:r>
      <w:r w:rsidRPr="00AD1F14">
        <w:rPr>
          <w:rFonts w:eastAsia="Times New Roman"/>
          <w:lang w:eastAsia="lt-LT"/>
        </w:rPr>
        <w:t>ovacijos atveju ar perleidžiant Finansuotojui reikalavimo teises į būsimus Projekto piniginius srautus. Aiškumo dėlei, Reikalavimo teisių perleidimu Privatus subjekt</w:t>
      </w:r>
      <w:r w:rsidR="00337E1D">
        <w:rPr>
          <w:rFonts w:eastAsia="Times New Roman"/>
          <w:lang w:eastAsia="lt-LT"/>
        </w:rPr>
        <w:t xml:space="preserve">as perleidžia ir teisę į </w:t>
      </w:r>
      <w:r w:rsidR="00337E1D">
        <w:rPr>
          <w:rFonts w:eastAsia="Times New Roman"/>
          <w:lang w:eastAsia="lt-LT"/>
        </w:rPr>
        <w:lastRenderedPageBreak/>
        <w:t>Valdžios</w:t>
      </w:r>
      <w:r w:rsidRPr="00AD1F14">
        <w:rPr>
          <w:rFonts w:eastAsia="Times New Roman"/>
          <w:lang w:eastAsia="lt-LT"/>
        </w:rPr>
        <w:t xml:space="preserve"> subjekto Sutarties nutraukimo atveju mokėtinas kompensacijas Finansavimo sutartyje numatytų ir neįvykdytų įsipareigojimų apimtimi.</w:t>
      </w:r>
      <w:bookmarkEnd w:id="1481"/>
      <w:r w:rsidRPr="00AD1F14">
        <w:rPr>
          <w:rFonts w:eastAsia="Times New Roman"/>
          <w:lang w:eastAsia="lt-LT"/>
        </w:rPr>
        <w:t xml:space="preserve"> </w:t>
      </w:r>
    </w:p>
    <w:p w14:paraId="53CDE7AF" w14:textId="44D0B732" w:rsidR="00AD1F14" w:rsidRPr="00AD1F14" w:rsidRDefault="00337E1D" w:rsidP="00656658">
      <w:pPr>
        <w:numPr>
          <w:ilvl w:val="1"/>
          <w:numId w:val="18"/>
        </w:numPr>
        <w:spacing w:after="120" w:line="276" w:lineRule="auto"/>
        <w:ind w:left="567" w:hanging="567"/>
        <w:jc w:val="both"/>
        <w:rPr>
          <w:rFonts w:eastAsia="Times New Roman"/>
          <w:lang w:eastAsia="lt-LT"/>
        </w:rPr>
      </w:pPr>
      <w:r>
        <w:rPr>
          <w:rFonts w:eastAsia="Times New Roman"/>
          <w:lang w:eastAsia="lt-LT"/>
        </w:rPr>
        <w:t>Finansuotojo teisė gauti Valdžios</w:t>
      </w:r>
      <w:r w:rsidR="00AD1F14" w:rsidRPr="00AD1F14">
        <w:rPr>
          <w:rFonts w:eastAsia="Times New Roman"/>
          <w:lang w:eastAsia="lt-LT"/>
        </w:rPr>
        <w:t xml:space="preserve"> subjekto mokėjimus (ar jų dalį), kurią Privatus subjektas perleidžia Finansuotojui, atsiranda iš karto, kai tik Privačiam subjektui atsiranda atitinkama </w:t>
      </w:r>
      <w:r>
        <w:rPr>
          <w:rFonts w:eastAsia="Times New Roman"/>
          <w:lang w:eastAsia="lt-LT"/>
        </w:rPr>
        <w:t>teisė gauti mokėjimus iš Valdžios</w:t>
      </w:r>
      <w:r w:rsidR="00AD1F14" w:rsidRPr="00AD1F14">
        <w:rPr>
          <w:rFonts w:eastAsia="Times New Roman"/>
          <w:lang w:eastAsia="lt-LT"/>
        </w:rPr>
        <w:t xml:space="preserve"> subjekto.</w:t>
      </w:r>
    </w:p>
    <w:bookmarkEnd w:id="1482"/>
    <w:p w14:paraId="4EC99635" w14:textId="1E9D693A" w:rsidR="007F76EE" w:rsidRPr="001B4017" w:rsidRDefault="007F76EE" w:rsidP="00656658">
      <w:pPr>
        <w:numPr>
          <w:ilvl w:val="1"/>
          <w:numId w:val="18"/>
        </w:numPr>
        <w:spacing w:after="120" w:line="276" w:lineRule="auto"/>
        <w:ind w:left="567" w:hanging="567"/>
        <w:jc w:val="both"/>
        <w:rPr>
          <w:rFonts w:eastAsia="Times New Roman"/>
        </w:rPr>
      </w:pPr>
      <w:r w:rsidRPr="001B4017">
        <w:rPr>
          <w:rFonts w:eastAsia="Times New Roman"/>
          <w:lang w:eastAsia="lt-LT"/>
        </w:rPr>
        <w:t xml:space="preserve">Valdžios </w:t>
      </w:r>
      <w:r w:rsidRPr="001B4017">
        <w:rPr>
          <w:rFonts w:eastAsia="Times New Roman"/>
        </w:rPr>
        <w:t xml:space="preserve">subjektas pareiškia, kad sutinka su Susitarimo </w:t>
      </w:r>
      <w:r w:rsidR="00337E1D">
        <w:rPr>
          <w:rFonts w:eastAsia="Times New Roman"/>
        </w:rPr>
        <w:fldChar w:fldCharType="begin"/>
      </w:r>
      <w:r w:rsidR="00337E1D">
        <w:rPr>
          <w:rFonts w:eastAsia="Times New Roman"/>
        </w:rPr>
        <w:instrText xml:space="preserve"> REF _Ref113287981 \r \h </w:instrText>
      </w:r>
      <w:r w:rsidR="00337E1D">
        <w:rPr>
          <w:rFonts w:eastAsia="Times New Roman"/>
        </w:rPr>
      </w:r>
      <w:r w:rsidR="00337E1D">
        <w:rPr>
          <w:rFonts w:eastAsia="Times New Roman"/>
        </w:rPr>
        <w:fldChar w:fldCharType="separate"/>
      </w:r>
      <w:r w:rsidR="0089751A">
        <w:rPr>
          <w:rFonts w:eastAsia="Times New Roman"/>
        </w:rPr>
        <w:t>8.1</w:t>
      </w:r>
      <w:r w:rsidR="00337E1D">
        <w:rPr>
          <w:rFonts w:eastAsia="Times New Roman"/>
        </w:rPr>
        <w:fldChar w:fldCharType="end"/>
      </w:r>
      <w:r w:rsidRPr="001B4017">
        <w:rPr>
          <w:rFonts w:eastAsia="Times New Roman"/>
        </w:rPr>
        <w:t> punkte nurodytu reikalavimo teisių perleidimu ir yra tinkamai informuotas apie reikalavimo teisių perleidimą.</w:t>
      </w:r>
    </w:p>
    <w:p w14:paraId="26944559" w14:textId="739A0A83" w:rsidR="007F76EE" w:rsidRPr="001B4017" w:rsidRDefault="007F76EE" w:rsidP="00656658">
      <w:pPr>
        <w:numPr>
          <w:ilvl w:val="1"/>
          <w:numId w:val="18"/>
        </w:numPr>
        <w:spacing w:after="120" w:line="276" w:lineRule="auto"/>
        <w:ind w:left="567" w:hanging="567"/>
        <w:jc w:val="both"/>
        <w:rPr>
          <w:rFonts w:eastAsia="Times New Roman"/>
        </w:rPr>
      </w:pPr>
      <w:r w:rsidRPr="001B4017">
        <w:rPr>
          <w:rFonts w:eastAsia="Times New Roman"/>
        </w:rPr>
        <w:t xml:space="preserve">Pasinaudojus perleistomis reikalavimo teisėmis, Finansuotojo iš </w:t>
      </w:r>
      <w:r w:rsidR="00337E1D">
        <w:rPr>
          <w:rFonts w:eastAsia="Times New Roman"/>
        </w:rPr>
        <w:t xml:space="preserve">Valdžios </w:t>
      </w:r>
      <w:r w:rsidRPr="001B4017">
        <w:rPr>
          <w:rFonts w:eastAsia="Times New Roman"/>
        </w:rPr>
        <w:t>subjekto gautos sumos bus naudojamos Privataus subjekto įsiskolinimui Finansuotojui dengti. Už reikalavimo teisių pagal Sutartį perleidimą papildomas atlyginimas Privačiam subjektui nemokamas.</w:t>
      </w:r>
    </w:p>
    <w:p w14:paraId="115FFA30" w14:textId="31A20F8C" w:rsidR="007F76EE" w:rsidRPr="00D4631D" w:rsidRDefault="007F76EE" w:rsidP="00656658">
      <w:pPr>
        <w:numPr>
          <w:ilvl w:val="1"/>
          <w:numId w:val="18"/>
        </w:numPr>
        <w:spacing w:after="120" w:line="276" w:lineRule="auto"/>
        <w:ind w:left="567" w:hanging="567"/>
        <w:jc w:val="both"/>
        <w:rPr>
          <w:rFonts w:eastAsia="Times New Roman"/>
        </w:rPr>
      </w:pPr>
      <w:r w:rsidRPr="00337E1D">
        <w:rPr>
          <w:rFonts w:eastAsia="Times New Roman"/>
        </w:rPr>
        <w:t>Šalys susitaria, kad po šio Susitarimo pasirašymo momento visi mokėjimai, atsirandantys pagal Sutartį, turi būti mokami tiesiogiai Finansuotojui į banko sąskaitą (-</w:t>
      </w:r>
      <w:proofErr w:type="spellStart"/>
      <w:r w:rsidRPr="00337E1D">
        <w:rPr>
          <w:rFonts w:eastAsia="Times New Roman"/>
        </w:rPr>
        <w:t>as</w:t>
      </w:r>
      <w:proofErr w:type="spellEnd"/>
      <w:r w:rsidRPr="00337E1D">
        <w:rPr>
          <w:rFonts w:eastAsia="Times New Roman"/>
        </w:rPr>
        <w:t>) Nr. </w:t>
      </w:r>
      <w:r w:rsidRPr="00D4631D">
        <w:rPr>
          <w:rFonts w:eastAsia="Times New Roman"/>
          <w:i/>
          <w:color w:val="FF0000"/>
        </w:rPr>
        <w:t>[sąskaitos numeris], [banko pavadinimas]</w:t>
      </w:r>
      <w:r w:rsidRPr="00D4631D">
        <w:rPr>
          <w:rFonts w:eastAsia="Times New Roman"/>
        </w:rPr>
        <w:t xml:space="preserve">, </w:t>
      </w:r>
      <w:r w:rsidRPr="00337E1D">
        <w:rPr>
          <w:rFonts w:eastAsia="Times New Roman"/>
        </w:rPr>
        <w:t xml:space="preserve">banko kodas </w:t>
      </w:r>
      <w:r w:rsidRPr="00D4631D">
        <w:rPr>
          <w:rFonts w:eastAsia="Times New Roman"/>
          <w:i/>
          <w:color w:val="FF0000"/>
        </w:rPr>
        <w:t>[banko kodas]</w:t>
      </w:r>
      <w:r w:rsidR="00337E1D" w:rsidRPr="00D4631D">
        <w:rPr>
          <w:rFonts w:eastAsia="Times New Roman"/>
        </w:rPr>
        <w:t xml:space="preserve"> ir šios sumos gali būti panaudotos Privataus subjekto mokėjimo įsipareigojimams pagal Finansavimo sutartį padengti Finansavimo sutartyje nustatyta tvarka. Bet kuriuo atveju, Finansuotojas negali pasinaudoti jam perleistomis teisėmis didesne apimtimi, nei reikalinga Privataus subjekto įsipareigojimų pagal Finansavimo sutartį vykdymui. </w:t>
      </w:r>
    </w:p>
    <w:p w14:paraId="2A0DBEEF" w14:textId="47D06B81" w:rsidR="007F76EE" w:rsidRPr="001B4017" w:rsidRDefault="007F76EE" w:rsidP="00656658">
      <w:pPr>
        <w:numPr>
          <w:ilvl w:val="1"/>
          <w:numId w:val="18"/>
        </w:numPr>
        <w:spacing w:after="120" w:line="276" w:lineRule="auto"/>
        <w:ind w:left="567" w:hanging="567"/>
        <w:jc w:val="both"/>
        <w:rPr>
          <w:rFonts w:eastAsia="Times New Roman"/>
        </w:rPr>
      </w:pPr>
      <w:r w:rsidRPr="001B4017">
        <w:rPr>
          <w:rFonts w:eastAsia="Times New Roman"/>
        </w:rPr>
        <w:t>Ne vėliau kaip per 3 (tris) darbo dienas po šio Susitarimo pasirašymo dienos Privatus subjektas pagal perdavimo-priėmimo aktą perduoda Finansuotojui Privataus subjekto turimos Sutarties ir visų su ja susijusių dokumentų, pagrindžiančių Privataus subjekto reikalavimo teisę į V</w:t>
      </w:r>
      <w:r w:rsidR="00337E1D">
        <w:rPr>
          <w:rFonts w:eastAsia="Times New Roman"/>
        </w:rPr>
        <w:t xml:space="preserve">aldžios </w:t>
      </w:r>
      <w:r w:rsidRPr="001B4017">
        <w:rPr>
          <w:rFonts w:eastAsia="Times New Roman"/>
        </w:rPr>
        <w:t xml:space="preserve"> subjektą, kopijas. Bet kokios išlaidos, susijusios su šių dokumentų paruošimu ir perdavimu Finansuotojui, tenka Privačiam subjektui, nebent Privatus subjektas ir Finansuotojas susitaria kitaip.</w:t>
      </w:r>
    </w:p>
    <w:p w14:paraId="6C6292D7" w14:textId="325DFC80" w:rsidR="007F76EE" w:rsidRPr="001B4017" w:rsidRDefault="007F76EE" w:rsidP="00656658">
      <w:pPr>
        <w:numPr>
          <w:ilvl w:val="1"/>
          <w:numId w:val="18"/>
        </w:numPr>
        <w:spacing w:after="120" w:line="276" w:lineRule="auto"/>
        <w:ind w:left="567" w:hanging="567"/>
        <w:jc w:val="both"/>
        <w:rPr>
          <w:rFonts w:eastAsia="Times New Roman"/>
        </w:rPr>
      </w:pPr>
      <w:r w:rsidRPr="001B4017">
        <w:rPr>
          <w:rFonts w:eastAsia="Times New Roman"/>
        </w:rPr>
        <w:t>Privatus subjektas pareiškia ir garantuoja, kad pagal šį Susitarimą perleistos reikalavimo teisės yra galiojančios. Siekiant išvengti abejonių, Privatus subjektas negarantuoja ir neatsako (i) už V</w:t>
      </w:r>
      <w:r w:rsidR="000A2C42">
        <w:rPr>
          <w:rFonts w:eastAsia="Times New Roman"/>
        </w:rPr>
        <w:t xml:space="preserve">aldžios </w:t>
      </w:r>
      <w:r w:rsidRPr="001B4017">
        <w:rPr>
          <w:rFonts w:eastAsia="Times New Roman"/>
        </w:rPr>
        <w:t>subjekto įsipareigojimų pagal Sutartį neįvykdymą ar vengimą juos įvykdyti, (ii) bet kokį V</w:t>
      </w:r>
      <w:r w:rsidR="000A2C42">
        <w:rPr>
          <w:rFonts w:eastAsia="Times New Roman"/>
        </w:rPr>
        <w:t xml:space="preserve">aldžios </w:t>
      </w:r>
      <w:r w:rsidRPr="001B4017">
        <w:rPr>
          <w:rFonts w:eastAsia="Times New Roman"/>
        </w:rPr>
        <w:t xml:space="preserve"> subjekto ar bet kurios trečiosios šalies užtikrinimą, garantiją ar pareiškimą, susijusį su Sutartimi, (iii) Privataus subjekto ar bet kurios trečiosios šalies finansinę būklę ar kredito riziką arba (iv) </w:t>
      </w:r>
      <w:r w:rsidR="000A2C42">
        <w:rPr>
          <w:rFonts w:eastAsia="Times New Roman"/>
        </w:rPr>
        <w:t xml:space="preserve">Valdžios </w:t>
      </w:r>
      <w:r w:rsidRPr="001B4017">
        <w:rPr>
          <w:rFonts w:eastAsia="Times New Roman"/>
        </w:rPr>
        <w:t xml:space="preserve">subjekto nuosavybės ar finansinės atskaitomybės patikrinimą, išskyrus tuos atvejus, jei paaiškės, kad šio Susitarimo sudarymo metu Privačiam subjektui buvo žinomos aplinkybės, dėl kurių </w:t>
      </w:r>
      <w:r w:rsidRPr="001B4017">
        <w:rPr>
          <w:rFonts w:eastAsia="Times New Roman"/>
          <w:lang w:eastAsia="lt-LT"/>
        </w:rPr>
        <w:t xml:space="preserve">Valdžios </w:t>
      </w:r>
      <w:r w:rsidRPr="001B4017">
        <w:rPr>
          <w:rFonts w:eastAsia="Times New Roman"/>
        </w:rPr>
        <w:t>subjektas negalėtų įvykdyti savo įsipareigojimų Finansuotojui.</w:t>
      </w:r>
    </w:p>
    <w:p w14:paraId="1CA82EE7" w14:textId="5AAC98D5" w:rsidR="007F76EE" w:rsidRPr="001B4017" w:rsidRDefault="007F76EE" w:rsidP="00656658">
      <w:pPr>
        <w:numPr>
          <w:ilvl w:val="1"/>
          <w:numId w:val="18"/>
        </w:numPr>
        <w:spacing w:after="120" w:line="276" w:lineRule="auto"/>
        <w:ind w:left="567" w:hanging="567"/>
        <w:jc w:val="both"/>
        <w:rPr>
          <w:rFonts w:eastAsia="Times New Roman"/>
        </w:rPr>
      </w:pPr>
      <w:r w:rsidRPr="001B4017">
        <w:rPr>
          <w:rFonts w:eastAsia="Times New Roman"/>
        </w:rPr>
        <w:t>Finansuotojas pareiškia ir patvirtina, kad jam visiškai žinoma V</w:t>
      </w:r>
      <w:r w:rsidR="000A2C42">
        <w:rPr>
          <w:rFonts w:eastAsia="Times New Roman"/>
        </w:rPr>
        <w:t xml:space="preserve">aldžios </w:t>
      </w:r>
      <w:r w:rsidRPr="001B4017">
        <w:rPr>
          <w:rFonts w:eastAsia="Times New Roman"/>
        </w:rPr>
        <w:t xml:space="preserve"> subjekto ūkinė-finansinė būklė, turto, o taip pat visų kitų faktų ir aspektų visuma tokia apimtimi, kiek jo manymu reikalinga šio Susitarimo sudarymui ir įgyvendinimui ir kad jis, priimdamas sprendimus sudaryti šį Susitarimą ir jį sudarydamas, nesiremia kokiais nors Privataus subjekto ar jos atstovų pareiškimais ar patvirtinimais, nepateiktais šiame Susitarime.</w:t>
      </w:r>
      <w:r w:rsidR="000A2C42" w:rsidRPr="000A2C42">
        <w:rPr>
          <w:rFonts w:eastAsia="Times New Roman"/>
        </w:rPr>
        <w:t xml:space="preserve"> </w:t>
      </w:r>
      <w:r w:rsidR="000A2C42" w:rsidRPr="00932CF0">
        <w:rPr>
          <w:rFonts w:eastAsia="Times New Roman"/>
        </w:rPr>
        <w:t>Išlaidos, susijusios su Reikalavimo teisių perleidimo įforminimu, tenka Privačiam subjektui.</w:t>
      </w:r>
    </w:p>
    <w:p w14:paraId="7B1C23DD" w14:textId="4F4257F8" w:rsidR="007F76EE" w:rsidRPr="001B4017" w:rsidRDefault="007F76EE" w:rsidP="00656658">
      <w:pPr>
        <w:numPr>
          <w:ilvl w:val="1"/>
          <w:numId w:val="18"/>
        </w:numPr>
        <w:spacing w:after="120" w:line="276" w:lineRule="auto"/>
        <w:ind w:left="567" w:hanging="567"/>
        <w:jc w:val="both"/>
        <w:rPr>
          <w:rFonts w:eastAsia="Times New Roman"/>
        </w:rPr>
      </w:pPr>
      <w:r w:rsidRPr="001B4017">
        <w:rPr>
          <w:rFonts w:eastAsia="Times New Roman"/>
        </w:rPr>
        <w:t xml:space="preserve">Nuo reikalavimo teisių pagal šį Susitarimą perleidimo momento, Finansuotojas yra visiškai atsakingas už tinkamą reikalavimo teisių perleidimo įforminimą, jų įgyvendinimą ir (arba) </w:t>
      </w:r>
      <w:r w:rsidRPr="001B4017">
        <w:rPr>
          <w:rFonts w:eastAsia="Times New Roman"/>
        </w:rPr>
        <w:lastRenderedPageBreak/>
        <w:t>priverstinį vykdymą.</w:t>
      </w:r>
      <w:r w:rsidR="000A2C42" w:rsidRPr="000A2C42">
        <w:rPr>
          <w:rFonts w:eastAsia="Times New Roman"/>
        </w:rPr>
        <w:t xml:space="preserve"> </w:t>
      </w:r>
      <w:r w:rsidR="000A2C42" w:rsidRPr="00932CF0">
        <w:rPr>
          <w:rFonts w:eastAsia="Times New Roman"/>
        </w:rPr>
        <w:t>Išlaidas, susijusias su Reikalavimo teisių perleidimo įforminimu apmoka Privatus subjektas.</w:t>
      </w:r>
    </w:p>
    <w:p w14:paraId="0198CE39" w14:textId="77777777" w:rsidR="007F76EE" w:rsidRPr="00A724B0" w:rsidRDefault="007F76EE" w:rsidP="00656658">
      <w:pPr>
        <w:numPr>
          <w:ilvl w:val="0"/>
          <w:numId w:val="18"/>
        </w:numPr>
        <w:tabs>
          <w:tab w:val="left" w:pos="960"/>
          <w:tab w:val="right" w:leader="dot" w:pos="9913"/>
        </w:tabs>
        <w:spacing w:after="120" w:line="276" w:lineRule="auto"/>
        <w:rPr>
          <w:rFonts w:eastAsia="Times New Roman"/>
          <w:b/>
          <w:bCs/>
          <w:noProof/>
          <w:color w:val="632423"/>
          <w:lang w:eastAsia="lt-LT"/>
        </w:rPr>
      </w:pPr>
      <w:bookmarkStart w:id="1484" w:name="_Toc498408312"/>
      <w:bookmarkStart w:id="1485" w:name="_Toc500332102"/>
      <w:bookmarkStart w:id="1486" w:name="_Toc502211442"/>
      <w:bookmarkStart w:id="1487" w:name="_Toc20813629"/>
      <w:bookmarkStart w:id="1488" w:name="_Toc92372124"/>
      <w:bookmarkStart w:id="1489" w:name="_Toc286329150"/>
      <w:bookmarkEnd w:id="1483"/>
      <w:r w:rsidRPr="00A724B0">
        <w:rPr>
          <w:rFonts w:eastAsia="Times New Roman"/>
          <w:b/>
          <w:bCs/>
          <w:noProof/>
          <w:color w:val="632423"/>
          <w:lang w:eastAsia="lt-LT"/>
        </w:rPr>
        <w:t>Pareiškimai ir patvirtinimai</w:t>
      </w:r>
      <w:bookmarkEnd w:id="1484"/>
      <w:bookmarkEnd w:id="1485"/>
      <w:bookmarkEnd w:id="1486"/>
      <w:bookmarkEnd w:id="1487"/>
      <w:bookmarkEnd w:id="1488"/>
    </w:p>
    <w:p w14:paraId="5E2C1AC6" w14:textId="7D443E02" w:rsidR="007F76EE" w:rsidRPr="001B4017" w:rsidRDefault="00790822" w:rsidP="00656658">
      <w:pPr>
        <w:numPr>
          <w:ilvl w:val="1"/>
          <w:numId w:val="18"/>
        </w:numPr>
        <w:spacing w:after="120" w:line="276" w:lineRule="auto"/>
        <w:ind w:left="567" w:hanging="567"/>
        <w:jc w:val="both"/>
        <w:rPr>
          <w:rFonts w:eastAsia="Times New Roman"/>
        </w:rPr>
      </w:pPr>
      <w:r w:rsidRPr="00932CF0">
        <w:rPr>
          <w:rFonts w:eastAsia="Times New Roman"/>
        </w:rPr>
        <w:t>Finansuotojas įsipareigo</w:t>
      </w:r>
      <w:r>
        <w:rPr>
          <w:rFonts w:eastAsia="Times New Roman"/>
        </w:rPr>
        <w:t>ja  iš anksto informuoti Valdžios</w:t>
      </w:r>
      <w:r w:rsidRPr="00932CF0">
        <w:rPr>
          <w:rFonts w:eastAsia="Times New Roman"/>
        </w:rPr>
        <w:t xml:space="preserve"> subjektą apie numatomą išieškojimą iš Privataus subjekto akcijų. Išankstinis raštiškas Finansuotojo pranešimas Viešajam subjektui turi būti pateiktas ne vėliau kaip prieš 30 (trisdešimt) dienų iki numatomo išieškojimo, nurodant Privataus subjekto įsiskolinimo Finansuotojui dydį.</w:t>
      </w:r>
    </w:p>
    <w:p w14:paraId="5D0C155D" w14:textId="6634CB61" w:rsidR="007F76EE" w:rsidRPr="001B4017" w:rsidRDefault="007F76EE" w:rsidP="00656658">
      <w:pPr>
        <w:numPr>
          <w:ilvl w:val="1"/>
          <w:numId w:val="18"/>
        </w:numPr>
        <w:spacing w:after="120" w:line="276" w:lineRule="auto"/>
        <w:ind w:left="567" w:hanging="567"/>
        <w:jc w:val="both"/>
        <w:rPr>
          <w:rFonts w:eastAsia="Times New Roman"/>
        </w:rPr>
      </w:pPr>
      <w:r w:rsidRPr="001B4017">
        <w:rPr>
          <w:rFonts w:eastAsia="Times New Roman"/>
        </w:rPr>
        <w:t>Finansuotojas, pasirašydamas šį Susitarimą, pareiškia ir patvirtina, kad neprieštarauja V</w:t>
      </w:r>
      <w:r w:rsidR="00790822">
        <w:rPr>
          <w:rFonts w:eastAsia="Times New Roman"/>
        </w:rPr>
        <w:t>aldžios</w:t>
      </w:r>
      <w:r w:rsidRPr="001B4017">
        <w:rPr>
          <w:rFonts w:eastAsia="Times New Roman"/>
        </w:rPr>
        <w:t xml:space="preserve"> subjekto laikino Privataus subjekto įsipareigojimų vykdymo perėmimo galimybei, kuri numatyta Sutartyje ir tokiu atveju nepasinaudos Įstojimo galimybe tol, kol nesibaigs V</w:t>
      </w:r>
      <w:r w:rsidR="00790822">
        <w:rPr>
          <w:rFonts w:eastAsia="Times New Roman"/>
        </w:rPr>
        <w:t xml:space="preserve">aldžios </w:t>
      </w:r>
      <w:r w:rsidRPr="001B4017">
        <w:rPr>
          <w:rFonts w:eastAsia="Times New Roman"/>
        </w:rPr>
        <w:t xml:space="preserve"> subjekto perimtų iš Privataus subjekto įsipareigojimų pagal Sutartį vykdymo terminas.</w:t>
      </w:r>
    </w:p>
    <w:p w14:paraId="339C8A9F" w14:textId="4976B9EF" w:rsidR="007F76EE" w:rsidRPr="001B4017" w:rsidRDefault="007F76EE" w:rsidP="00656658">
      <w:pPr>
        <w:numPr>
          <w:ilvl w:val="1"/>
          <w:numId w:val="18"/>
        </w:numPr>
        <w:spacing w:after="120" w:line="276" w:lineRule="auto"/>
        <w:ind w:left="567" w:hanging="567"/>
        <w:jc w:val="both"/>
        <w:rPr>
          <w:rFonts w:eastAsia="Times New Roman"/>
        </w:rPr>
      </w:pPr>
      <w:bookmarkStart w:id="1490" w:name="_Ref113288757"/>
      <w:r w:rsidRPr="001B4017">
        <w:rPr>
          <w:rFonts w:eastAsia="Times New Roman"/>
          <w:lang w:eastAsia="lt-LT"/>
        </w:rPr>
        <w:t xml:space="preserve">Valdžios </w:t>
      </w:r>
      <w:r w:rsidRPr="001B4017">
        <w:rPr>
          <w:rFonts w:eastAsia="Times New Roman"/>
        </w:rPr>
        <w:t xml:space="preserve">subjektas patvirtina, kad jis Privataus subjekto sąskaita atliks bet kuriuos veiksmus, kurie gali būti reikalingi siekiant užtikrinti, kad būtų įvykdyti Susitarime numatyti veiksmai, tai yra, bet kokia </w:t>
      </w:r>
      <w:r w:rsidR="00790822">
        <w:rPr>
          <w:rFonts w:eastAsia="Times New Roman"/>
        </w:rPr>
        <w:t>n</w:t>
      </w:r>
      <w:r w:rsidRPr="001B4017">
        <w:rPr>
          <w:rFonts w:eastAsia="Times New Roman"/>
        </w:rPr>
        <w:t xml:space="preserve">ovacija (Susitarimo </w:t>
      </w:r>
      <w:r w:rsidRPr="00A724B0">
        <w:rPr>
          <w:rFonts w:eastAsia="Times New Roman"/>
        </w:rPr>
        <w:fldChar w:fldCharType="begin"/>
      </w:r>
      <w:r w:rsidRPr="00A724B0">
        <w:rPr>
          <w:rFonts w:eastAsia="Times New Roman"/>
        </w:rPr>
        <w:instrText xml:space="preserve"> REF _Ref309215352 \r \h  \* MERGEFORMAT </w:instrText>
      </w:r>
      <w:r w:rsidRPr="00A724B0">
        <w:rPr>
          <w:rFonts w:eastAsia="Times New Roman"/>
        </w:rPr>
      </w:r>
      <w:r w:rsidRPr="00A724B0">
        <w:rPr>
          <w:rFonts w:eastAsia="Times New Roman"/>
        </w:rPr>
        <w:fldChar w:fldCharType="separate"/>
      </w:r>
      <w:r w:rsidR="0089751A">
        <w:rPr>
          <w:rFonts w:eastAsia="Times New Roman"/>
        </w:rPr>
        <w:t>7</w:t>
      </w:r>
      <w:r w:rsidRPr="00A724B0">
        <w:rPr>
          <w:rFonts w:eastAsia="Times New Roman"/>
        </w:rPr>
        <w:fldChar w:fldCharType="end"/>
      </w:r>
      <w:r w:rsidRPr="001B4017">
        <w:rPr>
          <w:rFonts w:eastAsia="Times New Roman"/>
        </w:rPr>
        <w:t xml:space="preserve"> punktas), teisių ir pareigų perdavimas Įgaliotiniui „</w:t>
      </w:r>
      <w:proofErr w:type="spellStart"/>
      <w:r w:rsidRPr="001B4017">
        <w:rPr>
          <w:rFonts w:eastAsia="Times New Roman"/>
        </w:rPr>
        <w:t>Step</w:t>
      </w:r>
      <w:proofErr w:type="spellEnd"/>
      <w:r w:rsidRPr="001B4017">
        <w:rPr>
          <w:rFonts w:eastAsia="Times New Roman"/>
        </w:rPr>
        <w:t xml:space="preserve">-in“ (Susitarimo </w:t>
      </w:r>
      <w:r w:rsidR="00790822">
        <w:rPr>
          <w:rFonts w:eastAsia="Times New Roman"/>
        </w:rPr>
        <w:fldChar w:fldCharType="begin"/>
      </w:r>
      <w:r w:rsidR="00790822">
        <w:rPr>
          <w:rFonts w:eastAsia="Times New Roman"/>
        </w:rPr>
        <w:instrText xml:space="preserve"> REF _Ref290302824 \r \h </w:instrText>
      </w:r>
      <w:r w:rsidR="00790822">
        <w:rPr>
          <w:rFonts w:eastAsia="Times New Roman"/>
        </w:rPr>
      </w:r>
      <w:r w:rsidR="00790822">
        <w:rPr>
          <w:rFonts w:eastAsia="Times New Roman"/>
        </w:rPr>
        <w:fldChar w:fldCharType="separate"/>
      </w:r>
      <w:r w:rsidR="0089751A">
        <w:rPr>
          <w:rFonts w:eastAsia="Times New Roman"/>
        </w:rPr>
        <w:t>5</w:t>
      </w:r>
      <w:r w:rsidR="00790822">
        <w:rPr>
          <w:rFonts w:eastAsia="Times New Roman"/>
        </w:rPr>
        <w:fldChar w:fldCharType="end"/>
      </w:r>
      <w:r w:rsidR="00790822">
        <w:rPr>
          <w:rFonts w:eastAsia="Times New Roman"/>
        </w:rPr>
        <w:t xml:space="preserve"> </w:t>
      </w:r>
      <w:r w:rsidRPr="001B4017">
        <w:rPr>
          <w:rFonts w:eastAsia="Times New Roman"/>
        </w:rPr>
        <w:t xml:space="preserve"> punktas), pasitraukimas „</w:t>
      </w:r>
      <w:proofErr w:type="spellStart"/>
      <w:r w:rsidRPr="001B4017">
        <w:rPr>
          <w:rFonts w:eastAsia="Times New Roman"/>
        </w:rPr>
        <w:t>Step-out</w:t>
      </w:r>
      <w:proofErr w:type="spellEnd"/>
      <w:r w:rsidRPr="001B4017">
        <w:rPr>
          <w:rFonts w:eastAsia="Times New Roman"/>
        </w:rPr>
        <w:t xml:space="preserve">“ (Susitarimo </w:t>
      </w:r>
      <w:r w:rsidRPr="00A724B0">
        <w:rPr>
          <w:rFonts w:eastAsia="Times New Roman"/>
        </w:rPr>
        <w:fldChar w:fldCharType="begin"/>
      </w:r>
      <w:r w:rsidRPr="00A724B0">
        <w:rPr>
          <w:rFonts w:eastAsia="Times New Roman"/>
        </w:rPr>
        <w:instrText xml:space="preserve"> REF _Ref290302893 \r \h  \* MERGEFORMAT </w:instrText>
      </w:r>
      <w:r w:rsidRPr="00A724B0">
        <w:rPr>
          <w:rFonts w:eastAsia="Times New Roman"/>
        </w:rPr>
      </w:r>
      <w:r w:rsidRPr="00A724B0">
        <w:rPr>
          <w:rFonts w:eastAsia="Times New Roman"/>
        </w:rPr>
        <w:fldChar w:fldCharType="separate"/>
      </w:r>
      <w:r w:rsidR="0089751A">
        <w:rPr>
          <w:rFonts w:eastAsia="Times New Roman"/>
        </w:rPr>
        <w:t>6</w:t>
      </w:r>
      <w:r w:rsidRPr="00A724B0">
        <w:rPr>
          <w:rFonts w:eastAsia="Times New Roman"/>
        </w:rPr>
        <w:fldChar w:fldCharType="end"/>
      </w:r>
      <w:r w:rsidRPr="001B4017">
        <w:rPr>
          <w:rFonts w:eastAsia="Times New Roman"/>
        </w:rPr>
        <w:t xml:space="preserve"> punktas), įskaitant pasirašyti bet kokius perleidimo dokumentus, pateikti bet kokius pranešimus, įspėjimus atliekant registracijas ir pan., kurių kiekvienu atveju gali reikalauti Finansuotojas, Įgaliotinis ar Privatus subjektas.</w:t>
      </w:r>
      <w:r w:rsidR="00790822" w:rsidRPr="00790822">
        <w:rPr>
          <w:rFonts w:eastAsia="Times New Roman"/>
        </w:rPr>
        <w:t xml:space="preserve"> </w:t>
      </w:r>
      <w:r w:rsidR="00790822" w:rsidRPr="00932CF0">
        <w:rPr>
          <w:rFonts w:eastAsia="Times New Roman"/>
        </w:rPr>
        <w:t>Privatus subjekta</w:t>
      </w:r>
      <w:r w:rsidR="00790822">
        <w:rPr>
          <w:rFonts w:eastAsia="Times New Roman"/>
        </w:rPr>
        <w:t>s įsipareigoja atlyginti Valdžios</w:t>
      </w:r>
      <w:r w:rsidR="00790822" w:rsidRPr="00932CF0">
        <w:rPr>
          <w:rFonts w:eastAsia="Times New Roman"/>
        </w:rPr>
        <w:t xml:space="preserve"> subjekto turėtas išlaidas, atliekant </w:t>
      </w:r>
      <w:r w:rsidR="00790822">
        <w:rPr>
          <w:rFonts w:eastAsia="Times New Roman"/>
          <w:lang w:val="en-US"/>
        </w:rPr>
        <w:fldChar w:fldCharType="begin"/>
      </w:r>
      <w:r w:rsidR="00790822">
        <w:rPr>
          <w:rFonts w:eastAsia="Times New Roman"/>
        </w:rPr>
        <w:instrText xml:space="preserve"> REF _Ref113288757 \r \h </w:instrText>
      </w:r>
      <w:r w:rsidR="00790822">
        <w:rPr>
          <w:rFonts w:eastAsia="Times New Roman"/>
          <w:lang w:val="en-US"/>
        </w:rPr>
      </w:r>
      <w:r w:rsidR="00790822">
        <w:rPr>
          <w:rFonts w:eastAsia="Times New Roman"/>
          <w:lang w:val="en-US"/>
        </w:rPr>
        <w:fldChar w:fldCharType="separate"/>
      </w:r>
      <w:r w:rsidR="0089751A">
        <w:rPr>
          <w:rFonts w:eastAsia="Times New Roman"/>
        </w:rPr>
        <w:t>9.3</w:t>
      </w:r>
      <w:r w:rsidR="00790822">
        <w:rPr>
          <w:rFonts w:eastAsia="Times New Roman"/>
          <w:lang w:val="en-US"/>
        </w:rPr>
        <w:fldChar w:fldCharType="end"/>
      </w:r>
      <w:r w:rsidR="00790822" w:rsidRPr="003456E1">
        <w:rPr>
          <w:rFonts w:eastAsia="Times New Roman"/>
        </w:rPr>
        <w:t xml:space="preserve"> punkte nurodytus veiksmus.</w:t>
      </w:r>
      <w:bookmarkEnd w:id="1490"/>
    </w:p>
    <w:p w14:paraId="177EB694" w14:textId="0176D911" w:rsidR="007F76EE" w:rsidRPr="00A724B0" w:rsidRDefault="007F76EE" w:rsidP="00656658">
      <w:pPr>
        <w:numPr>
          <w:ilvl w:val="0"/>
          <w:numId w:val="18"/>
        </w:numPr>
        <w:tabs>
          <w:tab w:val="left" w:pos="960"/>
          <w:tab w:val="right" w:leader="dot" w:pos="9913"/>
        </w:tabs>
        <w:spacing w:after="120" w:line="276" w:lineRule="auto"/>
        <w:ind w:left="851" w:hanging="851"/>
        <w:rPr>
          <w:rFonts w:eastAsia="Times New Roman"/>
          <w:b/>
          <w:bCs/>
          <w:noProof/>
          <w:color w:val="632423"/>
          <w:lang w:eastAsia="lt-LT"/>
        </w:rPr>
      </w:pPr>
      <w:bookmarkStart w:id="1491" w:name="_Toc498408313"/>
      <w:bookmarkStart w:id="1492" w:name="_Toc500332103"/>
      <w:bookmarkStart w:id="1493" w:name="_Toc502211443"/>
      <w:bookmarkStart w:id="1494" w:name="_Toc20813630"/>
      <w:bookmarkStart w:id="1495" w:name="_Toc92372125"/>
      <w:r w:rsidRPr="00A724B0">
        <w:rPr>
          <w:rFonts w:eastAsia="Times New Roman"/>
          <w:b/>
          <w:bCs/>
          <w:noProof/>
          <w:color w:val="632423"/>
          <w:lang w:eastAsia="lt-LT"/>
        </w:rPr>
        <w:t>Pranešimai</w:t>
      </w:r>
      <w:bookmarkEnd w:id="1489"/>
      <w:bookmarkEnd w:id="1491"/>
      <w:bookmarkEnd w:id="1492"/>
      <w:bookmarkEnd w:id="1493"/>
      <w:bookmarkEnd w:id="1494"/>
      <w:bookmarkEnd w:id="1495"/>
    </w:p>
    <w:p w14:paraId="732F03CF" w14:textId="77777777" w:rsidR="007F76EE" w:rsidRPr="001B4017" w:rsidRDefault="007F76EE" w:rsidP="00656658">
      <w:pPr>
        <w:numPr>
          <w:ilvl w:val="1"/>
          <w:numId w:val="18"/>
        </w:numPr>
        <w:spacing w:after="120" w:line="276" w:lineRule="auto"/>
        <w:ind w:left="851" w:hanging="851"/>
        <w:jc w:val="both"/>
        <w:rPr>
          <w:rFonts w:eastAsia="Times New Roman"/>
        </w:rPr>
      </w:pPr>
      <w:r w:rsidRPr="001B4017">
        <w:rPr>
          <w:rFonts w:eastAsia="Times New Roman"/>
        </w:rPr>
        <w:t>Tam, kad būtų laikomi tinkamai įteiktais ir sukeltų numatytas pasekmes, su Susitarimu susiję pranešimai turi būti sudaromi raštu, lietuvių kalba (arba į ją išversti, vertimą patvirtintą vertėjo parašu ir antspaudu) ir:</w:t>
      </w:r>
    </w:p>
    <w:p w14:paraId="6DB2174E" w14:textId="77777777" w:rsidR="007F76EE" w:rsidRPr="001B4017" w:rsidRDefault="007F76EE" w:rsidP="00656658">
      <w:pPr>
        <w:numPr>
          <w:ilvl w:val="2"/>
          <w:numId w:val="18"/>
        </w:numPr>
        <w:suppressAutoHyphens/>
        <w:spacing w:after="120" w:line="276" w:lineRule="auto"/>
        <w:ind w:left="851" w:hanging="851"/>
        <w:jc w:val="both"/>
        <w:rPr>
          <w:rFonts w:eastAsia="Times New Roman"/>
          <w:spacing w:val="-3"/>
        </w:rPr>
      </w:pPr>
      <w:r w:rsidRPr="001B4017">
        <w:rPr>
          <w:rFonts w:eastAsia="Times New Roman"/>
          <w:spacing w:val="-3"/>
        </w:rPr>
        <w:t>įteikiami pasirašytinai, arba</w:t>
      </w:r>
    </w:p>
    <w:p w14:paraId="6434F5F5" w14:textId="77777777" w:rsidR="007F76EE" w:rsidRPr="001B4017" w:rsidRDefault="007F76EE" w:rsidP="00656658">
      <w:pPr>
        <w:numPr>
          <w:ilvl w:val="2"/>
          <w:numId w:val="18"/>
        </w:numPr>
        <w:suppressAutoHyphens/>
        <w:spacing w:after="120" w:line="276" w:lineRule="auto"/>
        <w:ind w:left="851" w:hanging="851"/>
        <w:jc w:val="both"/>
        <w:rPr>
          <w:rFonts w:eastAsia="Times New Roman"/>
          <w:spacing w:val="-3"/>
        </w:rPr>
      </w:pPr>
      <w:r w:rsidRPr="001B4017">
        <w:rPr>
          <w:rFonts w:eastAsia="Times New Roman"/>
          <w:spacing w:val="-3"/>
        </w:rPr>
        <w:t>siunčiami iš anksto apmokėtu registruotu paštu, arba</w:t>
      </w:r>
    </w:p>
    <w:p w14:paraId="5ECCA420" w14:textId="77777777" w:rsidR="007F76EE" w:rsidRPr="001B4017" w:rsidRDefault="007F76EE" w:rsidP="00656658">
      <w:pPr>
        <w:numPr>
          <w:ilvl w:val="2"/>
          <w:numId w:val="18"/>
        </w:numPr>
        <w:suppressAutoHyphens/>
        <w:spacing w:after="120" w:line="276" w:lineRule="auto"/>
        <w:ind w:left="851" w:hanging="851"/>
        <w:jc w:val="both"/>
        <w:rPr>
          <w:rFonts w:eastAsia="Times New Roman"/>
          <w:spacing w:val="-3"/>
        </w:rPr>
      </w:pPr>
      <w:r w:rsidRPr="001B4017">
        <w:rPr>
          <w:rFonts w:eastAsia="Times New Roman"/>
          <w:spacing w:val="-3"/>
        </w:rPr>
        <w:t>siunčiami kurjeriu, arba</w:t>
      </w:r>
    </w:p>
    <w:p w14:paraId="6BC13D95" w14:textId="77777777" w:rsidR="007F76EE" w:rsidRPr="001B4017" w:rsidRDefault="007F76EE" w:rsidP="00656658">
      <w:pPr>
        <w:numPr>
          <w:ilvl w:val="2"/>
          <w:numId w:val="18"/>
        </w:numPr>
        <w:suppressAutoHyphens/>
        <w:spacing w:after="120" w:line="276" w:lineRule="auto"/>
        <w:ind w:left="851" w:hanging="851"/>
        <w:jc w:val="both"/>
        <w:rPr>
          <w:rFonts w:eastAsia="Times New Roman"/>
          <w:spacing w:val="-3"/>
        </w:rPr>
      </w:pPr>
      <w:r w:rsidRPr="001B4017">
        <w:rPr>
          <w:rFonts w:eastAsia="Times New Roman"/>
          <w:spacing w:val="-3"/>
        </w:rPr>
        <w:t>siunčiami elektroniniu paštu.</w:t>
      </w:r>
    </w:p>
    <w:p w14:paraId="6F6474C9" w14:textId="77777777" w:rsidR="007F76EE" w:rsidRPr="001B4017" w:rsidRDefault="007F76EE" w:rsidP="00656658">
      <w:pPr>
        <w:numPr>
          <w:ilvl w:val="1"/>
          <w:numId w:val="18"/>
        </w:numPr>
        <w:spacing w:after="120" w:line="276" w:lineRule="auto"/>
        <w:ind w:left="851" w:hanging="851"/>
        <w:jc w:val="both"/>
        <w:rPr>
          <w:rFonts w:eastAsia="Times New Roman"/>
        </w:rPr>
      </w:pPr>
      <w:r w:rsidRPr="001B4017">
        <w:rPr>
          <w:rFonts w:eastAsia="Times New Roman"/>
        </w:rPr>
        <w:t>Visi su Susitarimu susiję pranešimai turi būti siunčiami Šalims šiais adresais:</w:t>
      </w:r>
    </w:p>
    <w:tbl>
      <w:tblPr>
        <w:tblW w:w="9540" w:type="dxa"/>
        <w:tblBorders>
          <w:top w:val="single" w:sz="8" w:space="0" w:color="C0504D"/>
          <w:left w:val="single" w:sz="8" w:space="0" w:color="C0504D"/>
          <w:bottom w:val="single" w:sz="8" w:space="0" w:color="C0504D"/>
          <w:right w:val="single" w:sz="8" w:space="0" w:color="C0504D"/>
        </w:tblBorders>
        <w:tblLook w:val="01E0" w:firstRow="1" w:lastRow="1" w:firstColumn="1" w:lastColumn="1" w:noHBand="0" w:noVBand="0"/>
      </w:tblPr>
      <w:tblGrid>
        <w:gridCol w:w="4626"/>
        <w:gridCol w:w="4914"/>
      </w:tblGrid>
      <w:tr w:rsidR="007F76EE" w:rsidRPr="001B4017" w14:paraId="446AA8FB" w14:textId="77777777" w:rsidTr="00F3686F">
        <w:trPr>
          <w:trHeight w:val="413"/>
        </w:trPr>
        <w:tc>
          <w:tcPr>
            <w:tcW w:w="4626" w:type="dxa"/>
            <w:shd w:val="clear" w:color="auto" w:fill="C0504D"/>
          </w:tcPr>
          <w:p w14:paraId="7BE1465E" w14:textId="77777777" w:rsidR="007F76EE" w:rsidRPr="001B4017" w:rsidRDefault="007F76EE" w:rsidP="00656658">
            <w:pPr>
              <w:tabs>
                <w:tab w:val="num" w:pos="495"/>
              </w:tabs>
              <w:spacing w:after="120" w:line="276" w:lineRule="auto"/>
              <w:ind w:left="495"/>
              <w:jc w:val="both"/>
              <w:outlineLvl w:val="2"/>
              <w:rPr>
                <w:rFonts w:eastAsia="Times New Roman"/>
                <w:b/>
                <w:bCs/>
                <w:color w:val="FFFFFF"/>
                <w:w w:val="101"/>
              </w:rPr>
            </w:pPr>
            <w:r w:rsidRPr="001B4017">
              <w:rPr>
                <w:rFonts w:eastAsia="Times New Roman"/>
                <w:b/>
                <w:color w:val="FFFFFF"/>
                <w:w w:val="101"/>
              </w:rPr>
              <w:t>Šalis</w:t>
            </w:r>
          </w:p>
        </w:tc>
        <w:tc>
          <w:tcPr>
            <w:tcW w:w="4914" w:type="dxa"/>
            <w:shd w:val="clear" w:color="auto" w:fill="C0504D"/>
          </w:tcPr>
          <w:p w14:paraId="0C556E07" w14:textId="77777777" w:rsidR="007F76EE" w:rsidRPr="001B4017" w:rsidRDefault="007F76EE" w:rsidP="00656658">
            <w:pPr>
              <w:tabs>
                <w:tab w:val="num" w:pos="495"/>
              </w:tabs>
              <w:spacing w:after="120" w:line="276" w:lineRule="auto"/>
              <w:ind w:left="495"/>
              <w:jc w:val="both"/>
              <w:outlineLvl w:val="2"/>
              <w:rPr>
                <w:rFonts w:eastAsia="Times New Roman"/>
                <w:b/>
                <w:bCs/>
                <w:color w:val="FFFFFF"/>
                <w:w w:val="101"/>
                <w:lang w:eastAsia="en-GB"/>
              </w:rPr>
            </w:pPr>
            <w:r w:rsidRPr="001B4017">
              <w:rPr>
                <w:rFonts w:eastAsia="Times New Roman"/>
                <w:b/>
                <w:color w:val="FFFFFF"/>
                <w:w w:val="101"/>
              </w:rPr>
              <w:t>Kontaktiniai duomenys</w:t>
            </w:r>
          </w:p>
        </w:tc>
      </w:tr>
      <w:tr w:rsidR="007F76EE" w:rsidRPr="001B4017" w14:paraId="58B6A9E9" w14:textId="77777777" w:rsidTr="00F3686F">
        <w:trPr>
          <w:trHeight w:val="1211"/>
        </w:trPr>
        <w:tc>
          <w:tcPr>
            <w:tcW w:w="4626" w:type="dxa"/>
            <w:tcBorders>
              <w:top w:val="single" w:sz="8" w:space="0" w:color="C0504D"/>
              <w:left w:val="single" w:sz="8" w:space="0" w:color="C0504D"/>
              <w:bottom w:val="single" w:sz="8" w:space="0" w:color="C0504D"/>
            </w:tcBorders>
            <w:shd w:val="clear" w:color="auto" w:fill="auto"/>
          </w:tcPr>
          <w:p w14:paraId="4AE185FE" w14:textId="28C3EE72" w:rsidR="007F76EE" w:rsidRPr="001B4017" w:rsidRDefault="007F76EE" w:rsidP="00656658">
            <w:pPr>
              <w:shd w:val="clear" w:color="auto" w:fill="FFFFFF"/>
              <w:tabs>
                <w:tab w:val="left" w:pos="5777"/>
              </w:tabs>
              <w:spacing w:after="120" w:line="276" w:lineRule="auto"/>
              <w:ind w:left="720"/>
              <w:rPr>
                <w:color w:val="000000"/>
                <w:lang w:eastAsia="en-GB"/>
              </w:rPr>
            </w:pPr>
            <w:r w:rsidRPr="001B4017">
              <w:rPr>
                <w:b/>
                <w:color w:val="FF0000"/>
              </w:rPr>
              <w:t>[</w:t>
            </w:r>
            <w:r w:rsidRPr="001B4017">
              <w:rPr>
                <w:b/>
                <w:i/>
                <w:color w:val="FF0000"/>
              </w:rPr>
              <w:t>V</w:t>
            </w:r>
            <w:r w:rsidR="00790822">
              <w:rPr>
                <w:b/>
                <w:i/>
                <w:color w:val="FF0000"/>
              </w:rPr>
              <w:t>aldžios</w:t>
            </w:r>
            <w:r w:rsidRPr="001B4017">
              <w:rPr>
                <w:b/>
                <w:i/>
                <w:color w:val="FF0000"/>
              </w:rPr>
              <w:t xml:space="preserve"> subjektui</w:t>
            </w:r>
            <w:r w:rsidRPr="001B4017">
              <w:rPr>
                <w:b/>
                <w:color w:val="FF0000"/>
              </w:rPr>
              <w:t>]</w:t>
            </w:r>
          </w:p>
        </w:tc>
        <w:tc>
          <w:tcPr>
            <w:tcW w:w="4914" w:type="dxa"/>
            <w:tcBorders>
              <w:top w:val="single" w:sz="8" w:space="0" w:color="C0504D"/>
              <w:bottom w:val="single" w:sz="8" w:space="0" w:color="C0504D"/>
              <w:right w:val="single" w:sz="8" w:space="0" w:color="C0504D"/>
            </w:tcBorders>
            <w:shd w:val="clear" w:color="auto" w:fill="auto"/>
          </w:tcPr>
          <w:p w14:paraId="48DE2ED3" w14:textId="77777777" w:rsidR="007F76EE" w:rsidRPr="001B4017" w:rsidRDefault="007F76EE" w:rsidP="00656658">
            <w:pPr>
              <w:shd w:val="clear" w:color="auto" w:fill="FFFFFF"/>
              <w:tabs>
                <w:tab w:val="left" w:pos="5777"/>
              </w:tabs>
              <w:spacing w:after="120" w:line="276" w:lineRule="auto"/>
              <w:ind w:left="342"/>
              <w:rPr>
                <w:rFonts w:eastAsia="Times New Roman"/>
                <w:b/>
                <w:bCs/>
                <w:color w:val="FF0000"/>
                <w:w w:val="101"/>
              </w:rPr>
            </w:pPr>
            <w:r w:rsidRPr="001B4017">
              <w:rPr>
                <w:b/>
                <w:bCs/>
                <w:color w:val="000000"/>
              </w:rPr>
              <w:t xml:space="preserve">Kam: </w:t>
            </w:r>
            <w:r w:rsidRPr="001B4017">
              <w:rPr>
                <w:b/>
                <w:color w:val="FF0000"/>
              </w:rPr>
              <w:t>[</w:t>
            </w:r>
            <w:r w:rsidRPr="001B4017">
              <w:rPr>
                <w:b/>
                <w:i/>
                <w:color w:val="FF0000"/>
              </w:rPr>
              <w:t>atsakingo asmens vardas, pavardė</w:t>
            </w:r>
            <w:r w:rsidRPr="001B4017">
              <w:rPr>
                <w:b/>
                <w:color w:val="FF0000"/>
              </w:rPr>
              <w:t>]</w:t>
            </w:r>
          </w:p>
          <w:p w14:paraId="0EB72E6B" w14:textId="77777777" w:rsidR="007F76EE" w:rsidRPr="001B4017" w:rsidRDefault="007F76EE" w:rsidP="00656658">
            <w:pPr>
              <w:shd w:val="clear" w:color="auto" w:fill="FFFFFF"/>
              <w:tabs>
                <w:tab w:val="left" w:pos="5777"/>
              </w:tabs>
              <w:spacing w:after="120" w:line="276" w:lineRule="auto"/>
              <w:ind w:left="342"/>
              <w:rPr>
                <w:rFonts w:eastAsia="Times New Roman"/>
                <w:b/>
                <w:bCs/>
                <w:color w:val="FF0000"/>
                <w:w w:val="101"/>
              </w:rPr>
            </w:pPr>
            <w:r w:rsidRPr="001B4017">
              <w:rPr>
                <w:b/>
                <w:bCs/>
                <w:color w:val="000000"/>
              </w:rPr>
              <w:t xml:space="preserve">Adresas: </w:t>
            </w:r>
            <w:r w:rsidRPr="001B4017">
              <w:rPr>
                <w:b/>
                <w:color w:val="FF0000"/>
              </w:rPr>
              <w:t>[</w:t>
            </w:r>
            <w:r w:rsidRPr="001B4017">
              <w:rPr>
                <w:b/>
                <w:i/>
                <w:color w:val="FF0000"/>
              </w:rPr>
              <w:t>adresas</w:t>
            </w:r>
            <w:r w:rsidRPr="001B4017">
              <w:rPr>
                <w:b/>
                <w:color w:val="FF0000"/>
              </w:rPr>
              <w:t>]</w:t>
            </w:r>
          </w:p>
          <w:p w14:paraId="247C8994" w14:textId="77777777" w:rsidR="007F76EE" w:rsidRPr="001B4017" w:rsidRDefault="007F76EE" w:rsidP="00656658">
            <w:pPr>
              <w:shd w:val="clear" w:color="auto" w:fill="FFFFFF"/>
              <w:tabs>
                <w:tab w:val="left" w:pos="5777"/>
              </w:tabs>
              <w:spacing w:after="120" w:line="276" w:lineRule="auto"/>
              <w:ind w:left="342"/>
              <w:rPr>
                <w:rFonts w:eastAsia="Times New Roman"/>
                <w:b/>
                <w:bCs/>
                <w:color w:val="000000"/>
                <w:w w:val="101"/>
              </w:rPr>
            </w:pPr>
            <w:r w:rsidRPr="001B4017">
              <w:rPr>
                <w:b/>
                <w:bCs/>
                <w:color w:val="000000"/>
              </w:rPr>
              <w:t xml:space="preserve">El. pašto adresas: </w:t>
            </w:r>
          </w:p>
        </w:tc>
      </w:tr>
      <w:tr w:rsidR="007F76EE" w:rsidRPr="001B4017" w14:paraId="14CD069A" w14:textId="77777777" w:rsidTr="00F3686F">
        <w:trPr>
          <w:trHeight w:val="1226"/>
        </w:trPr>
        <w:tc>
          <w:tcPr>
            <w:tcW w:w="4626" w:type="dxa"/>
            <w:tcBorders>
              <w:top w:val="single" w:sz="8" w:space="0" w:color="C0504D"/>
              <w:bottom w:val="single" w:sz="8" w:space="0" w:color="C0504D"/>
            </w:tcBorders>
            <w:shd w:val="clear" w:color="auto" w:fill="auto"/>
          </w:tcPr>
          <w:p w14:paraId="72A143DB" w14:textId="77777777" w:rsidR="007F76EE" w:rsidRPr="001B4017" w:rsidRDefault="007F76EE" w:rsidP="00656658">
            <w:pPr>
              <w:shd w:val="clear" w:color="auto" w:fill="FFFFFF"/>
              <w:tabs>
                <w:tab w:val="left" w:pos="5777"/>
              </w:tabs>
              <w:spacing w:after="120" w:line="276" w:lineRule="auto"/>
              <w:ind w:left="720"/>
              <w:rPr>
                <w:rFonts w:eastAsia="Times New Roman"/>
                <w:b/>
                <w:bCs/>
                <w:color w:val="000000"/>
                <w:w w:val="101"/>
              </w:rPr>
            </w:pPr>
            <w:r w:rsidRPr="001B4017">
              <w:rPr>
                <w:b/>
                <w:color w:val="FF0000"/>
              </w:rPr>
              <w:t>[</w:t>
            </w:r>
            <w:r w:rsidRPr="001B4017">
              <w:rPr>
                <w:b/>
                <w:i/>
                <w:color w:val="FF0000"/>
              </w:rPr>
              <w:t>Finansuotojui</w:t>
            </w:r>
            <w:r w:rsidRPr="001B4017">
              <w:rPr>
                <w:b/>
                <w:color w:val="FF0000"/>
              </w:rPr>
              <w:t>]</w:t>
            </w:r>
          </w:p>
        </w:tc>
        <w:tc>
          <w:tcPr>
            <w:tcW w:w="4914" w:type="dxa"/>
            <w:tcBorders>
              <w:top w:val="single" w:sz="8" w:space="0" w:color="C0504D"/>
              <w:bottom w:val="single" w:sz="8" w:space="0" w:color="C0504D"/>
            </w:tcBorders>
            <w:shd w:val="clear" w:color="auto" w:fill="auto"/>
          </w:tcPr>
          <w:p w14:paraId="2FB51E33" w14:textId="77777777" w:rsidR="007F76EE" w:rsidRPr="001B4017" w:rsidRDefault="007F76EE" w:rsidP="00656658">
            <w:pPr>
              <w:shd w:val="clear" w:color="auto" w:fill="FFFFFF"/>
              <w:tabs>
                <w:tab w:val="left" w:pos="5777"/>
              </w:tabs>
              <w:spacing w:after="120" w:line="276" w:lineRule="auto"/>
              <w:ind w:left="342"/>
              <w:rPr>
                <w:rFonts w:eastAsia="Times New Roman"/>
                <w:b/>
                <w:bCs/>
                <w:color w:val="FF0000"/>
                <w:w w:val="101"/>
              </w:rPr>
            </w:pPr>
            <w:r w:rsidRPr="001B4017">
              <w:rPr>
                <w:b/>
                <w:bCs/>
                <w:color w:val="000000"/>
              </w:rPr>
              <w:t xml:space="preserve">Kam: </w:t>
            </w:r>
            <w:r w:rsidRPr="001B4017">
              <w:rPr>
                <w:b/>
                <w:color w:val="FF0000"/>
              </w:rPr>
              <w:t>[</w:t>
            </w:r>
            <w:r w:rsidRPr="001B4017">
              <w:rPr>
                <w:b/>
                <w:i/>
                <w:color w:val="FF0000"/>
              </w:rPr>
              <w:t>atsakingo asmens vardas,</w:t>
            </w:r>
            <w:r w:rsidRPr="001B4017">
              <w:rPr>
                <w:b/>
                <w:bCs/>
                <w:i/>
                <w:color w:val="FF0000"/>
              </w:rPr>
              <w:t xml:space="preserve"> </w:t>
            </w:r>
            <w:r w:rsidRPr="001B4017">
              <w:rPr>
                <w:b/>
                <w:i/>
                <w:color w:val="FF0000"/>
              </w:rPr>
              <w:t>pavardė</w:t>
            </w:r>
            <w:r w:rsidRPr="001B4017">
              <w:rPr>
                <w:b/>
                <w:color w:val="FF0000"/>
              </w:rPr>
              <w:t>]</w:t>
            </w:r>
          </w:p>
          <w:p w14:paraId="525444E5" w14:textId="77777777" w:rsidR="007F76EE" w:rsidRPr="001B4017" w:rsidRDefault="007F76EE" w:rsidP="00656658">
            <w:pPr>
              <w:shd w:val="clear" w:color="auto" w:fill="FFFFFF"/>
              <w:tabs>
                <w:tab w:val="left" w:pos="5777"/>
              </w:tabs>
              <w:spacing w:after="120" w:line="276" w:lineRule="auto"/>
              <w:ind w:left="342"/>
              <w:rPr>
                <w:rFonts w:eastAsia="Times New Roman"/>
                <w:b/>
                <w:bCs/>
                <w:color w:val="FF0000"/>
                <w:w w:val="101"/>
              </w:rPr>
            </w:pPr>
            <w:r w:rsidRPr="001B4017">
              <w:rPr>
                <w:b/>
                <w:bCs/>
                <w:color w:val="000000"/>
              </w:rPr>
              <w:t xml:space="preserve">Adresas: </w:t>
            </w:r>
            <w:r w:rsidRPr="001B4017">
              <w:rPr>
                <w:b/>
                <w:color w:val="FF0000"/>
              </w:rPr>
              <w:t>[</w:t>
            </w:r>
            <w:r w:rsidRPr="001B4017">
              <w:rPr>
                <w:b/>
                <w:i/>
                <w:color w:val="FF0000"/>
              </w:rPr>
              <w:t>adresas</w:t>
            </w:r>
            <w:r w:rsidRPr="001B4017">
              <w:rPr>
                <w:b/>
                <w:color w:val="FF0000"/>
              </w:rPr>
              <w:t>]</w:t>
            </w:r>
          </w:p>
          <w:p w14:paraId="05E3F224" w14:textId="77777777" w:rsidR="007F76EE" w:rsidRPr="001B4017" w:rsidRDefault="007F76EE" w:rsidP="00656658">
            <w:pPr>
              <w:shd w:val="clear" w:color="auto" w:fill="FFFFFF"/>
              <w:tabs>
                <w:tab w:val="left" w:pos="5777"/>
              </w:tabs>
              <w:spacing w:after="120" w:line="276" w:lineRule="auto"/>
              <w:ind w:left="342"/>
              <w:rPr>
                <w:rFonts w:eastAsia="Times New Roman"/>
                <w:b/>
                <w:bCs/>
                <w:color w:val="000000"/>
                <w:w w:val="101"/>
              </w:rPr>
            </w:pPr>
            <w:r w:rsidRPr="001B4017">
              <w:rPr>
                <w:b/>
                <w:bCs/>
                <w:color w:val="000000"/>
              </w:rPr>
              <w:t xml:space="preserve">El. pašto adresas: </w:t>
            </w:r>
          </w:p>
        </w:tc>
      </w:tr>
      <w:tr w:rsidR="007F76EE" w:rsidRPr="001B4017" w14:paraId="149F043D" w14:textId="77777777" w:rsidTr="00F3686F">
        <w:trPr>
          <w:trHeight w:val="1226"/>
        </w:trPr>
        <w:tc>
          <w:tcPr>
            <w:tcW w:w="4626" w:type="dxa"/>
            <w:tcBorders>
              <w:top w:val="single" w:sz="8" w:space="0" w:color="C0504D"/>
              <w:left w:val="single" w:sz="8" w:space="0" w:color="C0504D"/>
              <w:bottom w:val="single" w:sz="8" w:space="0" w:color="C0504D"/>
            </w:tcBorders>
            <w:shd w:val="clear" w:color="auto" w:fill="auto"/>
          </w:tcPr>
          <w:p w14:paraId="18830C47" w14:textId="77777777" w:rsidR="007F76EE" w:rsidRPr="001B4017" w:rsidRDefault="007F76EE" w:rsidP="00656658">
            <w:pPr>
              <w:shd w:val="clear" w:color="auto" w:fill="FFFFFF"/>
              <w:tabs>
                <w:tab w:val="left" w:pos="5777"/>
              </w:tabs>
              <w:spacing w:after="120" w:line="276" w:lineRule="auto"/>
              <w:ind w:left="720"/>
              <w:rPr>
                <w:b/>
                <w:i/>
                <w:w w:val="101"/>
              </w:rPr>
            </w:pPr>
            <w:r w:rsidRPr="001B4017">
              <w:rPr>
                <w:b/>
                <w:i/>
                <w:w w:val="101"/>
              </w:rPr>
              <w:lastRenderedPageBreak/>
              <w:t>[Privačiam subjektui]</w:t>
            </w:r>
          </w:p>
          <w:p w14:paraId="767ABA75" w14:textId="77777777" w:rsidR="007F76EE" w:rsidRPr="001B4017" w:rsidRDefault="007F76EE" w:rsidP="00656658">
            <w:pPr>
              <w:shd w:val="clear" w:color="auto" w:fill="FFFFFF"/>
              <w:tabs>
                <w:tab w:val="left" w:pos="5777"/>
              </w:tabs>
              <w:spacing w:after="120" w:line="276" w:lineRule="auto"/>
              <w:ind w:left="720"/>
              <w:rPr>
                <w:rFonts w:eastAsia="Times New Roman"/>
                <w:b/>
                <w:bCs/>
                <w:color w:val="000000"/>
                <w:w w:val="101"/>
              </w:rPr>
            </w:pPr>
          </w:p>
        </w:tc>
        <w:tc>
          <w:tcPr>
            <w:tcW w:w="4914" w:type="dxa"/>
            <w:tcBorders>
              <w:top w:val="single" w:sz="8" w:space="0" w:color="C0504D"/>
              <w:bottom w:val="single" w:sz="8" w:space="0" w:color="C0504D"/>
              <w:right w:val="single" w:sz="8" w:space="0" w:color="C0504D"/>
            </w:tcBorders>
            <w:shd w:val="clear" w:color="auto" w:fill="auto"/>
          </w:tcPr>
          <w:p w14:paraId="5D502352" w14:textId="4B607305" w:rsidR="007F76EE" w:rsidRPr="001B4017" w:rsidRDefault="007F76EE" w:rsidP="00656658">
            <w:pPr>
              <w:shd w:val="clear" w:color="auto" w:fill="FFFFFF"/>
              <w:tabs>
                <w:tab w:val="left" w:pos="5777"/>
              </w:tabs>
              <w:spacing w:after="120" w:line="276" w:lineRule="auto"/>
              <w:ind w:left="342"/>
              <w:rPr>
                <w:rFonts w:eastAsia="Times New Roman"/>
                <w:b/>
                <w:bCs/>
                <w:color w:val="FF0000"/>
                <w:w w:val="101"/>
              </w:rPr>
            </w:pPr>
            <w:r w:rsidRPr="001B4017">
              <w:rPr>
                <w:b/>
                <w:bCs/>
                <w:color w:val="000000"/>
              </w:rPr>
              <w:t xml:space="preserve">Kam: </w:t>
            </w:r>
            <w:r w:rsidR="00790822" w:rsidRPr="001B4017">
              <w:rPr>
                <w:b/>
                <w:color w:val="FF0000"/>
              </w:rPr>
              <w:t>[</w:t>
            </w:r>
            <w:r w:rsidR="00790822" w:rsidRPr="001B4017">
              <w:rPr>
                <w:b/>
                <w:i/>
                <w:color w:val="FF0000"/>
              </w:rPr>
              <w:t>atsakingo asmens vardas,</w:t>
            </w:r>
            <w:r w:rsidR="00790822" w:rsidRPr="001B4017">
              <w:rPr>
                <w:b/>
                <w:bCs/>
                <w:i/>
                <w:color w:val="FF0000"/>
              </w:rPr>
              <w:t xml:space="preserve"> </w:t>
            </w:r>
            <w:r w:rsidR="00790822" w:rsidRPr="001B4017">
              <w:rPr>
                <w:b/>
                <w:i/>
                <w:color w:val="FF0000"/>
              </w:rPr>
              <w:t>pavardė</w:t>
            </w:r>
            <w:r w:rsidR="00790822" w:rsidRPr="001B4017">
              <w:rPr>
                <w:b/>
                <w:color w:val="FF0000"/>
              </w:rPr>
              <w:t>]</w:t>
            </w:r>
          </w:p>
          <w:p w14:paraId="6667F4B3" w14:textId="1CBBF0B1" w:rsidR="007F76EE" w:rsidRPr="001B4017" w:rsidRDefault="007F76EE" w:rsidP="00656658">
            <w:pPr>
              <w:shd w:val="clear" w:color="auto" w:fill="FFFFFF"/>
              <w:tabs>
                <w:tab w:val="left" w:pos="5777"/>
              </w:tabs>
              <w:spacing w:after="120" w:line="276" w:lineRule="auto"/>
              <w:ind w:left="342"/>
              <w:rPr>
                <w:rFonts w:eastAsia="Times New Roman"/>
                <w:b/>
                <w:bCs/>
                <w:color w:val="FF0000"/>
                <w:w w:val="101"/>
              </w:rPr>
            </w:pPr>
            <w:r w:rsidRPr="001B4017">
              <w:rPr>
                <w:b/>
                <w:bCs/>
                <w:color w:val="000000"/>
              </w:rPr>
              <w:t xml:space="preserve">Adresas:  </w:t>
            </w:r>
            <w:r w:rsidR="00790822" w:rsidRPr="001B4017">
              <w:rPr>
                <w:b/>
                <w:color w:val="FF0000"/>
              </w:rPr>
              <w:t>[</w:t>
            </w:r>
            <w:r w:rsidR="00790822" w:rsidRPr="001B4017">
              <w:rPr>
                <w:b/>
                <w:i/>
                <w:color w:val="FF0000"/>
              </w:rPr>
              <w:t>adresas</w:t>
            </w:r>
            <w:r w:rsidR="00790822" w:rsidRPr="001B4017">
              <w:rPr>
                <w:b/>
                <w:color w:val="FF0000"/>
              </w:rPr>
              <w:t>]</w:t>
            </w:r>
          </w:p>
          <w:p w14:paraId="3D237728" w14:textId="77777777" w:rsidR="007F76EE" w:rsidRPr="001B4017" w:rsidRDefault="007F76EE" w:rsidP="00656658">
            <w:pPr>
              <w:shd w:val="clear" w:color="auto" w:fill="FFFFFF"/>
              <w:tabs>
                <w:tab w:val="left" w:pos="5777"/>
              </w:tabs>
              <w:spacing w:after="120" w:line="276" w:lineRule="auto"/>
              <w:ind w:left="342"/>
              <w:rPr>
                <w:rFonts w:eastAsia="Times New Roman"/>
                <w:b/>
                <w:bCs/>
                <w:color w:val="000000"/>
                <w:w w:val="101"/>
              </w:rPr>
            </w:pPr>
            <w:r w:rsidRPr="001B4017">
              <w:rPr>
                <w:b/>
                <w:bCs/>
                <w:color w:val="000000"/>
              </w:rPr>
              <w:t xml:space="preserve">El. pašto adresas Nr.: </w:t>
            </w:r>
          </w:p>
        </w:tc>
      </w:tr>
    </w:tbl>
    <w:p w14:paraId="33724F4F" w14:textId="77777777" w:rsidR="007F76EE" w:rsidRPr="001B4017" w:rsidRDefault="007F76EE" w:rsidP="00656658">
      <w:pPr>
        <w:shd w:val="clear" w:color="auto" w:fill="FFFFFF"/>
        <w:spacing w:after="120" w:line="276" w:lineRule="auto"/>
        <w:ind w:left="720"/>
        <w:jc w:val="both"/>
      </w:pPr>
    </w:p>
    <w:p w14:paraId="4359578D" w14:textId="77777777" w:rsidR="007F76EE" w:rsidRPr="001B4017" w:rsidRDefault="007F76EE" w:rsidP="00656658">
      <w:pPr>
        <w:numPr>
          <w:ilvl w:val="1"/>
          <w:numId w:val="18"/>
        </w:numPr>
        <w:spacing w:after="120" w:line="276" w:lineRule="auto"/>
        <w:ind w:left="851" w:hanging="851"/>
        <w:jc w:val="both"/>
        <w:rPr>
          <w:rFonts w:eastAsia="Times New Roman"/>
        </w:rPr>
      </w:pPr>
      <w:r w:rsidRPr="001B4017">
        <w:rPr>
          <w:rFonts w:eastAsia="Times New Roman"/>
        </w:rPr>
        <w:t>Šalys apie savo kontaktinių duomenų pasikeitimą nedelsdamos, bet ne vėliau kaip per 5 (penkias) dienas informuoja viena kitą ir kitus suinteresuotus asmenis. Iki tokio informavimo nurodytais kontaktiniais duomenimis pateikti pranešimai yra laikomi tinkamai įteiktais.</w:t>
      </w:r>
    </w:p>
    <w:p w14:paraId="55808B7F" w14:textId="227CCE07" w:rsidR="007F76EE" w:rsidRPr="00A724B0" w:rsidRDefault="007F76EE" w:rsidP="00656658">
      <w:pPr>
        <w:numPr>
          <w:ilvl w:val="0"/>
          <w:numId w:val="18"/>
        </w:numPr>
        <w:tabs>
          <w:tab w:val="left" w:pos="960"/>
          <w:tab w:val="right" w:leader="dot" w:pos="9913"/>
        </w:tabs>
        <w:spacing w:after="120" w:line="276" w:lineRule="auto"/>
        <w:ind w:left="993" w:hanging="993"/>
        <w:rPr>
          <w:rFonts w:eastAsia="Times New Roman"/>
          <w:b/>
          <w:bCs/>
          <w:noProof/>
          <w:color w:val="632423"/>
          <w:lang w:eastAsia="lt-LT"/>
        </w:rPr>
      </w:pPr>
      <w:bookmarkStart w:id="1496" w:name="_Toc286329151"/>
      <w:bookmarkStart w:id="1497" w:name="_Toc498408314"/>
      <w:bookmarkStart w:id="1498" w:name="_Toc500332104"/>
      <w:bookmarkStart w:id="1499" w:name="_Toc502211444"/>
      <w:bookmarkStart w:id="1500" w:name="_Toc20813631"/>
      <w:bookmarkStart w:id="1501" w:name="_Toc92372126"/>
      <w:r w:rsidRPr="00A724B0">
        <w:rPr>
          <w:rFonts w:eastAsia="Times New Roman"/>
          <w:b/>
          <w:bCs/>
          <w:noProof/>
          <w:color w:val="632423"/>
          <w:lang w:eastAsia="lt-LT"/>
        </w:rPr>
        <w:t>Pakeitimai</w:t>
      </w:r>
      <w:bookmarkEnd w:id="1496"/>
      <w:bookmarkEnd w:id="1497"/>
      <w:bookmarkEnd w:id="1498"/>
      <w:bookmarkEnd w:id="1499"/>
      <w:bookmarkEnd w:id="1500"/>
      <w:bookmarkEnd w:id="1501"/>
    </w:p>
    <w:p w14:paraId="3F7467B8" w14:textId="77777777" w:rsidR="007F76EE" w:rsidRPr="001B4017" w:rsidRDefault="007F76EE" w:rsidP="00656658">
      <w:pPr>
        <w:numPr>
          <w:ilvl w:val="1"/>
          <w:numId w:val="18"/>
        </w:numPr>
        <w:spacing w:after="120" w:line="276" w:lineRule="auto"/>
        <w:ind w:left="851" w:hanging="851"/>
        <w:jc w:val="both"/>
        <w:rPr>
          <w:rFonts w:eastAsia="Times New Roman"/>
        </w:rPr>
      </w:pPr>
      <w:r w:rsidRPr="001B4017">
        <w:rPr>
          <w:rFonts w:eastAsia="Times New Roman"/>
        </w:rPr>
        <w:t>Bet kokie Susitarimo pakeitimai, papildymai ar priedai prie jo galioja tik tuo atveju, jei jie yra įforminami vienu arba keliais rašytiniais dokumentais, kuriuos pasirašo visos Susitarimo Šalys, su kurių teisėmis ir pareigomis susiję pakeitimai, papildymai ar priedai.</w:t>
      </w:r>
    </w:p>
    <w:p w14:paraId="6FBBDCDA" w14:textId="1A7526D3" w:rsidR="007F76EE" w:rsidRPr="00A724B0" w:rsidRDefault="007F76EE" w:rsidP="00656658">
      <w:pPr>
        <w:numPr>
          <w:ilvl w:val="0"/>
          <w:numId w:val="18"/>
        </w:numPr>
        <w:tabs>
          <w:tab w:val="left" w:pos="960"/>
          <w:tab w:val="right" w:leader="dot" w:pos="9913"/>
        </w:tabs>
        <w:spacing w:after="120" w:line="276" w:lineRule="auto"/>
        <w:rPr>
          <w:rFonts w:eastAsia="Times New Roman"/>
          <w:b/>
          <w:bCs/>
          <w:noProof/>
          <w:color w:val="632423"/>
          <w:lang w:eastAsia="lt-LT"/>
        </w:rPr>
      </w:pPr>
      <w:bookmarkStart w:id="1502" w:name="_Toc286329153"/>
      <w:bookmarkStart w:id="1503" w:name="_Toc498408315"/>
      <w:bookmarkStart w:id="1504" w:name="_Toc500332105"/>
      <w:bookmarkStart w:id="1505" w:name="_Toc502211445"/>
      <w:bookmarkStart w:id="1506" w:name="_Toc20813632"/>
      <w:bookmarkStart w:id="1507" w:name="_Toc92372127"/>
      <w:r w:rsidRPr="00A724B0">
        <w:rPr>
          <w:rFonts w:eastAsia="Times New Roman"/>
          <w:b/>
          <w:bCs/>
          <w:noProof/>
          <w:color w:val="632423"/>
          <w:lang w:eastAsia="lt-LT"/>
        </w:rPr>
        <w:t>Taikoma teisė</w:t>
      </w:r>
      <w:bookmarkEnd w:id="1502"/>
      <w:bookmarkEnd w:id="1503"/>
      <w:bookmarkEnd w:id="1504"/>
      <w:bookmarkEnd w:id="1505"/>
      <w:bookmarkEnd w:id="1506"/>
      <w:bookmarkEnd w:id="1507"/>
    </w:p>
    <w:p w14:paraId="15147D53" w14:textId="77777777" w:rsidR="007F76EE" w:rsidRPr="001B4017" w:rsidRDefault="007F76EE" w:rsidP="00656658">
      <w:pPr>
        <w:numPr>
          <w:ilvl w:val="1"/>
          <w:numId w:val="18"/>
        </w:numPr>
        <w:spacing w:after="120" w:line="276" w:lineRule="auto"/>
        <w:ind w:left="851" w:hanging="851"/>
        <w:jc w:val="both"/>
        <w:rPr>
          <w:rFonts w:eastAsia="Times New Roman"/>
          <w:color w:val="000000"/>
          <w:w w:val="103"/>
        </w:rPr>
      </w:pPr>
      <w:r w:rsidRPr="001B4017">
        <w:rPr>
          <w:rFonts w:eastAsia="Times New Roman"/>
          <w:w w:val="103"/>
        </w:rPr>
        <w:t>Susitarimui, iš jo kylantiems Šalių santykiams bei jų aiškinimui taikomi Lietuvos Respublikos įstatymai.</w:t>
      </w:r>
    </w:p>
    <w:p w14:paraId="4E18A2CE" w14:textId="7F9F6673" w:rsidR="007F76EE" w:rsidRPr="001B4017" w:rsidRDefault="007F76EE" w:rsidP="00656658">
      <w:pPr>
        <w:numPr>
          <w:ilvl w:val="1"/>
          <w:numId w:val="18"/>
        </w:numPr>
        <w:spacing w:after="120" w:line="276" w:lineRule="auto"/>
        <w:ind w:left="851" w:hanging="851"/>
        <w:jc w:val="both"/>
        <w:rPr>
          <w:rFonts w:eastAsia="Times New Roman"/>
          <w:color w:val="000000"/>
          <w:w w:val="103"/>
        </w:rPr>
      </w:pPr>
      <w:r w:rsidRPr="001B4017">
        <w:rPr>
          <w:rFonts w:eastAsia="Times New Roman"/>
          <w:w w:val="103"/>
        </w:rPr>
        <w:t>Susitarimas ir jo pagrindu sudaromi sandoriai yra komerciniai, ne viešieji ar valstybiniai, aktai. Nei viena Šalis Susitarimo atžvilgiu neturi, o jei turi – atsisako imuniteto nuo teisinių procesų, arešto ar teismo sprendimo vykdymo savo pačios ar savo turto atžvilgiu (V</w:t>
      </w:r>
      <w:r w:rsidR="00790822">
        <w:rPr>
          <w:rFonts w:eastAsia="Times New Roman"/>
          <w:w w:val="103"/>
        </w:rPr>
        <w:t>aldžios</w:t>
      </w:r>
      <w:r w:rsidRPr="001B4017">
        <w:rPr>
          <w:rFonts w:eastAsia="Times New Roman"/>
          <w:w w:val="103"/>
        </w:rPr>
        <w:t xml:space="preserve"> subjekto atveju – tik piniginių lėšų atžvilgiu).</w:t>
      </w:r>
    </w:p>
    <w:p w14:paraId="222AA7E2" w14:textId="0E2B00AC" w:rsidR="007F76EE" w:rsidRPr="00A724B0" w:rsidRDefault="007F76EE" w:rsidP="00656658">
      <w:pPr>
        <w:numPr>
          <w:ilvl w:val="0"/>
          <w:numId w:val="18"/>
        </w:numPr>
        <w:tabs>
          <w:tab w:val="left" w:pos="960"/>
          <w:tab w:val="right" w:leader="dot" w:pos="9913"/>
        </w:tabs>
        <w:spacing w:after="120" w:line="276" w:lineRule="auto"/>
        <w:ind w:left="851" w:hanging="851"/>
        <w:rPr>
          <w:rFonts w:eastAsia="Times New Roman"/>
          <w:b/>
          <w:bCs/>
          <w:noProof/>
          <w:color w:val="632423"/>
          <w:lang w:eastAsia="lt-LT"/>
        </w:rPr>
      </w:pPr>
      <w:bookmarkStart w:id="1508" w:name="_Toc286329154"/>
      <w:bookmarkStart w:id="1509" w:name="_Toc498408316"/>
      <w:bookmarkStart w:id="1510" w:name="_Toc500332106"/>
      <w:bookmarkStart w:id="1511" w:name="_Toc502211446"/>
      <w:bookmarkStart w:id="1512" w:name="_Toc20813633"/>
      <w:bookmarkStart w:id="1513" w:name="_Toc92372128"/>
      <w:bookmarkStart w:id="1514" w:name="_Ref105396706"/>
      <w:bookmarkStart w:id="1515" w:name="_Ref105396723"/>
      <w:r w:rsidRPr="00A724B0">
        <w:rPr>
          <w:rFonts w:eastAsia="Times New Roman"/>
          <w:b/>
          <w:bCs/>
          <w:noProof/>
          <w:color w:val="632423"/>
          <w:lang w:eastAsia="lt-LT"/>
        </w:rPr>
        <w:t>Ginčų sprendimas</w:t>
      </w:r>
      <w:bookmarkEnd w:id="1508"/>
      <w:bookmarkEnd w:id="1509"/>
      <w:bookmarkEnd w:id="1510"/>
      <w:bookmarkEnd w:id="1511"/>
      <w:bookmarkEnd w:id="1512"/>
      <w:bookmarkEnd w:id="1513"/>
      <w:bookmarkEnd w:id="1514"/>
      <w:bookmarkEnd w:id="1515"/>
    </w:p>
    <w:p w14:paraId="597743EB" w14:textId="212A3E38" w:rsidR="007F76EE" w:rsidRPr="001B4017" w:rsidRDefault="007F76EE" w:rsidP="00656658">
      <w:pPr>
        <w:numPr>
          <w:ilvl w:val="1"/>
          <w:numId w:val="18"/>
        </w:numPr>
        <w:spacing w:after="120" w:line="276" w:lineRule="auto"/>
        <w:ind w:left="851" w:hanging="851"/>
        <w:jc w:val="both"/>
        <w:rPr>
          <w:rFonts w:eastAsia="Times New Roman"/>
        </w:rPr>
      </w:pPr>
      <w:r w:rsidRPr="001B4017">
        <w:rPr>
          <w:rFonts w:eastAsia="Times New Roman"/>
          <w:w w:val="103"/>
        </w:rPr>
        <w:t>Bet kurį iš Susitarimo kylantį ginčą ar prieštaravimą Šalys bandys spręsti tarpusavio derybomis ir visapusiškai bendradarbi</w:t>
      </w:r>
      <w:r w:rsidRPr="001B4017">
        <w:rPr>
          <w:rFonts w:eastAsia="Times New Roman"/>
          <w:w w:val="101"/>
        </w:rPr>
        <w:t>a</w:t>
      </w:r>
      <w:r w:rsidRPr="001B4017">
        <w:rPr>
          <w:rFonts w:eastAsia="Times New Roman"/>
          <w:w w:val="103"/>
        </w:rPr>
        <w:t>udamos. Jei per 20 (dvidešimt) darbo dienų nuo pranešimo kitai Šaliai apie iškilusį ginčą, prieštaravimą ar reikalavimą datos Šalys nepasieks bendro susitarimo arba nepradedamos tarpusavio derybos, bet kurį iš Susitarimo kylantį ginčą, prieštaravimą ar reikalavimą, taip pat klausimus dėl Susitarimo pažeidimo, nutraukimo ar negaliojimo spręs Lietuvos Respublikos teismas pagal V</w:t>
      </w:r>
      <w:r w:rsidR="00972DC3">
        <w:rPr>
          <w:rFonts w:eastAsia="Times New Roman"/>
          <w:w w:val="103"/>
        </w:rPr>
        <w:t>aldžios</w:t>
      </w:r>
      <w:r w:rsidRPr="001B4017">
        <w:rPr>
          <w:rFonts w:eastAsia="Times New Roman"/>
          <w:w w:val="103"/>
        </w:rPr>
        <w:t xml:space="preserve"> subjekto registruotos buveinės vietą.</w:t>
      </w:r>
    </w:p>
    <w:p w14:paraId="4F757EC3" w14:textId="2D674A33" w:rsidR="007F76EE" w:rsidRPr="00A724B0" w:rsidRDefault="007F76EE" w:rsidP="00656658">
      <w:pPr>
        <w:numPr>
          <w:ilvl w:val="0"/>
          <w:numId w:val="18"/>
        </w:numPr>
        <w:tabs>
          <w:tab w:val="left" w:pos="960"/>
          <w:tab w:val="right" w:leader="dot" w:pos="9913"/>
        </w:tabs>
        <w:spacing w:after="120" w:line="276" w:lineRule="auto"/>
        <w:rPr>
          <w:rFonts w:eastAsia="Times New Roman"/>
          <w:b/>
          <w:bCs/>
          <w:noProof/>
          <w:color w:val="632423"/>
          <w:lang w:eastAsia="lt-LT"/>
        </w:rPr>
      </w:pPr>
      <w:bookmarkStart w:id="1516" w:name="_Toc286329155"/>
      <w:bookmarkStart w:id="1517" w:name="_Toc498408317"/>
      <w:bookmarkStart w:id="1518" w:name="_Toc500332107"/>
      <w:bookmarkStart w:id="1519" w:name="_Toc502211447"/>
      <w:bookmarkStart w:id="1520" w:name="_Toc20813634"/>
      <w:bookmarkStart w:id="1521" w:name="_Toc92372129"/>
      <w:r w:rsidRPr="00A724B0">
        <w:rPr>
          <w:rFonts w:eastAsia="Times New Roman"/>
          <w:b/>
          <w:bCs/>
          <w:noProof/>
          <w:color w:val="632423"/>
          <w:lang w:eastAsia="lt-LT"/>
        </w:rPr>
        <w:t>Atskirų susitarimo nuostatų negaliojimas</w:t>
      </w:r>
      <w:bookmarkEnd w:id="1516"/>
      <w:bookmarkEnd w:id="1517"/>
      <w:bookmarkEnd w:id="1518"/>
      <w:bookmarkEnd w:id="1519"/>
      <w:bookmarkEnd w:id="1520"/>
      <w:bookmarkEnd w:id="1521"/>
    </w:p>
    <w:p w14:paraId="698CEA5C" w14:textId="77777777" w:rsidR="007F76EE" w:rsidRPr="001B4017" w:rsidRDefault="007F76EE" w:rsidP="00656658">
      <w:pPr>
        <w:numPr>
          <w:ilvl w:val="1"/>
          <w:numId w:val="18"/>
        </w:numPr>
        <w:spacing w:after="120" w:line="276" w:lineRule="auto"/>
        <w:ind w:left="851" w:hanging="851"/>
        <w:jc w:val="both"/>
        <w:rPr>
          <w:rFonts w:eastAsia="Times New Roman"/>
          <w:b/>
          <w:color w:val="000000"/>
        </w:rPr>
      </w:pPr>
      <w:r w:rsidRPr="001B4017">
        <w:rPr>
          <w:rFonts w:eastAsia="Times New Roman"/>
        </w:rPr>
        <w:t>Jeigu kuri nors Susitarimo nuostata prieštarauja Lietuvos Respublikos teisės aktams arba dėl kurios nors priežasties tampa iš dalies arba visiškai negaliojančia, ji jokiomis sąlygomis nedaro negaliojančiomis likusių Susitarimo nuostatų. Tokiu atveju Šalys susitaria pakeisti negaliojančią nuostatą teisiškai veiksminga kita nuostata, kuri turėtų kiek įmanoma artimesnį teisinį ir (ar) ekonominį rezultatą pakeičiamai nuostatai.</w:t>
      </w:r>
    </w:p>
    <w:p w14:paraId="5E07BE5C" w14:textId="287803AB" w:rsidR="007F76EE" w:rsidRPr="00A724B0" w:rsidRDefault="007F76EE" w:rsidP="00656658">
      <w:pPr>
        <w:numPr>
          <w:ilvl w:val="0"/>
          <w:numId w:val="18"/>
        </w:numPr>
        <w:tabs>
          <w:tab w:val="left" w:pos="960"/>
          <w:tab w:val="right" w:leader="dot" w:pos="9913"/>
        </w:tabs>
        <w:spacing w:after="120" w:line="276" w:lineRule="auto"/>
        <w:rPr>
          <w:rFonts w:eastAsia="Times New Roman"/>
          <w:b/>
          <w:bCs/>
          <w:noProof/>
          <w:color w:val="632423"/>
          <w:lang w:eastAsia="lt-LT"/>
        </w:rPr>
      </w:pPr>
      <w:bookmarkStart w:id="1522" w:name="_Toc498408318"/>
      <w:bookmarkStart w:id="1523" w:name="_Toc500332108"/>
      <w:bookmarkStart w:id="1524" w:name="_Toc502211448"/>
      <w:bookmarkStart w:id="1525" w:name="_Toc20813635"/>
      <w:bookmarkStart w:id="1526" w:name="_Toc92372130"/>
      <w:r w:rsidRPr="00A724B0">
        <w:rPr>
          <w:rFonts w:eastAsia="Times New Roman"/>
          <w:b/>
          <w:bCs/>
          <w:noProof/>
          <w:color w:val="632423"/>
          <w:lang w:eastAsia="lt-LT"/>
        </w:rPr>
        <w:t>Susitarimo galiojimas</w:t>
      </w:r>
      <w:bookmarkEnd w:id="1522"/>
      <w:bookmarkEnd w:id="1523"/>
      <w:bookmarkEnd w:id="1524"/>
      <w:bookmarkEnd w:id="1525"/>
      <w:bookmarkEnd w:id="1526"/>
    </w:p>
    <w:p w14:paraId="6A1EC1AF" w14:textId="77777777" w:rsidR="007F76EE" w:rsidRPr="001B4017" w:rsidRDefault="007F76EE" w:rsidP="00656658">
      <w:pPr>
        <w:numPr>
          <w:ilvl w:val="1"/>
          <w:numId w:val="18"/>
        </w:numPr>
        <w:spacing w:after="120" w:line="276" w:lineRule="auto"/>
        <w:ind w:left="851" w:hanging="851"/>
        <w:jc w:val="both"/>
        <w:rPr>
          <w:rFonts w:eastAsia="Times New Roman"/>
        </w:rPr>
      </w:pPr>
      <w:r w:rsidRPr="001B4017">
        <w:rPr>
          <w:rFonts w:eastAsia="Times New Roman"/>
        </w:rPr>
        <w:t xml:space="preserve">Šis Susitarimas galioja iki tol, kol </w:t>
      </w:r>
      <w:r w:rsidRPr="001B4017">
        <w:rPr>
          <w:rFonts w:eastAsia="Times New Roman"/>
          <w:lang w:eastAsia="lt-LT"/>
        </w:rPr>
        <w:t xml:space="preserve">Valdžios </w:t>
      </w:r>
      <w:r w:rsidRPr="001B4017">
        <w:rPr>
          <w:rFonts w:eastAsia="Times New Roman"/>
        </w:rPr>
        <w:t>subjektas atliks visus mokėjimus, kuriuos jis turi atlikti Privačiam subjektui pagal Sutarties sąlygas.</w:t>
      </w:r>
    </w:p>
    <w:p w14:paraId="38F956DA" w14:textId="2A65F0F6" w:rsidR="007F76EE" w:rsidRPr="00A724B0" w:rsidRDefault="007F76EE" w:rsidP="00656658">
      <w:pPr>
        <w:numPr>
          <w:ilvl w:val="0"/>
          <w:numId w:val="18"/>
        </w:numPr>
        <w:tabs>
          <w:tab w:val="left" w:pos="960"/>
          <w:tab w:val="right" w:leader="dot" w:pos="9913"/>
        </w:tabs>
        <w:spacing w:after="120" w:line="276" w:lineRule="auto"/>
        <w:rPr>
          <w:rFonts w:eastAsia="Times New Roman"/>
          <w:b/>
          <w:bCs/>
          <w:noProof/>
          <w:color w:val="632423"/>
          <w:lang w:eastAsia="lt-LT"/>
        </w:rPr>
      </w:pPr>
      <w:bookmarkStart w:id="1527" w:name="_Toc286329156"/>
      <w:bookmarkStart w:id="1528" w:name="_Toc498408319"/>
      <w:bookmarkStart w:id="1529" w:name="_Toc500332109"/>
      <w:bookmarkStart w:id="1530" w:name="_Toc502211449"/>
      <w:bookmarkStart w:id="1531" w:name="_Toc20813636"/>
      <w:bookmarkStart w:id="1532" w:name="_Toc92372131"/>
      <w:r w:rsidRPr="00A724B0">
        <w:rPr>
          <w:rFonts w:eastAsia="Times New Roman"/>
          <w:b/>
          <w:bCs/>
          <w:noProof/>
          <w:color w:val="632423"/>
          <w:lang w:eastAsia="lt-LT"/>
        </w:rPr>
        <w:t>Susitarimo egzemplioriai</w:t>
      </w:r>
      <w:bookmarkEnd w:id="1527"/>
      <w:bookmarkEnd w:id="1528"/>
      <w:bookmarkEnd w:id="1529"/>
      <w:bookmarkEnd w:id="1530"/>
      <w:bookmarkEnd w:id="1531"/>
      <w:bookmarkEnd w:id="1532"/>
    </w:p>
    <w:p w14:paraId="5085C1D6" w14:textId="77777777" w:rsidR="007F76EE" w:rsidRPr="001B4017" w:rsidRDefault="007F76EE" w:rsidP="00656658">
      <w:pPr>
        <w:numPr>
          <w:ilvl w:val="1"/>
          <w:numId w:val="18"/>
        </w:numPr>
        <w:spacing w:after="120" w:line="276" w:lineRule="auto"/>
        <w:ind w:left="851" w:hanging="851"/>
        <w:jc w:val="both"/>
        <w:rPr>
          <w:rFonts w:eastAsia="Times New Roman"/>
          <w:color w:val="000000"/>
        </w:rPr>
      </w:pPr>
      <w:r w:rsidRPr="001B4017">
        <w:rPr>
          <w:rFonts w:eastAsia="Times New Roman"/>
        </w:rPr>
        <w:lastRenderedPageBreak/>
        <w:t>Susitarimas sudarytas 3 originaliais egzemplioriais lietuvių kalba po vieną kiekvienai Susitarimo Šaliai.</w:t>
      </w:r>
    </w:p>
    <w:p w14:paraId="366A0403" w14:textId="77777777" w:rsidR="007F76EE" w:rsidRPr="001B4017" w:rsidRDefault="007F76EE" w:rsidP="00656658">
      <w:pPr>
        <w:spacing w:after="120" w:line="276" w:lineRule="auto"/>
        <w:rPr>
          <w:b/>
          <w:color w:val="943634" w:themeColor="accent2" w:themeShade="BF"/>
        </w:rPr>
      </w:pPr>
      <w:bookmarkStart w:id="1533" w:name="_Toc498408320"/>
      <w:bookmarkStart w:id="1534" w:name="_Toc500332110"/>
      <w:bookmarkStart w:id="1535" w:name="_Toc502211450"/>
      <w:bookmarkStart w:id="1536" w:name="_Toc20813637"/>
      <w:bookmarkStart w:id="1537" w:name="_Toc92372132"/>
      <w:r w:rsidRPr="001B4017">
        <w:rPr>
          <w:b/>
          <w:color w:val="943634" w:themeColor="accent2" w:themeShade="BF"/>
        </w:rPr>
        <w:t>ŠALIŲ ATSTOVŲ PARAŠAI:</w:t>
      </w:r>
      <w:bookmarkEnd w:id="1533"/>
      <w:bookmarkEnd w:id="1534"/>
      <w:bookmarkEnd w:id="1535"/>
      <w:bookmarkEnd w:id="1536"/>
      <w:bookmarkEnd w:id="1537"/>
    </w:p>
    <w:p w14:paraId="1C28B5B1" w14:textId="77777777" w:rsidR="007F76EE" w:rsidRPr="001B4017" w:rsidRDefault="007F76EE" w:rsidP="00656658">
      <w:pPr>
        <w:spacing w:after="120" w:line="276" w:lineRule="auto"/>
      </w:pPr>
    </w:p>
    <w:tbl>
      <w:tblPr>
        <w:tblW w:w="9707" w:type="dxa"/>
        <w:tblLayout w:type="fixed"/>
        <w:tblLook w:val="01E0" w:firstRow="1" w:lastRow="1" w:firstColumn="1" w:lastColumn="1" w:noHBand="0" w:noVBand="0"/>
      </w:tblPr>
      <w:tblGrid>
        <w:gridCol w:w="3852"/>
        <w:gridCol w:w="5855"/>
      </w:tblGrid>
      <w:tr w:rsidR="007F76EE" w:rsidRPr="001B4017" w14:paraId="0D1C1C13" w14:textId="77777777" w:rsidTr="00F3686F">
        <w:trPr>
          <w:trHeight w:val="2404"/>
        </w:trPr>
        <w:tc>
          <w:tcPr>
            <w:tcW w:w="3852" w:type="dxa"/>
          </w:tcPr>
          <w:p w14:paraId="60CF0F88" w14:textId="4F2652DD" w:rsidR="007F76EE" w:rsidRPr="001B4017" w:rsidRDefault="00790822" w:rsidP="00656658">
            <w:pPr>
              <w:shd w:val="clear" w:color="auto" w:fill="FFFFFF"/>
              <w:spacing w:after="120" w:line="276" w:lineRule="auto"/>
              <w:ind w:left="313"/>
              <w:jc w:val="both"/>
              <w:rPr>
                <w:b/>
              </w:rPr>
            </w:pPr>
            <w:r w:rsidRPr="00A724B0">
              <w:rPr>
                <w:b/>
                <w:bCs/>
                <w:i/>
                <w:color w:val="FF0000"/>
              </w:rPr>
              <w:t>[</w:t>
            </w:r>
            <w:r w:rsidR="007F76EE" w:rsidRPr="00A724B0">
              <w:rPr>
                <w:b/>
                <w:bCs/>
                <w:i/>
                <w:color w:val="FF0000"/>
              </w:rPr>
              <w:t>Valdžios subjekto</w:t>
            </w:r>
            <w:r w:rsidRPr="00A724B0">
              <w:rPr>
                <w:b/>
                <w:bCs/>
                <w:i/>
                <w:color w:val="FF0000"/>
              </w:rPr>
              <w:t>]</w:t>
            </w:r>
            <w:r w:rsidR="007F76EE" w:rsidRPr="00A724B0">
              <w:rPr>
                <w:b/>
                <w:color w:val="FF0000"/>
              </w:rPr>
              <w:t xml:space="preserve"> </w:t>
            </w:r>
            <w:r w:rsidR="007F76EE" w:rsidRPr="00D4631D">
              <w:rPr>
                <w:rFonts w:eastAsia="Times New Roman"/>
                <w:b/>
                <w:color w:val="943634"/>
              </w:rPr>
              <w:t>vardu:</w:t>
            </w:r>
          </w:p>
          <w:p w14:paraId="0293B225" w14:textId="77777777" w:rsidR="007F76EE" w:rsidRPr="001B4017" w:rsidRDefault="007F76EE" w:rsidP="00656658">
            <w:pPr>
              <w:shd w:val="clear" w:color="auto" w:fill="FFFFFF"/>
              <w:spacing w:after="120" w:line="276" w:lineRule="auto"/>
              <w:ind w:left="720"/>
              <w:jc w:val="both"/>
              <w:rPr>
                <w:b/>
              </w:rPr>
            </w:pPr>
          </w:p>
        </w:tc>
        <w:tc>
          <w:tcPr>
            <w:tcW w:w="5855" w:type="dxa"/>
          </w:tcPr>
          <w:p w14:paraId="0590411A" w14:textId="77777777" w:rsidR="00790822" w:rsidRPr="00790822" w:rsidRDefault="00790822" w:rsidP="003226E4">
            <w:pPr>
              <w:shd w:val="clear" w:color="auto" w:fill="FFFFFF"/>
              <w:tabs>
                <w:tab w:val="left" w:pos="5777"/>
              </w:tabs>
              <w:spacing w:after="120" w:line="276" w:lineRule="auto"/>
              <w:ind w:left="720"/>
              <w:rPr>
                <w:rFonts w:eastAsia="Times New Roman"/>
                <w:bCs/>
                <w:color w:val="FF0000"/>
                <w:w w:val="101"/>
              </w:rPr>
            </w:pPr>
            <w:r w:rsidRPr="00790822">
              <w:rPr>
                <w:rFonts w:eastAsia="Times New Roman"/>
                <w:color w:val="FF0000"/>
                <w:w w:val="101"/>
              </w:rPr>
              <w:t>[</w:t>
            </w:r>
            <w:r w:rsidRPr="00790822">
              <w:rPr>
                <w:rFonts w:eastAsia="Times New Roman"/>
                <w:i/>
                <w:color w:val="FF0000"/>
                <w:w w:val="101"/>
              </w:rPr>
              <w:t>Pareigos, vardas, pavardė</w:t>
            </w:r>
            <w:r w:rsidRPr="00790822">
              <w:rPr>
                <w:rFonts w:eastAsia="Times New Roman"/>
                <w:color w:val="FF0000"/>
                <w:w w:val="101"/>
              </w:rPr>
              <w:t>]</w:t>
            </w:r>
          </w:p>
          <w:p w14:paraId="0A1E2DC2" w14:textId="77777777" w:rsidR="00790822" w:rsidRPr="00790822" w:rsidRDefault="00790822" w:rsidP="003226E4">
            <w:pPr>
              <w:shd w:val="clear" w:color="auto" w:fill="FFFFFF"/>
              <w:tabs>
                <w:tab w:val="left" w:pos="5777"/>
              </w:tabs>
              <w:spacing w:after="120" w:line="276" w:lineRule="auto"/>
              <w:ind w:left="720"/>
              <w:rPr>
                <w:color w:val="000000"/>
              </w:rPr>
            </w:pPr>
          </w:p>
          <w:p w14:paraId="42CE1E81" w14:textId="77777777" w:rsidR="00790822" w:rsidRPr="00790822" w:rsidRDefault="00790822" w:rsidP="003226E4">
            <w:pPr>
              <w:shd w:val="clear" w:color="auto" w:fill="FFFFFF"/>
              <w:tabs>
                <w:tab w:val="left" w:pos="5777"/>
              </w:tabs>
              <w:spacing w:after="120" w:line="276" w:lineRule="auto"/>
              <w:ind w:left="720"/>
              <w:rPr>
                <w:color w:val="000000"/>
              </w:rPr>
            </w:pPr>
            <w:r w:rsidRPr="00790822">
              <w:rPr>
                <w:color w:val="000000"/>
              </w:rPr>
              <w:t>________________________</w:t>
            </w:r>
          </w:p>
          <w:p w14:paraId="78750916" w14:textId="77777777" w:rsidR="00790822" w:rsidRPr="00790822" w:rsidRDefault="00790822" w:rsidP="003226E4">
            <w:pPr>
              <w:shd w:val="clear" w:color="auto" w:fill="FFFFFF"/>
              <w:tabs>
                <w:tab w:val="left" w:pos="5777"/>
              </w:tabs>
              <w:spacing w:after="120" w:line="276" w:lineRule="auto"/>
              <w:ind w:left="720"/>
              <w:rPr>
                <w:color w:val="000000"/>
              </w:rPr>
            </w:pPr>
            <w:r w:rsidRPr="00790822">
              <w:rPr>
                <w:color w:val="000000"/>
              </w:rPr>
              <w:t>parašas</w:t>
            </w:r>
          </w:p>
          <w:p w14:paraId="19487E25" w14:textId="4EC9A714" w:rsidR="007F76EE" w:rsidRPr="001B4017" w:rsidRDefault="00790822" w:rsidP="00656658">
            <w:pPr>
              <w:shd w:val="clear" w:color="auto" w:fill="FFFFFF"/>
              <w:spacing w:after="120" w:line="276" w:lineRule="auto"/>
              <w:ind w:left="720"/>
              <w:jc w:val="both"/>
            </w:pPr>
            <w:r w:rsidRPr="001B4017" w:rsidDel="00790822">
              <w:rPr>
                <w:bCs/>
                <w:color w:val="FF0000"/>
              </w:rPr>
              <w:t xml:space="preserve"> </w:t>
            </w:r>
          </w:p>
        </w:tc>
      </w:tr>
      <w:tr w:rsidR="007F76EE" w:rsidRPr="001B4017" w14:paraId="15EBE61C" w14:textId="77777777" w:rsidTr="00F36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20"/>
        </w:trPr>
        <w:tc>
          <w:tcPr>
            <w:tcW w:w="3852" w:type="dxa"/>
            <w:tcBorders>
              <w:top w:val="nil"/>
              <w:left w:val="nil"/>
              <w:bottom w:val="nil"/>
              <w:right w:val="nil"/>
            </w:tcBorders>
          </w:tcPr>
          <w:p w14:paraId="155C25AD" w14:textId="77777777" w:rsidR="00790822" w:rsidRPr="00790822" w:rsidRDefault="00790822" w:rsidP="003226E4">
            <w:pPr>
              <w:shd w:val="clear" w:color="auto" w:fill="FFFFFF"/>
              <w:tabs>
                <w:tab w:val="left" w:pos="5777"/>
              </w:tabs>
              <w:spacing w:after="120" w:line="276" w:lineRule="auto"/>
              <w:ind w:left="720"/>
              <w:rPr>
                <w:rFonts w:eastAsia="Times New Roman"/>
                <w:b/>
                <w:bCs/>
                <w:color w:val="000000"/>
                <w:w w:val="101"/>
              </w:rPr>
            </w:pPr>
            <w:r w:rsidRPr="00790822">
              <w:rPr>
                <w:rFonts w:eastAsia="Times New Roman"/>
                <w:b/>
                <w:color w:val="FF0000"/>
              </w:rPr>
              <w:t>[</w:t>
            </w:r>
            <w:r w:rsidRPr="00790822">
              <w:rPr>
                <w:rFonts w:eastAsia="Times New Roman"/>
                <w:b/>
                <w:i/>
                <w:color w:val="FF0000"/>
              </w:rPr>
              <w:t>Finansuotojo</w:t>
            </w:r>
            <w:r w:rsidRPr="00790822">
              <w:rPr>
                <w:rFonts w:eastAsia="Times New Roman"/>
                <w:b/>
                <w:color w:val="FF0000"/>
              </w:rPr>
              <w:t xml:space="preserve">] </w:t>
            </w:r>
            <w:r w:rsidRPr="00790822">
              <w:rPr>
                <w:rFonts w:eastAsia="Times New Roman"/>
                <w:b/>
                <w:color w:val="943634"/>
              </w:rPr>
              <w:t>vardu:</w:t>
            </w:r>
          </w:p>
          <w:p w14:paraId="0A6DB516" w14:textId="061A33E9" w:rsidR="007F76EE" w:rsidRPr="001B4017" w:rsidRDefault="007F76EE" w:rsidP="00656658">
            <w:pPr>
              <w:shd w:val="clear" w:color="auto" w:fill="FFFFFF"/>
              <w:spacing w:after="120" w:line="276" w:lineRule="auto"/>
              <w:ind w:left="720"/>
              <w:jc w:val="both"/>
              <w:rPr>
                <w:b/>
              </w:rPr>
            </w:pPr>
          </w:p>
          <w:p w14:paraId="2DC8B89A" w14:textId="77777777" w:rsidR="007F76EE" w:rsidRPr="001B4017" w:rsidRDefault="007F76EE" w:rsidP="00656658">
            <w:pPr>
              <w:shd w:val="clear" w:color="auto" w:fill="FFFFFF"/>
              <w:spacing w:after="120" w:line="276" w:lineRule="auto"/>
              <w:ind w:left="720"/>
              <w:jc w:val="both"/>
            </w:pPr>
          </w:p>
        </w:tc>
        <w:tc>
          <w:tcPr>
            <w:tcW w:w="5855" w:type="dxa"/>
            <w:tcBorders>
              <w:top w:val="nil"/>
              <w:left w:val="nil"/>
              <w:bottom w:val="nil"/>
              <w:right w:val="nil"/>
            </w:tcBorders>
          </w:tcPr>
          <w:p w14:paraId="5329CBE7" w14:textId="77777777" w:rsidR="00790822" w:rsidRPr="00790822" w:rsidRDefault="00790822" w:rsidP="003226E4">
            <w:pPr>
              <w:shd w:val="clear" w:color="auto" w:fill="FFFFFF"/>
              <w:tabs>
                <w:tab w:val="left" w:pos="5777"/>
              </w:tabs>
              <w:spacing w:after="120" w:line="276" w:lineRule="auto"/>
              <w:ind w:left="720"/>
              <w:rPr>
                <w:rFonts w:eastAsia="Times New Roman"/>
                <w:bCs/>
                <w:color w:val="FF0000"/>
                <w:w w:val="101"/>
              </w:rPr>
            </w:pPr>
            <w:r w:rsidRPr="00790822">
              <w:rPr>
                <w:rFonts w:eastAsia="Times New Roman"/>
                <w:color w:val="FF0000"/>
                <w:w w:val="101"/>
              </w:rPr>
              <w:t>[</w:t>
            </w:r>
            <w:r w:rsidRPr="00790822">
              <w:rPr>
                <w:rFonts w:eastAsia="Times New Roman"/>
                <w:i/>
                <w:color w:val="FF0000"/>
                <w:w w:val="101"/>
              </w:rPr>
              <w:t>Pareigos, vardas, pavardė</w:t>
            </w:r>
            <w:r w:rsidRPr="00790822">
              <w:rPr>
                <w:rFonts w:eastAsia="Times New Roman"/>
                <w:color w:val="FF0000"/>
                <w:w w:val="101"/>
              </w:rPr>
              <w:t>]</w:t>
            </w:r>
          </w:p>
          <w:p w14:paraId="0580356A" w14:textId="77777777" w:rsidR="00790822" w:rsidRPr="00790822" w:rsidRDefault="00790822" w:rsidP="003226E4">
            <w:pPr>
              <w:shd w:val="clear" w:color="auto" w:fill="FFFFFF"/>
              <w:tabs>
                <w:tab w:val="left" w:pos="5777"/>
              </w:tabs>
              <w:spacing w:after="120" w:line="276" w:lineRule="auto"/>
              <w:ind w:left="720"/>
              <w:rPr>
                <w:color w:val="000000"/>
              </w:rPr>
            </w:pPr>
          </w:p>
          <w:p w14:paraId="228DC47A" w14:textId="77777777" w:rsidR="00790822" w:rsidRPr="00790822" w:rsidRDefault="00790822" w:rsidP="003226E4">
            <w:pPr>
              <w:shd w:val="clear" w:color="auto" w:fill="FFFFFF"/>
              <w:tabs>
                <w:tab w:val="left" w:pos="5777"/>
              </w:tabs>
              <w:spacing w:after="120" w:line="276" w:lineRule="auto"/>
              <w:ind w:left="720"/>
              <w:rPr>
                <w:color w:val="000000"/>
              </w:rPr>
            </w:pPr>
            <w:r w:rsidRPr="00790822">
              <w:rPr>
                <w:color w:val="000000"/>
              </w:rPr>
              <w:t>________________________</w:t>
            </w:r>
          </w:p>
          <w:p w14:paraId="33B7532A" w14:textId="77777777" w:rsidR="00790822" w:rsidRPr="00790822" w:rsidRDefault="00790822" w:rsidP="003226E4">
            <w:pPr>
              <w:shd w:val="clear" w:color="auto" w:fill="FFFFFF"/>
              <w:tabs>
                <w:tab w:val="left" w:pos="5777"/>
              </w:tabs>
              <w:spacing w:after="120" w:line="276" w:lineRule="auto"/>
              <w:ind w:left="720"/>
              <w:rPr>
                <w:color w:val="000000"/>
              </w:rPr>
            </w:pPr>
            <w:r w:rsidRPr="00790822">
              <w:rPr>
                <w:color w:val="000000"/>
              </w:rPr>
              <w:t>parašas</w:t>
            </w:r>
          </w:p>
          <w:p w14:paraId="63AA437C" w14:textId="12535D2D" w:rsidR="007F76EE" w:rsidRPr="001B4017" w:rsidRDefault="00790822" w:rsidP="00656658">
            <w:pPr>
              <w:shd w:val="clear" w:color="auto" w:fill="FFFFFF"/>
              <w:spacing w:after="120" w:line="276" w:lineRule="auto"/>
              <w:ind w:left="720"/>
              <w:jc w:val="both"/>
            </w:pPr>
            <w:r w:rsidRPr="001B4017" w:rsidDel="00790822">
              <w:rPr>
                <w:bCs/>
                <w:color w:val="FF0000"/>
              </w:rPr>
              <w:t xml:space="preserve"> </w:t>
            </w:r>
          </w:p>
        </w:tc>
      </w:tr>
      <w:tr w:rsidR="007F76EE" w:rsidRPr="001B4017" w14:paraId="10EF30F2" w14:textId="77777777" w:rsidTr="00F36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4"/>
        </w:trPr>
        <w:tc>
          <w:tcPr>
            <w:tcW w:w="3852" w:type="dxa"/>
            <w:tcBorders>
              <w:top w:val="nil"/>
              <w:left w:val="nil"/>
              <w:bottom w:val="nil"/>
              <w:right w:val="nil"/>
            </w:tcBorders>
          </w:tcPr>
          <w:p w14:paraId="6AAE6016" w14:textId="26EB9925" w:rsidR="007F76EE" w:rsidRPr="001B4017" w:rsidRDefault="00790822" w:rsidP="00656658">
            <w:pPr>
              <w:shd w:val="clear" w:color="auto" w:fill="FFFFFF"/>
              <w:spacing w:after="120" w:line="276" w:lineRule="auto"/>
              <w:ind w:left="720"/>
              <w:jc w:val="both"/>
            </w:pPr>
            <w:r w:rsidRPr="00932CF0">
              <w:rPr>
                <w:rFonts w:eastAsia="Times New Roman"/>
                <w:b/>
                <w:color w:val="FF0000"/>
              </w:rPr>
              <w:t>[</w:t>
            </w:r>
            <w:r w:rsidRPr="00932CF0">
              <w:rPr>
                <w:rFonts w:eastAsia="Times New Roman"/>
                <w:b/>
                <w:i/>
                <w:color w:val="FF0000"/>
              </w:rPr>
              <w:t>Privataus subjekto</w:t>
            </w:r>
            <w:r w:rsidRPr="00932CF0">
              <w:rPr>
                <w:rFonts w:eastAsia="Times New Roman"/>
                <w:b/>
                <w:color w:val="FF0000"/>
              </w:rPr>
              <w:t xml:space="preserve">] </w:t>
            </w:r>
            <w:r w:rsidRPr="00932CF0">
              <w:rPr>
                <w:rFonts w:eastAsia="Times New Roman"/>
                <w:b/>
                <w:color w:val="943634"/>
              </w:rPr>
              <w:t>vardu:</w:t>
            </w:r>
          </w:p>
        </w:tc>
        <w:tc>
          <w:tcPr>
            <w:tcW w:w="5855" w:type="dxa"/>
            <w:tcBorders>
              <w:top w:val="nil"/>
              <w:left w:val="nil"/>
              <w:bottom w:val="nil"/>
              <w:right w:val="nil"/>
            </w:tcBorders>
          </w:tcPr>
          <w:p w14:paraId="4638C0D8" w14:textId="77777777" w:rsidR="00790822" w:rsidRPr="00790822" w:rsidRDefault="00790822" w:rsidP="003226E4">
            <w:pPr>
              <w:shd w:val="clear" w:color="auto" w:fill="FFFFFF"/>
              <w:tabs>
                <w:tab w:val="left" w:pos="5777"/>
              </w:tabs>
              <w:spacing w:after="120" w:line="276" w:lineRule="auto"/>
              <w:ind w:left="720"/>
              <w:rPr>
                <w:rFonts w:eastAsia="Times New Roman"/>
                <w:bCs/>
                <w:color w:val="FF0000"/>
                <w:w w:val="101"/>
              </w:rPr>
            </w:pPr>
            <w:r w:rsidRPr="00790822">
              <w:rPr>
                <w:rFonts w:eastAsia="Times New Roman"/>
                <w:color w:val="FF0000"/>
                <w:w w:val="101"/>
              </w:rPr>
              <w:t>[</w:t>
            </w:r>
            <w:r w:rsidRPr="00790822">
              <w:rPr>
                <w:rFonts w:eastAsia="Times New Roman"/>
                <w:i/>
                <w:color w:val="FF0000"/>
                <w:w w:val="101"/>
              </w:rPr>
              <w:t>Pareigos, vardas, pavardė</w:t>
            </w:r>
            <w:r w:rsidRPr="00790822">
              <w:rPr>
                <w:rFonts w:eastAsia="Times New Roman"/>
                <w:color w:val="FF0000"/>
                <w:w w:val="101"/>
              </w:rPr>
              <w:t>]</w:t>
            </w:r>
          </w:p>
          <w:p w14:paraId="0A4AF278" w14:textId="77777777" w:rsidR="00790822" w:rsidRPr="00790822" w:rsidRDefault="00790822" w:rsidP="003226E4">
            <w:pPr>
              <w:shd w:val="clear" w:color="auto" w:fill="FFFFFF"/>
              <w:tabs>
                <w:tab w:val="left" w:pos="5777"/>
              </w:tabs>
              <w:spacing w:after="120" w:line="276" w:lineRule="auto"/>
              <w:ind w:left="720"/>
              <w:rPr>
                <w:color w:val="000000"/>
              </w:rPr>
            </w:pPr>
          </w:p>
          <w:p w14:paraId="78448A75" w14:textId="77777777" w:rsidR="00790822" w:rsidRPr="00790822" w:rsidRDefault="00790822" w:rsidP="003226E4">
            <w:pPr>
              <w:shd w:val="clear" w:color="auto" w:fill="FFFFFF"/>
              <w:tabs>
                <w:tab w:val="left" w:pos="5777"/>
              </w:tabs>
              <w:spacing w:after="120" w:line="276" w:lineRule="auto"/>
              <w:ind w:left="720"/>
              <w:rPr>
                <w:color w:val="000000"/>
              </w:rPr>
            </w:pPr>
            <w:r w:rsidRPr="00790822">
              <w:rPr>
                <w:color w:val="000000"/>
              </w:rPr>
              <w:t>________________________</w:t>
            </w:r>
          </w:p>
          <w:p w14:paraId="7880926D" w14:textId="77777777" w:rsidR="00790822" w:rsidRPr="00790822" w:rsidRDefault="00790822" w:rsidP="003226E4">
            <w:pPr>
              <w:shd w:val="clear" w:color="auto" w:fill="FFFFFF"/>
              <w:tabs>
                <w:tab w:val="left" w:pos="5777"/>
              </w:tabs>
              <w:spacing w:after="120" w:line="276" w:lineRule="auto"/>
              <w:ind w:left="720"/>
              <w:rPr>
                <w:color w:val="000000"/>
              </w:rPr>
            </w:pPr>
            <w:r w:rsidRPr="00790822">
              <w:rPr>
                <w:color w:val="000000"/>
              </w:rPr>
              <w:t>parašas</w:t>
            </w:r>
          </w:p>
          <w:p w14:paraId="492CEAF6" w14:textId="2D729003" w:rsidR="007F76EE" w:rsidRPr="001B4017" w:rsidRDefault="00790822" w:rsidP="00656658">
            <w:pPr>
              <w:shd w:val="clear" w:color="auto" w:fill="FFFFFF"/>
              <w:spacing w:after="120" w:line="276" w:lineRule="auto"/>
              <w:ind w:left="720"/>
              <w:jc w:val="both"/>
            </w:pPr>
            <w:r w:rsidRPr="001B4017" w:rsidDel="00790822">
              <w:rPr>
                <w:bCs/>
                <w:color w:val="FF0000"/>
              </w:rPr>
              <w:t xml:space="preserve"> </w:t>
            </w:r>
            <w:r w:rsidR="007F76EE" w:rsidRPr="001B4017">
              <w:t>________________________</w:t>
            </w:r>
          </w:p>
          <w:p w14:paraId="5B3EBD40" w14:textId="77777777" w:rsidR="007F76EE" w:rsidRPr="001B4017" w:rsidRDefault="007F76EE" w:rsidP="00656658">
            <w:pPr>
              <w:shd w:val="clear" w:color="auto" w:fill="FFFFFF"/>
              <w:spacing w:after="120" w:line="276" w:lineRule="auto"/>
              <w:ind w:left="720"/>
              <w:jc w:val="both"/>
            </w:pPr>
            <w:r w:rsidRPr="001B4017">
              <w:t>parašas</w:t>
            </w:r>
          </w:p>
        </w:tc>
      </w:tr>
    </w:tbl>
    <w:p w14:paraId="0AA08BD6" w14:textId="044891DF" w:rsidR="009032DD" w:rsidRPr="001B4017" w:rsidRDefault="009032DD" w:rsidP="00656658">
      <w:pPr>
        <w:pStyle w:val="Antrat2"/>
        <w:numPr>
          <w:ilvl w:val="0"/>
          <w:numId w:val="0"/>
        </w:numPr>
        <w:ind w:left="720"/>
        <w:jc w:val="right"/>
        <w:rPr>
          <w:sz w:val="24"/>
          <w:szCs w:val="24"/>
        </w:rPr>
      </w:pPr>
    </w:p>
    <w:p w14:paraId="6F10C843" w14:textId="3650A0B0" w:rsidR="009032DD" w:rsidRPr="001B4017" w:rsidRDefault="009032DD" w:rsidP="00656658">
      <w:pPr>
        <w:spacing w:after="120" w:line="276" w:lineRule="auto"/>
      </w:pPr>
      <w:r w:rsidRPr="001B4017">
        <w:br w:type="page"/>
      </w:r>
    </w:p>
    <w:p w14:paraId="4516E9C6" w14:textId="1B8D4844" w:rsidR="00762A54" w:rsidRPr="003E4A22" w:rsidRDefault="003A0311" w:rsidP="003226E4">
      <w:pPr>
        <w:pStyle w:val="Antrat1"/>
        <w:numPr>
          <w:ilvl w:val="0"/>
          <w:numId w:val="50"/>
        </w:numPr>
        <w:spacing w:before="0"/>
      </w:pPr>
      <w:bookmarkStart w:id="1538" w:name="_Ref112245372"/>
      <w:bookmarkStart w:id="1539" w:name="_Ref113021475"/>
      <w:bookmarkStart w:id="1540" w:name="_Toc142316882"/>
      <w:r>
        <w:lastRenderedPageBreak/>
        <w:t>P</w:t>
      </w:r>
      <w:r w:rsidR="00762A54" w:rsidRPr="003E4A22">
        <w:t>riedas</w:t>
      </w:r>
      <w:bookmarkEnd w:id="1538"/>
      <w:r w:rsidR="008D229E" w:rsidRPr="003E4A22">
        <w:t>. Perkeliamų darbuotojų sąrašas</w:t>
      </w:r>
      <w:bookmarkEnd w:id="1539"/>
      <w:bookmarkEnd w:id="1540"/>
    </w:p>
    <w:p w14:paraId="1B1326E0" w14:textId="77777777" w:rsidR="00762A54" w:rsidRPr="001B4017" w:rsidRDefault="00762A54" w:rsidP="00656658">
      <w:pPr>
        <w:spacing w:after="120" w:line="276" w:lineRule="auto"/>
      </w:pPr>
    </w:p>
    <w:p w14:paraId="48C71FF7" w14:textId="77777777" w:rsidR="00762A54" w:rsidRPr="001B4017" w:rsidRDefault="00762A54" w:rsidP="00656658">
      <w:pPr>
        <w:spacing w:after="120" w:line="276" w:lineRule="auto"/>
        <w:jc w:val="center"/>
        <w:rPr>
          <w:b/>
          <w:bCs/>
          <w:caps/>
          <w:color w:val="632423"/>
        </w:rPr>
      </w:pPr>
      <w:r w:rsidRPr="001B4017">
        <w:rPr>
          <w:b/>
          <w:bCs/>
          <w:caps/>
          <w:color w:val="632423"/>
        </w:rPr>
        <w:t>Perkeliamų darbuotojų Sąrašas</w:t>
      </w:r>
    </w:p>
    <w:p w14:paraId="1A22103D" w14:textId="77777777" w:rsidR="00762A54" w:rsidRPr="001B4017" w:rsidRDefault="00762A54" w:rsidP="00656658">
      <w:pPr>
        <w:spacing w:after="120" w:line="276" w:lineRule="auto"/>
        <w:jc w:val="both"/>
        <w:rPr>
          <w:color w:val="000000"/>
        </w:rPr>
      </w:pPr>
    </w:p>
    <w:p w14:paraId="27D5AEE8" w14:textId="77777777" w:rsidR="00762A54" w:rsidRPr="001B4017" w:rsidRDefault="00762A54" w:rsidP="00656658">
      <w:pPr>
        <w:spacing w:after="120" w:line="276" w:lineRule="auto"/>
        <w:jc w:val="both"/>
        <w:rPr>
          <w:color w:val="000000"/>
        </w:rPr>
      </w:pPr>
    </w:p>
    <w:p w14:paraId="4BA3BD57" w14:textId="77777777" w:rsidR="00762A54" w:rsidRPr="001B4017" w:rsidRDefault="00762A54" w:rsidP="00656658">
      <w:pPr>
        <w:spacing w:after="120" w:line="276" w:lineRule="auto"/>
        <w:jc w:val="both"/>
      </w:pPr>
      <w:r w:rsidRPr="001B4017">
        <w:t>Privatus subjektas raštišką susitarimą (-</w:t>
      </w:r>
      <w:proofErr w:type="spellStart"/>
      <w:r w:rsidRPr="001B4017">
        <w:t>us</w:t>
      </w:r>
      <w:proofErr w:type="spellEnd"/>
      <w:r w:rsidRPr="001B4017">
        <w:t xml:space="preserve">) dėl darbuotojų perkėlimo į Privatų subjektą privalo sudaryti su </w:t>
      </w:r>
      <w:r w:rsidRPr="001B4017">
        <w:rPr>
          <w:color w:val="FF0000"/>
        </w:rPr>
        <w:t>[</w:t>
      </w:r>
      <w:r w:rsidRPr="001B4017">
        <w:rPr>
          <w:i/>
          <w:iCs/>
          <w:color w:val="FF0000"/>
        </w:rPr>
        <w:t>nurodyti subjektą, kurio darbuotojai turi būti perkeliami į Privatų subjektą</w:t>
      </w:r>
      <w:r w:rsidRPr="001B4017">
        <w:rPr>
          <w:color w:val="FF0000"/>
        </w:rPr>
        <w:t>]</w:t>
      </w:r>
      <w:r w:rsidRPr="001B4017">
        <w:t xml:space="preserve"> ir žemiau nurodomais darbuotojais:</w:t>
      </w:r>
    </w:p>
    <w:p w14:paraId="63A3A23F" w14:textId="77777777" w:rsidR="00762A54" w:rsidRPr="001B4017" w:rsidRDefault="00762A54" w:rsidP="00656658">
      <w:pPr>
        <w:spacing w:after="120" w:line="276" w:lineRule="auto"/>
        <w:jc w:val="both"/>
      </w:pPr>
    </w:p>
    <w:p w14:paraId="17943D74" w14:textId="77777777" w:rsidR="00762A54" w:rsidRPr="001B4017" w:rsidRDefault="00762A54" w:rsidP="00656658">
      <w:pPr>
        <w:numPr>
          <w:ilvl w:val="0"/>
          <w:numId w:val="31"/>
        </w:numPr>
        <w:spacing w:after="120" w:line="276" w:lineRule="auto"/>
        <w:contextualSpacing/>
        <w:jc w:val="both"/>
      </w:pPr>
      <w:r w:rsidRPr="001B4017">
        <w:rPr>
          <w:color w:val="FF0000"/>
        </w:rPr>
        <w:t>[</w:t>
      </w:r>
      <w:r w:rsidRPr="001B4017">
        <w:rPr>
          <w:i/>
          <w:iCs/>
          <w:color w:val="FF0000"/>
        </w:rPr>
        <w:t>Nurodyti perkeliam darbuotojų vardus ir pavardes / pareigas</w:t>
      </w:r>
      <w:r w:rsidRPr="001B4017">
        <w:rPr>
          <w:color w:val="FF0000"/>
          <w:u w:val="single"/>
        </w:rPr>
        <w:t>]</w:t>
      </w:r>
      <w:r w:rsidRPr="001B4017">
        <w:t>;</w:t>
      </w:r>
    </w:p>
    <w:p w14:paraId="2D065A91" w14:textId="77777777" w:rsidR="00762A54" w:rsidRPr="001B4017" w:rsidRDefault="00762A54" w:rsidP="00656658">
      <w:pPr>
        <w:spacing w:after="120" w:line="276" w:lineRule="auto"/>
      </w:pPr>
      <w:r w:rsidRPr="001B4017">
        <w:rPr>
          <w:color w:val="FF0000"/>
        </w:rPr>
        <w:t>[...]</w:t>
      </w:r>
      <w:r w:rsidRPr="001B4017">
        <w:t>.</w:t>
      </w:r>
    </w:p>
    <w:p w14:paraId="67CD34D4" w14:textId="1EF7C333" w:rsidR="00762A54" w:rsidRPr="001B4017" w:rsidRDefault="00762A54" w:rsidP="00656658">
      <w:pPr>
        <w:spacing w:after="120" w:line="276" w:lineRule="auto"/>
      </w:pPr>
    </w:p>
    <w:p w14:paraId="22084376" w14:textId="337916F3" w:rsidR="009032DD" w:rsidRPr="001B4017" w:rsidRDefault="009032DD" w:rsidP="00656658">
      <w:pPr>
        <w:spacing w:after="120" w:line="276" w:lineRule="auto"/>
      </w:pPr>
      <w:r w:rsidRPr="001B4017">
        <w:br w:type="page"/>
      </w:r>
    </w:p>
    <w:p w14:paraId="4772463D" w14:textId="77777777" w:rsidR="009032DD" w:rsidRPr="001B4017" w:rsidRDefault="009032DD" w:rsidP="00656658">
      <w:pPr>
        <w:spacing w:after="120" w:line="276" w:lineRule="auto"/>
      </w:pPr>
    </w:p>
    <w:p w14:paraId="2F1C212B" w14:textId="00DEEC0D" w:rsidR="00A9471A" w:rsidRPr="003E4A22" w:rsidRDefault="003A0311" w:rsidP="003226E4">
      <w:pPr>
        <w:pStyle w:val="Antrat1"/>
        <w:numPr>
          <w:ilvl w:val="0"/>
          <w:numId w:val="50"/>
        </w:numPr>
        <w:spacing w:before="0"/>
      </w:pPr>
      <w:bookmarkStart w:id="1541" w:name="_Ref54003348"/>
      <w:bookmarkStart w:id="1542" w:name="_Ref113037003"/>
      <w:bookmarkStart w:id="1543" w:name="_Ref113294344"/>
      <w:bookmarkStart w:id="1544" w:name="_Toc142316883"/>
      <w:r>
        <w:t>P</w:t>
      </w:r>
      <w:r w:rsidR="00F467EC" w:rsidRPr="003E4A22">
        <w:t>riedas</w:t>
      </w:r>
      <w:bookmarkEnd w:id="1404"/>
      <w:bookmarkEnd w:id="1405"/>
      <w:bookmarkEnd w:id="1406"/>
      <w:bookmarkEnd w:id="1541"/>
      <w:r w:rsidR="008D229E" w:rsidRPr="003E4A22">
        <w:t>. Prievolių įvykdymo užtikrinimo formos</w:t>
      </w:r>
      <w:bookmarkEnd w:id="1542"/>
      <w:bookmarkEnd w:id="1543"/>
      <w:bookmarkEnd w:id="1544"/>
    </w:p>
    <w:p w14:paraId="62382D53" w14:textId="0C60A140" w:rsidR="00CB2A88" w:rsidRPr="00A724B0" w:rsidRDefault="00CB2A88" w:rsidP="00656658">
      <w:pPr>
        <w:pStyle w:val="Antrat2"/>
        <w:numPr>
          <w:ilvl w:val="0"/>
          <w:numId w:val="0"/>
        </w:numPr>
        <w:ind w:left="710"/>
        <w:jc w:val="right"/>
        <w:rPr>
          <w:sz w:val="24"/>
          <w:szCs w:val="24"/>
        </w:rPr>
      </w:pPr>
      <w:bookmarkStart w:id="1545" w:name="_Toc113295346"/>
      <w:bookmarkEnd w:id="1407"/>
      <w:bookmarkEnd w:id="1545"/>
    </w:p>
    <w:p w14:paraId="7216BFA1" w14:textId="77777777" w:rsidR="00314FB0" w:rsidRPr="00A724B0" w:rsidRDefault="00314FB0" w:rsidP="00656658">
      <w:pPr>
        <w:spacing w:after="120" w:line="276" w:lineRule="auto"/>
        <w:rPr>
          <w:b/>
        </w:rPr>
      </w:pPr>
    </w:p>
    <w:p w14:paraId="03211DDD" w14:textId="54820A74" w:rsidR="00CB2A88" w:rsidRPr="001B4017" w:rsidRDefault="00CB2A88" w:rsidP="00656658">
      <w:pPr>
        <w:tabs>
          <w:tab w:val="left" w:pos="0"/>
        </w:tabs>
        <w:spacing w:after="120" w:line="276" w:lineRule="auto"/>
        <w:jc w:val="center"/>
        <w:rPr>
          <w:b/>
          <w:color w:val="632423" w:themeColor="accent2" w:themeShade="80"/>
        </w:rPr>
      </w:pPr>
      <w:r w:rsidRPr="001B4017">
        <w:rPr>
          <w:b/>
          <w:color w:val="632423" w:themeColor="accent2" w:themeShade="80"/>
        </w:rPr>
        <w:t>PRIEVOLIŲ ĮVYKDYMO UŽTIKRINIMO FORMOS</w:t>
      </w:r>
    </w:p>
    <w:p w14:paraId="10A11652" w14:textId="77777777" w:rsidR="00CB2A88" w:rsidRPr="001B4017" w:rsidRDefault="00CB2A88" w:rsidP="00656658">
      <w:pPr>
        <w:tabs>
          <w:tab w:val="left" w:pos="0"/>
        </w:tabs>
        <w:spacing w:after="120" w:line="276" w:lineRule="auto"/>
        <w:rPr>
          <w:rFonts w:eastAsia="Times New Roman"/>
        </w:rPr>
      </w:pPr>
      <w:r w:rsidRPr="001B4017">
        <w:rPr>
          <w:rFonts w:eastAsia="Times New Roman"/>
        </w:rPr>
        <w:t>Pridedamos:</w:t>
      </w:r>
    </w:p>
    <w:p w14:paraId="5CACCB97" w14:textId="77777777" w:rsidR="00CB2A88" w:rsidRPr="001B4017" w:rsidRDefault="00CB2A88" w:rsidP="00656658">
      <w:pPr>
        <w:numPr>
          <w:ilvl w:val="0"/>
          <w:numId w:val="32"/>
        </w:numPr>
        <w:tabs>
          <w:tab w:val="left" w:pos="0"/>
        </w:tabs>
        <w:spacing w:after="120" w:line="276" w:lineRule="auto"/>
        <w:ind w:firstLine="0"/>
        <w:rPr>
          <w:rFonts w:eastAsia="Times New Roman"/>
        </w:rPr>
      </w:pPr>
      <w:r w:rsidRPr="001B4017">
        <w:rPr>
          <w:rFonts w:eastAsia="Times New Roman"/>
        </w:rPr>
        <w:t>Prievolių įvykdymo užtikrinimo forma (Garantija);</w:t>
      </w:r>
    </w:p>
    <w:p w14:paraId="6C0B5351" w14:textId="0B0036C2" w:rsidR="00CB2A88" w:rsidRPr="001B4017" w:rsidRDefault="00CB2A88" w:rsidP="00656658">
      <w:pPr>
        <w:numPr>
          <w:ilvl w:val="0"/>
          <w:numId w:val="32"/>
        </w:numPr>
        <w:tabs>
          <w:tab w:val="left" w:pos="0"/>
        </w:tabs>
        <w:spacing w:after="120" w:line="276" w:lineRule="auto"/>
        <w:ind w:firstLine="0"/>
        <w:rPr>
          <w:rFonts w:eastAsia="Times New Roman"/>
        </w:rPr>
      </w:pPr>
      <w:r w:rsidRPr="001B4017">
        <w:rPr>
          <w:rFonts w:eastAsia="Times New Roman"/>
        </w:rPr>
        <w:t>Prievolių įvykdymo užtikrinimo forma (Laidavimas).</w:t>
      </w:r>
    </w:p>
    <w:p w14:paraId="127DC8B7" w14:textId="6A69FF9F" w:rsidR="00321C68" w:rsidRPr="001B4017" w:rsidRDefault="00314FB0" w:rsidP="00656658">
      <w:pPr>
        <w:tabs>
          <w:tab w:val="left" w:pos="0"/>
        </w:tabs>
        <w:spacing w:after="120" w:line="276" w:lineRule="auto"/>
        <w:ind w:left="720"/>
        <w:rPr>
          <w:rFonts w:eastAsia="Times New Roman"/>
        </w:rPr>
        <w:sectPr w:rsidR="00321C68" w:rsidRPr="001B4017" w:rsidSect="00DA3AAE">
          <w:pgSz w:w="11906" w:h="16838" w:code="9"/>
          <w:pgMar w:top="1418" w:right="1274" w:bottom="1276" w:left="1134" w:header="567" w:footer="567" w:gutter="0"/>
          <w:cols w:space="708"/>
          <w:titlePg/>
          <w:docGrid w:linePitch="360"/>
        </w:sectPr>
      </w:pPr>
      <w:r w:rsidRPr="001B4017">
        <w:rPr>
          <w:rFonts w:eastAsia="Times New Roman"/>
        </w:rPr>
        <w:br w:type="page"/>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310"/>
        <w:gridCol w:w="425"/>
        <w:gridCol w:w="391"/>
        <w:gridCol w:w="3153"/>
        <w:gridCol w:w="958"/>
        <w:gridCol w:w="459"/>
        <w:gridCol w:w="1666"/>
      </w:tblGrid>
      <w:tr w:rsidR="007531F2" w:rsidRPr="001B4017" w14:paraId="1698A09F" w14:textId="77777777" w:rsidTr="00A724B0">
        <w:tc>
          <w:tcPr>
            <w:tcW w:w="2694" w:type="dxa"/>
            <w:gridSpan w:val="2"/>
            <w:tcBorders>
              <w:top w:val="nil"/>
              <w:left w:val="nil"/>
              <w:bottom w:val="nil"/>
              <w:right w:val="nil"/>
            </w:tcBorders>
            <w:shd w:val="clear" w:color="auto" w:fill="auto"/>
          </w:tcPr>
          <w:p w14:paraId="5169F77D" w14:textId="77777777" w:rsidR="007531F2" w:rsidRPr="001B4017" w:rsidRDefault="007531F2" w:rsidP="00656658">
            <w:pPr>
              <w:tabs>
                <w:tab w:val="left" w:pos="0"/>
              </w:tabs>
              <w:spacing w:after="120" w:line="276" w:lineRule="auto"/>
              <w:jc w:val="center"/>
            </w:pPr>
          </w:p>
        </w:tc>
        <w:tc>
          <w:tcPr>
            <w:tcW w:w="5386" w:type="dxa"/>
            <w:gridSpan w:val="5"/>
            <w:tcBorders>
              <w:top w:val="nil"/>
              <w:left w:val="nil"/>
              <w:bottom w:val="nil"/>
              <w:right w:val="nil"/>
            </w:tcBorders>
            <w:shd w:val="clear" w:color="auto" w:fill="auto"/>
          </w:tcPr>
          <w:p w14:paraId="69484442" w14:textId="77777777" w:rsidR="007531F2" w:rsidRPr="001B4017" w:rsidRDefault="007531F2" w:rsidP="00656658">
            <w:pPr>
              <w:tabs>
                <w:tab w:val="left" w:pos="0"/>
              </w:tabs>
              <w:spacing w:after="120" w:line="276" w:lineRule="auto"/>
              <w:jc w:val="center"/>
            </w:pPr>
            <w:r w:rsidRPr="001B4017">
              <w:rPr>
                <w:b/>
              </w:rPr>
              <w:t>PRIEVOLIŲ ĮVYKDYMO UŽTIKRINIMAS (Garantija)</w:t>
            </w:r>
          </w:p>
        </w:tc>
        <w:tc>
          <w:tcPr>
            <w:tcW w:w="1666" w:type="dxa"/>
            <w:tcBorders>
              <w:top w:val="nil"/>
              <w:left w:val="nil"/>
              <w:bottom w:val="nil"/>
              <w:right w:val="nil"/>
            </w:tcBorders>
            <w:shd w:val="clear" w:color="auto" w:fill="auto"/>
          </w:tcPr>
          <w:p w14:paraId="146F8D9E" w14:textId="77777777" w:rsidR="007531F2" w:rsidRPr="001B4017" w:rsidRDefault="007531F2" w:rsidP="00656658">
            <w:pPr>
              <w:tabs>
                <w:tab w:val="left" w:pos="0"/>
              </w:tabs>
              <w:spacing w:after="120" w:line="276" w:lineRule="auto"/>
              <w:jc w:val="center"/>
            </w:pPr>
          </w:p>
        </w:tc>
      </w:tr>
      <w:tr w:rsidR="007531F2" w:rsidRPr="001B4017" w14:paraId="7961A5A6" w14:textId="77777777" w:rsidTr="00A724B0">
        <w:tc>
          <w:tcPr>
            <w:tcW w:w="3119" w:type="dxa"/>
            <w:gridSpan w:val="3"/>
            <w:tcBorders>
              <w:top w:val="nil"/>
              <w:left w:val="nil"/>
              <w:bottom w:val="nil"/>
              <w:right w:val="nil"/>
            </w:tcBorders>
            <w:shd w:val="clear" w:color="auto" w:fill="auto"/>
          </w:tcPr>
          <w:p w14:paraId="7856AC68" w14:textId="77777777" w:rsidR="007531F2" w:rsidRPr="001B4017" w:rsidRDefault="007531F2" w:rsidP="00656658">
            <w:pPr>
              <w:tabs>
                <w:tab w:val="left" w:pos="0"/>
              </w:tabs>
              <w:spacing w:after="120" w:line="276" w:lineRule="auto"/>
              <w:jc w:val="center"/>
            </w:pPr>
          </w:p>
        </w:tc>
        <w:tc>
          <w:tcPr>
            <w:tcW w:w="3544" w:type="dxa"/>
            <w:gridSpan w:val="2"/>
            <w:tcBorders>
              <w:top w:val="nil"/>
              <w:left w:val="nil"/>
              <w:right w:val="nil"/>
            </w:tcBorders>
            <w:shd w:val="clear" w:color="auto" w:fill="auto"/>
          </w:tcPr>
          <w:p w14:paraId="3020F7E9" w14:textId="77777777" w:rsidR="007531F2" w:rsidRPr="001B4017" w:rsidRDefault="007531F2" w:rsidP="00656658">
            <w:pPr>
              <w:tabs>
                <w:tab w:val="left" w:pos="0"/>
              </w:tabs>
              <w:spacing w:after="120" w:line="276" w:lineRule="auto"/>
              <w:jc w:val="center"/>
            </w:pPr>
          </w:p>
        </w:tc>
        <w:tc>
          <w:tcPr>
            <w:tcW w:w="3083" w:type="dxa"/>
            <w:gridSpan w:val="3"/>
            <w:tcBorders>
              <w:top w:val="nil"/>
              <w:left w:val="nil"/>
              <w:bottom w:val="nil"/>
              <w:right w:val="nil"/>
            </w:tcBorders>
            <w:shd w:val="clear" w:color="auto" w:fill="auto"/>
          </w:tcPr>
          <w:p w14:paraId="7BD36F4C" w14:textId="77777777" w:rsidR="007531F2" w:rsidRPr="001B4017" w:rsidRDefault="007531F2" w:rsidP="00656658">
            <w:pPr>
              <w:tabs>
                <w:tab w:val="left" w:pos="0"/>
              </w:tabs>
              <w:spacing w:after="120" w:line="276" w:lineRule="auto"/>
              <w:jc w:val="center"/>
            </w:pPr>
          </w:p>
        </w:tc>
      </w:tr>
      <w:tr w:rsidR="007531F2" w:rsidRPr="001B4017" w14:paraId="5D8718EE" w14:textId="77777777" w:rsidTr="00A724B0">
        <w:tc>
          <w:tcPr>
            <w:tcW w:w="3510" w:type="dxa"/>
            <w:gridSpan w:val="4"/>
            <w:tcBorders>
              <w:top w:val="nil"/>
              <w:left w:val="nil"/>
              <w:bottom w:val="nil"/>
              <w:right w:val="nil"/>
            </w:tcBorders>
            <w:shd w:val="clear" w:color="auto" w:fill="auto"/>
          </w:tcPr>
          <w:p w14:paraId="321CD900" w14:textId="77777777" w:rsidR="007531F2" w:rsidRPr="001B4017" w:rsidRDefault="007531F2" w:rsidP="00656658">
            <w:pPr>
              <w:tabs>
                <w:tab w:val="left" w:pos="0"/>
              </w:tabs>
              <w:spacing w:after="120" w:line="276" w:lineRule="auto"/>
              <w:jc w:val="center"/>
            </w:pPr>
          </w:p>
        </w:tc>
        <w:tc>
          <w:tcPr>
            <w:tcW w:w="4111" w:type="dxa"/>
            <w:gridSpan w:val="2"/>
            <w:tcBorders>
              <w:left w:val="nil"/>
              <w:bottom w:val="single" w:sz="4" w:space="0" w:color="auto"/>
              <w:right w:val="nil"/>
            </w:tcBorders>
            <w:shd w:val="clear" w:color="auto" w:fill="auto"/>
          </w:tcPr>
          <w:p w14:paraId="17BDAD0B" w14:textId="77777777" w:rsidR="007531F2" w:rsidRPr="001B4017" w:rsidRDefault="007531F2" w:rsidP="00656658">
            <w:pPr>
              <w:tabs>
                <w:tab w:val="left" w:pos="0"/>
              </w:tabs>
              <w:spacing w:after="120" w:line="276" w:lineRule="auto"/>
              <w:jc w:val="center"/>
            </w:pPr>
            <w:r w:rsidRPr="001B4017">
              <w:t>(Data) (numeris)</w:t>
            </w:r>
          </w:p>
          <w:p w14:paraId="62A442E1" w14:textId="77777777" w:rsidR="007531F2" w:rsidRPr="001B4017" w:rsidRDefault="007531F2" w:rsidP="00656658">
            <w:pPr>
              <w:tabs>
                <w:tab w:val="left" w:pos="0"/>
              </w:tabs>
              <w:spacing w:after="120" w:line="276" w:lineRule="auto"/>
              <w:jc w:val="center"/>
            </w:pPr>
          </w:p>
        </w:tc>
        <w:tc>
          <w:tcPr>
            <w:tcW w:w="2125" w:type="dxa"/>
            <w:gridSpan w:val="2"/>
            <w:tcBorders>
              <w:top w:val="nil"/>
              <w:left w:val="nil"/>
              <w:bottom w:val="nil"/>
              <w:right w:val="nil"/>
            </w:tcBorders>
            <w:shd w:val="clear" w:color="auto" w:fill="auto"/>
          </w:tcPr>
          <w:p w14:paraId="52A6A14E" w14:textId="77777777" w:rsidR="007531F2" w:rsidRPr="001B4017" w:rsidRDefault="007531F2" w:rsidP="00656658">
            <w:pPr>
              <w:tabs>
                <w:tab w:val="left" w:pos="0"/>
              </w:tabs>
              <w:spacing w:after="120" w:line="276" w:lineRule="auto"/>
              <w:jc w:val="center"/>
            </w:pPr>
          </w:p>
        </w:tc>
      </w:tr>
      <w:tr w:rsidR="007531F2" w:rsidRPr="001B4017" w14:paraId="267BA7E4" w14:textId="77777777" w:rsidTr="00A724B0">
        <w:tc>
          <w:tcPr>
            <w:tcW w:w="1384" w:type="dxa"/>
            <w:tcBorders>
              <w:top w:val="nil"/>
              <w:left w:val="nil"/>
              <w:bottom w:val="nil"/>
              <w:right w:val="nil"/>
            </w:tcBorders>
            <w:shd w:val="clear" w:color="auto" w:fill="auto"/>
          </w:tcPr>
          <w:p w14:paraId="22D45C5F" w14:textId="77777777" w:rsidR="007531F2" w:rsidRPr="001B4017" w:rsidRDefault="007531F2" w:rsidP="00656658">
            <w:pPr>
              <w:tabs>
                <w:tab w:val="left" w:pos="0"/>
              </w:tabs>
              <w:spacing w:after="120" w:line="276" w:lineRule="auto"/>
              <w:jc w:val="center"/>
            </w:pPr>
          </w:p>
        </w:tc>
        <w:tc>
          <w:tcPr>
            <w:tcW w:w="6696" w:type="dxa"/>
            <w:gridSpan w:val="6"/>
            <w:tcBorders>
              <w:top w:val="nil"/>
              <w:left w:val="nil"/>
              <w:bottom w:val="nil"/>
              <w:right w:val="nil"/>
            </w:tcBorders>
            <w:shd w:val="clear" w:color="auto" w:fill="auto"/>
          </w:tcPr>
          <w:p w14:paraId="47E8704B" w14:textId="77777777" w:rsidR="007531F2" w:rsidRPr="001B4017" w:rsidRDefault="007531F2" w:rsidP="00656658">
            <w:pPr>
              <w:tabs>
                <w:tab w:val="left" w:pos="0"/>
              </w:tabs>
              <w:spacing w:after="120" w:line="276" w:lineRule="auto"/>
              <w:jc w:val="center"/>
            </w:pPr>
            <w:r w:rsidRPr="001B4017">
              <w:t>(Vieta)</w:t>
            </w:r>
          </w:p>
        </w:tc>
        <w:tc>
          <w:tcPr>
            <w:tcW w:w="1666" w:type="dxa"/>
            <w:tcBorders>
              <w:top w:val="nil"/>
              <w:left w:val="nil"/>
              <w:bottom w:val="nil"/>
              <w:right w:val="nil"/>
            </w:tcBorders>
            <w:shd w:val="clear" w:color="auto" w:fill="auto"/>
          </w:tcPr>
          <w:p w14:paraId="3B28C789" w14:textId="77777777" w:rsidR="007531F2" w:rsidRPr="001B4017" w:rsidRDefault="007531F2" w:rsidP="00656658">
            <w:pPr>
              <w:tabs>
                <w:tab w:val="left" w:pos="0"/>
              </w:tabs>
              <w:spacing w:after="120" w:line="276" w:lineRule="auto"/>
              <w:jc w:val="center"/>
            </w:pPr>
          </w:p>
        </w:tc>
      </w:tr>
    </w:tbl>
    <w:p w14:paraId="70E4967D" w14:textId="031257A3" w:rsidR="007531F2" w:rsidRPr="001B4017" w:rsidRDefault="007531F2" w:rsidP="00656658">
      <w:pPr>
        <w:tabs>
          <w:tab w:val="left" w:pos="0"/>
        </w:tabs>
        <w:spacing w:after="120" w:line="276" w:lineRule="auto"/>
        <w:jc w:val="both"/>
        <w:rPr>
          <w:i/>
        </w:rPr>
      </w:pPr>
      <w:r w:rsidRPr="001B4017">
        <w:t xml:space="preserve">Kliento </w:t>
      </w:r>
      <w:r w:rsidRPr="001B4017">
        <w:rPr>
          <w:color w:val="FF0000"/>
        </w:rPr>
        <w:t>[</w:t>
      </w:r>
      <w:r w:rsidRPr="001B4017">
        <w:rPr>
          <w:i/>
          <w:color w:val="FF0000"/>
        </w:rPr>
        <w:t>įrašyti Privataus subjekto pavadinimą, įmonės kodą, adresą</w:t>
      </w:r>
      <w:r w:rsidRPr="001B4017">
        <w:rPr>
          <w:color w:val="FF0000"/>
        </w:rPr>
        <w:t>]</w:t>
      </w:r>
      <w:r w:rsidRPr="001B4017">
        <w:t xml:space="preserve"> įsipareigojimai pagal su </w:t>
      </w:r>
      <w:r w:rsidRPr="001B4017">
        <w:rPr>
          <w:noProof/>
          <w:color w:val="FF0000"/>
        </w:rPr>
        <w:t>[</w:t>
      </w:r>
      <w:r w:rsidRPr="001B4017">
        <w:rPr>
          <w:i/>
          <w:noProof/>
          <w:color w:val="FF0000"/>
        </w:rPr>
        <w:t>Valdžios subjekto pavadinimas</w:t>
      </w:r>
      <w:r w:rsidRPr="001B4017">
        <w:rPr>
          <w:noProof/>
          <w:color w:val="FF0000"/>
        </w:rPr>
        <w:t>]</w:t>
      </w:r>
      <w:r w:rsidRPr="001B4017">
        <w:t xml:space="preserve"> (toliau – Institucija) pasirašytą Sutartį Nr. </w:t>
      </w:r>
      <w:r w:rsidRPr="001B4017">
        <w:rPr>
          <w:color w:val="FF0000"/>
        </w:rPr>
        <w:t>[</w:t>
      </w:r>
      <w:r w:rsidRPr="001B4017">
        <w:rPr>
          <w:i/>
          <w:color w:val="FF0000"/>
        </w:rPr>
        <w:t>numeris</w:t>
      </w:r>
      <w:r w:rsidRPr="001B4017">
        <w:rPr>
          <w:color w:val="FF0000"/>
        </w:rPr>
        <w:t>]</w:t>
      </w:r>
      <w:r w:rsidRPr="001B4017">
        <w:t xml:space="preserve"> (toliau – Sutartis) dėl </w:t>
      </w:r>
      <w:r w:rsidRPr="001B4017">
        <w:rPr>
          <w:color w:val="FF0000"/>
        </w:rPr>
        <w:t>[</w:t>
      </w:r>
      <w:r w:rsidRPr="001B4017">
        <w:rPr>
          <w:i/>
          <w:color w:val="FF0000"/>
        </w:rPr>
        <w:t xml:space="preserve">Sutarties pavadinimas </w:t>
      </w:r>
      <w:r w:rsidRPr="001B4017">
        <w:rPr>
          <w:color w:val="FF0000"/>
        </w:rPr>
        <w:t>]</w:t>
      </w:r>
      <w:r w:rsidRPr="001B4017">
        <w:t xml:space="preserve"> turi būti užtikrinti Sutarties įvykdymo garantija.</w:t>
      </w:r>
    </w:p>
    <w:p w14:paraId="0C6E3040" w14:textId="77777777" w:rsidR="007531F2" w:rsidRPr="001B4017" w:rsidRDefault="007531F2" w:rsidP="00656658">
      <w:pPr>
        <w:tabs>
          <w:tab w:val="left" w:pos="0"/>
        </w:tabs>
        <w:spacing w:after="120" w:line="276" w:lineRule="auto"/>
        <w:jc w:val="both"/>
      </w:pPr>
      <w:r w:rsidRPr="001B4017">
        <w:rPr>
          <w:color w:val="FF0000"/>
        </w:rPr>
        <w:t>[</w:t>
      </w:r>
      <w:r w:rsidRPr="001B4017">
        <w:rPr>
          <w:i/>
          <w:color w:val="FF0000"/>
        </w:rPr>
        <w:t>Garanto pavadinimas, įmonės kodas</w:t>
      </w:r>
      <w:r w:rsidRPr="001B4017">
        <w:rPr>
          <w:color w:val="FF0000"/>
        </w:rPr>
        <w:t>]</w:t>
      </w:r>
      <w:r w:rsidRPr="001B4017">
        <w:t xml:space="preserve"> [, atstovaujamas</w:t>
      </w:r>
      <w:r w:rsidRPr="001B4017">
        <w:rPr>
          <w:color w:val="009900"/>
        </w:rPr>
        <w:t xml:space="preserve"> </w:t>
      </w:r>
      <w:r w:rsidRPr="001B4017">
        <w:rPr>
          <w:color w:val="FF0000"/>
        </w:rPr>
        <w:t>[</w:t>
      </w:r>
      <w:r w:rsidRPr="001B4017">
        <w:rPr>
          <w:i/>
          <w:color w:val="FF0000"/>
        </w:rPr>
        <w:t>filialo pavadinimas</w:t>
      </w:r>
      <w:r w:rsidRPr="001B4017">
        <w:rPr>
          <w:color w:val="FF0000"/>
        </w:rPr>
        <w:t>]</w:t>
      </w:r>
      <w:r w:rsidRPr="001B4017">
        <w:rPr>
          <w:color w:val="009900"/>
        </w:rPr>
        <w:t xml:space="preserve"> </w:t>
      </w:r>
      <w:r w:rsidRPr="001B4017">
        <w:t xml:space="preserve">filialo,] </w:t>
      </w:r>
      <w:r w:rsidRPr="001B4017">
        <w:rPr>
          <w:color w:val="FF0000"/>
        </w:rPr>
        <w:t>[</w:t>
      </w:r>
      <w:r w:rsidRPr="001B4017">
        <w:rPr>
          <w:i/>
          <w:color w:val="FF0000"/>
        </w:rPr>
        <w:t>adresas</w:t>
      </w:r>
      <w:r w:rsidRPr="001B4017">
        <w:rPr>
          <w:color w:val="FF0000"/>
        </w:rPr>
        <w:t>]</w:t>
      </w:r>
      <w:r w:rsidRPr="001B4017">
        <w:t xml:space="preserve"> (toliau – Garantas), šioje garantijoje nustatytomis sąlygomis neatšaukiamai  įsipareigoja sumokėti Institucijai ne daugiau kaip </w:t>
      </w:r>
      <w:r w:rsidRPr="001B4017">
        <w:rPr>
          <w:color w:val="FF0000"/>
        </w:rPr>
        <w:t>[</w:t>
      </w:r>
      <w:r w:rsidRPr="001B4017">
        <w:rPr>
          <w:i/>
          <w:color w:val="FF0000"/>
        </w:rPr>
        <w:t>suma skaičiais</w:t>
      </w:r>
      <w:r w:rsidRPr="001B4017">
        <w:rPr>
          <w:color w:val="FF0000"/>
        </w:rPr>
        <w:t>]</w:t>
      </w:r>
      <w:r w:rsidRPr="001B4017">
        <w:t>, (</w:t>
      </w:r>
      <w:r w:rsidRPr="001B4017">
        <w:rPr>
          <w:color w:val="FF0000"/>
        </w:rPr>
        <w:t>[</w:t>
      </w:r>
      <w:r w:rsidRPr="001B4017">
        <w:rPr>
          <w:i/>
          <w:color w:val="FF0000"/>
        </w:rPr>
        <w:t>suma žodžiais</w:t>
      </w:r>
      <w:r w:rsidRPr="001B4017">
        <w:rPr>
          <w:color w:val="FF0000"/>
        </w:rPr>
        <w:t>]</w:t>
      </w:r>
      <w:r w:rsidRPr="001B4017">
        <w:t>) EUR, gavęs pirmus raštišką Institucijos reikalavimą mokėti (originalą), kuriame nurodytas garantijos Nr. </w:t>
      </w:r>
      <w:r w:rsidRPr="001B4017">
        <w:rPr>
          <w:color w:val="FF0000"/>
        </w:rPr>
        <w:t>[</w:t>
      </w:r>
      <w:r w:rsidRPr="001B4017">
        <w:rPr>
          <w:i/>
          <w:color w:val="FF0000"/>
        </w:rPr>
        <w:t>nurodyti garantijos numerį</w:t>
      </w:r>
      <w:r w:rsidRPr="001B4017">
        <w:rPr>
          <w:color w:val="FF0000"/>
        </w:rPr>
        <w:t>],</w:t>
      </w:r>
      <w:r w:rsidRPr="001B4017">
        <w:t xml:space="preserve"> patvirtinantis, kad Klientas neįvykdė ar netinkamai įvykdė prievoles pagal Sutartį, nurodant kokios prievolės nebuvo įvykdytos ar įvykdytos netinkamai. </w:t>
      </w:r>
    </w:p>
    <w:p w14:paraId="7A3DBE05" w14:textId="77777777" w:rsidR="007531F2" w:rsidRPr="001B4017" w:rsidRDefault="007531F2" w:rsidP="00656658">
      <w:pPr>
        <w:tabs>
          <w:tab w:val="left" w:pos="0"/>
        </w:tabs>
        <w:spacing w:after="120" w:line="276" w:lineRule="auto"/>
        <w:jc w:val="both"/>
      </w:pPr>
      <w:r w:rsidRPr="001B4017">
        <w:t xml:space="preserve">Šis įsipareigojimas privalomas Garantui ir jo teisių perėmėjams ir patvirtintas Garanto antspaudu </w:t>
      </w:r>
      <w:r w:rsidRPr="001B4017">
        <w:rPr>
          <w:color w:val="FF0000"/>
        </w:rPr>
        <w:t>[</w:t>
      </w:r>
      <w:r w:rsidRPr="001B4017">
        <w:rPr>
          <w:i/>
          <w:color w:val="FF0000"/>
        </w:rPr>
        <w:t>garantijos išdavimo data</w:t>
      </w:r>
      <w:r w:rsidRPr="001B4017">
        <w:rPr>
          <w:color w:val="FF0000"/>
        </w:rPr>
        <w:t>]</w:t>
      </w:r>
      <w:r w:rsidRPr="001B4017">
        <w:t>.</w:t>
      </w:r>
    </w:p>
    <w:p w14:paraId="2DAFBD8E" w14:textId="77777777" w:rsidR="007531F2" w:rsidRPr="001B4017" w:rsidRDefault="007531F2" w:rsidP="00656658">
      <w:pPr>
        <w:tabs>
          <w:tab w:val="left" w:pos="0"/>
        </w:tabs>
        <w:spacing w:after="120" w:line="276" w:lineRule="auto"/>
        <w:jc w:val="both"/>
      </w:pPr>
      <w:r w:rsidRPr="001B4017">
        <w:t>Garantas įsipareigoja tik Institucijai, todėl ši garantija yra neperleistina ir neįkeistina.</w:t>
      </w:r>
    </w:p>
    <w:p w14:paraId="4A07AE40" w14:textId="77777777" w:rsidR="007531F2" w:rsidRPr="001B4017" w:rsidRDefault="007531F2" w:rsidP="00656658">
      <w:pPr>
        <w:pStyle w:val="Pagrindiniotekstotrauka2"/>
        <w:tabs>
          <w:tab w:val="left" w:pos="0"/>
        </w:tabs>
        <w:spacing w:after="120" w:line="276" w:lineRule="auto"/>
        <w:ind w:left="0"/>
        <w:jc w:val="both"/>
        <w:rPr>
          <w:i/>
        </w:rPr>
      </w:pPr>
      <w:r w:rsidRPr="001B4017">
        <w:rPr>
          <w:i/>
        </w:rPr>
        <w:t>Bet kokius raštiškus pranešimus Institucija turi pateikti Garantui kartu su Instituciją aptarnaujančio banko patvirtinimu, kad parašas yra autentiškas.</w:t>
      </w:r>
    </w:p>
    <w:p w14:paraId="674C6E90" w14:textId="77777777" w:rsidR="007531F2" w:rsidRPr="001B4017" w:rsidRDefault="007531F2" w:rsidP="00656658">
      <w:pPr>
        <w:tabs>
          <w:tab w:val="left" w:pos="0"/>
        </w:tabs>
        <w:spacing w:after="120" w:line="276" w:lineRule="auto"/>
        <w:jc w:val="both"/>
      </w:pPr>
      <w:r w:rsidRPr="001B4017">
        <w:t xml:space="preserve">Ši garantija galioja nuo </w:t>
      </w:r>
      <w:r w:rsidRPr="001B4017">
        <w:rPr>
          <w:i/>
          <w:color w:val="FF0000"/>
        </w:rPr>
        <w:t>[įrašoma data]</w:t>
      </w:r>
      <w:r w:rsidRPr="001B4017">
        <w:rPr>
          <w:color w:val="FF0000"/>
        </w:rPr>
        <w:t xml:space="preserve"> </w:t>
      </w:r>
      <w:r w:rsidRPr="001B4017">
        <w:t xml:space="preserve">iki </w:t>
      </w:r>
      <w:r w:rsidRPr="001B4017">
        <w:rPr>
          <w:color w:val="FF0000"/>
        </w:rPr>
        <w:t>[</w:t>
      </w:r>
      <w:r w:rsidRPr="001B4017">
        <w:rPr>
          <w:i/>
          <w:color w:val="FF0000"/>
        </w:rPr>
        <w:t>įrašoma</w:t>
      </w:r>
      <w:r w:rsidRPr="001B4017">
        <w:rPr>
          <w:color w:val="FF0000"/>
        </w:rPr>
        <w:t xml:space="preserve"> </w:t>
      </w:r>
      <w:r w:rsidRPr="001B4017">
        <w:rPr>
          <w:i/>
          <w:color w:val="FF0000"/>
        </w:rPr>
        <w:t>data</w:t>
      </w:r>
      <w:r w:rsidRPr="001B4017">
        <w:rPr>
          <w:color w:val="FF0000"/>
        </w:rPr>
        <w:t>]</w:t>
      </w:r>
      <w:r w:rsidRPr="001B4017">
        <w:t>.</w:t>
      </w:r>
    </w:p>
    <w:p w14:paraId="7A3A8B7C" w14:textId="77777777" w:rsidR="007531F2" w:rsidRPr="001B4017" w:rsidRDefault="007531F2" w:rsidP="00656658">
      <w:pPr>
        <w:tabs>
          <w:tab w:val="left" w:pos="0"/>
        </w:tabs>
        <w:spacing w:after="120" w:line="276" w:lineRule="auto"/>
      </w:pPr>
      <w:r w:rsidRPr="001B4017">
        <w:t>Visi Garanto įsipareigojimai pagal šią garantiją baigiasi, jei:</w:t>
      </w:r>
    </w:p>
    <w:p w14:paraId="330619F2" w14:textId="77777777" w:rsidR="007531F2" w:rsidRPr="001B4017" w:rsidRDefault="007531F2" w:rsidP="00656658">
      <w:pPr>
        <w:pStyle w:val="Pagrindiniotekstotrauka3"/>
        <w:tabs>
          <w:tab w:val="left" w:pos="0"/>
        </w:tabs>
        <w:spacing w:line="276" w:lineRule="auto"/>
        <w:jc w:val="both"/>
        <w:rPr>
          <w:sz w:val="24"/>
          <w:szCs w:val="24"/>
        </w:rPr>
      </w:pPr>
      <w:r w:rsidRPr="001B4017">
        <w:rPr>
          <w:sz w:val="24"/>
          <w:szCs w:val="24"/>
        </w:rPr>
        <w:t>1. Iki paskutinės garantijos galiojimo dienos imtinai Garantas aukščiau nurodytu adresu nebus gavęs Institucijos raštiškų reikalavimų mokėti (originalo) ir Instituciją aptarnaujančio banko patvirtinimo, kad parašas yra autentiškas;</w:t>
      </w:r>
    </w:p>
    <w:p w14:paraId="0C1E232C" w14:textId="77777777" w:rsidR="007531F2" w:rsidRPr="001B4017" w:rsidRDefault="007531F2" w:rsidP="00656658">
      <w:pPr>
        <w:pStyle w:val="Pagrindiniotekstotrauka3"/>
        <w:tabs>
          <w:tab w:val="left" w:pos="0"/>
        </w:tabs>
        <w:spacing w:line="276" w:lineRule="auto"/>
        <w:jc w:val="both"/>
        <w:rPr>
          <w:sz w:val="24"/>
          <w:szCs w:val="24"/>
        </w:rPr>
      </w:pPr>
      <w:r w:rsidRPr="001B4017">
        <w:rPr>
          <w:sz w:val="24"/>
          <w:szCs w:val="24"/>
        </w:rPr>
        <w:t>2. Garantui yra grąžinamas garantijos originalas su Institucijos prierašu, kad:</w:t>
      </w:r>
    </w:p>
    <w:p w14:paraId="7B3802AE" w14:textId="77777777" w:rsidR="007531F2" w:rsidRPr="001B4017" w:rsidRDefault="007531F2" w:rsidP="00656658">
      <w:pPr>
        <w:pStyle w:val="Pagrindiniotekstotrauka3"/>
        <w:tabs>
          <w:tab w:val="left" w:pos="0"/>
        </w:tabs>
        <w:spacing w:line="276" w:lineRule="auto"/>
        <w:jc w:val="both"/>
        <w:rPr>
          <w:sz w:val="24"/>
          <w:szCs w:val="24"/>
        </w:rPr>
      </w:pPr>
      <w:r w:rsidRPr="001B4017">
        <w:rPr>
          <w:sz w:val="24"/>
          <w:szCs w:val="24"/>
        </w:rPr>
        <w:t>2.1. Institucija atsisako savo teisių pagal šią garantiją; arba</w:t>
      </w:r>
    </w:p>
    <w:p w14:paraId="2ECBDA27" w14:textId="77777777" w:rsidR="007531F2" w:rsidRPr="001B4017" w:rsidRDefault="007531F2" w:rsidP="00656658">
      <w:pPr>
        <w:pStyle w:val="Pagrindiniotekstotrauka3"/>
        <w:tabs>
          <w:tab w:val="left" w:pos="0"/>
        </w:tabs>
        <w:spacing w:line="276" w:lineRule="auto"/>
        <w:jc w:val="both"/>
        <w:rPr>
          <w:sz w:val="24"/>
          <w:szCs w:val="24"/>
        </w:rPr>
      </w:pPr>
      <w:r w:rsidRPr="001B4017">
        <w:rPr>
          <w:sz w:val="24"/>
          <w:szCs w:val="24"/>
        </w:rPr>
        <w:t>2.2. Klientas įvykdė šioje garantijoje nurodytus įsipareigojimus;</w:t>
      </w:r>
    </w:p>
    <w:p w14:paraId="5D7CD745" w14:textId="77777777" w:rsidR="007531F2" w:rsidRPr="001B4017" w:rsidRDefault="007531F2" w:rsidP="00656658">
      <w:pPr>
        <w:tabs>
          <w:tab w:val="left" w:pos="0"/>
        </w:tabs>
        <w:spacing w:after="120" w:line="276" w:lineRule="auto"/>
        <w:jc w:val="both"/>
      </w:pPr>
      <w:r w:rsidRPr="001B4017">
        <w:t xml:space="preserve">Bet kokie Institucijos reikalavimai mokėti nebus vykdomi, jeigu jie bus gauti aukščiau nurodytu Garanto adresu pasibaigus garantijos galiojimo laikotarpiui. </w:t>
      </w:r>
    </w:p>
    <w:p w14:paraId="195B4863" w14:textId="77777777" w:rsidR="007531F2" w:rsidRPr="001B4017" w:rsidRDefault="007531F2" w:rsidP="00656658">
      <w:pPr>
        <w:pStyle w:val="Pagrindiniotekstotrauka"/>
        <w:tabs>
          <w:tab w:val="left" w:pos="0"/>
        </w:tabs>
        <w:spacing w:after="120" w:line="276" w:lineRule="auto"/>
        <w:rPr>
          <w:i/>
        </w:rPr>
      </w:pPr>
      <w:r w:rsidRPr="001B4017">
        <w:rPr>
          <w:i/>
        </w:rPr>
        <w:t>Šiai garantijai taikytina Lietuvos Respublikos teisė. Šalių ginčai sprendžiami Lietuvos Respublikos įstatymų nustatyta tvarka.</w:t>
      </w:r>
    </w:p>
    <w:p w14:paraId="5DF4BB08" w14:textId="77777777" w:rsidR="007531F2" w:rsidRPr="001B4017" w:rsidRDefault="007531F2" w:rsidP="00656658">
      <w:pPr>
        <w:pStyle w:val="Pagrindiniotekstotrauka"/>
        <w:tabs>
          <w:tab w:val="left" w:pos="0"/>
        </w:tabs>
        <w:spacing w:after="120" w:line="276" w:lineRule="auto"/>
        <w:rPr>
          <w:i/>
        </w:rPr>
      </w:pPr>
    </w:p>
    <w:p w14:paraId="10B7FD2C" w14:textId="77777777" w:rsidR="007531F2" w:rsidRPr="00A724B0" w:rsidRDefault="007531F2" w:rsidP="00656658">
      <w:pPr>
        <w:tabs>
          <w:tab w:val="left" w:pos="0"/>
        </w:tabs>
        <w:spacing w:after="120" w:line="276" w:lineRule="auto"/>
      </w:pPr>
    </w:p>
    <w:tbl>
      <w:tblPr>
        <w:tblW w:w="0" w:type="auto"/>
        <w:tblLayout w:type="fixed"/>
        <w:tblLook w:val="04A0" w:firstRow="1" w:lastRow="0" w:firstColumn="1" w:lastColumn="0" w:noHBand="0" w:noVBand="1"/>
      </w:tblPr>
      <w:tblGrid>
        <w:gridCol w:w="3284"/>
        <w:gridCol w:w="604"/>
        <w:gridCol w:w="1980"/>
        <w:gridCol w:w="701"/>
        <w:gridCol w:w="2611"/>
        <w:gridCol w:w="648"/>
      </w:tblGrid>
      <w:tr w:rsidR="007531F2" w:rsidRPr="001B4017" w14:paraId="08619A9E" w14:textId="77777777" w:rsidTr="0068398F">
        <w:trPr>
          <w:trHeight w:val="186"/>
        </w:trPr>
        <w:tc>
          <w:tcPr>
            <w:tcW w:w="3284" w:type="dxa"/>
            <w:tcBorders>
              <w:top w:val="single" w:sz="4" w:space="0" w:color="auto"/>
              <w:left w:val="nil"/>
              <w:bottom w:val="nil"/>
              <w:right w:val="nil"/>
            </w:tcBorders>
          </w:tcPr>
          <w:p w14:paraId="7D783D99" w14:textId="77777777" w:rsidR="007531F2" w:rsidRPr="00A724B0" w:rsidRDefault="007531F2" w:rsidP="00656658">
            <w:pPr>
              <w:pStyle w:val="Pagrindinistekstas1"/>
              <w:tabs>
                <w:tab w:val="left" w:pos="0"/>
              </w:tabs>
              <w:spacing w:after="120" w:line="276" w:lineRule="auto"/>
              <w:ind w:firstLine="0"/>
              <w:rPr>
                <w:rFonts w:ascii="Times New Roman" w:hAnsi="Times New Roman" w:cs="Times New Roman"/>
                <w:i/>
                <w:noProof/>
                <w:position w:val="6"/>
                <w:sz w:val="24"/>
                <w:szCs w:val="24"/>
                <w:vertAlign w:val="superscript"/>
                <w:lang w:val="lt-LT"/>
              </w:rPr>
            </w:pPr>
            <w:r w:rsidRPr="00A724B0">
              <w:rPr>
                <w:rFonts w:ascii="Times New Roman" w:hAnsi="Times New Roman" w:cs="Times New Roman"/>
                <w:noProof/>
                <w:position w:val="6"/>
                <w:sz w:val="24"/>
                <w:szCs w:val="24"/>
                <w:vertAlign w:val="superscript"/>
                <w:lang w:val="lt-LT"/>
              </w:rPr>
              <w:t>A.V</w:t>
            </w:r>
            <w:r w:rsidRPr="00A724B0">
              <w:rPr>
                <w:rFonts w:ascii="Times New Roman" w:hAnsi="Times New Roman" w:cs="Times New Roman"/>
                <w:i/>
                <w:noProof/>
                <w:position w:val="6"/>
                <w:sz w:val="24"/>
                <w:szCs w:val="24"/>
                <w:vertAlign w:val="superscript"/>
                <w:lang w:val="lt-LT"/>
              </w:rPr>
              <w:t>. (įgalioto asmens pareigos)</w:t>
            </w:r>
          </w:p>
        </w:tc>
        <w:tc>
          <w:tcPr>
            <w:tcW w:w="604" w:type="dxa"/>
          </w:tcPr>
          <w:p w14:paraId="08E014C4" w14:textId="77777777" w:rsidR="007531F2" w:rsidRPr="00A724B0" w:rsidRDefault="007531F2" w:rsidP="00656658">
            <w:pPr>
              <w:tabs>
                <w:tab w:val="left" w:pos="0"/>
              </w:tabs>
              <w:spacing w:after="120" w:line="276" w:lineRule="auto"/>
              <w:ind w:right="-1"/>
              <w:jc w:val="center"/>
              <w:rPr>
                <w:i/>
                <w:noProof/>
                <w:vertAlign w:val="superscript"/>
              </w:rPr>
            </w:pPr>
          </w:p>
        </w:tc>
        <w:tc>
          <w:tcPr>
            <w:tcW w:w="1980" w:type="dxa"/>
            <w:tcBorders>
              <w:top w:val="single" w:sz="4" w:space="0" w:color="auto"/>
              <w:left w:val="nil"/>
              <w:bottom w:val="nil"/>
              <w:right w:val="nil"/>
            </w:tcBorders>
          </w:tcPr>
          <w:p w14:paraId="17895230" w14:textId="77777777" w:rsidR="007531F2" w:rsidRPr="00A724B0" w:rsidRDefault="007531F2" w:rsidP="00656658">
            <w:pPr>
              <w:tabs>
                <w:tab w:val="left" w:pos="0"/>
              </w:tabs>
              <w:spacing w:after="120" w:line="276" w:lineRule="auto"/>
              <w:ind w:right="-1"/>
              <w:jc w:val="center"/>
              <w:rPr>
                <w:i/>
                <w:noProof/>
                <w:vertAlign w:val="superscript"/>
              </w:rPr>
            </w:pPr>
            <w:r w:rsidRPr="00A724B0">
              <w:rPr>
                <w:i/>
                <w:noProof/>
                <w:position w:val="6"/>
                <w:vertAlign w:val="superscript"/>
              </w:rPr>
              <w:t>(Parašas)</w:t>
            </w:r>
          </w:p>
        </w:tc>
        <w:tc>
          <w:tcPr>
            <w:tcW w:w="701" w:type="dxa"/>
          </w:tcPr>
          <w:p w14:paraId="0A22AAA5" w14:textId="77777777" w:rsidR="007531F2" w:rsidRPr="00A724B0" w:rsidRDefault="007531F2" w:rsidP="00656658">
            <w:pPr>
              <w:tabs>
                <w:tab w:val="left" w:pos="0"/>
              </w:tabs>
              <w:spacing w:after="120" w:line="276" w:lineRule="auto"/>
              <w:ind w:right="-1"/>
              <w:jc w:val="center"/>
              <w:rPr>
                <w:i/>
                <w:noProof/>
                <w:vertAlign w:val="superscript"/>
              </w:rPr>
            </w:pPr>
          </w:p>
        </w:tc>
        <w:tc>
          <w:tcPr>
            <w:tcW w:w="2611" w:type="dxa"/>
            <w:tcBorders>
              <w:top w:val="single" w:sz="4" w:space="0" w:color="auto"/>
              <w:left w:val="nil"/>
              <w:bottom w:val="nil"/>
              <w:right w:val="nil"/>
            </w:tcBorders>
          </w:tcPr>
          <w:p w14:paraId="6EF9400C" w14:textId="77777777" w:rsidR="007531F2" w:rsidRPr="00A724B0" w:rsidRDefault="007531F2" w:rsidP="00656658">
            <w:pPr>
              <w:tabs>
                <w:tab w:val="left" w:pos="0"/>
              </w:tabs>
              <w:spacing w:after="120" w:line="276" w:lineRule="auto"/>
              <w:ind w:right="-1"/>
              <w:jc w:val="center"/>
              <w:rPr>
                <w:i/>
                <w:noProof/>
                <w:vertAlign w:val="superscript"/>
              </w:rPr>
            </w:pPr>
            <w:r w:rsidRPr="00A724B0">
              <w:rPr>
                <w:i/>
                <w:noProof/>
                <w:position w:val="6"/>
                <w:vertAlign w:val="superscript"/>
              </w:rPr>
              <w:t>(vardo raidė ir pavardė)</w:t>
            </w:r>
            <w:r w:rsidRPr="00A724B0">
              <w:rPr>
                <w:i/>
                <w:noProof/>
                <w:vertAlign w:val="superscript"/>
              </w:rPr>
              <w:t xml:space="preserve"> </w:t>
            </w:r>
          </w:p>
        </w:tc>
        <w:tc>
          <w:tcPr>
            <w:tcW w:w="648" w:type="dxa"/>
          </w:tcPr>
          <w:p w14:paraId="6B1B10D5" w14:textId="77777777" w:rsidR="007531F2" w:rsidRPr="00A724B0" w:rsidRDefault="007531F2" w:rsidP="00656658">
            <w:pPr>
              <w:tabs>
                <w:tab w:val="left" w:pos="0"/>
              </w:tabs>
              <w:spacing w:after="120" w:line="276" w:lineRule="auto"/>
              <w:ind w:right="-1"/>
              <w:jc w:val="center"/>
              <w:rPr>
                <w:noProof/>
                <w:vertAlign w:val="superscript"/>
              </w:rPr>
            </w:pPr>
          </w:p>
        </w:tc>
      </w:tr>
    </w:tbl>
    <w:p w14:paraId="23754DC8" w14:textId="77777777" w:rsidR="007531F2" w:rsidRPr="001B4017" w:rsidRDefault="007531F2" w:rsidP="00656658">
      <w:pPr>
        <w:tabs>
          <w:tab w:val="left" w:pos="0"/>
        </w:tabs>
        <w:spacing w:after="120" w:line="276" w:lineRule="auto"/>
      </w:pPr>
    </w:p>
    <w:p w14:paraId="358DDE2F" w14:textId="77777777" w:rsidR="007531F2" w:rsidRPr="001B4017" w:rsidRDefault="007531F2" w:rsidP="00656658">
      <w:pPr>
        <w:tabs>
          <w:tab w:val="left" w:pos="0"/>
        </w:tabs>
        <w:spacing w:after="120" w:line="276" w:lineRule="auto"/>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310"/>
        <w:gridCol w:w="425"/>
        <w:gridCol w:w="391"/>
        <w:gridCol w:w="3153"/>
        <w:gridCol w:w="958"/>
        <w:gridCol w:w="459"/>
        <w:gridCol w:w="1666"/>
      </w:tblGrid>
      <w:tr w:rsidR="007531F2" w:rsidRPr="001B4017" w14:paraId="527B159E" w14:textId="77777777" w:rsidTr="00A724B0">
        <w:tc>
          <w:tcPr>
            <w:tcW w:w="2694" w:type="dxa"/>
            <w:gridSpan w:val="2"/>
            <w:tcBorders>
              <w:top w:val="nil"/>
              <w:left w:val="nil"/>
              <w:bottom w:val="nil"/>
              <w:right w:val="nil"/>
            </w:tcBorders>
            <w:shd w:val="clear" w:color="auto" w:fill="auto"/>
          </w:tcPr>
          <w:p w14:paraId="57B8897A" w14:textId="77777777" w:rsidR="007531F2" w:rsidRPr="001B4017" w:rsidRDefault="007531F2" w:rsidP="00656658">
            <w:pPr>
              <w:tabs>
                <w:tab w:val="left" w:pos="0"/>
              </w:tabs>
              <w:spacing w:after="120" w:line="276" w:lineRule="auto"/>
              <w:jc w:val="center"/>
            </w:pPr>
          </w:p>
          <w:p w14:paraId="1E918C30" w14:textId="7017AF9A" w:rsidR="00AA18D4" w:rsidRPr="001B4017" w:rsidRDefault="00AA18D4" w:rsidP="00656658">
            <w:pPr>
              <w:tabs>
                <w:tab w:val="left" w:pos="0"/>
              </w:tabs>
              <w:spacing w:after="120" w:line="276" w:lineRule="auto"/>
              <w:jc w:val="center"/>
            </w:pPr>
          </w:p>
        </w:tc>
        <w:tc>
          <w:tcPr>
            <w:tcW w:w="5386" w:type="dxa"/>
            <w:gridSpan w:val="5"/>
            <w:tcBorders>
              <w:top w:val="nil"/>
              <w:left w:val="nil"/>
              <w:bottom w:val="nil"/>
              <w:right w:val="nil"/>
            </w:tcBorders>
            <w:shd w:val="clear" w:color="auto" w:fill="auto"/>
          </w:tcPr>
          <w:p w14:paraId="50BBE27B" w14:textId="77777777" w:rsidR="007531F2" w:rsidRPr="001B4017" w:rsidRDefault="007531F2" w:rsidP="00656658">
            <w:pPr>
              <w:tabs>
                <w:tab w:val="left" w:pos="0"/>
              </w:tabs>
              <w:spacing w:after="120" w:line="276" w:lineRule="auto"/>
              <w:jc w:val="center"/>
            </w:pPr>
            <w:r w:rsidRPr="001B4017">
              <w:rPr>
                <w:b/>
              </w:rPr>
              <w:t>PRIEVOLIŲ ĮVYKDYMO UŽTIKRINIMAS (Laidavimas)</w:t>
            </w:r>
          </w:p>
        </w:tc>
        <w:tc>
          <w:tcPr>
            <w:tcW w:w="1666" w:type="dxa"/>
            <w:tcBorders>
              <w:top w:val="nil"/>
              <w:left w:val="nil"/>
              <w:bottom w:val="nil"/>
              <w:right w:val="nil"/>
            </w:tcBorders>
            <w:shd w:val="clear" w:color="auto" w:fill="auto"/>
          </w:tcPr>
          <w:p w14:paraId="52EC68BE" w14:textId="77777777" w:rsidR="007531F2" w:rsidRPr="001B4017" w:rsidRDefault="007531F2" w:rsidP="00656658">
            <w:pPr>
              <w:tabs>
                <w:tab w:val="left" w:pos="0"/>
              </w:tabs>
              <w:spacing w:after="120" w:line="276" w:lineRule="auto"/>
              <w:jc w:val="center"/>
            </w:pPr>
          </w:p>
        </w:tc>
      </w:tr>
      <w:tr w:rsidR="007531F2" w:rsidRPr="001B4017" w14:paraId="30C9444C" w14:textId="77777777" w:rsidTr="00A724B0">
        <w:tc>
          <w:tcPr>
            <w:tcW w:w="3119" w:type="dxa"/>
            <w:gridSpan w:val="3"/>
            <w:tcBorders>
              <w:top w:val="nil"/>
              <w:left w:val="nil"/>
              <w:bottom w:val="nil"/>
              <w:right w:val="nil"/>
            </w:tcBorders>
            <w:shd w:val="clear" w:color="auto" w:fill="auto"/>
          </w:tcPr>
          <w:p w14:paraId="56F92B02" w14:textId="77777777" w:rsidR="007531F2" w:rsidRPr="001B4017" w:rsidRDefault="007531F2" w:rsidP="00656658">
            <w:pPr>
              <w:tabs>
                <w:tab w:val="left" w:pos="0"/>
              </w:tabs>
              <w:spacing w:after="120" w:line="276" w:lineRule="auto"/>
              <w:jc w:val="center"/>
            </w:pPr>
          </w:p>
        </w:tc>
        <w:tc>
          <w:tcPr>
            <w:tcW w:w="3544" w:type="dxa"/>
            <w:gridSpan w:val="2"/>
            <w:tcBorders>
              <w:top w:val="nil"/>
              <w:left w:val="nil"/>
              <w:right w:val="nil"/>
            </w:tcBorders>
            <w:shd w:val="clear" w:color="auto" w:fill="auto"/>
          </w:tcPr>
          <w:p w14:paraId="2FF3D90C" w14:textId="77777777" w:rsidR="007531F2" w:rsidRPr="001B4017" w:rsidRDefault="007531F2" w:rsidP="00656658">
            <w:pPr>
              <w:tabs>
                <w:tab w:val="left" w:pos="0"/>
              </w:tabs>
              <w:spacing w:after="120" w:line="276" w:lineRule="auto"/>
              <w:jc w:val="center"/>
            </w:pPr>
          </w:p>
        </w:tc>
        <w:tc>
          <w:tcPr>
            <w:tcW w:w="3083" w:type="dxa"/>
            <w:gridSpan w:val="3"/>
            <w:tcBorders>
              <w:top w:val="nil"/>
              <w:left w:val="nil"/>
              <w:bottom w:val="nil"/>
              <w:right w:val="nil"/>
            </w:tcBorders>
            <w:shd w:val="clear" w:color="auto" w:fill="auto"/>
          </w:tcPr>
          <w:p w14:paraId="38DA7BB9" w14:textId="77777777" w:rsidR="007531F2" w:rsidRPr="001B4017" w:rsidRDefault="007531F2" w:rsidP="00656658">
            <w:pPr>
              <w:tabs>
                <w:tab w:val="left" w:pos="0"/>
              </w:tabs>
              <w:spacing w:after="120" w:line="276" w:lineRule="auto"/>
              <w:jc w:val="center"/>
            </w:pPr>
          </w:p>
        </w:tc>
      </w:tr>
      <w:tr w:rsidR="007531F2" w:rsidRPr="001B4017" w14:paraId="4052C14F" w14:textId="77777777" w:rsidTr="00A724B0">
        <w:tc>
          <w:tcPr>
            <w:tcW w:w="3510" w:type="dxa"/>
            <w:gridSpan w:val="4"/>
            <w:tcBorders>
              <w:top w:val="nil"/>
              <w:left w:val="nil"/>
              <w:bottom w:val="nil"/>
              <w:right w:val="nil"/>
            </w:tcBorders>
            <w:shd w:val="clear" w:color="auto" w:fill="auto"/>
          </w:tcPr>
          <w:p w14:paraId="344DD427" w14:textId="77777777" w:rsidR="007531F2" w:rsidRPr="001B4017" w:rsidRDefault="007531F2" w:rsidP="00656658">
            <w:pPr>
              <w:tabs>
                <w:tab w:val="left" w:pos="0"/>
              </w:tabs>
              <w:spacing w:after="120" w:line="276" w:lineRule="auto"/>
              <w:jc w:val="center"/>
            </w:pPr>
          </w:p>
        </w:tc>
        <w:tc>
          <w:tcPr>
            <w:tcW w:w="4111" w:type="dxa"/>
            <w:gridSpan w:val="2"/>
            <w:tcBorders>
              <w:left w:val="nil"/>
              <w:bottom w:val="single" w:sz="4" w:space="0" w:color="auto"/>
              <w:right w:val="nil"/>
            </w:tcBorders>
            <w:shd w:val="clear" w:color="auto" w:fill="auto"/>
          </w:tcPr>
          <w:p w14:paraId="28D0AD04" w14:textId="77777777" w:rsidR="007531F2" w:rsidRPr="001B4017" w:rsidRDefault="007531F2" w:rsidP="00656658">
            <w:pPr>
              <w:tabs>
                <w:tab w:val="left" w:pos="0"/>
              </w:tabs>
              <w:spacing w:after="120" w:line="276" w:lineRule="auto"/>
              <w:jc w:val="center"/>
            </w:pPr>
            <w:r w:rsidRPr="001B4017">
              <w:t>(Data) (numeris)</w:t>
            </w:r>
          </w:p>
          <w:p w14:paraId="688A4BEA" w14:textId="77777777" w:rsidR="007531F2" w:rsidRPr="001B4017" w:rsidRDefault="007531F2" w:rsidP="00656658">
            <w:pPr>
              <w:tabs>
                <w:tab w:val="left" w:pos="0"/>
              </w:tabs>
              <w:spacing w:after="120" w:line="276" w:lineRule="auto"/>
              <w:jc w:val="center"/>
            </w:pPr>
          </w:p>
        </w:tc>
        <w:tc>
          <w:tcPr>
            <w:tcW w:w="2125" w:type="dxa"/>
            <w:gridSpan w:val="2"/>
            <w:tcBorders>
              <w:top w:val="nil"/>
              <w:left w:val="nil"/>
              <w:bottom w:val="nil"/>
              <w:right w:val="nil"/>
            </w:tcBorders>
            <w:shd w:val="clear" w:color="auto" w:fill="auto"/>
          </w:tcPr>
          <w:p w14:paraId="1C8F4B91" w14:textId="77777777" w:rsidR="007531F2" w:rsidRPr="001B4017" w:rsidRDefault="007531F2" w:rsidP="00656658">
            <w:pPr>
              <w:tabs>
                <w:tab w:val="left" w:pos="0"/>
              </w:tabs>
              <w:spacing w:after="120" w:line="276" w:lineRule="auto"/>
              <w:jc w:val="center"/>
            </w:pPr>
          </w:p>
        </w:tc>
      </w:tr>
      <w:tr w:rsidR="007531F2" w:rsidRPr="001B4017" w14:paraId="3EE0AACC" w14:textId="77777777" w:rsidTr="00A724B0">
        <w:tc>
          <w:tcPr>
            <w:tcW w:w="1384" w:type="dxa"/>
            <w:tcBorders>
              <w:top w:val="nil"/>
              <w:left w:val="nil"/>
              <w:bottom w:val="nil"/>
              <w:right w:val="nil"/>
            </w:tcBorders>
            <w:shd w:val="clear" w:color="auto" w:fill="auto"/>
          </w:tcPr>
          <w:p w14:paraId="41CEC00D" w14:textId="77777777" w:rsidR="007531F2" w:rsidRPr="001B4017" w:rsidRDefault="007531F2" w:rsidP="00656658">
            <w:pPr>
              <w:tabs>
                <w:tab w:val="left" w:pos="0"/>
              </w:tabs>
              <w:spacing w:after="120" w:line="276" w:lineRule="auto"/>
              <w:jc w:val="center"/>
            </w:pPr>
          </w:p>
        </w:tc>
        <w:tc>
          <w:tcPr>
            <w:tcW w:w="6696" w:type="dxa"/>
            <w:gridSpan w:val="6"/>
            <w:tcBorders>
              <w:top w:val="nil"/>
              <w:left w:val="nil"/>
              <w:bottom w:val="nil"/>
              <w:right w:val="nil"/>
            </w:tcBorders>
            <w:shd w:val="clear" w:color="auto" w:fill="auto"/>
          </w:tcPr>
          <w:p w14:paraId="33AA9016" w14:textId="77777777" w:rsidR="007531F2" w:rsidRPr="001B4017" w:rsidRDefault="007531F2" w:rsidP="00656658">
            <w:pPr>
              <w:tabs>
                <w:tab w:val="left" w:pos="0"/>
              </w:tabs>
              <w:spacing w:after="120" w:line="276" w:lineRule="auto"/>
              <w:jc w:val="center"/>
            </w:pPr>
            <w:r w:rsidRPr="001B4017">
              <w:t>(Vieta)</w:t>
            </w:r>
          </w:p>
        </w:tc>
        <w:tc>
          <w:tcPr>
            <w:tcW w:w="1666" w:type="dxa"/>
            <w:tcBorders>
              <w:top w:val="nil"/>
              <w:left w:val="nil"/>
              <w:bottom w:val="nil"/>
              <w:right w:val="nil"/>
            </w:tcBorders>
            <w:shd w:val="clear" w:color="auto" w:fill="auto"/>
          </w:tcPr>
          <w:p w14:paraId="31665BE8" w14:textId="77777777" w:rsidR="007531F2" w:rsidRPr="001B4017" w:rsidRDefault="007531F2" w:rsidP="00656658">
            <w:pPr>
              <w:tabs>
                <w:tab w:val="left" w:pos="0"/>
              </w:tabs>
              <w:spacing w:after="120" w:line="276" w:lineRule="auto"/>
              <w:jc w:val="center"/>
            </w:pPr>
          </w:p>
        </w:tc>
      </w:tr>
    </w:tbl>
    <w:p w14:paraId="4C0533F1" w14:textId="77777777" w:rsidR="007531F2" w:rsidRPr="001B4017" w:rsidRDefault="007531F2" w:rsidP="00656658">
      <w:pPr>
        <w:tabs>
          <w:tab w:val="left" w:pos="0"/>
        </w:tabs>
        <w:spacing w:after="120" w:line="276" w:lineRule="auto"/>
        <w:jc w:val="both"/>
      </w:pPr>
      <w:r w:rsidRPr="001B4017">
        <w:t>Šis laidavimo raštas galioja tik su Draudimo sutartimi Nr. </w:t>
      </w:r>
      <w:r w:rsidRPr="001B4017">
        <w:rPr>
          <w:color w:val="FF0000"/>
        </w:rPr>
        <w:t>[</w:t>
      </w:r>
      <w:r w:rsidRPr="001B4017">
        <w:rPr>
          <w:i/>
          <w:color w:val="FF0000"/>
        </w:rPr>
        <w:t>įrašyti draudimo sutarties numerį</w:t>
      </w:r>
      <w:r w:rsidRPr="001B4017">
        <w:rPr>
          <w:color w:val="FF0000"/>
        </w:rPr>
        <w:t>]</w:t>
      </w:r>
      <w:r w:rsidRPr="001B4017">
        <w:t>.</w:t>
      </w:r>
    </w:p>
    <w:p w14:paraId="7EA68A9A" w14:textId="77777777" w:rsidR="007531F2" w:rsidRPr="001B4017" w:rsidRDefault="007531F2" w:rsidP="00656658">
      <w:pPr>
        <w:tabs>
          <w:tab w:val="left" w:pos="0"/>
        </w:tabs>
        <w:spacing w:after="120" w:line="276" w:lineRule="auto"/>
        <w:jc w:val="both"/>
      </w:pPr>
    </w:p>
    <w:p w14:paraId="294F09A5" w14:textId="1E908A17" w:rsidR="007531F2" w:rsidRPr="00D4631D" w:rsidRDefault="007531F2" w:rsidP="00656658">
      <w:pPr>
        <w:tabs>
          <w:tab w:val="left" w:pos="0"/>
        </w:tabs>
        <w:spacing w:after="120" w:line="276" w:lineRule="auto"/>
        <w:jc w:val="both"/>
        <w:rPr>
          <w:i/>
        </w:rPr>
      </w:pPr>
      <w:r w:rsidRPr="001B4017">
        <w:t xml:space="preserve">Kliento </w:t>
      </w:r>
      <w:r w:rsidRPr="001B4017">
        <w:rPr>
          <w:color w:val="FF0000"/>
        </w:rPr>
        <w:t>[</w:t>
      </w:r>
      <w:r w:rsidRPr="001B4017">
        <w:rPr>
          <w:i/>
          <w:color w:val="FF0000"/>
        </w:rPr>
        <w:t>įrašyti Privataus subjekto pavadinimą, įmonės kodą, adresą</w:t>
      </w:r>
      <w:r w:rsidRPr="001B4017">
        <w:rPr>
          <w:color w:val="FF0000"/>
        </w:rPr>
        <w:t>]</w:t>
      </w:r>
      <w:r w:rsidRPr="001B4017">
        <w:t xml:space="preserve"> įsipareigojimai pagal su </w:t>
      </w:r>
      <w:r w:rsidRPr="001B4017">
        <w:rPr>
          <w:noProof/>
          <w:color w:val="FF0000"/>
        </w:rPr>
        <w:t>[</w:t>
      </w:r>
      <w:r w:rsidRPr="001B4017">
        <w:rPr>
          <w:i/>
          <w:noProof/>
          <w:color w:val="FF0000"/>
        </w:rPr>
        <w:t>Valdžios subjekto pavadinimas</w:t>
      </w:r>
      <w:r w:rsidRPr="001B4017">
        <w:rPr>
          <w:noProof/>
          <w:color w:val="FF0000"/>
        </w:rPr>
        <w:t>]</w:t>
      </w:r>
      <w:r w:rsidRPr="001B4017">
        <w:t xml:space="preserve"> (toliau – Institucija) pasirašytą  Sutartį Nr. </w:t>
      </w:r>
      <w:r w:rsidRPr="001B4017">
        <w:rPr>
          <w:color w:val="FF0000"/>
        </w:rPr>
        <w:t>[</w:t>
      </w:r>
      <w:r w:rsidRPr="001B4017">
        <w:rPr>
          <w:i/>
          <w:color w:val="FF0000"/>
        </w:rPr>
        <w:t>numeris</w:t>
      </w:r>
      <w:r w:rsidRPr="001B4017">
        <w:rPr>
          <w:color w:val="FF0000"/>
        </w:rPr>
        <w:t>]</w:t>
      </w:r>
      <w:r w:rsidRPr="001B4017">
        <w:t xml:space="preserve"> (toliau – Sutartis) dėl </w:t>
      </w:r>
      <w:r w:rsidRPr="001B4017">
        <w:rPr>
          <w:color w:val="FF0000"/>
        </w:rPr>
        <w:t>[</w:t>
      </w:r>
      <w:r w:rsidRPr="001B4017">
        <w:rPr>
          <w:i/>
          <w:color w:val="FF0000"/>
        </w:rPr>
        <w:t xml:space="preserve">Sutarties pavadinimas </w:t>
      </w:r>
      <w:r w:rsidRPr="001B4017">
        <w:rPr>
          <w:color w:val="FF0000"/>
        </w:rPr>
        <w:t>]</w:t>
      </w:r>
      <w:r w:rsidRPr="001B4017">
        <w:t xml:space="preserve"> turi būti užtikrinti Sutarties įvykdymo laidavimu.</w:t>
      </w:r>
    </w:p>
    <w:p w14:paraId="5831C479" w14:textId="77777777" w:rsidR="007531F2" w:rsidRPr="001B4017" w:rsidRDefault="007531F2" w:rsidP="00656658">
      <w:pPr>
        <w:spacing w:after="120" w:line="276" w:lineRule="auto"/>
        <w:ind w:firstLine="720"/>
        <w:jc w:val="both"/>
      </w:pPr>
      <w:r w:rsidRPr="001B4017">
        <w:rPr>
          <w:color w:val="FF0000"/>
        </w:rPr>
        <w:t>[</w:t>
      </w:r>
      <w:r w:rsidRPr="001B4017">
        <w:rPr>
          <w:i/>
          <w:color w:val="FF0000"/>
        </w:rPr>
        <w:t>Laiduotojo pavadinimas, įmonės kodas</w:t>
      </w:r>
      <w:r w:rsidRPr="001B4017">
        <w:rPr>
          <w:color w:val="FF0000"/>
        </w:rPr>
        <w:t>]</w:t>
      </w:r>
      <w:r w:rsidRPr="001B4017">
        <w:t xml:space="preserve"> [,atstovaujamas</w:t>
      </w:r>
      <w:r w:rsidRPr="001B4017">
        <w:rPr>
          <w:color w:val="009900"/>
        </w:rPr>
        <w:t xml:space="preserve"> </w:t>
      </w:r>
      <w:r w:rsidRPr="001B4017">
        <w:rPr>
          <w:color w:val="FF0000"/>
        </w:rPr>
        <w:t>[</w:t>
      </w:r>
      <w:r w:rsidRPr="001B4017">
        <w:rPr>
          <w:i/>
          <w:color w:val="FF0000"/>
        </w:rPr>
        <w:t>filialo pavadinimas</w:t>
      </w:r>
      <w:r w:rsidRPr="001B4017">
        <w:rPr>
          <w:color w:val="FF0000"/>
        </w:rPr>
        <w:t>]</w:t>
      </w:r>
      <w:r w:rsidRPr="001B4017">
        <w:rPr>
          <w:color w:val="009900"/>
        </w:rPr>
        <w:t xml:space="preserve"> </w:t>
      </w:r>
      <w:r w:rsidRPr="001B4017">
        <w:t xml:space="preserve">filialo,] </w:t>
      </w:r>
      <w:r w:rsidRPr="001B4017">
        <w:rPr>
          <w:color w:val="FF0000"/>
        </w:rPr>
        <w:t>[</w:t>
      </w:r>
      <w:r w:rsidRPr="001B4017">
        <w:rPr>
          <w:i/>
          <w:color w:val="FF0000"/>
        </w:rPr>
        <w:t>adresas</w:t>
      </w:r>
      <w:r w:rsidRPr="001B4017">
        <w:rPr>
          <w:color w:val="FF0000"/>
        </w:rPr>
        <w:t>]</w:t>
      </w:r>
      <w:r w:rsidRPr="001B4017">
        <w:t xml:space="preserve"> (toliau – </w:t>
      </w:r>
      <w:proofErr w:type="spellStart"/>
      <w:r w:rsidRPr="001B4017">
        <w:t>Laiduotoas</w:t>
      </w:r>
      <w:proofErr w:type="spellEnd"/>
      <w:r w:rsidRPr="001B4017">
        <w:t xml:space="preserve">), šiame laidavimo rašte nustatytomis sąlygomis neatšaukiamai įsipareigoja sumokėti Institucijai ne daugiau kaip </w:t>
      </w:r>
      <w:r w:rsidRPr="001B4017">
        <w:rPr>
          <w:color w:val="FF0000"/>
        </w:rPr>
        <w:t>[</w:t>
      </w:r>
      <w:r w:rsidRPr="001B4017">
        <w:rPr>
          <w:i/>
          <w:color w:val="FF0000"/>
        </w:rPr>
        <w:t>suma skaičiais</w:t>
      </w:r>
      <w:r w:rsidRPr="001B4017">
        <w:rPr>
          <w:color w:val="FF0000"/>
        </w:rPr>
        <w:t>]</w:t>
      </w:r>
      <w:r w:rsidRPr="001B4017">
        <w:t>, (</w:t>
      </w:r>
      <w:r w:rsidRPr="001B4017">
        <w:rPr>
          <w:color w:val="FF0000"/>
        </w:rPr>
        <w:t>[</w:t>
      </w:r>
      <w:r w:rsidRPr="001B4017">
        <w:rPr>
          <w:i/>
          <w:color w:val="FF0000"/>
        </w:rPr>
        <w:t>suma žodžiais</w:t>
      </w:r>
      <w:r w:rsidRPr="001B4017">
        <w:rPr>
          <w:color w:val="FF0000"/>
        </w:rPr>
        <w:t>]</w:t>
      </w:r>
      <w:r w:rsidRPr="001B4017">
        <w:t>) EUR, gavęs pirmus raštišką Institucijos reikalavimą mokėti (originalą), kuriame nurodytas laidavimo sutarties Nr. </w:t>
      </w:r>
      <w:r w:rsidRPr="001B4017">
        <w:rPr>
          <w:color w:val="FF0000"/>
        </w:rPr>
        <w:t>[</w:t>
      </w:r>
      <w:r w:rsidRPr="001B4017">
        <w:rPr>
          <w:i/>
          <w:color w:val="FF0000"/>
        </w:rPr>
        <w:t>nurodyti laidavimo sutarties numerį</w:t>
      </w:r>
      <w:r w:rsidRPr="001B4017">
        <w:rPr>
          <w:color w:val="FF0000"/>
        </w:rPr>
        <w:t>],</w:t>
      </w:r>
      <w:r w:rsidRPr="001B4017">
        <w:t xml:space="preserve"> patvirtinantis, kad Klientas neįvykdė ar netinkamai įvykdė prievoles pagal Sutartį, nurodant kokios prievolės nebuvo įvykdytos ar įvykdytos netinkamai. </w:t>
      </w:r>
    </w:p>
    <w:p w14:paraId="084B4561" w14:textId="77777777" w:rsidR="007531F2" w:rsidRPr="001B4017" w:rsidRDefault="007531F2" w:rsidP="00656658">
      <w:pPr>
        <w:tabs>
          <w:tab w:val="left" w:pos="0"/>
        </w:tabs>
        <w:spacing w:after="120" w:line="276" w:lineRule="auto"/>
        <w:jc w:val="both"/>
      </w:pPr>
      <w:r w:rsidRPr="001B4017">
        <w:t xml:space="preserve">Šis įsipareigojimas privalomas Laiduotojui ir jo teisių perėmėjams ir patvirtintas Laiduotojo antspaudu </w:t>
      </w:r>
      <w:r w:rsidRPr="001B4017">
        <w:rPr>
          <w:color w:val="FF0000"/>
        </w:rPr>
        <w:t>[</w:t>
      </w:r>
      <w:r w:rsidRPr="001B4017">
        <w:rPr>
          <w:i/>
          <w:color w:val="FF0000"/>
        </w:rPr>
        <w:t>laidavimo išdavimo data</w:t>
      </w:r>
      <w:r w:rsidRPr="001B4017">
        <w:rPr>
          <w:color w:val="FF0000"/>
        </w:rPr>
        <w:t>]</w:t>
      </w:r>
      <w:r w:rsidRPr="001B4017">
        <w:t>.</w:t>
      </w:r>
    </w:p>
    <w:p w14:paraId="4AB15189" w14:textId="77777777" w:rsidR="007531F2" w:rsidRPr="001B4017" w:rsidRDefault="007531F2" w:rsidP="00656658">
      <w:pPr>
        <w:tabs>
          <w:tab w:val="left" w:pos="0"/>
        </w:tabs>
        <w:spacing w:after="120" w:line="276" w:lineRule="auto"/>
        <w:jc w:val="both"/>
      </w:pPr>
      <w:r w:rsidRPr="001B4017">
        <w:t>Laiduotojas įsipareigoja tik Institucijai, todėl šis laidavimas yra neperleistinas ir neįkeistinas.</w:t>
      </w:r>
    </w:p>
    <w:p w14:paraId="0F91D08F" w14:textId="77777777" w:rsidR="007531F2" w:rsidRPr="001B4017" w:rsidRDefault="007531F2" w:rsidP="00656658">
      <w:pPr>
        <w:pStyle w:val="Pagrindiniotekstotrauka2"/>
        <w:tabs>
          <w:tab w:val="left" w:pos="0"/>
        </w:tabs>
        <w:spacing w:after="120" w:line="276" w:lineRule="auto"/>
        <w:ind w:left="0"/>
        <w:jc w:val="both"/>
        <w:rPr>
          <w:i/>
        </w:rPr>
      </w:pPr>
      <w:r w:rsidRPr="001B4017">
        <w:rPr>
          <w:i/>
        </w:rPr>
        <w:t>Bet kokius raštiškus pranešimus Institucija turi pateikti Laiduotojui kartu su instituciją aptarnaujančio banko patvirtinimu, kad parašas yra autentiškas.</w:t>
      </w:r>
    </w:p>
    <w:p w14:paraId="67FAC4FB" w14:textId="79898EA4" w:rsidR="007531F2" w:rsidRPr="001B4017" w:rsidRDefault="007531F2" w:rsidP="00656658">
      <w:pPr>
        <w:tabs>
          <w:tab w:val="left" w:pos="0"/>
        </w:tabs>
        <w:spacing w:after="120" w:line="276" w:lineRule="auto"/>
        <w:jc w:val="both"/>
      </w:pPr>
      <w:r w:rsidRPr="001B4017">
        <w:t xml:space="preserve">Šis laidavimas galioja nuo </w:t>
      </w:r>
      <w:r w:rsidRPr="001B4017">
        <w:rPr>
          <w:i/>
          <w:color w:val="FF0000"/>
        </w:rPr>
        <w:t>[įrašoma data]</w:t>
      </w:r>
      <w:r w:rsidRPr="001B4017">
        <w:rPr>
          <w:color w:val="FF0000"/>
        </w:rPr>
        <w:t xml:space="preserve"> </w:t>
      </w:r>
      <w:r w:rsidRPr="001B4017">
        <w:t xml:space="preserve">iki </w:t>
      </w:r>
      <w:r w:rsidRPr="001B4017">
        <w:rPr>
          <w:color w:val="FF0000"/>
        </w:rPr>
        <w:t>[</w:t>
      </w:r>
      <w:r w:rsidRPr="001B4017">
        <w:rPr>
          <w:i/>
          <w:color w:val="FF0000"/>
        </w:rPr>
        <w:t>įrašoma data</w:t>
      </w:r>
      <w:r w:rsidRPr="001B4017">
        <w:rPr>
          <w:color w:val="FF0000"/>
        </w:rPr>
        <w:t>]</w:t>
      </w:r>
      <w:r w:rsidRPr="001B4017">
        <w:t>.</w:t>
      </w:r>
    </w:p>
    <w:p w14:paraId="1A63B285" w14:textId="77777777" w:rsidR="007531F2" w:rsidRPr="001B4017" w:rsidRDefault="007531F2" w:rsidP="00656658">
      <w:pPr>
        <w:tabs>
          <w:tab w:val="left" w:pos="0"/>
        </w:tabs>
        <w:spacing w:after="120" w:line="276" w:lineRule="auto"/>
      </w:pPr>
      <w:r w:rsidRPr="001B4017">
        <w:t>Visi Laiduotojo įsipareigojimai pagal šį laidavimą baigiasi, jei:</w:t>
      </w:r>
    </w:p>
    <w:p w14:paraId="7DC449EA" w14:textId="77777777" w:rsidR="007531F2" w:rsidRPr="001B4017" w:rsidRDefault="007531F2" w:rsidP="00656658">
      <w:pPr>
        <w:pStyle w:val="Pagrindiniotekstotrauka3"/>
        <w:tabs>
          <w:tab w:val="left" w:pos="0"/>
        </w:tabs>
        <w:spacing w:line="276" w:lineRule="auto"/>
        <w:jc w:val="both"/>
        <w:rPr>
          <w:sz w:val="24"/>
          <w:szCs w:val="24"/>
        </w:rPr>
      </w:pPr>
      <w:r w:rsidRPr="001B4017">
        <w:rPr>
          <w:sz w:val="24"/>
          <w:szCs w:val="24"/>
        </w:rPr>
        <w:t>1. Iki paskutinės laidavimo galiojimo dienos imtinai Laiduotojas aukščiau nurodytu adresu nebus gavęs Valdžios subjekto raštiškų reikalavimų mokėti (originalo) ir Instituciją aptarnaujančio banko patvirtinimu, kad parašas yra autentiškas;</w:t>
      </w:r>
    </w:p>
    <w:p w14:paraId="6E549FA6" w14:textId="77777777" w:rsidR="007531F2" w:rsidRPr="001B4017" w:rsidRDefault="007531F2" w:rsidP="00656658">
      <w:pPr>
        <w:pStyle w:val="Pagrindiniotekstotrauka3"/>
        <w:tabs>
          <w:tab w:val="left" w:pos="0"/>
        </w:tabs>
        <w:spacing w:line="276" w:lineRule="auto"/>
        <w:jc w:val="both"/>
        <w:rPr>
          <w:sz w:val="24"/>
          <w:szCs w:val="24"/>
        </w:rPr>
      </w:pPr>
      <w:r w:rsidRPr="001B4017">
        <w:rPr>
          <w:sz w:val="24"/>
          <w:szCs w:val="24"/>
        </w:rPr>
        <w:t>2. Laiduotojui yra grąžinamas laidavimo originalas su Institucijos prierašais, kad:</w:t>
      </w:r>
    </w:p>
    <w:p w14:paraId="3F7D9712" w14:textId="77777777" w:rsidR="007531F2" w:rsidRPr="001B4017" w:rsidRDefault="007531F2" w:rsidP="00656658">
      <w:pPr>
        <w:pStyle w:val="Pagrindiniotekstotrauka3"/>
        <w:tabs>
          <w:tab w:val="left" w:pos="0"/>
        </w:tabs>
        <w:spacing w:line="276" w:lineRule="auto"/>
        <w:jc w:val="both"/>
        <w:rPr>
          <w:sz w:val="24"/>
          <w:szCs w:val="24"/>
        </w:rPr>
      </w:pPr>
      <w:r w:rsidRPr="001B4017">
        <w:rPr>
          <w:sz w:val="24"/>
          <w:szCs w:val="24"/>
        </w:rPr>
        <w:t>2.1. Institucija atsisako savo teisių pagal šį laidavimą; arba</w:t>
      </w:r>
    </w:p>
    <w:p w14:paraId="50195971" w14:textId="77777777" w:rsidR="007531F2" w:rsidRPr="001B4017" w:rsidRDefault="007531F2" w:rsidP="00656658">
      <w:pPr>
        <w:pStyle w:val="Pagrindiniotekstotrauka3"/>
        <w:tabs>
          <w:tab w:val="left" w:pos="0"/>
        </w:tabs>
        <w:spacing w:line="276" w:lineRule="auto"/>
        <w:jc w:val="both"/>
        <w:rPr>
          <w:sz w:val="24"/>
          <w:szCs w:val="24"/>
        </w:rPr>
      </w:pPr>
      <w:r w:rsidRPr="001B4017">
        <w:rPr>
          <w:sz w:val="24"/>
          <w:szCs w:val="24"/>
        </w:rPr>
        <w:t>2.2. Klientas įvykdė šiame laidavime nurodytus įsipareigojimus;</w:t>
      </w:r>
    </w:p>
    <w:p w14:paraId="77891DF6" w14:textId="77777777" w:rsidR="007531F2" w:rsidRPr="001B4017" w:rsidRDefault="007531F2" w:rsidP="00656658">
      <w:pPr>
        <w:tabs>
          <w:tab w:val="left" w:pos="0"/>
        </w:tabs>
        <w:spacing w:after="120" w:line="276" w:lineRule="auto"/>
        <w:jc w:val="both"/>
      </w:pPr>
      <w:r w:rsidRPr="001B4017">
        <w:t xml:space="preserve">Bet kokie Institucijos reikalavimai mokėti nebus vykdomi, jeigu jie bus gauti aukščiau nurodytu Laiduotojo adresu pasibaigus laidavimo galiojimo laikotarpiui. </w:t>
      </w:r>
    </w:p>
    <w:p w14:paraId="624F655E" w14:textId="77777777" w:rsidR="007531F2" w:rsidRPr="001B4017" w:rsidRDefault="007531F2" w:rsidP="00656658">
      <w:pPr>
        <w:pStyle w:val="Pagrindiniotekstotrauka"/>
        <w:tabs>
          <w:tab w:val="left" w:pos="0"/>
        </w:tabs>
        <w:spacing w:after="120" w:line="276" w:lineRule="auto"/>
        <w:rPr>
          <w:i/>
        </w:rPr>
      </w:pPr>
      <w:r w:rsidRPr="001B4017">
        <w:rPr>
          <w:i/>
        </w:rPr>
        <w:t>Šiam laidavimui taikytina Lietuvos Respublikos teisė. Šalių ginčai sprendžiami Lietuvos Respublikos įstatymų nustatyta tvarka.</w:t>
      </w:r>
    </w:p>
    <w:p w14:paraId="1AF0C2DC" w14:textId="77777777" w:rsidR="007531F2" w:rsidRPr="001B4017" w:rsidRDefault="007531F2" w:rsidP="00656658">
      <w:pPr>
        <w:tabs>
          <w:tab w:val="left" w:pos="0"/>
        </w:tabs>
        <w:spacing w:after="120" w:line="276" w:lineRule="auto"/>
        <w:jc w:val="both"/>
      </w:pPr>
      <w:r w:rsidRPr="001B4017">
        <w:t>Laiduotojas:</w:t>
      </w:r>
    </w:p>
    <w:p w14:paraId="65B3B319" w14:textId="77777777" w:rsidR="007531F2" w:rsidRPr="001B4017" w:rsidRDefault="007531F2" w:rsidP="00656658">
      <w:pPr>
        <w:tabs>
          <w:tab w:val="left" w:pos="0"/>
        </w:tabs>
        <w:spacing w:after="120" w:line="276" w:lineRule="auto"/>
        <w:jc w:val="both"/>
      </w:pPr>
    </w:p>
    <w:tbl>
      <w:tblPr>
        <w:tblW w:w="0" w:type="auto"/>
        <w:tblLayout w:type="fixed"/>
        <w:tblLook w:val="04A0" w:firstRow="1" w:lastRow="0" w:firstColumn="1" w:lastColumn="0" w:noHBand="0" w:noVBand="1"/>
      </w:tblPr>
      <w:tblGrid>
        <w:gridCol w:w="3284"/>
        <w:gridCol w:w="604"/>
        <w:gridCol w:w="1980"/>
        <w:gridCol w:w="701"/>
        <w:gridCol w:w="2611"/>
        <w:gridCol w:w="648"/>
      </w:tblGrid>
      <w:tr w:rsidR="007531F2" w:rsidRPr="001B4017" w14:paraId="0CF247CD" w14:textId="77777777" w:rsidTr="0068398F">
        <w:trPr>
          <w:trHeight w:val="186"/>
        </w:trPr>
        <w:tc>
          <w:tcPr>
            <w:tcW w:w="3284" w:type="dxa"/>
            <w:tcBorders>
              <w:top w:val="single" w:sz="4" w:space="0" w:color="auto"/>
              <w:left w:val="nil"/>
              <w:bottom w:val="nil"/>
              <w:right w:val="nil"/>
            </w:tcBorders>
          </w:tcPr>
          <w:p w14:paraId="39EAA431" w14:textId="77777777" w:rsidR="007531F2" w:rsidRPr="00A724B0" w:rsidRDefault="007531F2" w:rsidP="00656658">
            <w:pPr>
              <w:pStyle w:val="Pagrindinistekstas1"/>
              <w:tabs>
                <w:tab w:val="left" w:pos="0"/>
              </w:tabs>
              <w:spacing w:after="120" w:line="276" w:lineRule="auto"/>
              <w:ind w:firstLine="0"/>
              <w:rPr>
                <w:rFonts w:ascii="Times New Roman" w:hAnsi="Times New Roman" w:cs="Times New Roman"/>
                <w:i/>
                <w:noProof/>
                <w:position w:val="6"/>
                <w:sz w:val="24"/>
                <w:szCs w:val="24"/>
                <w:vertAlign w:val="superscript"/>
                <w:lang w:val="lt-LT"/>
              </w:rPr>
            </w:pPr>
            <w:r w:rsidRPr="00A724B0">
              <w:rPr>
                <w:rFonts w:ascii="Times New Roman" w:hAnsi="Times New Roman" w:cs="Times New Roman"/>
                <w:noProof/>
                <w:position w:val="6"/>
                <w:sz w:val="24"/>
                <w:szCs w:val="24"/>
                <w:vertAlign w:val="superscript"/>
                <w:lang w:val="lt-LT"/>
              </w:rPr>
              <w:t>A.V</w:t>
            </w:r>
            <w:r w:rsidRPr="00A724B0">
              <w:rPr>
                <w:rFonts w:ascii="Times New Roman" w:hAnsi="Times New Roman" w:cs="Times New Roman"/>
                <w:i/>
                <w:noProof/>
                <w:position w:val="6"/>
                <w:sz w:val="24"/>
                <w:szCs w:val="24"/>
                <w:vertAlign w:val="superscript"/>
                <w:lang w:val="lt-LT"/>
              </w:rPr>
              <w:t>. (įgalioto asmens pareigos)</w:t>
            </w:r>
          </w:p>
        </w:tc>
        <w:tc>
          <w:tcPr>
            <w:tcW w:w="604" w:type="dxa"/>
          </w:tcPr>
          <w:p w14:paraId="79A9CB08" w14:textId="77777777" w:rsidR="007531F2" w:rsidRPr="00A724B0" w:rsidRDefault="007531F2" w:rsidP="00656658">
            <w:pPr>
              <w:tabs>
                <w:tab w:val="left" w:pos="0"/>
              </w:tabs>
              <w:spacing w:after="120" w:line="276" w:lineRule="auto"/>
              <w:ind w:right="-1"/>
              <w:jc w:val="center"/>
              <w:rPr>
                <w:i/>
                <w:noProof/>
                <w:vertAlign w:val="superscript"/>
              </w:rPr>
            </w:pPr>
          </w:p>
        </w:tc>
        <w:tc>
          <w:tcPr>
            <w:tcW w:w="1980" w:type="dxa"/>
            <w:tcBorders>
              <w:top w:val="single" w:sz="4" w:space="0" w:color="auto"/>
              <w:left w:val="nil"/>
              <w:bottom w:val="nil"/>
              <w:right w:val="nil"/>
            </w:tcBorders>
          </w:tcPr>
          <w:p w14:paraId="01DEECF1" w14:textId="77777777" w:rsidR="007531F2" w:rsidRPr="00A724B0" w:rsidRDefault="007531F2" w:rsidP="00656658">
            <w:pPr>
              <w:tabs>
                <w:tab w:val="left" w:pos="0"/>
              </w:tabs>
              <w:spacing w:after="120" w:line="276" w:lineRule="auto"/>
              <w:ind w:right="-1"/>
              <w:jc w:val="center"/>
              <w:rPr>
                <w:i/>
                <w:noProof/>
                <w:vertAlign w:val="superscript"/>
              </w:rPr>
            </w:pPr>
            <w:r w:rsidRPr="00A724B0">
              <w:rPr>
                <w:i/>
                <w:noProof/>
                <w:position w:val="6"/>
                <w:vertAlign w:val="superscript"/>
              </w:rPr>
              <w:t>(Parašas)</w:t>
            </w:r>
          </w:p>
        </w:tc>
        <w:tc>
          <w:tcPr>
            <w:tcW w:w="701" w:type="dxa"/>
          </w:tcPr>
          <w:p w14:paraId="603496EA" w14:textId="77777777" w:rsidR="007531F2" w:rsidRPr="00A724B0" w:rsidRDefault="007531F2" w:rsidP="00656658">
            <w:pPr>
              <w:tabs>
                <w:tab w:val="left" w:pos="0"/>
              </w:tabs>
              <w:spacing w:after="120" w:line="276" w:lineRule="auto"/>
              <w:ind w:right="-1"/>
              <w:jc w:val="center"/>
              <w:rPr>
                <w:i/>
                <w:noProof/>
                <w:vertAlign w:val="superscript"/>
              </w:rPr>
            </w:pPr>
          </w:p>
        </w:tc>
        <w:tc>
          <w:tcPr>
            <w:tcW w:w="2611" w:type="dxa"/>
            <w:tcBorders>
              <w:top w:val="single" w:sz="4" w:space="0" w:color="auto"/>
              <w:left w:val="nil"/>
              <w:bottom w:val="nil"/>
              <w:right w:val="nil"/>
            </w:tcBorders>
          </w:tcPr>
          <w:p w14:paraId="5C8E8625" w14:textId="77777777" w:rsidR="007531F2" w:rsidRPr="00A724B0" w:rsidRDefault="007531F2" w:rsidP="00656658">
            <w:pPr>
              <w:tabs>
                <w:tab w:val="left" w:pos="0"/>
              </w:tabs>
              <w:spacing w:after="120" w:line="276" w:lineRule="auto"/>
              <w:ind w:right="-1"/>
              <w:jc w:val="center"/>
              <w:rPr>
                <w:i/>
                <w:noProof/>
                <w:vertAlign w:val="superscript"/>
              </w:rPr>
            </w:pPr>
            <w:r w:rsidRPr="00A724B0">
              <w:rPr>
                <w:i/>
                <w:noProof/>
                <w:position w:val="6"/>
                <w:vertAlign w:val="superscript"/>
              </w:rPr>
              <w:t>(vardo raidė ir pavardė)</w:t>
            </w:r>
            <w:r w:rsidRPr="00A724B0">
              <w:rPr>
                <w:i/>
                <w:noProof/>
                <w:vertAlign w:val="superscript"/>
              </w:rPr>
              <w:t xml:space="preserve"> </w:t>
            </w:r>
          </w:p>
        </w:tc>
        <w:tc>
          <w:tcPr>
            <w:tcW w:w="648" w:type="dxa"/>
          </w:tcPr>
          <w:p w14:paraId="62BD22F0" w14:textId="77777777" w:rsidR="007531F2" w:rsidRPr="00A724B0" w:rsidRDefault="007531F2" w:rsidP="00656658">
            <w:pPr>
              <w:tabs>
                <w:tab w:val="left" w:pos="0"/>
              </w:tabs>
              <w:spacing w:after="120" w:line="276" w:lineRule="auto"/>
              <w:ind w:right="-1"/>
              <w:jc w:val="center"/>
              <w:rPr>
                <w:noProof/>
                <w:vertAlign w:val="superscript"/>
              </w:rPr>
            </w:pPr>
          </w:p>
        </w:tc>
      </w:tr>
    </w:tbl>
    <w:p w14:paraId="45B94B8E" w14:textId="59BB46E1" w:rsidR="00314FB0" w:rsidRPr="001B4017" w:rsidRDefault="00314FB0" w:rsidP="00656658">
      <w:pPr>
        <w:tabs>
          <w:tab w:val="left" w:pos="0"/>
        </w:tabs>
        <w:spacing w:after="120" w:line="276" w:lineRule="auto"/>
        <w:jc w:val="both"/>
      </w:pPr>
      <w:r w:rsidRPr="001B4017">
        <w:br w:type="page"/>
      </w:r>
    </w:p>
    <w:p w14:paraId="4CAAC9E9" w14:textId="1058A6A6" w:rsidR="00AA18D4" w:rsidRPr="00C311AA" w:rsidRDefault="003E4A22" w:rsidP="003226E4">
      <w:pPr>
        <w:pStyle w:val="Antrat1"/>
        <w:numPr>
          <w:ilvl w:val="0"/>
          <w:numId w:val="50"/>
        </w:numPr>
        <w:spacing w:before="0"/>
      </w:pPr>
      <w:bookmarkStart w:id="1546" w:name="_Ref112132717"/>
      <w:bookmarkStart w:id="1547" w:name="_Ref112161237"/>
      <w:bookmarkStart w:id="1548" w:name="_Ref112161245"/>
      <w:bookmarkStart w:id="1549" w:name="_Ref112161262"/>
      <w:bookmarkStart w:id="1550" w:name="_Ref112161305"/>
      <w:bookmarkStart w:id="1551" w:name="_Ref112162288"/>
      <w:bookmarkStart w:id="1552" w:name="_Ref112162304"/>
      <w:bookmarkStart w:id="1553" w:name="_Ref112162315"/>
      <w:bookmarkStart w:id="1554" w:name="_Ref112235203"/>
      <w:bookmarkStart w:id="1555" w:name="_Ref112235214"/>
      <w:bookmarkStart w:id="1556" w:name="_Ref112235220"/>
      <w:bookmarkStart w:id="1557" w:name="_Ref112824271"/>
      <w:bookmarkStart w:id="1558" w:name="_Toc142316884"/>
      <w:r>
        <w:lastRenderedPageBreak/>
        <w:t>P</w:t>
      </w:r>
      <w:r w:rsidR="003A0311">
        <w:t>r</w:t>
      </w:r>
      <w:r>
        <w:t>iedas</w:t>
      </w:r>
      <w:bookmarkEnd w:id="1546"/>
      <w:bookmarkEnd w:id="1547"/>
      <w:bookmarkEnd w:id="1548"/>
      <w:bookmarkEnd w:id="1549"/>
      <w:bookmarkEnd w:id="1550"/>
      <w:bookmarkEnd w:id="1551"/>
      <w:bookmarkEnd w:id="1552"/>
      <w:bookmarkEnd w:id="1553"/>
      <w:bookmarkEnd w:id="1554"/>
      <w:bookmarkEnd w:id="1555"/>
      <w:bookmarkEnd w:id="1556"/>
      <w:r w:rsidR="008D229E" w:rsidRPr="00C311AA">
        <w:t xml:space="preserve">. </w:t>
      </w:r>
      <w:r>
        <w:t>Darbų vertinimas ir priėmimas</w:t>
      </w:r>
      <w:bookmarkEnd w:id="1557"/>
      <w:bookmarkEnd w:id="1558"/>
    </w:p>
    <w:p w14:paraId="22256A69" w14:textId="77777777" w:rsidR="00A43A2D" w:rsidRPr="001B4017" w:rsidRDefault="00A43A2D" w:rsidP="00656658">
      <w:pPr>
        <w:spacing w:after="120" w:line="276" w:lineRule="auto"/>
        <w:jc w:val="center"/>
        <w:rPr>
          <w:b/>
          <w:bCs/>
          <w:caps/>
          <w:color w:val="632423"/>
        </w:rPr>
      </w:pPr>
      <w:bookmarkStart w:id="1559" w:name="_Toc113295348"/>
      <w:bookmarkEnd w:id="1559"/>
      <w:r w:rsidRPr="001B4017">
        <w:rPr>
          <w:b/>
          <w:bCs/>
          <w:caps/>
          <w:color w:val="632423"/>
        </w:rPr>
        <w:t>DARBŲ VERTINIMAS IR PRIĖMIMAS</w:t>
      </w:r>
    </w:p>
    <w:p w14:paraId="106FF7C5" w14:textId="77777777" w:rsidR="00A43A2D" w:rsidRPr="001B4017" w:rsidRDefault="00A43A2D" w:rsidP="00656658">
      <w:pPr>
        <w:spacing w:after="120" w:line="276" w:lineRule="auto"/>
        <w:jc w:val="center"/>
      </w:pPr>
    </w:p>
    <w:p w14:paraId="3087A4B3" w14:textId="77777777" w:rsidR="00321C68" w:rsidRPr="001B4017" w:rsidRDefault="00321C68" w:rsidP="00656658">
      <w:pPr>
        <w:shd w:val="clear" w:color="auto" w:fill="FFFFFF"/>
        <w:spacing w:after="120" w:line="276" w:lineRule="auto"/>
        <w:jc w:val="both"/>
        <w:rPr>
          <w:i/>
          <w:color w:val="0070C0"/>
        </w:rPr>
      </w:pPr>
      <w:r w:rsidRPr="001B4017">
        <w:rPr>
          <w:i/>
          <w:color w:val="0070C0"/>
        </w:rPr>
        <w:t>[</w:t>
      </w:r>
      <w:r w:rsidRPr="001B4017">
        <w:rPr>
          <w:i/>
          <w:iCs/>
          <w:color w:val="0070C0"/>
        </w:rPr>
        <w:t>nurodyta Darbų vertinimo ir priėmimo tvarka yra rekomendacinė ir turi būti adaptuojama atsižvelgiant į konkretaus Projekto specifiką</w:t>
      </w:r>
      <w:r w:rsidRPr="001B4017">
        <w:rPr>
          <w:i/>
          <w:color w:val="0070C0"/>
        </w:rPr>
        <w:t>]</w:t>
      </w:r>
      <w:r w:rsidRPr="001B4017">
        <w:rPr>
          <w:color w:val="0070C0"/>
        </w:rPr>
        <w:t>:</w:t>
      </w:r>
    </w:p>
    <w:p w14:paraId="5B5CF4B9" w14:textId="77777777" w:rsidR="00321C68" w:rsidRPr="001B4017" w:rsidRDefault="00321C68" w:rsidP="00656658">
      <w:pPr>
        <w:spacing w:after="120" w:line="276" w:lineRule="auto"/>
        <w:jc w:val="center"/>
      </w:pPr>
    </w:p>
    <w:p w14:paraId="18255253" w14:textId="77777777" w:rsidR="00321C68" w:rsidRPr="001B4017" w:rsidRDefault="00321C68" w:rsidP="00656658">
      <w:pPr>
        <w:numPr>
          <w:ilvl w:val="6"/>
          <w:numId w:val="21"/>
        </w:numPr>
        <w:spacing w:after="120" w:line="276" w:lineRule="auto"/>
        <w:ind w:left="567" w:right="426" w:hanging="567"/>
        <w:contextualSpacing/>
        <w:jc w:val="both"/>
      </w:pPr>
      <w:r w:rsidRPr="001B4017">
        <w:t xml:space="preserve">Šio priedo nuostatos taikomos Valdžios subjektui vertinant Privataus subjekto pateiktą Projektinę dokumentaciją, atliktus Objekto (jo dalies) Darbus, o taip pat grąžinant (perduodant) Objektą (jo dalį) Valdžios subjektui Sutarties pabaigoje. </w:t>
      </w:r>
    </w:p>
    <w:p w14:paraId="6AD3E9F4" w14:textId="77777777" w:rsidR="00321C68" w:rsidRPr="001B4017" w:rsidRDefault="00321C68" w:rsidP="00656658">
      <w:pPr>
        <w:spacing w:after="120" w:line="276" w:lineRule="auto"/>
        <w:ind w:left="567" w:right="426"/>
        <w:contextualSpacing/>
        <w:jc w:val="both"/>
      </w:pPr>
    </w:p>
    <w:p w14:paraId="5EC3317F" w14:textId="77777777" w:rsidR="00321C68" w:rsidRPr="001B4017" w:rsidRDefault="00321C68" w:rsidP="00656658">
      <w:pPr>
        <w:numPr>
          <w:ilvl w:val="0"/>
          <w:numId w:val="29"/>
        </w:numPr>
        <w:spacing w:after="120" w:line="276" w:lineRule="auto"/>
        <w:ind w:left="567" w:right="426" w:hanging="567"/>
        <w:contextualSpacing/>
        <w:jc w:val="both"/>
        <w:rPr>
          <w:color w:val="943634"/>
        </w:rPr>
      </w:pPr>
      <w:bookmarkStart w:id="1560" w:name="_Ref58410477"/>
      <w:r w:rsidRPr="001B4017">
        <w:rPr>
          <w:color w:val="943634"/>
        </w:rPr>
        <w:t>Projektinės dokumentacijos vertinimas.</w:t>
      </w:r>
      <w:bookmarkEnd w:id="1560"/>
    </w:p>
    <w:p w14:paraId="014EB8B8" w14:textId="27FC6BC8" w:rsidR="00321C68" w:rsidRPr="001B4017" w:rsidRDefault="00321C68" w:rsidP="00656658">
      <w:pPr>
        <w:numPr>
          <w:ilvl w:val="1"/>
          <w:numId w:val="29"/>
        </w:numPr>
        <w:spacing w:after="120" w:line="276" w:lineRule="auto"/>
        <w:ind w:left="1418" w:right="426" w:hanging="851"/>
        <w:contextualSpacing/>
        <w:jc w:val="both"/>
      </w:pPr>
      <w:r w:rsidRPr="001B4017">
        <w:t xml:space="preserve">Pateikdamas Projektinę dokumentaciją Valdžios subjektui vertinimui bei pastabų ir (ar) pasiūlymų pateikimui, Privatus subjektas kartu su Projektine dokumentacija pateikia Projektinės dokumentacijos ir Objekto dalies elementų tikrinimo apimties tikrinimo formą, parengtą pagal šio priedo </w:t>
      </w:r>
      <w:r w:rsidRPr="001B4017">
        <w:fldChar w:fldCharType="begin"/>
      </w:r>
      <w:r w:rsidRPr="001B4017">
        <w:instrText xml:space="preserve"> REF _Ref58402219 \r \h  \* MERGEFORMAT </w:instrText>
      </w:r>
      <w:r w:rsidRPr="001B4017">
        <w:fldChar w:fldCharType="separate"/>
      </w:r>
      <w:r w:rsidR="0089751A">
        <w:t>2.3</w:t>
      </w:r>
      <w:r w:rsidRPr="001B4017">
        <w:fldChar w:fldCharType="end"/>
      </w:r>
      <w:r w:rsidRPr="001B4017">
        <w:t xml:space="preserve"> punkte nustatytą tvarką nurodytą lentelę (lentelė pildoma dėl kiekvienos Objekto dalies), patvirtindamas, kad Privataus subjektas įvykdė Specifikacijų, Pasiūlymo ir teisės aktų reikalavimus.</w:t>
      </w:r>
    </w:p>
    <w:p w14:paraId="44112DAE" w14:textId="682CFD9D" w:rsidR="00321C68" w:rsidRPr="001B4017" w:rsidRDefault="00321C68" w:rsidP="00656658">
      <w:pPr>
        <w:numPr>
          <w:ilvl w:val="1"/>
          <w:numId w:val="29"/>
        </w:numPr>
        <w:spacing w:after="120" w:line="276" w:lineRule="auto"/>
        <w:ind w:left="1418" w:right="426" w:hanging="851"/>
        <w:contextualSpacing/>
        <w:jc w:val="both"/>
      </w:pPr>
      <w:bookmarkStart w:id="1561" w:name="_Ref58402219"/>
      <w:r w:rsidRPr="001B4017">
        <w:t xml:space="preserve">Projektinės dokumentacijos vertinimo metu tikrinimo formą (detalizuojant Objekto dalį, tikrinimo elementus, apimtį) pagal žemiau pateiktą pavyzdį, parengia komisija nurodyta Sutarties </w:t>
      </w:r>
      <w:r w:rsidRPr="001B4017">
        <w:fldChar w:fldCharType="begin"/>
      </w:r>
      <w:r w:rsidRPr="001B4017">
        <w:instrText xml:space="preserve"> REF _Ref286319572 \r \h  \* MERGEFORMAT </w:instrText>
      </w:r>
      <w:r w:rsidRPr="001B4017">
        <w:fldChar w:fldCharType="separate"/>
      </w:r>
      <w:r w:rsidR="0089751A">
        <w:t>54</w:t>
      </w:r>
      <w:r w:rsidRPr="001B4017">
        <w:fldChar w:fldCharType="end"/>
      </w:r>
      <w:r w:rsidRPr="001B4017">
        <w:t xml:space="preserve"> punkte ne vėliau kaip likus 30 (trisdešimt) Darbo dienų iki Projektinės dokumentacijos pateikimo Valdžios subjektui:</w:t>
      </w:r>
      <w:bookmarkEnd w:id="1561"/>
      <w:r w:rsidRPr="001B4017">
        <w:t xml:space="preserve"> </w:t>
      </w:r>
    </w:p>
    <w:p w14:paraId="621246F3" w14:textId="77777777" w:rsidR="00321C68" w:rsidRPr="001B4017" w:rsidRDefault="00321C68" w:rsidP="00656658">
      <w:pPr>
        <w:spacing w:after="120" w:line="276" w:lineRule="auto"/>
        <w:ind w:left="1418" w:right="426"/>
        <w:contextualSpacing/>
        <w:jc w:val="both"/>
        <w:rPr>
          <w:i/>
          <w:color w:val="0070C0"/>
        </w:rPr>
      </w:pPr>
    </w:p>
    <w:p w14:paraId="7238BC4E" w14:textId="77777777" w:rsidR="00321C68" w:rsidRPr="001B4017" w:rsidRDefault="00321C68" w:rsidP="00656658">
      <w:pPr>
        <w:spacing w:after="120" w:line="276" w:lineRule="auto"/>
        <w:ind w:right="426"/>
        <w:contextualSpacing/>
        <w:jc w:val="both"/>
      </w:pPr>
      <w:r w:rsidRPr="001B4017">
        <w:rPr>
          <w:i/>
          <w:color w:val="0070C0"/>
        </w:rPr>
        <w:t>[</w:t>
      </w:r>
      <w:r w:rsidRPr="001B4017">
        <w:rPr>
          <w:i/>
          <w:iCs/>
          <w:color w:val="0070C0"/>
        </w:rPr>
        <w:t>nurodytas Projektinės dokumentacijos ir Objekto dalies elementų sąrašas yra rekomendacinis ir turi būti adaptuojamas atsižvelgiant į konkretaus Projekto specifiką</w:t>
      </w:r>
      <w:r w:rsidRPr="001B4017">
        <w:rPr>
          <w:i/>
          <w:color w:val="0070C0"/>
        </w:rPr>
        <w:t>]</w:t>
      </w:r>
    </w:p>
    <w:p w14:paraId="059CE8FC" w14:textId="77777777" w:rsidR="00321C68" w:rsidRPr="001B4017" w:rsidRDefault="00321C68" w:rsidP="00656658">
      <w:pPr>
        <w:spacing w:after="120" w:line="276" w:lineRule="auto"/>
        <w:ind w:right="426"/>
        <w:contextualSpacing/>
        <w:jc w:val="both"/>
      </w:pPr>
    </w:p>
    <w:p w14:paraId="53BA8181" w14:textId="0BEB9899" w:rsidR="00321C68" w:rsidRPr="001B4017" w:rsidRDefault="00321C68" w:rsidP="00656658">
      <w:pPr>
        <w:spacing w:after="120" w:line="276" w:lineRule="auto"/>
        <w:ind w:left="709" w:right="426"/>
        <w:jc w:val="right"/>
        <w:rPr>
          <w:i/>
        </w:rPr>
      </w:pPr>
      <w:r w:rsidRPr="001B4017">
        <w:t>Projektinės dokumentacijos ir Objekto dalies elementų tikrinimo apimties lentelė</w:t>
      </w:r>
      <w:r w:rsidRPr="001B4017">
        <w:rPr>
          <w:vertAlign w:val="superscript"/>
        </w:rPr>
        <w:footnoteReference w:id="3"/>
      </w:r>
      <w:r w:rsidRPr="001B4017" w:rsidDel="002453D4">
        <w:rPr>
          <w:i/>
        </w:rPr>
        <w:t xml:space="preserve"> </w:t>
      </w:r>
    </w:p>
    <w:tbl>
      <w:tblPr>
        <w:tblStyle w:val="TableGrid13"/>
        <w:tblW w:w="9781" w:type="dxa"/>
        <w:tblInd w:w="-5" w:type="dxa"/>
        <w:tblLook w:val="04A0" w:firstRow="1" w:lastRow="0" w:firstColumn="1" w:lastColumn="0" w:noHBand="0" w:noVBand="1"/>
      </w:tblPr>
      <w:tblGrid>
        <w:gridCol w:w="2268"/>
        <w:gridCol w:w="1980"/>
        <w:gridCol w:w="1784"/>
        <w:gridCol w:w="1697"/>
        <w:gridCol w:w="2052"/>
      </w:tblGrid>
      <w:tr w:rsidR="00321C68" w:rsidRPr="001B4017" w14:paraId="0B50471A" w14:textId="77777777" w:rsidTr="00806A1F">
        <w:tc>
          <w:tcPr>
            <w:tcW w:w="2268" w:type="dxa"/>
          </w:tcPr>
          <w:p w14:paraId="3507094E" w14:textId="77777777" w:rsidR="00321C68" w:rsidRPr="001B4017" w:rsidRDefault="00321C68" w:rsidP="00656658">
            <w:pPr>
              <w:spacing w:after="120" w:line="276" w:lineRule="auto"/>
              <w:jc w:val="center"/>
              <w:rPr>
                <w:b/>
              </w:rPr>
            </w:pPr>
            <w:r w:rsidRPr="001B4017">
              <w:rPr>
                <w:b/>
              </w:rPr>
              <w:t>Tikrinami Objekto dalies elementai</w:t>
            </w:r>
          </w:p>
        </w:tc>
        <w:tc>
          <w:tcPr>
            <w:tcW w:w="1980" w:type="dxa"/>
          </w:tcPr>
          <w:p w14:paraId="69FCCE33" w14:textId="77777777" w:rsidR="00321C68" w:rsidRPr="001B4017" w:rsidRDefault="00321C68" w:rsidP="00656658">
            <w:pPr>
              <w:spacing w:after="120" w:line="276" w:lineRule="auto"/>
              <w:jc w:val="center"/>
              <w:rPr>
                <w:b/>
              </w:rPr>
            </w:pPr>
            <w:r w:rsidRPr="001B4017">
              <w:rPr>
                <w:b/>
              </w:rPr>
              <w:t>Tikrinimo apimtis</w:t>
            </w:r>
          </w:p>
        </w:tc>
        <w:tc>
          <w:tcPr>
            <w:tcW w:w="1784" w:type="dxa"/>
          </w:tcPr>
          <w:p w14:paraId="227F64B4" w14:textId="77777777" w:rsidR="00321C68" w:rsidRPr="001B4017" w:rsidRDefault="00321C68" w:rsidP="00656658">
            <w:pPr>
              <w:spacing w:after="120" w:line="276" w:lineRule="auto"/>
              <w:jc w:val="center"/>
              <w:rPr>
                <w:b/>
              </w:rPr>
            </w:pPr>
            <w:r w:rsidRPr="001B4017">
              <w:rPr>
                <w:b/>
              </w:rPr>
              <w:t>Nurodyta Specifikacijoje /Pasiūlyme</w:t>
            </w:r>
          </w:p>
          <w:p w14:paraId="0C470FA1" w14:textId="77777777" w:rsidR="00321C68" w:rsidRPr="001B4017" w:rsidRDefault="00321C68" w:rsidP="00656658">
            <w:pPr>
              <w:spacing w:after="120" w:line="276" w:lineRule="auto"/>
              <w:jc w:val="center"/>
              <w:rPr>
                <w:b/>
              </w:rPr>
            </w:pPr>
            <w:r w:rsidRPr="001B4017">
              <w:rPr>
                <w:b/>
                <w:i/>
              </w:rPr>
              <w:t>(pildo Privatus subjektas)</w:t>
            </w:r>
          </w:p>
        </w:tc>
        <w:tc>
          <w:tcPr>
            <w:tcW w:w="1697" w:type="dxa"/>
          </w:tcPr>
          <w:p w14:paraId="1D2F5CD8" w14:textId="77777777" w:rsidR="00321C68" w:rsidRPr="001B4017" w:rsidRDefault="00321C68" w:rsidP="00656658">
            <w:pPr>
              <w:spacing w:after="120" w:line="276" w:lineRule="auto"/>
              <w:jc w:val="center"/>
              <w:rPr>
                <w:b/>
              </w:rPr>
            </w:pPr>
            <w:r w:rsidRPr="001B4017">
              <w:rPr>
                <w:b/>
              </w:rPr>
              <w:t>Suprojektuota</w:t>
            </w:r>
          </w:p>
          <w:p w14:paraId="3D099DA4" w14:textId="77777777" w:rsidR="00321C68" w:rsidRPr="001B4017" w:rsidRDefault="00321C68" w:rsidP="00656658">
            <w:pPr>
              <w:spacing w:after="120" w:line="276" w:lineRule="auto"/>
              <w:jc w:val="center"/>
              <w:rPr>
                <w:b/>
              </w:rPr>
            </w:pPr>
            <w:r w:rsidRPr="001B4017">
              <w:rPr>
                <w:b/>
                <w:i/>
              </w:rPr>
              <w:t>(pildo Privatus subjektas)</w:t>
            </w:r>
          </w:p>
        </w:tc>
        <w:tc>
          <w:tcPr>
            <w:tcW w:w="2052" w:type="dxa"/>
          </w:tcPr>
          <w:p w14:paraId="34F167E2" w14:textId="77777777" w:rsidR="00321C68" w:rsidRPr="001B4017" w:rsidRDefault="00321C68" w:rsidP="00656658">
            <w:pPr>
              <w:spacing w:after="120" w:line="276" w:lineRule="auto"/>
              <w:jc w:val="center"/>
              <w:rPr>
                <w:b/>
              </w:rPr>
            </w:pPr>
            <w:r w:rsidRPr="001B4017">
              <w:rPr>
                <w:b/>
              </w:rPr>
              <w:t xml:space="preserve">Valdžios subjekto vertinimas </w:t>
            </w:r>
          </w:p>
          <w:p w14:paraId="2C2B11A2" w14:textId="77777777" w:rsidR="00321C68" w:rsidRPr="001B4017" w:rsidRDefault="00321C68" w:rsidP="00656658">
            <w:pPr>
              <w:spacing w:after="120" w:line="276" w:lineRule="auto"/>
              <w:jc w:val="center"/>
              <w:rPr>
                <w:b/>
              </w:rPr>
            </w:pPr>
            <w:r w:rsidRPr="001B4017">
              <w:rPr>
                <w:b/>
                <w:i/>
              </w:rPr>
              <w:t>(pildo Valdžios subjektas)</w:t>
            </w:r>
          </w:p>
        </w:tc>
      </w:tr>
      <w:tr w:rsidR="00321C68" w:rsidRPr="001B4017" w14:paraId="1FA040D0" w14:textId="77777777" w:rsidTr="00806A1F">
        <w:tc>
          <w:tcPr>
            <w:tcW w:w="2268" w:type="dxa"/>
          </w:tcPr>
          <w:p w14:paraId="21C45C5B" w14:textId="77777777" w:rsidR="00321C68" w:rsidRPr="001B4017" w:rsidRDefault="00321C68" w:rsidP="00656658">
            <w:pPr>
              <w:spacing w:after="120" w:line="276" w:lineRule="auto"/>
              <w:jc w:val="both"/>
            </w:pPr>
            <w:r w:rsidRPr="001B4017">
              <w:t>Objekto dalies dalys (pastatai, statiniai, priklausiniai ir pan.)</w:t>
            </w:r>
          </w:p>
        </w:tc>
        <w:tc>
          <w:tcPr>
            <w:tcW w:w="1980" w:type="dxa"/>
          </w:tcPr>
          <w:p w14:paraId="0517D379" w14:textId="77777777" w:rsidR="00321C68" w:rsidRPr="001B4017" w:rsidRDefault="00321C68" w:rsidP="00656658">
            <w:pPr>
              <w:spacing w:after="120" w:line="276" w:lineRule="auto"/>
              <w:jc w:val="both"/>
            </w:pPr>
            <w:r w:rsidRPr="001B4017">
              <w:t>Kiekis, plotas ir paskirtis</w:t>
            </w:r>
          </w:p>
        </w:tc>
        <w:tc>
          <w:tcPr>
            <w:tcW w:w="1784" w:type="dxa"/>
          </w:tcPr>
          <w:p w14:paraId="7E187636" w14:textId="77777777" w:rsidR="00321C68" w:rsidRPr="001B4017" w:rsidRDefault="00321C68" w:rsidP="00656658">
            <w:pPr>
              <w:spacing w:after="120" w:line="276" w:lineRule="auto"/>
              <w:jc w:val="both"/>
            </w:pPr>
          </w:p>
        </w:tc>
        <w:tc>
          <w:tcPr>
            <w:tcW w:w="1697" w:type="dxa"/>
          </w:tcPr>
          <w:p w14:paraId="0B7BEABC" w14:textId="77777777" w:rsidR="00321C68" w:rsidRPr="001B4017" w:rsidRDefault="00321C68" w:rsidP="00656658">
            <w:pPr>
              <w:spacing w:after="120" w:line="276" w:lineRule="auto"/>
              <w:jc w:val="both"/>
            </w:pPr>
          </w:p>
        </w:tc>
        <w:tc>
          <w:tcPr>
            <w:tcW w:w="2052" w:type="dxa"/>
          </w:tcPr>
          <w:p w14:paraId="2BE8DE2D" w14:textId="77777777" w:rsidR="00321C68" w:rsidRPr="001B4017" w:rsidRDefault="00321C68" w:rsidP="00656658">
            <w:pPr>
              <w:spacing w:after="120" w:line="276" w:lineRule="auto"/>
              <w:jc w:val="both"/>
            </w:pPr>
          </w:p>
        </w:tc>
      </w:tr>
      <w:tr w:rsidR="00321C68" w:rsidRPr="001B4017" w14:paraId="57C66057" w14:textId="77777777" w:rsidTr="00806A1F">
        <w:tc>
          <w:tcPr>
            <w:tcW w:w="2268" w:type="dxa"/>
          </w:tcPr>
          <w:p w14:paraId="61E32495" w14:textId="77777777" w:rsidR="00321C68" w:rsidRPr="001B4017" w:rsidRDefault="00321C68" w:rsidP="00656658">
            <w:pPr>
              <w:spacing w:after="120" w:line="276" w:lineRule="auto"/>
              <w:jc w:val="both"/>
            </w:pPr>
            <w:r w:rsidRPr="001B4017">
              <w:t>Objekto dalies bendras plotas</w:t>
            </w:r>
          </w:p>
        </w:tc>
        <w:tc>
          <w:tcPr>
            <w:tcW w:w="1980" w:type="dxa"/>
          </w:tcPr>
          <w:p w14:paraId="61FF4ABC" w14:textId="77777777" w:rsidR="00321C68" w:rsidRPr="001B4017" w:rsidRDefault="00321C68" w:rsidP="00656658">
            <w:pPr>
              <w:spacing w:after="120" w:line="276" w:lineRule="auto"/>
              <w:jc w:val="both"/>
            </w:pPr>
            <w:r w:rsidRPr="001B4017">
              <w:t>Plotas (</w:t>
            </w:r>
            <w:proofErr w:type="spellStart"/>
            <w:r w:rsidRPr="001B4017">
              <w:t>kv.m</w:t>
            </w:r>
            <w:proofErr w:type="spellEnd"/>
            <w:r w:rsidRPr="001B4017">
              <w:t>.)</w:t>
            </w:r>
          </w:p>
        </w:tc>
        <w:tc>
          <w:tcPr>
            <w:tcW w:w="1784" w:type="dxa"/>
          </w:tcPr>
          <w:p w14:paraId="19E2E9A3" w14:textId="77777777" w:rsidR="00321C68" w:rsidRPr="001B4017" w:rsidRDefault="00321C68" w:rsidP="00656658">
            <w:pPr>
              <w:spacing w:after="120" w:line="276" w:lineRule="auto"/>
              <w:jc w:val="both"/>
            </w:pPr>
          </w:p>
        </w:tc>
        <w:tc>
          <w:tcPr>
            <w:tcW w:w="1697" w:type="dxa"/>
          </w:tcPr>
          <w:p w14:paraId="3129D5CD" w14:textId="77777777" w:rsidR="00321C68" w:rsidRPr="001B4017" w:rsidRDefault="00321C68" w:rsidP="00656658">
            <w:pPr>
              <w:spacing w:after="120" w:line="276" w:lineRule="auto"/>
              <w:jc w:val="both"/>
            </w:pPr>
          </w:p>
        </w:tc>
        <w:tc>
          <w:tcPr>
            <w:tcW w:w="2052" w:type="dxa"/>
          </w:tcPr>
          <w:p w14:paraId="2CFBED2B" w14:textId="77777777" w:rsidR="00321C68" w:rsidRPr="001B4017" w:rsidRDefault="00321C68" w:rsidP="00656658">
            <w:pPr>
              <w:spacing w:after="120" w:line="276" w:lineRule="auto"/>
              <w:jc w:val="both"/>
            </w:pPr>
          </w:p>
        </w:tc>
      </w:tr>
      <w:tr w:rsidR="00321C68" w:rsidRPr="001B4017" w14:paraId="3E440FAE" w14:textId="77777777" w:rsidTr="00806A1F">
        <w:tc>
          <w:tcPr>
            <w:tcW w:w="2268" w:type="dxa"/>
          </w:tcPr>
          <w:p w14:paraId="706ABBA6" w14:textId="77777777" w:rsidR="00321C68" w:rsidRPr="001B4017" w:rsidRDefault="00321C68" w:rsidP="00656658">
            <w:pPr>
              <w:spacing w:after="120" w:line="276" w:lineRule="auto"/>
              <w:jc w:val="both"/>
            </w:pPr>
            <w:r w:rsidRPr="001B4017">
              <w:lastRenderedPageBreak/>
              <w:t>Automobilių parkavimo aikštelė sklypo ribose</w:t>
            </w:r>
          </w:p>
        </w:tc>
        <w:tc>
          <w:tcPr>
            <w:tcW w:w="1980" w:type="dxa"/>
          </w:tcPr>
          <w:p w14:paraId="49ADCB89" w14:textId="77777777" w:rsidR="00321C68" w:rsidRPr="001B4017" w:rsidRDefault="00321C68" w:rsidP="00656658">
            <w:pPr>
              <w:spacing w:after="120" w:line="276" w:lineRule="auto"/>
              <w:jc w:val="both"/>
            </w:pPr>
            <w:r w:rsidRPr="001B4017">
              <w:t xml:space="preserve">Parkavimo vietų skaičius </w:t>
            </w:r>
          </w:p>
        </w:tc>
        <w:tc>
          <w:tcPr>
            <w:tcW w:w="1784" w:type="dxa"/>
          </w:tcPr>
          <w:p w14:paraId="2B6626E7" w14:textId="77777777" w:rsidR="00321C68" w:rsidRPr="001B4017" w:rsidRDefault="00321C68" w:rsidP="00656658">
            <w:pPr>
              <w:spacing w:after="120" w:line="276" w:lineRule="auto"/>
              <w:jc w:val="both"/>
            </w:pPr>
          </w:p>
        </w:tc>
        <w:tc>
          <w:tcPr>
            <w:tcW w:w="1697" w:type="dxa"/>
          </w:tcPr>
          <w:p w14:paraId="08EF477C" w14:textId="77777777" w:rsidR="00321C68" w:rsidRPr="001B4017" w:rsidRDefault="00321C68" w:rsidP="00656658">
            <w:pPr>
              <w:spacing w:after="120" w:line="276" w:lineRule="auto"/>
              <w:jc w:val="both"/>
            </w:pPr>
          </w:p>
        </w:tc>
        <w:tc>
          <w:tcPr>
            <w:tcW w:w="2052" w:type="dxa"/>
          </w:tcPr>
          <w:p w14:paraId="5E96122C" w14:textId="77777777" w:rsidR="00321C68" w:rsidRPr="001B4017" w:rsidRDefault="00321C68" w:rsidP="00656658">
            <w:pPr>
              <w:spacing w:after="120" w:line="276" w:lineRule="auto"/>
              <w:jc w:val="both"/>
            </w:pPr>
          </w:p>
        </w:tc>
      </w:tr>
      <w:tr w:rsidR="00321C68" w:rsidRPr="001B4017" w14:paraId="5E2BF8C8" w14:textId="77777777" w:rsidTr="00806A1F">
        <w:tc>
          <w:tcPr>
            <w:tcW w:w="2268" w:type="dxa"/>
          </w:tcPr>
          <w:p w14:paraId="541A5D0D" w14:textId="77777777" w:rsidR="00321C68" w:rsidRPr="001B4017" w:rsidRDefault="00321C68" w:rsidP="00656658">
            <w:pPr>
              <w:spacing w:after="120" w:line="276" w:lineRule="auto"/>
              <w:jc w:val="both"/>
            </w:pPr>
            <w:r w:rsidRPr="001B4017">
              <w:t>Automobilių parkavimo aikštelės danga</w:t>
            </w:r>
          </w:p>
        </w:tc>
        <w:tc>
          <w:tcPr>
            <w:tcW w:w="1980" w:type="dxa"/>
          </w:tcPr>
          <w:p w14:paraId="1270A992" w14:textId="77777777" w:rsidR="00321C68" w:rsidRPr="001B4017" w:rsidRDefault="00321C68" w:rsidP="00656658">
            <w:pPr>
              <w:spacing w:after="120" w:line="276" w:lineRule="auto"/>
              <w:jc w:val="both"/>
            </w:pPr>
            <w:r w:rsidRPr="001B4017">
              <w:t>Dangos konstrukcija, tipas, medžiaga, plotas</w:t>
            </w:r>
          </w:p>
        </w:tc>
        <w:tc>
          <w:tcPr>
            <w:tcW w:w="1784" w:type="dxa"/>
          </w:tcPr>
          <w:p w14:paraId="07260475" w14:textId="77777777" w:rsidR="00321C68" w:rsidRPr="001B4017" w:rsidRDefault="00321C68" w:rsidP="00656658">
            <w:pPr>
              <w:spacing w:after="120" w:line="276" w:lineRule="auto"/>
              <w:jc w:val="both"/>
            </w:pPr>
          </w:p>
        </w:tc>
        <w:tc>
          <w:tcPr>
            <w:tcW w:w="1697" w:type="dxa"/>
          </w:tcPr>
          <w:p w14:paraId="5885BBBE" w14:textId="77777777" w:rsidR="00321C68" w:rsidRPr="001B4017" w:rsidRDefault="00321C68" w:rsidP="00656658">
            <w:pPr>
              <w:spacing w:after="120" w:line="276" w:lineRule="auto"/>
              <w:jc w:val="both"/>
            </w:pPr>
          </w:p>
        </w:tc>
        <w:tc>
          <w:tcPr>
            <w:tcW w:w="2052" w:type="dxa"/>
          </w:tcPr>
          <w:p w14:paraId="1D804D8E" w14:textId="77777777" w:rsidR="00321C68" w:rsidRPr="001B4017" w:rsidRDefault="00321C68" w:rsidP="00656658">
            <w:pPr>
              <w:spacing w:after="120" w:line="276" w:lineRule="auto"/>
              <w:jc w:val="both"/>
            </w:pPr>
          </w:p>
        </w:tc>
      </w:tr>
      <w:tr w:rsidR="00321C68" w:rsidRPr="001B4017" w14:paraId="6AD62789" w14:textId="77777777" w:rsidTr="00806A1F">
        <w:tc>
          <w:tcPr>
            <w:tcW w:w="2268" w:type="dxa"/>
          </w:tcPr>
          <w:p w14:paraId="57F3F356" w14:textId="77777777" w:rsidR="00321C68" w:rsidRPr="001B4017" w:rsidRDefault="00321C68" w:rsidP="00656658">
            <w:pPr>
              <w:spacing w:after="120" w:line="276" w:lineRule="auto"/>
              <w:jc w:val="both"/>
            </w:pPr>
            <w:r w:rsidRPr="001B4017">
              <w:t>Važiuojamoji dalis</w:t>
            </w:r>
          </w:p>
        </w:tc>
        <w:tc>
          <w:tcPr>
            <w:tcW w:w="1980" w:type="dxa"/>
          </w:tcPr>
          <w:p w14:paraId="44CB0C8C" w14:textId="77777777" w:rsidR="00321C68" w:rsidRPr="001B4017" w:rsidRDefault="00321C68" w:rsidP="00656658">
            <w:pPr>
              <w:spacing w:after="120" w:line="276" w:lineRule="auto"/>
              <w:jc w:val="both"/>
            </w:pPr>
            <w:r w:rsidRPr="001B4017">
              <w:t>Dangos konstrukcija, tipas, medžiaga, plotas</w:t>
            </w:r>
          </w:p>
        </w:tc>
        <w:tc>
          <w:tcPr>
            <w:tcW w:w="1784" w:type="dxa"/>
          </w:tcPr>
          <w:p w14:paraId="3CAD3CB0" w14:textId="77777777" w:rsidR="00321C68" w:rsidRPr="001B4017" w:rsidRDefault="00321C68" w:rsidP="00656658">
            <w:pPr>
              <w:spacing w:after="120" w:line="276" w:lineRule="auto"/>
              <w:jc w:val="both"/>
            </w:pPr>
          </w:p>
        </w:tc>
        <w:tc>
          <w:tcPr>
            <w:tcW w:w="1697" w:type="dxa"/>
          </w:tcPr>
          <w:p w14:paraId="5CFE0001" w14:textId="77777777" w:rsidR="00321C68" w:rsidRPr="001B4017" w:rsidRDefault="00321C68" w:rsidP="00656658">
            <w:pPr>
              <w:spacing w:after="120" w:line="276" w:lineRule="auto"/>
              <w:jc w:val="both"/>
            </w:pPr>
          </w:p>
        </w:tc>
        <w:tc>
          <w:tcPr>
            <w:tcW w:w="2052" w:type="dxa"/>
          </w:tcPr>
          <w:p w14:paraId="17531EED" w14:textId="77777777" w:rsidR="00321C68" w:rsidRPr="001B4017" w:rsidRDefault="00321C68" w:rsidP="00656658">
            <w:pPr>
              <w:spacing w:after="120" w:line="276" w:lineRule="auto"/>
              <w:jc w:val="both"/>
            </w:pPr>
          </w:p>
        </w:tc>
      </w:tr>
      <w:tr w:rsidR="00321C68" w:rsidRPr="001B4017" w14:paraId="0C8B0784" w14:textId="77777777" w:rsidTr="00806A1F">
        <w:tc>
          <w:tcPr>
            <w:tcW w:w="2268" w:type="dxa"/>
          </w:tcPr>
          <w:p w14:paraId="34B7B0E0" w14:textId="77777777" w:rsidR="00321C68" w:rsidRPr="001B4017" w:rsidRDefault="00321C68" w:rsidP="00656658">
            <w:pPr>
              <w:spacing w:after="120" w:line="276" w:lineRule="auto"/>
              <w:jc w:val="both"/>
            </w:pPr>
            <w:r w:rsidRPr="001B4017">
              <w:t>Pėsčiųjų takai</w:t>
            </w:r>
          </w:p>
        </w:tc>
        <w:tc>
          <w:tcPr>
            <w:tcW w:w="1980" w:type="dxa"/>
          </w:tcPr>
          <w:p w14:paraId="06094FD4" w14:textId="77777777" w:rsidR="00321C68" w:rsidRPr="001B4017" w:rsidRDefault="00321C68" w:rsidP="00656658">
            <w:pPr>
              <w:spacing w:after="120" w:line="276" w:lineRule="auto"/>
              <w:jc w:val="both"/>
            </w:pPr>
            <w:r w:rsidRPr="001B4017">
              <w:t>Dangos konstrukcija, tipas, medžiaga, plotas</w:t>
            </w:r>
          </w:p>
        </w:tc>
        <w:tc>
          <w:tcPr>
            <w:tcW w:w="1784" w:type="dxa"/>
          </w:tcPr>
          <w:p w14:paraId="2E483250" w14:textId="77777777" w:rsidR="00321C68" w:rsidRPr="001B4017" w:rsidRDefault="00321C68" w:rsidP="00656658">
            <w:pPr>
              <w:spacing w:after="120" w:line="276" w:lineRule="auto"/>
              <w:jc w:val="both"/>
            </w:pPr>
          </w:p>
        </w:tc>
        <w:tc>
          <w:tcPr>
            <w:tcW w:w="1697" w:type="dxa"/>
          </w:tcPr>
          <w:p w14:paraId="22BEE6AE" w14:textId="77777777" w:rsidR="00321C68" w:rsidRPr="001B4017" w:rsidRDefault="00321C68" w:rsidP="00656658">
            <w:pPr>
              <w:spacing w:after="120" w:line="276" w:lineRule="auto"/>
              <w:jc w:val="both"/>
            </w:pPr>
          </w:p>
        </w:tc>
        <w:tc>
          <w:tcPr>
            <w:tcW w:w="2052" w:type="dxa"/>
          </w:tcPr>
          <w:p w14:paraId="10A45CDB" w14:textId="77777777" w:rsidR="00321C68" w:rsidRPr="001B4017" w:rsidRDefault="00321C68" w:rsidP="00656658">
            <w:pPr>
              <w:spacing w:after="120" w:line="276" w:lineRule="auto"/>
              <w:jc w:val="both"/>
            </w:pPr>
          </w:p>
        </w:tc>
      </w:tr>
      <w:tr w:rsidR="00321C68" w:rsidRPr="001B4017" w14:paraId="6D613FA9" w14:textId="77777777" w:rsidTr="00806A1F">
        <w:tc>
          <w:tcPr>
            <w:tcW w:w="2268" w:type="dxa"/>
          </w:tcPr>
          <w:p w14:paraId="4CAC1125" w14:textId="77777777" w:rsidR="00321C68" w:rsidRPr="001B4017" w:rsidRDefault="00321C68" w:rsidP="00656658">
            <w:pPr>
              <w:spacing w:after="120" w:line="276" w:lineRule="auto"/>
              <w:jc w:val="both"/>
            </w:pPr>
            <w:r w:rsidRPr="001B4017">
              <w:t>Teritorijos sprendiniai (apželdinimas, apšvietimas, stoginės, suoliukai ir kt.)</w:t>
            </w:r>
          </w:p>
        </w:tc>
        <w:tc>
          <w:tcPr>
            <w:tcW w:w="1980" w:type="dxa"/>
          </w:tcPr>
          <w:p w14:paraId="001A8925" w14:textId="77777777" w:rsidR="00321C68" w:rsidRPr="001B4017" w:rsidRDefault="00321C68" w:rsidP="00656658">
            <w:pPr>
              <w:spacing w:after="120" w:line="276" w:lineRule="auto"/>
              <w:jc w:val="both"/>
            </w:pPr>
            <w:r w:rsidRPr="001B4017">
              <w:t xml:space="preserve">Elementai, medžiaga (rūšis), kiekis (plotas, </w:t>
            </w:r>
            <w:proofErr w:type="spellStart"/>
            <w:r w:rsidRPr="001B4017">
              <w:t>vnt</w:t>
            </w:r>
            <w:proofErr w:type="spellEnd"/>
            <w:r w:rsidRPr="001B4017">
              <w:t>, ir pan.), spalva</w:t>
            </w:r>
          </w:p>
        </w:tc>
        <w:tc>
          <w:tcPr>
            <w:tcW w:w="1784" w:type="dxa"/>
          </w:tcPr>
          <w:p w14:paraId="150BF59C" w14:textId="77777777" w:rsidR="00321C68" w:rsidRPr="001B4017" w:rsidRDefault="00321C68" w:rsidP="00656658">
            <w:pPr>
              <w:spacing w:after="120" w:line="276" w:lineRule="auto"/>
              <w:jc w:val="both"/>
            </w:pPr>
          </w:p>
        </w:tc>
        <w:tc>
          <w:tcPr>
            <w:tcW w:w="1697" w:type="dxa"/>
          </w:tcPr>
          <w:p w14:paraId="06DA18C0" w14:textId="77777777" w:rsidR="00321C68" w:rsidRPr="001B4017" w:rsidRDefault="00321C68" w:rsidP="00656658">
            <w:pPr>
              <w:spacing w:after="120" w:line="276" w:lineRule="auto"/>
              <w:jc w:val="both"/>
            </w:pPr>
          </w:p>
        </w:tc>
        <w:tc>
          <w:tcPr>
            <w:tcW w:w="2052" w:type="dxa"/>
          </w:tcPr>
          <w:p w14:paraId="77F42CA2" w14:textId="77777777" w:rsidR="00321C68" w:rsidRPr="001B4017" w:rsidRDefault="00321C68" w:rsidP="00656658">
            <w:pPr>
              <w:spacing w:after="120" w:line="276" w:lineRule="auto"/>
              <w:jc w:val="both"/>
            </w:pPr>
          </w:p>
        </w:tc>
      </w:tr>
      <w:tr w:rsidR="00321C68" w:rsidRPr="001B4017" w14:paraId="3EC9A8A0" w14:textId="77777777" w:rsidTr="00806A1F">
        <w:tc>
          <w:tcPr>
            <w:tcW w:w="2268" w:type="dxa"/>
          </w:tcPr>
          <w:p w14:paraId="46D42FB4" w14:textId="77777777" w:rsidR="00321C68" w:rsidRPr="001B4017" w:rsidRDefault="00321C68" w:rsidP="00656658">
            <w:pPr>
              <w:spacing w:after="120" w:line="276" w:lineRule="auto"/>
              <w:jc w:val="both"/>
            </w:pPr>
            <w:r w:rsidRPr="001B4017">
              <w:t>Teritorijos lauko inžineriniai tinklai</w:t>
            </w:r>
          </w:p>
        </w:tc>
        <w:tc>
          <w:tcPr>
            <w:tcW w:w="1980" w:type="dxa"/>
          </w:tcPr>
          <w:p w14:paraId="5536E93A" w14:textId="77777777" w:rsidR="00321C68" w:rsidRPr="001B4017" w:rsidRDefault="00321C68" w:rsidP="00656658">
            <w:pPr>
              <w:spacing w:after="120" w:line="276" w:lineRule="auto"/>
              <w:jc w:val="both"/>
            </w:pPr>
            <w:r w:rsidRPr="001B4017">
              <w:t>Pavadinimas, tipas, medžiagos, rodikliai</w:t>
            </w:r>
          </w:p>
        </w:tc>
        <w:tc>
          <w:tcPr>
            <w:tcW w:w="1784" w:type="dxa"/>
          </w:tcPr>
          <w:p w14:paraId="369E31EF" w14:textId="77777777" w:rsidR="00321C68" w:rsidRPr="001B4017" w:rsidRDefault="00321C68" w:rsidP="00656658">
            <w:pPr>
              <w:spacing w:after="120" w:line="276" w:lineRule="auto"/>
              <w:jc w:val="both"/>
            </w:pPr>
          </w:p>
        </w:tc>
        <w:tc>
          <w:tcPr>
            <w:tcW w:w="1697" w:type="dxa"/>
          </w:tcPr>
          <w:p w14:paraId="6DEE6BD2" w14:textId="77777777" w:rsidR="00321C68" w:rsidRPr="001B4017" w:rsidRDefault="00321C68" w:rsidP="00656658">
            <w:pPr>
              <w:spacing w:after="120" w:line="276" w:lineRule="auto"/>
              <w:jc w:val="both"/>
            </w:pPr>
          </w:p>
        </w:tc>
        <w:tc>
          <w:tcPr>
            <w:tcW w:w="2052" w:type="dxa"/>
          </w:tcPr>
          <w:p w14:paraId="6EAB5ADC" w14:textId="77777777" w:rsidR="00321C68" w:rsidRPr="001B4017" w:rsidRDefault="00321C68" w:rsidP="00656658">
            <w:pPr>
              <w:spacing w:after="120" w:line="276" w:lineRule="auto"/>
              <w:jc w:val="both"/>
            </w:pPr>
          </w:p>
        </w:tc>
      </w:tr>
      <w:tr w:rsidR="00321C68" w:rsidRPr="001B4017" w14:paraId="236C6615" w14:textId="77777777" w:rsidTr="00806A1F">
        <w:tc>
          <w:tcPr>
            <w:tcW w:w="2268" w:type="dxa"/>
          </w:tcPr>
          <w:p w14:paraId="5956E1F5" w14:textId="77777777" w:rsidR="00321C68" w:rsidRPr="001B4017" w:rsidRDefault="00321C68" w:rsidP="00656658">
            <w:pPr>
              <w:spacing w:after="120" w:line="276" w:lineRule="auto"/>
              <w:jc w:val="both"/>
            </w:pPr>
            <w:r w:rsidRPr="001B4017">
              <w:t>Statinio</w:t>
            </w:r>
            <w:r w:rsidRPr="001B4017" w:rsidDel="003801BE">
              <w:t xml:space="preserve"> </w:t>
            </w:r>
            <w:r w:rsidRPr="001B4017">
              <w:t>išorinė apdaila (cokolis, sienos, stogas, langai, išorės durys ir kt.)</w:t>
            </w:r>
          </w:p>
        </w:tc>
        <w:tc>
          <w:tcPr>
            <w:tcW w:w="1980" w:type="dxa"/>
          </w:tcPr>
          <w:p w14:paraId="75275A0E" w14:textId="77777777" w:rsidR="00321C68" w:rsidRPr="001B4017" w:rsidRDefault="00321C68" w:rsidP="00656658">
            <w:pPr>
              <w:spacing w:after="120" w:line="276" w:lineRule="auto"/>
              <w:jc w:val="both"/>
            </w:pPr>
            <w:r w:rsidRPr="001B4017">
              <w:t>Konstrukcija, tipas, medžiagos, spalva</w:t>
            </w:r>
          </w:p>
        </w:tc>
        <w:tc>
          <w:tcPr>
            <w:tcW w:w="1784" w:type="dxa"/>
          </w:tcPr>
          <w:p w14:paraId="01B6B411" w14:textId="77777777" w:rsidR="00321C68" w:rsidRPr="001B4017" w:rsidRDefault="00321C68" w:rsidP="00656658">
            <w:pPr>
              <w:spacing w:after="120" w:line="276" w:lineRule="auto"/>
              <w:jc w:val="both"/>
            </w:pPr>
          </w:p>
        </w:tc>
        <w:tc>
          <w:tcPr>
            <w:tcW w:w="1697" w:type="dxa"/>
          </w:tcPr>
          <w:p w14:paraId="59268FB8" w14:textId="77777777" w:rsidR="00321C68" w:rsidRPr="001B4017" w:rsidRDefault="00321C68" w:rsidP="00656658">
            <w:pPr>
              <w:spacing w:after="120" w:line="276" w:lineRule="auto"/>
              <w:jc w:val="both"/>
            </w:pPr>
          </w:p>
        </w:tc>
        <w:tc>
          <w:tcPr>
            <w:tcW w:w="2052" w:type="dxa"/>
          </w:tcPr>
          <w:p w14:paraId="376471BE" w14:textId="77777777" w:rsidR="00321C68" w:rsidRPr="001B4017" w:rsidRDefault="00321C68" w:rsidP="00656658">
            <w:pPr>
              <w:spacing w:after="120" w:line="276" w:lineRule="auto"/>
              <w:jc w:val="both"/>
            </w:pPr>
          </w:p>
        </w:tc>
      </w:tr>
      <w:tr w:rsidR="00321C68" w:rsidRPr="001B4017" w14:paraId="00D741BA" w14:textId="77777777" w:rsidTr="00806A1F">
        <w:tc>
          <w:tcPr>
            <w:tcW w:w="2268" w:type="dxa"/>
          </w:tcPr>
          <w:p w14:paraId="1095083A" w14:textId="77777777" w:rsidR="00321C68" w:rsidRPr="001B4017" w:rsidRDefault="00321C68" w:rsidP="00656658">
            <w:pPr>
              <w:spacing w:after="120" w:line="276" w:lineRule="auto"/>
              <w:jc w:val="both"/>
            </w:pPr>
            <w:r w:rsidRPr="001B4017">
              <w:t>Statinio vidaus apdaila (grindys, sienos, lubos durys ir kt.)</w:t>
            </w:r>
          </w:p>
        </w:tc>
        <w:tc>
          <w:tcPr>
            <w:tcW w:w="1980" w:type="dxa"/>
          </w:tcPr>
          <w:p w14:paraId="40694F52" w14:textId="77777777" w:rsidR="00321C68" w:rsidRPr="001B4017" w:rsidRDefault="00321C68" w:rsidP="00656658">
            <w:pPr>
              <w:spacing w:after="120" w:line="276" w:lineRule="auto"/>
              <w:jc w:val="both"/>
            </w:pPr>
            <w:r w:rsidRPr="001B4017">
              <w:t>Konstrukcija, tipas, medžiagos, spalva</w:t>
            </w:r>
            <w:r w:rsidRPr="001B4017" w:rsidDel="003801BE">
              <w:t xml:space="preserve"> </w:t>
            </w:r>
          </w:p>
        </w:tc>
        <w:tc>
          <w:tcPr>
            <w:tcW w:w="1784" w:type="dxa"/>
          </w:tcPr>
          <w:p w14:paraId="2314C3C0" w14:textId="77777777" w:rsidR="00321C68" w:rsidRPr="001B4017" w:rsidRDefault="00321C68" w:rsidP="00656658">
            <w:pPr>
              <w:spacing w:after="120" w:line="276" w:lineRule="auto"/>
              <w:jc w:val="both"/>
            </w:pPr>
          </w:p>
        </w:tc>
        <w:tc>
          <w:tcPr>
            <w:tcW w:w="1697" w:type="dxa"/>
          </w:tcPr>
          <w:p w14:paraId="6EA650BF" w14:textId="77777777" w:rsidR="00321C68" w:rsidRPr="001B4017" w:rsidRDefault="00321C68" w:rsidP="00656658">
            <w:pPr>
              <w:spacing w:after="120" w:line="276" w:lineRule="auto"/>
              <w:jc w:val="both"/>
            </w:pPr>
          </w:p>
        </w:tc>
        <w:tc>
          <w:tcPr>
            <w:tcW w:w="2052" w:type="dxa"/>
          </w:tcPr>
          <w:p w14:paraId="7D74B1D5" w14:textId="77777777" w:rsidR="00321C68" w:rsidRPr="001B4017" w:rsidRDefault="00321C68" w:rsidP="00656658">
            <w:pPr>
              <w:spacing w:after="120" w:line="276" w:lineRule="auto"/>
              <w:jc w:val="both"/>
            </w:pPr>
          </w:p>
        </w:tc>
      </w:tr>
      <w:tr w:rsidR="00321C68" w:rsidRPr="001B4017" w14:paraId="291F6392" w14:textId="77777777" w:rsidTr="00806A1F">
        <w:tc>
          <w:tcPr>
            <w:tcW w:w="2268" w:type="dxa"/>
          </w:tcPr>
          <w:p w14:paraId="5D012E19" w14:textId="77777777" w:rsidR="00321C68" w:rsidRPr="001B4017" w:rsidRDefault="00321C68" w:rsidP="00656658">
            <w:pPr>
              <w:spacing w:after="120" w:line="276" w:lineRule="auto"/>
              <w:jc w:val="both"/>
            </w:pPr>
            <w:r w:rsidRPr="001B4017">
              <w:t>Statinio vidaus inžinerinės sistemos</w:t>
            </w:r>
          </w:p>
        </w:tc>
        <w:tc>
          <w:tcPr>
            <w:tcW w:w="1980" w:type="dxa"/>
          </w:tcPr>
          <w:p w14:paraId="11525166" w14:textId="77777777" w:rsidR="00321C68" w:rsidRPr="001B4017" w:rsidRDefault="00321C68" w:rsidP="00656658">
            <w:pPr>
              <w:spacing w:after="120" w:line="276" w:lineRule="auto"/>
              <w:jc w:val="both"/>
            </w:pPr>
            <w:r w:rsidRPr="001B4017">
              <w:t>Pavadinimas, tipas, medžiagos, rodikliai</w:t>
            </w:r>
          </w:p>
        </w:tc>
        <w:tc>
          <w:tcPr>
            <w:tcW w:w="1784" w:type="dxa"/>
          </w:tcPr>
          <w:p w14:paraId="1E096C9B" w14:textId="77777777" w:rsidR="00321C68" w:rsidRPr="001B4017" w:rsidRDefault="00321C68" w:rsidP="00656658">
            <w:pPr>
              <w:spacing w:after="120" w:line="276" w:lineRule="auto"/>
              <w:jc w:val="both"/>
            </w:pPr>
          </w:p>
        </w:tc>
        <w:tc>
          <w:tcPr>
            <w:tcW w:w="1697" w:type="dxa"/>
          </w:tcPr>
          <w:p w14:paraId="6A9832C6" w14:textId="77777777" w:rsidR="00321C68" w:rsidRPr="001B4017" w:rsidRDefault="00321C68" w:rsidP="00656658">
            <w:pPr>
              <w:spacing w:after="120" w:line="276" w:lineRule="auto"/>
              <w:jc w:val="both"/>
            </w:pPr>
          </w:p>
        </w:tc>
        <w:tc>
          <w:tcPr>
            <w:tcW w:w="2052" w:type="dxa"/>
          </w:tcPr>
          <w:p w14:paraId="6BE0C62B" w14:textId="77777777" w:rsidR="00321C68" w:rsidRPr="001B4017" w:rsidRDefault="00321C68" w:rsidP="00656658">
            <w:pPr>
              <w:spacing w:after="120" w:line="276" w:lineRule="auto"/>
              <w:jc w:val="both"/>
            </w:pPr>
          </w:p>
        </w:tc>
      </w:tr>
      <w:tr w:rsidR="00321C68" w:rsidRPr="001B4017" w14:paraId="5B18085F" w14:textId="77777777" w:rsidTr="00806A1F">
        <w:tc>
          <w:tcPr>
            <w:tcW w:w="2268" w:type="dxa"/>
          </w:tcPr>
          <w:p w14:paraId="343BACEF" w14:textId="77777777" w:rsidR="00321C68" w:rsidRPr="001B4017" w:rsidRDefault="00321C68" w:rsidP="00656658">
            <w:pPr>
              <w:spacing w:after="120" w:line="276" w:lineRule="auto"/>
              <w:jc w:val="both"/>
            </w:pPr>
            <w:r w:rsidRPr="001B4017">
              <w:t>Kt. elementai atsižvelgiant į Projekto specifiką</w:t>
            </w:r>
          </w:p>
        </w:tc>
        <w:tc>
          <w:tcPr>
            <w:tcW w:w="1980" w:type="dxa"/>
          </w:tcPr>
          <w:p w14:paraId="70661EF1" w14:textId="77777777" w:rsidR="00321C68" w:rsidRPr="001B4017" w:rsidRDefault="00321C68" w:rsidP="00656658">
            <w:pPr>
              <w:spacing w:after="120" w:line="276" w:lineRule="auto"/>
              <w:jc w:val="both"/>
            </w:pPr>
          </w:p>
        </w:tc>
        <w:tc>
          <w:tcPr>
            <w:tcW w:w="1784" w:type="dxa"/>
          </w:tcPr>
          <w:p w14:paraId="18BE06C1" w14:textId="77777777" w:rsidR="00321C68" w:rsidRPr="001B4017" w:rsidRDefault="00321C68" w:rsidP="00656658">
            <w:pPr>
              <w:spacing w:after="120" w:line="276" w:lineRule="auto"/>
              <w:jc w:val="both"/>
            </w:pPr>
          </w:p>
        </w:tc>
        <w:tc>
          <w:tcPr>
            <w:tcW w:w="1697" w:type="dxa"/>
          </w:tcPr>
          <w:p w14:paraId="4D15CFB0" w14:textId="77777777" w:rsidR="00321C68" w:rsidRPr="001B4017" w:rsidRDefault="00321C68" w:rsidP="00656658">
            <w:pPr>
              <w:spacing w:after="120" w:line="276" w:lineRule="auto"/>
              <w:jc w:val="both"/>
            </w:pPr>
          </w:p>
        </w:tc>
        <w:tc>
          <w:tcPr>
            <w:tcW w:w="2052" w:type="dxa"/>
          </w:tcPr>
          <w:p w14:paraId="58CD67E8" w14:textId="77777777" w:rsidR="00321C68" w:rsidRPr="001B4017" w:rsidRDefault="00321C68" w:rsidP="00656658">
            <w:pPr>
              <w:spacing w:after="120" w:line="276" w:lineRule="auto"/>
              <w:jc w:val="both"/>
            </w:pPr>
          </w:p>
        </w:tc>
      </w:tr>
    </w:tbl>
    <w:p w14:paraId="4405FD3A" w14:textId="77777777" w:rsidR="00321C68" w:rsidRPr="001B4017" w:rsidRDefault="00321C68" w:rsidP="00656658">
      <w:pPr>
        <w:spacing w:after="120" w:line="276" w:lineRule="auto"/>
        <w:ind w:left="567"/>
        <w:jc w:val="both"/>
      </w:pPr>
    </w:p>
    <w:p w14:paraId="34D0764F" w14:textId="77777777" w:rsidR="00321C68" w:rsidRPr="001B4017" w:rsidRDefault="00321C68" w:rsidP="00656658">
      <w:pPr>
        <w:numPr>
          <w:ilvl w:val="1"/>
          <w:numId w:val="29"/>
        </w:numPr>
        <w:spacing w:after="120" w:line="276" w:lineRule="auto"/>
        <w:ind w:left="1418" w:hanging="851"/>
        <w:contextualSpacing/>
        <w:jc w:val="both"/>
      </w:pPr>
      <w:bookmarkStart w:id="1562" w:name="_Ref89078160"/>
      <w:bookmarkStart w:id="1563" w:name="_Ref58410414"/>
      <w:r w:rsidRPr="001B4017">
        <w:lastRenderedPageBreak/>
        <w:t>Valdžios subjektas ne vėliau kaip per 20 (dvidešimt) Darbo dienų nuo Projektinės dokumentacijos gavimo raštu informuoja Privatų subjektą apie vertinimą.</w:t>
      </w:r>
      <w:bookmarkEnd w:id="1562"/>
      <w:r w:rsidRPr="001B4017">
        <w:t xml:space="preserve"> </w:t>
      </w:r>
      <w:bookmarkEnd w:id="1563"/>
    </w:p>
    <w:p w14:paraId="3C577F2E" w14:textId="77777777" w:rsidR="00321C68" w:rsidRPr="001B4017" w:rsidRDefault="00321C68" w:rsidP="00656658">
      <w:pPr>
        <w:numPr>
          <w:ilvl w:val="1"/>
          <w:numId w:val="29"/>
        </w:numPr>
        <w:spacing w:after="120" w:line="276" w:lineRule="auto"/>
        <w:ind w:left="1418" w:hanging="851"/>
        <w:contextualSpacing/>
        <w:jc w:val="both"/>
      </w:pPr>
      <w:r w:rsidRPr="001B4017">
        <w:t xml:space="preserve">Jeigu tikrinant Projektinę dokumentaciją Valdžios subjektas nustato neatitikimus Specifikacijoms, Pasiūlymui ar teisės aktų reikalavimams, teikdamas pastabas Valdžios subjektas turi nurodyti argumentus, kuriais grindžiamos pastabos bei detalizuoti kurioms Specifikacijų, Pasiūlymo ar teisės aktų reikalavimams neatitinka Projektinė dokumentacija ar jos dalis. </w:t>
      </w:r>
    </w:p>
    <w:p w14:paraId="03B6D052" w14:textId="2D45992D" w:rsidR="00321C68" w:rsidRPr="001B4017" w:rsidRDefault="00321C68" w:rsidP="00656658">
      <w:pPr>
        <w:numPr>
          <w:ilvl w:val="1"/>
          <w:numId w:val="29"/>
        </w:numPr>
        <w:spacing w:after="120" w:line="276" w:lineRule="auto"/>
        <w:ind w:left="1418" w:hanging="851"/>
        <w:contextualSpacing/>
        <w:jc w:val="both"/>
      </w:pPr>
      <w:r w:rsidRPr="001B4017">
        <w:t xml:space="preserve">Jeigu Valdžios subjektas neturi pastabų Projektinei dokumentacijai ar jos daliai Privatus subjektas, gavęs iš Valdžios subjekto atsakymą per šio priedo </w:t>
      </w:r>
      <w:r w:rsidRPr="001B4017">
        <w:fldChar w:fldCharType="begin"/>
      </w:r>
      <w:r w:rsidRPr="001B4017">
        <w:instrText xml:space="preserve"> REF _Ref89078160 \r \h  \* MERGEFORMAT </w:instrText>
      </w:r>
      <w:r w:rsidRPr="001B4017">
        <w:fldChar w:fldCharType="separate"/>
      </w:r>
      <w:r w:rsidR="0089751A">
        <w:t>2.4</w:t>
      </w:r>
      <w:r w:rsidRPr="001B4017">
        <w:fldChar w:fldCharType="end"/>
      </w:r>
      <w:r w:rsidRPr="001B4017">
        <w:t xml:space="preserve"> punkte nustatytą terminą, toliau vykdo Darbus. </w:t>
      </w:r>
    </w:p>
    <w:p w14:paraId="17628DA4" w14:textId="77777777" w:rsidR="00321C68" w:rsidRPr="001B4017" w:rsidRDefault="00321C68" w:rsidP="00656658">
      <w:pPr>
        <w:numPr>
          <w:ilvl w:val="1"/>
          <w:numId w:val="29"/>
        </w:numPr>
        <w:spacing w:after="120" w:line="276" w:lineRule="auto"/>
        <w:ind w:left="1418" w:hanging="851"/>
        <w:contextualSpacing/>
        <w:jc w:val="both"/>
      </w:pPr>
      <w:r w:rsidRPr="001B4017">
        <w:t xml:space="preserve">Jeigu Valdžios subjektas turi pastabų Projektinei dokumentacijai ar atskirai jos daliai, Privatus subjektas ne vėliau, kaip per 10 (dešimt) Darbo dienų nuo tokių pastabų gavimo dienos, turi patikslinti Projektinę dokumentaciją ar atskirą jos dalį, ir pateikti Valdžios subjekto pakartotiniam vertinimui. </w:t>
      </w:r>
      <w:bookmarkStart w:id="1564" w:name="_Hlk90539149"/>
      <w:r w:rsidRPr="001B4017">
        <w:t xml:space="preserve">Jei tikslinamos Projektinės dokumentacijos apimtis yra didelė, terminas gali būti pratęstas 5 (penkioms) Darbo dienoms. </w:t>
      </w:r>
      <w:bookmarkEnd w:id="1564"/>
      <w:r w:rsidRPr="001B4017">
        <w:t>Raštą dėl tokio pakartotinio vertinimo Valdžios subjektas turi pateikti ne vėliau, kaip per 5 (penkias) Darbo dienas.</w:t>
      </w:r>
    </w:p>
    <w:p w14:paraId="3AE09ABB" w14:textId="051A47AE" w:rsidR="00321C68" w:rsidRPr="001B4017" w:rsidRDefault="00321C68" w:rsidP="00656658">
      <w:pPr>
        <w:numPr>
          <w:ilvl w:val="1"/>
          <w:numId w:val="29"/>
        </w:numPr>
        <w:spacing w:after="120" w:line="276" w:lineRule="auto"/>
        <w:ind w:left="1418" w:hanging="851"/>
        <w:contextualSpacing/>
        <w:jc w:val="both"/>
      </w:pPr>
      <w:r w:rsidRPr="001B4017">
        <w:t xml:space="preserve">Tuo atveju, kai Valdžios subjekto pastabų įgyvendinimui būtina keisti Specifikacijas arba Pasiūlymą, šiuos klausimus Šalys sprendžia Sutarties </w:t>
      </w:r>
      <w:r w:rsidRPr="001B4017">
        <w:fldChar w:fldCharType="begin"/>
      </w:r>
      <w:r w:rsidRPr="001B4017">
        <w:instrText xml:space="preserve"> REF _Ref406573742 \r \h  \* MERGEFORMAT </w:instrText>
      </w:r>
      <w:r w:rsidRPr="001B4017">
        <w:fldChar w:fldCharType="separate"/>
      </w:r>
      <w:r w:rsidR="0089751A">
        <w:t>18</w:t>
      </w:r>
      <w:r w:rsidRPr="001B4017">
        <w:fldChar w:fldCharType="end"/>
      </w:r>
      <w:r w:rsidRPr="001B4017">
        <w:t xml:space="preserve"> ir (ar) </w:t>
      </w:r>
      <w:r w:rsidR="00250D1D">
        <w:fldChar w:fldCharType="begin"/>
      </w:r>
      <w:r w:rsidR="00250D1D">
        <w:instrText xml:space="preserve"> REF _Ref113290866 \r \h </w:instrText>
      </w:r>
      <w:r w:rsidR="00250D1D">
        <w:fldChar w:fldCharType="separate"/>
      </w:r>
      <w:r w:rsidR="0089751A">
        <w:t>39</w:t>
      </w:r>
      <w:r w:rsidR="00250D1D">
        <w:fldChar w:fldCharType="end"/>
      </w:r>
      <w:r w:rsidR="00250D1D">
        <w:t xml:space="preserve"> </w:t>
      </w:r>
      <w:r w:rsidRPr="001B4017">
        <w:t xml:space="preserve">punktuose nustatyta tvarka. </w:t>
      </w:r>
    </w:p>
    <w:p w14:paraId="559CBCB7" w14:textId="1C03EF39" w:rsidR="00321C68" w:rsidRPr="001B4017" w:rsidRDefault="00321C68" w:rsidP="00656658">
      <w:pPr>
        <w:numPr>
          <w:ilvl w:val="1"/>
          <w:numId w:val="29"/>
        </w:numPr>
        <w:spacing w:after="120" w:line="276" w:lineRule="auto"/>
        <w:ind w:left="1418" w:hanging="851"/>
        <w:contextualSpacing/>
        <w:jc w:val="both"/>
      </w:pPr>
      <w:r w:rsidRPr="001B4017">
        <w:t xml:space="preserve">Valdžios subjekto teigiamas arba neigiamas įvertinimas nesukelia Šalims jokių tiesioginių pasekmių. Šio priedo </w:t>
      </w:r>
      <w:r w:rsidRPr="001B4017">
        <w:fldChar w:fldCharType="begin"/>
      </w:r>
      <w:r w:rsidRPr="001B4017">
        <w:instrText xml:space="preserve"> REF _Ref58410477 \r \h  \* MERGEFORMAT </w:instrText>
      </w:r>
      <w:r w:rsidRPr="001B4017">
        <w:fldChar w:fldCharType="separate"/>
      </w:r>
      <w:r w:rsidR="0089751A">
        <w:t>2</w:t>
      </w:r>
      <w:r w:rsidRPr="001B4017">
        <w:fldChar w:fldCharType="end"/>
      </w:r>
      <w:r w:rsidRPr="001B4017">
        <w:t xml:space="preserve"> punkte nustatytais terminais negavus Valdžios subjekto rašytinio atsakymo bus vertinama, kad Valdžios subjektas neturi pastabų Privataus subjekto pateiktai Projektinei dokumentacijai.</w:t>
      </w:r>
    </w:p>
    <w:p w14:paraId="7900AEF0" w14:textId="51B6DC2B" w:rsidR="00321C68" w:rsidRPr="001B4017" w:rsidRDefault="00321C68" w:rsidP="00656658">
      <w:pPr>
        <w:numPr>
          <w:ilvl w:val="1"/>
          <w:numId w:val="29"/>
        </w:numPr>
        <w:spacing w:after="120" w:line="276" w:lineRule="auto"/>
        <w:ind w:left="1418" w:hanging="851"/>
        <w:contextualSpacing/>
        <w:jc w:val="both"/>
      </w:pPr>
      <w:r w:rsidRPr="001B4017">
        <w:t xml:space="preserve">Ginčai dėl Projektinės dokumentacijos vertinimo sprendžiami Sutarties </w:t>
      </w:r>
      <w:r w:rsidRPr="001B4017">
        <w:fldChar w:fldCharType="begin"/>
      </w:r>
      <w:r w:rsidRPr="001B4017">
        <w:instrText xml:space="preserve"> REF _Ref284491700 \r \h  \* MERGEFORMAT </w:instrText>
      </w:r>
      <w:r w:rsidRPr="001B4017">
        <w:fldChar w:fldCharType="separate"/>
      </w:r>
      <w:r w:rsidR="0089751A">
        <w:t>56</w:t>
      </w:r>
      <w:r w:rsidRPr="001B4017">
        <w:fldChar w:fldCharType="end"/>
      </w:r>
      <w:r w:rsidRPr="001B4017">
        <w:t xml:space="preserve"> punkte nustatyta tvarka.</w:t>
      </w:r>
    </w:p>
    <w:p w14:paraId="2A44340F" w14:textId="77777777" w:rsidR="00321C68" w:rsidRPr="001B4017" w:rsidRDefault="00321C68" w:rsidP="00656658">
      <w:pPr>
        <w:numPr>
          <w:ilvl w:val="1"/>
          <w:numId w:val="29"/>
        </w:numPr>
        <w:spacing w:after="120" w:line="276" w:lineRule="auto"/>
        <w:ind w:left="1418" w:hanging="851"/>
        <w:contextualSpacing/>
        <w:jc w:val="both"/>
      </w:pPr>
      <w:r w:rsidRPr="001B4017">
        <w:t>Jei Darbai ir Objektas/ jo dalis atitinka keliamus reikalavimus, Valdžios subjektas per 5 (penkias) Darbo dienas nuo patikrinimo atlikimo išduoda raštišką Objekto ar jo dalies atitikimo Specifikacijoms ir Pasiūlymui patvirtinimo aktą.</w:t>
      </w:r>
    </w:p>
    <w:p w14:paraId="158DFB7E" w14:textId="77777777" w:rsidR="00321C68" w:rsidRPr="001B4017" w:rsidRDefault="00321C68" w:rsidP="00656658">
      <w:pPr>
        <w:spacing w:after="120" w:line="276" w:lineRule="auto"/>
        <w:ind w:left="1069"/>
        <w:contextualSpacing/>
        <w:jc w:val="both"/>
      </w:pPr>
    </w:p>
    <w:p w14:paraId="02F5D4AA" w14:textId="77777777" w:rsidR="00321C68" w:rsidRPr="001B4017" w:rsidRDefault="00321C68" w:rsidP="00656658">
      <w:pPr>
        <w:numPr>
          <w:ilvl w:val="0"/>
          <w:numId w:val="29"/>
        </w:numPr>
        <w:spacing w:after="120" w:line="276" w:lineRule="auto"/>
        <w:ind w:left="567" w:hanging="567"/>
        <w:contextualSpacing/>
        <w:jc w:val="both"/>
        <w:rPr>
          <w:color w:val="943634"/>
        </w:rPr>
      </w:pPr>
      <w:bookmarkStart w:id="1565" w:name="_Ref58392220"/>
      <w:r w:rsidRPr="001B4017">
        <w:rPr>
          <w:color w:val="943634"/>
        </w:rPr>
        <w:t>Atliktų Darbų vertinimas.</w:t>
      </w:r>
      <w:bookmarkEnd w:id="1565"/>
      <w:r w:rsidRPr="001B4017">
        <w:rPr>
          <w:color w:val="943634"/>
        </w:rPr>
        <w:t xml:space="preserve"> </w:t>
      </w:r>
    </w:p>
    <w:p w14:paraId="2BEC209A" w14:textId="0829B291" w:rsidR="00321C68" w:rsidRPr="001B4017" w:rsidRDefault="00321C68" w:rsidP="00656658">
      <w:pPr>
        <w:numPr>
          <w:ilvl w:val="1"/>
          <w:numId w:val="30"/>
        </w:numPr>
        <w:spacing w:after="120" w:line="276" w:lineRule="auto"/>
        <w:ind w:left="1418" w:hanging="851"/>
        <w:contextualSpacing/>
        <w:jc w:val="both"/>
      </w:pPr>
      <w:r w:rsidRPr="001B4017">
        <w:t>Privačiam subjektui užbaigus Objekto ar jo dalies Darbus ir apie tai pranešus Valdžios subjektui, Valdžios subjektas per 30 (trisdešimt) Darbo dienų</w:t>
      </w:r>
      <w:r w:rsidRPr="001B4017">
        <w:rPr>
          <w:color w:val="FF0000"/>
        </w:rPr>
        <w:t xml:space="preserve"> </w:t>
      </w:r>
      <w:r w:rsidRPr="001B4017">
        <w:t xml:space="preserve">nuo Privataus subjekto pranešimo apie Darbų užbaigimą gavimo dienos patikrina Darbų ir sukurto Objekto/ jo dalies atitikimą Specifikacijose, Pasiūlyme nurodytiems kiekybės ir kokybės reikalavimus bei Projektinei dokumentacijai. Privatus subjektus gali kviesti Valdžios subjektą tikrinti atliktus Darbus etapais (pvz.: atskiras Objekto dalis), atsižvelgiant į Darbų plane numatytus terminus, tokiam patikrinimui pasirašomi tarpiniai patikros aktai. Likus nemažiau kaip 15 (penkiolika) Darbo dienų iki Eksploatacijos pradžios Valdžios subjektas išduoda galutinį raštišką Objekto ar jo dalies atitikimo Specifikacijoms, Pasiūlymui ir Projektinei dokumentacijai patvirtinimo aktą nurodyta šio priedo </w:t>
      </w:r>
      <w:r w:rsidRPr="001B4017">
        <w:fldChar w:fldCharType="begin"/>
      </w:r>
      <w:r w:rsidRPr="001B4017">
        <w:instrText xml:space="preserve"> REF _Ref90302738 \r \h </w:instrText>
      </w:r>
      <w:r w:rsidR="001B4017" w:rsidRPr="001B4017">
        <w:instrText xml:space="preserve"> \* MERGEFORMAT </w:instrText>
      </w:r>
      <w:r w:rsidRPr="001B4017">
        <w:fldChar w:fldCharType="separate"/>
      </w:r>
      <w:r w:rsidR="0089751A">
        <w:t>3.4</w:t>
      </w:r>
      <w:r w:rsidRPr="001B4017">
        <w:fldChar w:fldCharType="end"/>
      </w:r>
      <w:r w:rsidRPr="001B4017">
        <w:t xml:space="preserve"> punkte.</w:t>
      </w:r>
    </w:p>
    <w:p w14:paraId="1CAB792F" w14:textId="1AE02362" w:rsidR="00321C68" w:rsidRPr="001B4017" w:rsidRDefault="00321C68" w:rsidP="00656658">
      <w:pPr>
        <w:numPr>
          <w:ilvl w:val="1"/>
          <w:numId w:val="30"/>
        </w:numPr>
        <w:spacing w:after="120" w:line="276" w:lineRule="auto"/>
        <w:ind w:left="1418" w:hanging="851"/>
        <w:contextualSpacing/>
        <w:jc w:val="both"/>
      </w:pPr>
      <w:r w:rsidRPr="001B4017">
        <w:t xml:space="preserve">Kartu su pranešimu apie Objekto ar jo dalies Darbų užbaigimą, Privatus subjektas turi pateikti Valdžios subjektui šio priedo </w:t>
      </w:r>
      <w:r w:rsidRPr="001B4017">
        <w:fldChar w:fldCharType="begin"/>
      </w:r>
      <w:r w:rsidRPr="001B4017">
        <w:instrText xml:space="preserve"> REF _Ref58402296 \r \h  \* MERGEFORMAT </w:instrText>
      </w:r>
      <w:r w:rsidRPr="001B4017">
        <w:fldChar w:fldCharType="separate"/>
      </w:r>
      <w:r w:rsidR="0089751A">
        <w:t>3.3</w:t>
      </w:r>
      <w:r w:rsidRPr="001B4017">
        <w:fldChar w:fldCharType="end"/>
      </w:r>
      <w:r w:rsidRPr="001B4017">
        <w:t xml:space="preserve"> punkte nurodytą lentelę (lentelė pildoma dėl </w:t>
      </w:r>
      <w:r w:rsidRPr="001B4017">
        <w:lastRenderedPageBreak/>
        <w:t xml:space="preserve">kiekvienos Objekto dalies) detalizuojant tikrinamus elementus bei apimtis (jei Privatus subjektas kviečia Valdžios subjektą tikrinti Darbus etapais, šio priedo </w:t>
      </w:r>
      <w:r w:rsidRPr="001B4017">
        <w:fldChar w:fldCharType="begin"/>
      </w:r>
      <w:r w:rsidRPr="001B4017">
        <w:instrText xml:space="preserve"> REF _Ref58402296 \r \h  \* MERGEFORMAT </w:instrText>
      </w:r>
      <w:r w:rsidRPr="001B4017">
        <w:fldChar w:fldCharType="separate"/>
      </w:r>
      <w:r w:rsidR="0089751A">
        <w:t>3.3</w:t>
      </w:r>
      <w:r w:rsidRPr="001B4017">
        <w:fldChar w:fldCharType="end"/>
      </w:r>
      <w:r w:rsidRPr="001B4017">
        <w:t xml:space="preserve"> punkte nurodytos lentelės dalys, aktualios tarpiniam priėmimui, pateikiamos prieš Darbų etapo užbaigimą).</w:t>
      </w:r>
    </w:p>
    <w:p w14:paraId="7954C441" w14:textId="133A5465" w:rsidR="00321C68" w:rsidRPr="001B4017" w:rsidRDefault="00321C68" w:rsidP="00656658">
      <w:pPr>
        <w:numPr>
          <w:ilvl w:val="1"/>
          <w:numId w:val="30"/>
        </w:numPr>
        <w:spacing w:after="120" w:line="276" w:lineRule="auto"/>
        <w:ind w:left="1418" w:hanging="851"/>
        <w:contextualSpacing/>
        <w:jc w:val="both"/>
      </w:pPr>
      <w:bookmarkStart w:id="1566" w:name="_Ref58402296"/>
      <w:r w:rsidRPr="001B4017">
        <w:t xml:space="preserve">Galutinę Darbų patikros formą pagal žemiau pateiktą pavyzdį (detalizuojant tikrinimo elementus, apimtį) parengia Sutarties </w:t>
      </w:r>
      <w:r w:rsidRPr="001B4017">
        <w:fldChar w:fldCharType="begin"/>
      </w:r>
      <w:r w:rsidRPr="001B4017">
        <w:instrText xml:space="preserve"> REF _Ref286319572 \r \h  \* MERGEFORMAT </w:instrText>
      </w:r>
      <w:r w:rsidRPr="001B4017">
        <w:fldChar w:fldCharType="separate"/>
      </w:r>
      <w:r w:rsidR="0089751A">
        <w:t>54</w:t>
      </w:r>
      <w:r w:rsidRPr="001B4017">
        <w:fldChar w:fldCharType="end"/>
      </w:r>
      <w:r w:rsidRPr="001B4017">
        <w:t xml:space="preserve"> punkte nurodyta komisija ne vėliau kaip likus 30 (trisdešimt) Darbo dienų iki Darbų atlikimo Objekto dalyje pabaigos.</w:t>
      </w:r>
    </w:p>
    <w:bookmarkEnd w:id="1566"/>
    <w:p w14:paraId="67079D08" w14:textId="77777777" w:rsidR="00806A1F" w:rsidRPr="001B4017" w:rsidRDefault="00806A1F" w:rsidP="00656658">
      <w:pPr>
        <w:spacing w:after="120" w:line="276" w:lineRule="auto"/>
        <w:jc w:val="both"/>
        <w:rPr>
          <w:i/>
          <w:color w:val="0070C0"/>
        </w:rPr>
      </w:pPr>
    </w:p>
    <w:p w14:paraId="43F9FD0E" w14:textId="4857AFFF" w:rsidR="00321C68" w:rsidRPr="001B4017" w:rsidRDefault="00321C68" w:rsidP="00656658">
      <w:pPr>
        <w:spacing w:after="120" w:line="276" w:lineRule="auto"/>
        <w:jc w:val="both"/>
      </w:pPr>
      <w:r w:rsidRPr="001B4017">
        <w:rPr>
          <w:i/>
          <w:color w:val="0070C0"/>
        </w:rPr>
        <w:t>[</w:t>
      </w:r>
      <w:r w:rsidRPr="001B4017">
        <w:rPr>
          <w:i/>
          <w:iCs/>
          <w:color w:val="0070C0"/>
        </w:rPr>
        <w:t>nurodytas Projektinės dokumentacijos ir Objekto dalies elementų sąrašas yra rekomendacinis ir turi būti adaptuojamas atsižvelgiant į konkretaus Projekto specifiką</w:t>
      </w:r>
      <w:r w:rsidRPr="001B4017">
        <w:rPr>
          <w:i/>
          <w:color w:val="0070C0"/>
        </w:rPr>
        <w:t>]</w:t>
      </w:r>
    </w:p>
    <w:p w14:paraId="673AA4FC" w14:textId="76A20FCA" w:rsidR="00321C68" w:rsidRPr="001B4017" w:rsidRDefault="00321C68" w:rsidP="00656658">
      <w:pPr>
        <w:spacing w:after="120" w:line="276" w:lineRule="auto"/>
        <w:ind w:left="720"/>
        <w:contextualSpacing/>
        <w:jc w:val="right"/>
      </w:pPr>
      <w:r w:rsidRPr="001B4017">
        <w:t>Darbų ir Objekto dalies elementų tikrinimo apimties lentelė</w:t>
      </w:r>
      <w:r w:rsidRPr="001B4017">
        <w:rPr>
          <w:i/>
          <w:vertAlign w:val="superscript"/>
        </w:rPr>
        <w:footnoteReference w:id="4"/>
      </w:r>
    </w:p>
    <w:tbl>
      <w:tblPr>
        <w:tblStyle w:val="TableGrid13"/>
        <w:tblW w:w="0" w:type="auto"/>
        <w:tblInd w:w="-5" w:type="dxa"/>
        <w:tblLook w:val="04A0" w:firstRow="1" w:lastRow="0" w:firstColumn="1" w:lastColumn="0" w:noHBand="0" w:noVBand="1"/>
      </w:tblPr>
      <w:tblGrid>
        <w:gridCol w:w="2410"/>
        <w:gridCol w:w="2068"/>
        <w:gridCol w:w="1954"/>
        <w:gridCol w:w="1685"/>
        <w:gridCol w:w="1659"/>
      </w:tblGrid>
      <w:tr w:rsidR="00321C68" w:rsidRPr="001B4017" w14:paraId="040139DA" w14:textId="77777777" w:rsidTr="000F02F3">
        <w:trPr>
          <w:trHeight w:val="1363"/>
        </w:trPr>
        <w:tc>
          <w:tcPr>
            <w:tcW w:w="2410" w:type="dxa"/>
          </w:tcPr>
          <w:p w14:paraId="4FD852E1" w14:textId="77777777" w:rsidR="00321C68" w:rsidRPr="001B4017" w:rsidRDefault="00321C68" w:rsidP="00656658">
            <w:pPr>
              <w:spacing w:after="120" w:line="276" w:lineRule="auto"/>
              <w:jc w:val="center"/>
              <w:rPr>
                <w:b/>
              </w:rPr>
            </w:pPr>
            <w:r w:rsidRPr="001B4017">
              <w:rPr>
                <w:b/>
              </w:rPr>
              <w:t>Tikrinami Objekto dalies elementai</w:t>
            </w:r>
          </w:p>
        </w:tc>
        <w:tc>
          <w:tcPr>
            <w:tcW w:w="2068" w:type="dxa"/>
          </w:tcPr>
          <w:p w14:paraId="38F05AD4" w14:textId="77777777" w:rsidR="00321C68" w:rsidRPr="001B4017" w:rsidRDefault="00321C68" w:rsidP="00656658">
            <w:pPr>
              <w:spacing w:after="120" w:line="276" w:lineRule="auto"/>
              <w:jc w:val="center"/>
              <w:rPr>
                <w:b/>
              </w:rPr>
            </w:pPr>
            <w:r w:rsidRPr="001B4017">
              <w:rPr>
                <w:b/>
              </w:rPr>
              <w:t>Tikrinimo apimtis</w:t>
            </w:r>
          </w:p>
        </w:tc>
        <w:tc>
          <w:tcPr>
            <w:tcW w:w="1954" w:type="dxa"/>
          </w:tcPr>
          <w:p w14:paraId="77D94FBA" w14:textId="77777777" w:rsidR="00321C68" w:rsidRPr="001B4017" w:rsidRDefault="00321C68" w:rsidP="00656658">
            <w:pPr>
              <w:spacing w:after="120" w:line="276" w:lineRule="auto"/>
              <w:jc w:val="center"/>
              <w:rPr>
                <w:b/>
              </w:rPr>
            </w:pPr>
            <w:r w:rsidRPr="001B4017">
              <w:rPr>
                <w:b/>
              </w:rPr>
              <w:t xml:space="preserve">Nurodyta Projektinėje dokumentacijoje </w:t>
            </w:r>
            <w:r w:rsidRPr="001B4017">
              <w:rPr>
                <w:b/>
                <w:i/>
              </w:rPr>
              <w:t>(pildo Privatus subjektas)</w:t>
            </w:r>
          </w:p>
        </w:tc>
        <w:tc>
          <w:tcPr>
            <w:tcW w:w="1685" w:type="dxa"/>
          </w:tcPr>
          <w:p w14:paraId="66D4952B" w14:textId="77777777" w:rsidR="00321C68" w:rsidRPr="001B4017" w:rsidRDefault="00321C68" w:rsidP="00656658">
            <w:pPr>
              <w:spacing w:after="120" w:line="276" w:lineRule="auto"/>
              <w:jc w:val="center"/>
              <w:rPr>
                <w:b/>
              </w:rPr>
            </w:pPr>
            <w:r w:rsidRPr="001B4017">
              <w:rPr>
                <w:b/>
              </w:rPr>
              <w:t>Pastatyta</w:t>
            </w:r>
          </w:p>
          <w:p w14:paraId="046B838B" w14:textId="77777777" w:rsidR="00321C68" w:rsidRPr="001B4017" w:rsidRDefault="00321C68" w:rsidP="00656658">
            <w:pPr>
              <w:spacing w:after="120" w:line="276" w:lineRule="auto"/>
              <w:jc w:val="center"/>
              <w:rPr>
                <w:b/>
              </w:rPr>
            </w:pPr>
            <w:r w:rsidRPr="001B4017">
              <w:rPr>
                <w:b/>
                <w:i/>
              </w:rPr>
              <w:t>(pildo Privatus subjektas)</w:t>
            </w:r>
          </w:p>
        </w:tc>
        <w:tc>
          <w:tcPr>
            <w:tcW w:w="1659" w:type="dxa"/>
          </w:tcPr>
          <w:p w14:paraId="2BA214B5" w14:textId="77777777" w:rsidR="00321C68" w:rsidRPr="001B4017" w:rsidRDefault="00321C68" w:rsidP="00656658">
            <w:pPr>
              <w:spacing w:after="120" w:line="276" w:lineRule="auto"/>
              <w:jc w:val="center"/>
              <w:rPr>
                <w:b/>
              </w:rPr>
            </w:pPr>
            <w:r w:rsidRPr="001B4017">
              <w:rPr>
                <w:b/>
              </w:rPr>
              <w:t xml:space="preserve">Valdžios subjekto vertinimas </w:t>
            </w:r>
            <w:r w:rsidRPr="001B4017">
              <w:rPr>
                <w:b/>
                <w:i/>
              </w:rPr>
              <w:t>(pildo Valdžios subjektas)</w:t>
            </w:r>
          </w:p>
        </w:tc>
      </w:tr>
      <w:tr w:rsidR="00321C68" w:rsidRPr="001B4017" w14:paraId="27E8045E" w14:textId="77777777" w:rsidTr="000F02F3">
        <w:trPr>
          <w:trHeight w:val="976"/>
        </w:trPr>
        <w:tc>
          <w:tcPr>
            <w:tcW w:w="2410" w:type="dxa"/>
          </w:tcPr>
          <w:p w14:paraId="3E15085B" w14:textId="77777777" w:rsidR="00321C68" w:rsidRPr="001B4017" w:rsidRDefault="00321C68" w:rsidP="00656658">
            <w:pPr>
              <w:spacing w:after="120" w:line="276" w:lineRule="auto"/>
              <w:jc w:val="both"/>
            </w:pPr>
            <w:r w:rsidRPr="001B4017">
              <w:t>Objekto dalies dalys (pastatai, statiniai, priklausiniai ir pan.)</w:t>
            </w:r>
          </w:p>
        </w:tc>
        <w:tc>
          <w:tcPr>
            <w:tcW w:w="2068" w:type="dxa"/>
          </w:tcPr>
          <w:p w14:paraId="47EE72AF" w14:textId="77777777" w:rsidR="00321C68" w:rsidRPr="001B4017" w:rsidRDefault="00321C68" w:rsidP="00656658">
            <w:pPr>
              <w:spacing w:after="120" w:line="276" w:lineRule="auto"/>
              <w:jc w:val="both"/>
            </w:pPr>
            <w:r w:rsidRPr="001B4017">
              <w:t>Kiekis, plotas ir paskirtis</w:t>
            </w:r>
          </w:p>
        </w:tc>
        <w:tc>
          <w:tcPr>
            <w:tcW w:w="1954" w:type="dxa"/>
          </w:tcPr>
          <w:p w14:paraId="21B2856F" w14:textId="77777777" w:rsidR="00321C68" w:rsidRPr="001B4017" w:rsidRDefault="00321C68" w:rsidP="00656658">
            <w:pPr>
              <w:spacing w:after="120" w:line="276" w:lineRule="auto"/>
              <w:jc w:val="both"/>
            </w:pPr>
          </w:p>
        </w:tc>
        <w:tc>
          <w:tcPr>
            <w:tcW w:w="1685" w:type="dxa"/>
          </w:tcPr>
          <w:p w14:paraId="58B5AF57" w14:textId="77777777" w:rsidR="00321C68" w:rsidRPr="001B4017" w:rsidRDefault="00321C68" w:rsidP="00656658">
            <w:pPr>
              <w:spacing w:after="120" w:line="276" w:lineRule="auto"/>
              <w:jc w:val="both"/>
            </w:pPr>
          </w:p>
        </w:tc>
        <w:tc>
          <w:tcPr>
            <w:tcW w:w="1659" w:type="dxa"/>
          </w:tcPr>
          <w:p w14:paraId="4D148967" w14:textId="77777777" w:rsidR="00321C68" w:rsidRPr="001B4017" w:rsidRDefault="00321C68" w:rsidP="00656658">
            <w:pPr>
              <w:spacing w:after="120" w:line="276" w:lineRule="auto"/>
              <w:jc w:val="both"/>
            </w:pPr>
          </w:p>
        </w:tc>
      </w:tr>
      <w:tr w:rsidR="00321C68" w:rsidRPr="001B4017" w14:paraId="26A8F84E" w14:textId="77777777" w:rsidTr="000F02F3">
        <w:trPr>
          <w:trHeight w:val="553"/>
        </w:trPr>
        <w:tc>
          <w:tcPr>
            <w:tcW w:w="2410" w:type="dxa"/>
          </w:tcPr>
          <w:p w14:paraId="0AFC5CB9" w14:textId="77777777" w:rsidR="00321C68" w:rsidRPr="001B4017" w:rsidRDefault="00321C68" w:rsidP="00656658">
            <w:pPr>
              <w:spacing w:after="120" w:line="276" w:lineRule="auto"/>
              <w:jc w:val="both"/>
            </w:pPr>
            <w:r w:rsidRPr="001B4017">
              <w:t>Objekto dalies bendras plotas</w:t>
            </w:r>
          </w:p>
        </w:tc>
        <w:tc>
          <w:tcPr>
            <w:tcW w:w="2068" w:type="dxa"/>
          </w:tcPr>
          <w:p w14:paraId="0E7DDF21" w14:textId="77777777" w:rsidR="00321C68" w:rsidRPr="001B4017" w:rsidRDefault="00321C68" w:rsidP="00656658">
            <w:pPr>
              <w:spacing w:after="120" w:line="276" w:lineRule="auto"/>
              <w:jc w:val="both"/>
            </w:pPr>
            <w:r w:rsidRPr="001B4017">
              <w:t>Plotas (</w:t>
            </w:r>
            <w:proofErr w:type="spellStart"/>
            <w:r w:rsidRPr="001B4017">
              <w:t>kv.m</w:t>
            </w:r>
            <w:proofErr w:type="spellEnd"/>
            <w:r w:rsidRPr="001B4017">
              <w:t>.)</w:t>
            </w:r>
          </w:p>
        </w:tc>
        <w:tc>
          <w:tcPr>
            <w:tcW w:w="1954" w:type="dxa"/>
          </w:tcPr>
          <w:p w14:paraId="0DE5B821" w14:textId="77777777" w:rsidR="00321C68" w:rsidRPr="001B4017" w:rsidRDefault="00321C68" w:rsidP="00656658">
            <w:pPr>
              <w:spacing w:after="120" w:line="276" w:lineRule="auto"/>
              <w:jc w:val="both"/>
            </w:pPr>
          </w:p>
        </w:tc>
        <w:tc>
          <w:tcPr>
            <w:tcW w:w="1685" w:type="dxa"/>
          </w:tcPr>
          <w:p w14:paraId="40D573E0" w14:textId="77777777" w:rsidR="00321C68" w:rsidRPr="001B4017" w:rsidRDefault="00321C68" w:rsidP="00656658">
            <w:pPr>
              <w:spacing w:after="120" w:line="276" w:lineRule="auto"/>
              <w:jc w:val="both"/>
            </w:pPr>
          </w:p>
        </w:tc>
        <w:tc>
          <w:tcPr>
            <w:tcW w:w="1659" w:type="dxa"/>
          </w:tcPr>
          <w:p w14:paraId="57CB2074" w14:textId="77777777" w:rsidR="00321C68" w:rsidRPr="001B4017" w:rsidRDefault="00321C68" w:rsidP="00656658">
            <w:pPr>
              <w:spacing w:after="120" w:line="276" w:lineRule="auto"/>
              <w:jc w:val="both"/>
            </w:pPr>
          </w:p>
        </w:tc>
      </w:tr>
      <w:tr w:rsidR="00321C68" w:rsidRPr="001B4017" w14:paraId="2F1A0E17" w14:textId="77777777" w:rsidTr="000F02F3">
        <w:trPr>
          <w:trHeight w:val="1094"/>
        </w:trPr>
        <w:tc>
          <w:tcPr>
            <w:tcW w:w="2410" w:type="dxa"/>
          </w:tcPr>
          <w:p w14:paraId="3B4A8CF9" w14:textId="77777777" w:rsidR="00321C68" w:rsidRPr="001B4017" w:rsidRDefault="00321C68" w:rsidP="00656658">
            <w:pPr>
              <w:spacing w:after="120" w:line="276" w:lineRule="auto"/>
              <w:jc w:val="both"/>
            </w:pPr>
            <w:r w:rsidRPr="001B4017">
              <w:t>Automobilių parkavimo aikštelė sklypo ribose</w:t>
            </w:r>
          </w:p>
        </w:tc>
        <w:tc>
          <w:tcPr>
            <w:tcW w:w="2068" w:type="dxa"/>
          </w:tcPr>
          <w:p w14:paraId="360EEE9F" w14:textId="77777777" w:rsidR="00321C68" w:rsidRPr="001B4017" w:rsidRDefault="00321C68" w:rsidP="00656658">
            <w:pPr>
              <w:spacing w:after="120" w:line="276" w:lineRule="auto"/>
              <w:jc w:val="both"/>
            </w:pPr>
            <w:r w:rsidRPr="001B4017">
              <w:t xml:space="preserve">Parkavimo vietų skaičius </w:t>
            </w:r>
          </w:p>
        </w:tc>
        <w:tc>
          <w:tcPr>
            <w:tcW w:w="1954" w:type="dxa"/>
          </w:tcPr>
          <w:p w14:paraId="75E50C25" w14:textId="77777777" w:rsidR="00321C68" w:rsidRPr="001B4017" w:rsidRDefault="00321C68" w:rsidP="00656658">
            <w:pPr>
              <w:spacing w:after="120" w:line="276" w:lineRule="auto"/>
              <w:jc w:val="both"/>
            </w:pPr>
          </w:p>
        </w:tc>
        <w:tc>
          <w:tcPr>
            <w:tcW w:w="1685" w:type="dxa"/>
          </w:tcPr>
          <w:p w14:paraId="6F0FE518" w14:textId="77777777" w:rsidR="00321C68" w:rsidRPr="001B4017" w:rsidRDefault="00321C68" w:rsidP="00656658">
            <w:pPr>
              <w:spacing w:after="120" w:line="276" w:lineRule="auto"/>
              <w:jc w:val="both"/>
            </w:pPr>
          </w:p>
        </w:tc>
        <w:tc>
          <w:tcPr>
            <w:tcW w:w="1659" w:type="dxa"/>
          </w:tcPr>
          <w:p w14:paraId="4FD4BB16" w14:textId="77777777" w:rsidR="00321C68" w:rsidRPr="001B4017" w:rsidRDefault="00321C68" w:rsidP="00656658">
            <w:pPr>
              <w:spacing w:after="120" w:line="276" w:lineRule="auto"/>
              <w:jc w:val="both"/>
            </w:pPr>
          </w:p>
        </w:tc>
      </w:tr>
      <w:tr w:rsidR="00321C68" w:rsidRPr="001B4017" w14:paraId="431C0B71" w14:textId="77777777" w:rsidTr="000F02F3">
        <w:trPr>
          <w:trHeight w:val="1094"/>
        </w:trPr>
        <w:tc>
          <w:tcPr>
            <w:tcW w:w="2410" w:type="dxa"/>
          </w:tcPr>
          <w:p w14:paraId="159B4CB1" w14:textId="77777777" w:rsidR="00321C68" w:rsidRPr="001B4017" w:rsidRDefault="00321C68" w:rsidP="00656658">
            <w:pPr>
              <w:spacing w:after="120" w:line="276" w:lineRule="auto"/>
              <w:jc w:val="both"/>
            </w:pPr>
            <w:r w:rsidRPr="001B4017">
              <w:t>Automobilių parkavimo aikštelės danga</w:t>
            </w:r>
          </w:p>
        </w:tc>
        <w:tc>
          <w:tcPr>
            <w:tcW w:w="2068" w:type="dxa"/>
          </w:tcPr>
          <w:p w14:paraId="01D9EEF5" w14:textId="77777777" w:rsidR="00321C68" w:rsidRPr="001B4017" w:rsidRDefault="00321C68" w:rsidP="00656658">
            <w:pPr>
              <w:spacing w:after="120" w:line="276" w:lineRule="auto"/>
              <w:jc w:val="both"/>
            </w:pPr>
            <w:r w:rsidRPr="001B4017">
              <w:t>Dangos konstrukcija, tipas, medžiaga, plotas</w:t>
            </w:r>
          </w:p>
        </w:tc>
        <w:tc>
          <w:tcPr>
            <w:tcW w:w="1954" w:type="dxa"/>
          </w:tcPr>
          <w:p w14:paraId="20B0D983" w14:textId="77777777" w:rsidR="00321C68" w:rsidRPr="001B4017" w:rsidRDefault="00321C68" w:rsidP="00656658">
            <w:pPr>
              <w:spacing w:after="120" w:line="276" w:lineRule="auto"/>
              <w:jc w:val="both"/>
            </w:pPr>
          </w:p>
        </w:tc>
        <w:tc>
          <w:tcPr>
            <w:tcW w:w="1685" w:type="dxa"/>
          </w:tcPr>
          <w:p w14:paraId="3B954C63" w14:textId="77777777" w:rsidR="00321C68" w:rsidRPr="001B4017" w:rsidRDefault="00321C68" w:rsidP="00656658">
            <w:pPr>
              <w:spacing w:after="120" w:line="276" w:lineRule="auto"/>
              <w:jc w:val="both"/>
            </w:pPr>
          </w:p>
        </w:tc>
        <w:tc>
          <w:tcPr>
            <w:tcW w:w="1659" w:type="dxa"/>
          </w:tcPr>
          <w:p w14:paraId="69A03B9E" w14:textId="77777777" w:rsidR="00321C68" w:rsidRPr="001B4017" w:rsidRDefault="00321C68" w:rsidP="00656658">
            <w:pPr>
              <w:spacing w:after="120" w:line="276" w:lineRule="auto"/>
              <w:jc w:val="both"/>
            </w:pPr>
          </w:p>
        </w:tc>
      </w:tr>
      <w:tr w:rsidR="00321C68" w:rsidRPr="001B4017" w14:paraId="798A59AC" w14:textId="77777777" w:rsidTr="000F02F3">
        <w:trPr>
          <w:trHeight w:val="1094"/>
        </w:trPr>
        <w:tc>
          <w:tcPr>
            <w:tcW w:w="2410" w:type="dxa"/>
          </w:tcPr>
          <w:p w14:paraId="25EFCF3C" w14:textId="77777777" w:rsidR="00321C68" w:rsidRPr="001B4017" w:rsidRDefault="00321C68" w:rsidP="00656658">
            <w:pPr>
              <w:spacing w:after="120" w:line="276" w:lineRule="auto"/>
              <w:jc w:val="both"/>
            </w:pPr>
            <w:r w:rsidRPr="001B4017">
              <w:t>Važiuojamoji dalis</w:t>
            </w:r>
          </w:p>
        </w:tc>
        <w:tc>
          <w:tcPr>
            <w:tcW w:w="2068" w:type="dxa"/>
          </w:tcPr>
          <w:p w14:paraId="7BEDFAD3" w14:textId="77777777" w:rsidR="00321C68" w:rsidRPr="001B4017" w:rsidRDefault="00321C68" w:rsidP="00656658">
            <w:pPr>
              <w:spacing w:after="120" w:line="276" w:lineRule="auto"/>
              <w:jc w:val="both"/>
            </w:pPr>
            <w:r w:rsidRPr="001B4017">
              <w:t>Dangos konstrukcija, tipas, medžiaga, plotas</w:t>
            </w:r>
          </w:p>
        </w:tc>
        <w:tc>
          <w:tcPr>
            <w:tcW w:w="1954" w:type="dxa"/>
          </w:tcPr>
          <w:p w14:paraId="73BC5C2C" w14:textId="77777777" w:rsidR="00321C68" w:rsidRPr="001B4017" w:rsidRDefault="00321C68" w:rsidP="00656658">
            <w:pPr>
              <w:spacing w:after="120" w:line="276" w:lineRule="auto"/>
              <w:jc w:val="both"/>
            </w:pPr>
          </w:p>
        </w:tc>
        <w:tc>
          <w:tcPr>
            <w:tcW w:w="1685" w:type="dxa"/>
          </w:tcPr>
          <w:p w14:paraId="1C28F700" w14:textId="77777777" w:rsidR="00321C68" w:rsidRPr="001B4017" w:rsidRDefault="00321C68" w:rsidP="00656658">
            <w:pPr>
              <w:spacing w:after="120" w:line="276" w:lineRule="auto"/>
              <w:jc w:val="both"/>
            </w:pPr>
          </w:p>
        </w:tc>
        <w:tc>
          <w:tcPr>
            <w:tcW w:w="1659" w:type="dxa"/>
          </w:tcPr>
          <w:p w14:paraId="6A988DF1" w14:textId="77777777" w:rsidR="00321C68" w:rsidRPr="001B4017" w:rsidRDefault="00321C68" w:rsidP="00656658">
            <w:pPr>
              <w:spacing w:after="120" w:line="276" w:lineRule="auto"/>
              <w:jc w:val="both"/>
            </w:pPr>
          </w:p>
        </w:tc>
      </w:tr>
      <w:tr w:rsidR="00321C68" w:rsidRPr="001B4017" w14:paraId="15E16E7D" w14:textId="77777777" w:rsidTr="000F02F3">
        <w:trPr>
          <w:trHeight w:val="946"/>
        </w:trPr>
        <w:tc>
          <w:tcPr>
            <w:tcW w:w="2410" w:type="dxa"/>
          </w:tcPr>
          <w:p w14:paraId="4B9F16BE" w14:textId="77777777" w:rsidR="00321C68" w:rsidRPr="001B4017" w:rsidRDefault="00321C68" w:rsidP="00656658">
            <w:pPr>
              <w:spacing w:after="120" w:line="276" w:lineRule="auto"/>
              <w:jc w:val="both"/>
            </w:pPr>
            <w:r w:rsidRPr="001B4017">
              <w:t>Pėsčiųjų takai</w:t>
            </w:r>
          </w:p>
        </w:tc>
        <w:tc>
          <w:tcPr>
            <w:tcW w:w="2068" w:type="dxa"/>
          </w:tcPr>
          <w:p w14:paraId="31384939" w14:textId="77777777" w:rsidR="00321C68" w:rsidRPr="001B4017" w:rsidRDefault="00321C68" w:rsidP="00656658">
            <w:pPr>
              <w:spacing w:after="120" w:line="276" w:lineRule="auto"/>
              <w:jc w:val="both"/>
            </w:pPr>
            <w:r w:rsidRPr="001B4017">
              <w:t>Dangos konstrukcija, tipas, medžiaga, plotas</w:t>
            </w:r>
          </w:p>
        </w:tc>
        <w:tc>
          <w:tcPr>
            <w:tcW w:w="1954" w:type="dxa"/>
          </w:tcPr>
          <w:p w14:paraId="575DCD26" w14:textId="77777777" w:rsidR="00321C68" w:rsidRPr="001B4017" w:rsidRDefault="00321C68" w:rsidP="00656658">
            <w:pPr>
              <w:spacing w:after="120" w:line="276" w:lineRule="auto"/>
              <w:jc w:val="both"/>
            </w:pPr>
          </w:p>
        </w:tc>
        <w:tc>
          <w:tcPr>
            <w:tcW w:w="1685" w:type="dxa"/>
          </w:tcPr>
          <w:p w14:paraId="4494028C" w14:textId="77777777" w:rsidR="00321C68" w:rsidRPr="001B4017" w:rsidRDefault="00321C68" w:rsidP="00656658">
            <w:pPr>
              <w:spacing w:after="120" w:line="276" w:lineRule="auto"/>
              <w:jc w:val="both"/>
            </w:pPr>
          </w:p>
        </w:tc>
        <w:tc>
          <w:tcPr>
            <w:tcW w:w="1659" w:type="dxa"/>
          </w:tcPr>
          <w:p w14:paraId="7D32833B" w14:textId="77777777" w:rsidR="00321C68" w:rsidRPr="001B4017" w:rsidRDefault="00321C68" w:rsidP="00656658">
            <w:pPr>
              <w:spacing w:after="120" w:line="276" w:lineRule="auto"/>
              <w:jc w:val="both"/>
            </w:pPr>
          </w:p>
        </w:tc>
      </w:tr>
      <w:tr w:rsidR="00321C68" w:rsidRPr="001B4017" w14:paraId="29A708C3" w14:textId="77777777" w:rsidTr="000F02F3">
        <w:trPr>
          <w:trHeight w:val="1373"/>
        </w:trPr>
        <w:tc>
          <w:tcPr>
            <w:tcW w:w="2410" w:type="dxa"/>
          </w:tcPr>
          <w:p w14:paraId="04587539" w14:textId="77777777" w:rsidR="00321C68" w:rsidRPr="001B4017" w:rsidRDefault="00321C68" w:rsidP="00656658">
            <w:pPr>
              <w:spacing w:after="120" w:line="276" w:lineRule="auto"/>
              <w:jc w:val="both"/>
            </w:pPr>
            <w:r w:rsidRPr="001B4017">
              <w:lastRenderedPageBreak/>
              <w:t>Teritorijos sprendiniai (apželdinimas, apšvietimas, stoginės, suoliukai ir kt.)</w:t>
            </w:r>
          </w:p>
        </w:tc>
        <w:tc>
          <w:tcPr>
            <w:tcW w:w="2068" w:type="dxa"/>
          </w:tcPr>
          <w:p w14:paraId="5095CDF1" w14:textId="77777777" w:rsidR="00321C68" w:rsidRPr="001B4017" w:rsidRDefault="00321C68" w:rsidP="00656658">
            <w:pPr>
              <w:spacing w:after="120" w:line="276" w:lineRule="auto"/>
              <w:jc w:val="both"/>
            </w:pPr>
            <w:r w:rsidRPr="001B4017">
              <w:t xml:space="preserve">Elementai, medžiaga (rūšis), kiekis (plotas, </w:t>
            </w:r>
            <w:proofErr w:type="spellStart"/>
            <w:r w:rsidRPr="001B4017">
              <w:t>vnt</w:t>
            </w:r>
            <w:proofErr w:type="spellEnd"/>
            <w:r w:rsidRPr="001B4017">
              <w:t>, ir pan.), spalva</w:t>
            </w:r>
          </w:p>
        </w:tc>
        <w:tc>
          <w:tcPr>
            <w:tcW w:w="1954" w:type="dxa"/>
          </w:tcPr>
          <w:p w14:paraId="1E0A8645" w14:textId="77777777" w:rsidR="00321C68" w:rsidRPr="001B4017" w:rsidRDefault="00321C68" w:rsidP="00656658">
            <w:pPr>
              <w:spacing w:after="120" w:line="276" w:lineRule="auto"/>
              <w:jc w:val="both"/>
            </w:pPr>
          </w:p>
        </w:tc>
        <w:tc>
          <w:tcPr>
            <w:tcW w:w="1685" w:type="dxa"/>
          </w:tcPr>
          <w:p w14:paraId="14CDD83D" w14:textId="77777777" w:rsidR="00321C68" w:rsidRPr="001B4017" w:rsidRDefault="00321C68" w:rsidP="00656658">
            <w:pPr>
              <w:spacing w:after="120" w:line="276" w:lineRule="auto"/>
              <w:jc w:val="both"/>
            </w:pPr>
          </w:p>
        </w:tc>
        <w:tc>
          <w:tcPr>
            <w:tcW w:w="1659" w:type="dxa"/>
          </w:tcPr>
          <w:p w14:paraId="37ED6777" w14:textId="77777777" w:rsidR="00321C68" w:rsidRPr="001B4017" w:rsidRDefault="00321C68" w:rsidP="00656658">
            <w:pPr>
              <w:spacing w:after="120" w:line="276" w:lineRule="auto"/>
              <w:jc w:val="both"/>
            </w:pPr>
          </w:p>
        </w:tc>
      </w:tr>
      <w:tr w:rsidR="00321C68" w:rsidRPr="001B4017" w14:paraId="55F3D053" w14:textId="77777777" w:rsidTr="000F02F3">
        <w:trPr>
          <w:trHeight w:val="866"/>
        </w:trPr>
        <w:tc>
          <w:tcPr>
            <w:tcW w:w="2410" w:type="dxa"/>
          </w:tcPr>
          <w:p w14:paraId="0807F417" w14:textId="77777777" w:rsidR="00321C68" w:rsidRPr="001B4017" w:rsidRDefault="00321C68" w:rsidP="00656658">
            <w:pPr>
              <w:spacing w:after="120" w:line="276" w:lineRule="auto"/>
              <w:jc w:val="both"/>
            </w:pPr>
            <w:r w:rsidRPr="001B4017">
              <w:t>Teritorijos lauko inžineriniai tinklai</w:t>
            </w:r>
          </w:p>
        </w:tc>
        <w:tc>
          <w:tcPr>
            <w:tcW w:w="2068" w:type="dxa"/>
          </w:tcPr>
          <w:p w14:paraId="342BC244" w14:textId="77777777" w:rsidR="00321C68" w:rsidRPr="001B4017" w:rsidRDefault="00321C68" w:rsidP="00656658">
            <w:pPr>
              <w:spacing w:after="120" w:line="276" w:lineRule="auto"/>
              <w:jc w:val="both"/>
            </w:pPr>
            <w:r w:rsidRPr="001B4017">
              <w:t>Pavadinimas, tipas, medžiagos, rodikliai</w:t>
            </w:r>
          </w:p>
        </w:tc>
        <w:tc>
          <w:tcPr>
            <w:tcW w:w="1954" w:type="dxa"/>
          </w:tcPr>
          <w:p w14:paraId="0DC86F1E" w14:textId="77777777" w:rsidR="00321C68" w:rsidRPr="001B4017" w:rsidRDefault="00321C68" w:rsidP="00656658">
            <w:pPr>
              <w:spacing w:after="120" w:line="276" w:lineRule="auto"/>
              <w:jc w:val="both"/>
            </w:pPr>
          </w:p>
        </w:tc>
        <w:tc>
          <w:tcPr>
            <w:tcW w:w="1685" w:type="dxa"/>
          </w:tcPr>
          <w:p w14:paraId="5D5B7F27" w14:textId="77777777" w:rsidR="00321C68" w:rsidRPr="001B4017" w:rsidRDefault="00321C68" w:rsidP="00656658">
            <w:pPr>
              <w:spacing w:after="120" w:line="276" w:lineRule="auto"/>
              <w:jc w:val="both"/>
            </w:pPr>
          </w:p>
        </w:tc>
        <w:tc>
          <w:tcPr>
            <w:tcW w:w="1659" w:type="dxa"/>
          </w:tcPr>
          <w:p w14:paraId="1A29F049" w14:textId="77777777" w:rsidR="00321C68" w:rsidRPr="001B4017" w:rsidRDefault="00321C68" w:rsidP="00656658">
            <w:pPr>
              <w:spacing w:after="120" w:line="276" w:lineRule="auto"/>
              <w:jc w:val="both"/>
            </w:pPr>
          </w:p>
        </w:tc>
      </w:tr>
      <w:tr w:rsidR="00321C68" w:rsidRPr="001B4017" w14:paraId="75642494" w14:textId="77777777" w:rsidTr="000F02F3">
        <w:trPr>
          <w:trHeight w:val="1416"/>
        </w:trPr>
        <w:tc>
          <w:tcPr>
            <w:tcW w:w="2410" w:type="dxa"/>
          </w:tcPr>
          <w:p w14:paraId="058BD5A6" w14:textId="77777777" w:rsidR="00321C68" w:rsidRPr="001B4017" w:rsidRDefault="00321C68" w:rsidP="00656658">
            <w:pPr>
              <w:spacing w:after="120" w:line="276" w:lineRule="auto"/>
              <w:jc w:val="both"/>
            </w:pPr>
            <w:r w:rsidRPr="001B4017">
              <w:t>Statinio</w:t>
            </w:r>
            <w:r w:rsidRPr="001B4017" w:rsidDel="003801BE">
              <w:t xml:space="preserve"> </w:t>
            </w:r>
            <w:r w:rsidRPr="001B4017">
              <w:t>išorinė apdaila (cokolis, sienos, stogas, langai, išorės durys ir kt.)</w:t>
            </w:r>
          </w:p>
        </w:tc>
        <w:tc>
          <w:tcPr>
            <w:tcW w:w="2068" w:type="dxa"/>
          </w:tcPr>
          <w:p w14:paraId="608FFE72" w14:textId="77777777" w:rsidR="00321C68" w:rsidRPr="001B4017" w:rsidRDefault="00321C68" w:rsidP="00656658">
            <w:pPr>
              <w:spacing w:after="120" w:line="276" w:lineRule="auto"/>
              <w:jc w:val="both"/>
            </w:pPr>
            <w:r w:rsidRPr="001B4017">
              <w:t>Konstrukcija, tipas, medžiagos, spalva</w:t>
            </w:r>
          </w:p>
        </w:tc>
        <w:tc>
          <w:tcPr>
            <w:tcW w:w="1954" w:type="dxa"/>
          </w:tcPr>
          <w:p w14:paraId="0F213DA6" w14:textId="77777777" w:rsidR="00321C68" w:rsidRPr="001B4017" w:rsidRDefault="00321C68" w:rsidP="00656658">
            <w:pPr>
              <w:spacing w:after="120" w:line="276" w:lineRule="auto"/>
              <w:jc w:val="both"/>
            </w:pPr>
          </w:p>
        </w:tc>
        <w:tc>
          <w:tcPr>
            <w:tcW w:w="1685" w:type="dxa"/>
          </w:tcPr>
          <w:p w14:paraId="0946C1CE" w14:textId="77777777" w:rsidR="00321C68" w:rsidRPr="001B4017" w:rsidRDefault="00321C68" w:rsidP="00656658">
            <w:pPr>
              <w:spacing w:after="120" w:line="276" w:lineRule="auto"/>
              <w:jc w:val="both"/>
            </w:pPr>
          </w:p>
        </w:tc>
        <w:tc>
          <w:tcPr>
            <w:tcW w:w="1659" w:type="dxa"/>
          </w:tcPr>
          <w:p w14:paraId="7A85ADA9" w14:textId="77777777" w:rsidR="00321C68" w:rsidRPr="001B4017" w:rsidRDefault="00321C68" w:rsidP="00656658">
            <w:pPr>
              <w:spacing w:after="120" w:line="276" w:lineRule="auto"/>
              <w:jc w:val="both"/>
            </w:pPr>
          </w:p>
        </w:tc>
      </w:tr>
      <w:tr w:rsidR="00321C68" w:rsidRPr="001B4017" w14:paraId="334C19E7" w14:textId="77777777" w:rsidTr="000F02F3">
        <w:trPr>
          <w:trHeight w:val="991"/>
        </w:trPr>
        <w:tc>
          <w:tcPr>
            <w:tcW w:w="2410" w:type="dxa"/>
          </w:tcPr>
          <w:p w14:paraId="1DDC2918" w14:textId="77777777" w:rsidR="00321C68" w:rsidRPr="001B4017" w:rsidRDefault="00321C68" w:rsidP="00656658">
            <w:pPr>
              <w:spacing w:after="120" w:line="276" w:lineRule="auto"/>
              <w:jc w:val="both"/>
            </w:pPr>
            <w:r w:rsidRPr="001B4017">
              <w:t>Statinio vidaus apdaila (grindys, sienos, lubos durys ir kt.)</w:t>
            </w:r>
          </w:p>
        </w:tc>
        <w:tc>
          <w:tcPr>
            <w:tcW w:w="2068" w:type="dxa"/>
          </w:tcPr>
          <w:p w14:paraId="222143C7" w14:textId="77777777" w:rsidR="00321C68" w:rsidRPr="001B4017" w:rsidRDefault="00321C68" w:rsidP="00656658">
            <w:pPr>
              <w:spacing w:after="120" w:line="276" w:lineRule="auto"/>
              <w:jc w:val="both"/>
            </w:pPr>
            <w:r w:rsidRPr="001B4017">
              <w:t>Konstrukcija, tipas, medžiagos, spalva</w:t>
            </w:r>
            <w:r w:rsidRPr="001B4017" w:rsidDel="003801BE">
              <w:t xml:space="preserve"> </w:t>
            </w:r>
          </w:p>
        </w:tc>
        <w:tc>
          <w:tcPr>
            <w:tcW w:w="1954" w:type="dxa"/>
          </w:tcPr>
          <w:p w14:paraId="7131FCC3" w14:textId="77777777" w:rsidR="00321C68" w:rsidRPr="001B4017" w:rsidRDefault="00321C68" w:rsidP="00656658">
            <w:pPr>
              <w:spacing w:after="120" w:line="276" w:lineRule="auto"/>
              <w:jc w:val="both"/>
            </w:pPr>
          </w:p>
        </w:tc>
        <w:tc>
          <w:tcPr>
            <w:tcW w:w="1685" w:type="dxa"/>
          </w:tcPr>
          <w:p w14:paraId="25BAAC05" w14:textId="77777777" w:rsidR="00321C68" w:rsidRPr="001B4017" w:rsidRDefault="00321C68" w:rsidP="00656658">
            <w:pPr>
              <w:spacing w:after="120" w:line="276" w:lineRule="auto"/>
              <w:jc w:val="both"/>
            </w:pPr>
          </w:p>
        </w:tc>
        <w:tc>
          <w:tcPr>
            <w:tcW w:w="1659" w:type="dxa"/>
          </w:tcPr>
          <w:p w14:paraId="0565F3F1" w14:textId="77777777" w:rsidR="00321C68" w:rsidRPr="001B4017" w:rsidRDefault="00321C68" w:rsidP="00656658">
            <w:pPr>
              <w:spacing w:after="120" w:line="276" w:lineRule="auto"/>
              <w:jc w:val="both"/>
            </w:pPr>
          </w:p>
        </w:tc>
      </w:tr>
      <w:tr w:rsidR="00321C68" w:rsidRPr="001B4017" w14:paraId="1670D4DE" w14:textId="77777777" w:rsidTr="000F02F3">
        <w:trPr>
          <w:trHeight w:val="835"/>
        </w:trPr>
        <w:tc>
          <w:tcPr>
            <w:tcW w:w="2410" w:type="dxa"/>
          </w:tcPr>
          <w:p w14:paraId="098A72FC" w14:textId="77777777" w:rsidR="00321C68" w:rsidRPr="001B4017" w:rsidRDefault="00321C68" w:rsidP="00656658">
            <w:pPr>
              <w:spacing w:after="120" w:line="276" w:lineRule="auto"/>
              <w:jc w:val="both"/>
            </w:pPr>
            <w:r w:rsidRPr="001B4017">
              <w:t>Statinio vidaus inžinerinės sistemos</w:t>
            </w:r>
          </w:p>
        </w:tc>
        <w:tc>
          <w:tcPr>
            <w:tcW w:w="2068" w:type="dxa"/>
          </w:tcPr>
          <w:p w14:paraId="1F69ECA4" w14:textId="77777777" w:rsidR="00321C68" w:rsidRPr="001B4017" w:rsidRDefault="00321C68" w:rsidP="00656658">
            <w:pPr>
              <w:spacing w:after="120" w:line="276" w:lineRule="auto"/>
              <w:jc w:val="both"/>
            </w:pPr>
            <w:r w:rsidRPr="001B4017">
              <w:t>Pavadinimas, tipas, medžiagos, rodikliai</w:t>
            </w:r>
          </w:p>
        </w:tc>
        <w:tc>
          <w:tcPr>
            <w:tcW w:w="1954" w:type="dxa"/>
          </w:tcPr>
          <w:p w14:paraId="3DA800CE" w14:textId="77777777" w:rsidR="00321C68" w:rsidRPr="001B4017" w:rsidRDefault="00321C68" w:rsidP="00656658">
            <w:pPr>
              <w:spacing w:after="120" w:line="276" w:lineRule="auto"/>
              <w:jc w:val="both"/>
            </w:pPr>
          </w:p>
        </w:tc>
        <w:tc>
          <w:tcPr>
            <w:tcW w:w="1685" w:type="dxa"/>
          </w:tcPr>
          <w:p w14:paraId="7133C5A3" w14:textId="77777777" w:rsidR="00321C68" w:rsidRPr="001B4017" w:rsidRDefault="00321C68" w:rsidP="00656658">
            <w:pPr>
              <w:spacing w:after="120" w:line="276" w:lineRule="auto"/>
              <w:jc w:val="both"/>
            </w:pPr>
          </w:p>
        </w:tc>
        <w:tc>
          <w:tcPr>
            <w:tcW w:w="1659" w:type="dxa"/>
          </w:tcPr>
          <w:p w14:paraId="6A31E025" w14:textId="77777777" w:rsidR="00321C68" w:rsidRPr="001B4017" w:rsidRDefault="00321C68" w:rsidP="00656658">
            <w:pPr>
              <w:spacing w:after="120" w:line="276" w:lineRule="auto"/>
              <w:jc w:val="both"/>
            </w:pPr>
          </w:p>
        </w:tc>
      </w:tr>
      <w:tr w:rsidR="00321C68" w:rsidRPr="001B4017" w14:paraId="447A35AD" w14:textId="77777777" w:rsidTr="000F02F3">
        <w:trPr>
          <w:trHeight w:val="857"/>
        </w:trPr>
        <w:tc>
          <w:tcPr>
            <w:tcW w:w="2410" w:type="dxa"/>
          </w:tcPr>
          <w:p w14:paraId="01A311EF" w14:textId="256CB7AE" w:rsidR="000F02F3" w:rsidRPr="001B4017" w:rsidRDefault="00321C68" w:rsidP="00656658">
            <w:pPr>
              <w:spacing w:after="120" w:line="276" w:lineRule="auto"/>
              <w:jc w:val="both"/>
            </w:pPr>
            <w:r w:rsidRPr="001B4017">
              <w:t>Kt. elementai atsižvelgiant į Projekto specifiką</w:t>
            </w:r>
          </w:p>
        </w:tc>
        <w:tc>
          <w:tcPr>
            <w:tcW w:w="2068" w:type="dxa"/>
          </w:tcPr>
          <w:p w14:paraId="67F3A3A9" w14:textId="77777777" w:rsidR="00321C68" w:rsidRPr="001B4017" w:rsidRDefault="00321C68" w:rsidP="00656658">
            <w:pPr>
              <w:spacing w:after="120" w:line="276" w:lineRule="auto"/>
              <w:jc w:val="both"/>
            </w:pPr>
          </w:p>
        </w:tc>
        <w:tc>
          <w:tcPr>
            <w:tcW w:w="1954" w:type="dxa"/>
          </w:tcPr>
          <w:p w14:paraId="08DA8030" w14:textId="77777777" w:rsidR="00321C68" w:rsidRPr="001B4017" w:rsidRDefault="00321C68" w:rsidP="00656658">
            <w:pPr>
              <w:spacing w:after="120" w:line="276" w:lineRule="auto"/>
              <w:jc w:val="both"/>
            </w:pPr>
          </w:p>
        </w:tc>
        <w:tc>
          <w:tcPr>
            <w:tcW w:w="1685" w:type="dxa"/>
          </w:tcPr>
          <w:p w14:paraId="41745EB2" w14:textId="77777777" w:rsidR="00321C68" w:rsidRPr="001B4017" w:rsidRDefault="00321C68" w:rsidP="00656658">
            <w:pPr>
              <w:spacing w:after="120" w:line="276" w:lineRule="auto"/>
              <w:jc w:val="both"/>
            </w:pPr>
          </w:p>
        </w:tc>
        <w:tc>
          <w:tcPr>
            <w:tcW w:w="1659" w:type="dxa"/>
          </w:tcPr>
          <w:p w14:paraId="2861A16A" w14:textId="77777777" w:rsidR="00321C68" w:rsidRPr="001B4017" w:rsidRDefault="00321C68" w:rsidP="00656658">
            <w:pPr>
              <w:spacing w:after="120" w:line="276" w:lineRule="auto"/>
              <w:jc w:val="both"/>
            </w:pPr>
          </w:p>
        </w:tc>
      </w:tr>
    </w:tbl>
    <w:p w14:paraId="1F6A0358" w14:textId="77777777" w:rsidR="00321C68" w:rsidRPr="001B4017" w:rsidRDefault="00321C68" w:rsidP="00656658">
      <w:pPr>
        <w:spacing w:after="120" w:line="276" w:lineRule="auto"/>
        <w:ind w:left="567"/>
        <w:jc w:val="both"/>
      </w:pPr>
    </w:p>
    <w:p w14:paraId="410F041C" w14:textId="19952ED0" w:rsidR="00321C68" w:rsidRPr="001B4017" w:rsidRDefault="00321C68" w:rsidP="00656658">
      <w:pPr>
        <w:numPr>
          <w:ilvl w:val="1"/>
          <w:numId w:val="30"/>
        </w:numPr>
        <w:spacing w:after="120" w:line="276" w:lineRule="auto"/>
        <w:ind w:left="1418" w:hanging="851"/>
        <w:contextualSpacing/>
        <w:jc w:val="both"/>
      </w:pPr>
      <w:bookmarkStart w:id="1567" w:name="_Ref90302738"/>
      <w:r w:rsidRPr="001B4017">
        <w:t xml:space="preserve">Jei Darbai ir Objektas (jo dalis) atitinka keliamus reikalavimus, įskaitant šio priedo </w:t>
      </w:r>
      <w:r w:rsidRPr="001B4017">
        <w:fldChar w:fldCharType="begin"/>
      </w:r>
      <w:r w:rsidRPr="001B4017">
        <w:instrText xml:space="preserve"> REF _Ref58412021 \r \h  \* MERGEFORMAT </w:instrText>
      </w:r>
      <w:r w:rsidRPr="001B4017">
        <w:fldChar w:fldCharType="separate"/>
      </w:r>
      <w:r w:rsidR="0089751A">
        <w:t>3.6</w:t>
      </w:r>
      <w:r w:rsidRPr="001B4017">
        <w:fldChar w:fldCharType="end"/>
      </w:r>
      <w:r w:rsidRPr="001B4017">
        <w:t xml:space="preserve"> punkte nurodytą atvejį, Valdžios subjektas per 5 (penkias) Darbo dienas nuo patikrinimo atlikimo išduoda raštišką Objekto (jo dalies) atitikimo Specifikacijoms, Pasiūlymui ir Projektinei dokumentacijai patvirtinimo aktą.</w:t>
      </w:r>
      <w:bookmarkEnd w:id="1567"/>
    </w:p>
    <w:p w14:paraId="781D8866" w14:textId="77777777" w:rsidR="00321C68" w:rsidRPr="001B4017" w:rsidRDefault="00321C68" w:rsidP="00656658">
      <w:pPr>
        <w:numPr>
          <w:ilvl w:val="1"/>
          <w:numId w:val="30"/>
        </w:numPr>
        <w:spacing w:after="120" w:line="276" w:lineRule="auto"/>
        <w:ind w:left="1418" w:hanging="851"/>
        <w:contextualSpacing/>
        <w:jc w:val="both"/>
      </w:pPr>
      <w:r w:rsidRPr="001B4017">
        <w:t>Jei Darbai neatitinka jiems keliamų esminių reikalavimų, nustatytų Specifikacijose ir (ar) Pasiūlyme, t. y. Valdžios subjektas Objekte (jo dalyje) negali vykdyti Lietuvos Respublikos teisės aktais jam pavestų funkcijų ir (ar) negali būti visai ar tinkamai teikiamos Paslaugos, Valdžios subjektas gali motyvuotai atsisakyti išduoti prašomą patvirtinimą dėl Objekto (jo dalies) atitikimo reikalavimams. Tokiu atveju esminiai neatitikimai užfiksuojami rašytiniu aktu, kurį pasirašo Valdžios subjekto ir Privataus subjekto atstovai ir kuris tampa neatskiriama Sutarties dalimi. Patvirtinimo dėl Objekto (jo dalies), atitikimo Specifikacijų ir (ar) Pasiūlymo bei Projektinės dokumentacijos reikalavimams išdavimas atidedamas iki tada, kada Privatus subjektas ištaisys užfiksuotus esminius neatitikimus. Kiti neatitikimai, neatitinkantys aukščiau nurodytų aplinkybių, laikytini neesminiais.</w:t>
      </w:r>
    </w:p>
    <w:p w14:paraId="2006B648" w14:textId="77777777" w:rsidR="00321C68" w:rsidRPr="001B4017" w:rsidRDefault="00321C68" w:rsidP="00656658">
      <w:pPr>
        <w:numPr>
          <w:ilvl w:val="1"/>
          <w:numId w:val="30"/>
        </w:numPr>
        <w:spacing w:after="120" w:line="276" w:lineRule="auto"/>
        <w:ind w:left="1418" w:hanging="851"/>
        <w:contextualSpacing/>
        <w:jc w:val="both"/>
      </w:pPr>
      <w:bookmarkStart w:id="1568" w:name="_Ref58412021"/>
      <w:r w:rsidRPr="001B4017">
        <w:t>Jeigu Valdžios subjektas nustato neesminius Objekto (jo dalies)</w:t>
      </w:r>
      <w:r w:rsidRPr="001B4017">
        <w:rPr>
          <w:color w:val="3333FF"/>
        </w:rPr>
        <w:t xml:space="preserve"> </w:t>
      </w:r>
      <w:r w:rsidRPr="001B4017">
        <w:t xml:space="preserve">neatitikimus Specifikacijoms ir (ar) Pasiūlymui ar Projektinei dokumentacijai, netrukdančius Privačiam subjektui vadovaujantis teisės aktais užbaigti Darbus, šie neatitikimai užfiksuojami išduodamame Objekto (jo dalies) atitikimo Specifikacijoms ir (ar) Pasiūlymui patvirtinimo akte, tačiau tai nestabdo Darbų ir (ar) įrengimo darbų rezultato </w:t>
      </w:r>
      <w:r w:rsidRPr="001B4017">
        <w:lastRenderedPageBreak/>
        <w:t>perdavimo Valdžios subjektui bei Eksploatacijos pradžios. Privatus subjektas privalo ištaisyti tokius neesminius neatitikimus per atitikimo patvirtinimo akte nurodytą protingą laikotarpį.</w:t>
      </w:r>
      <w:bookmarkEnd w:id="1568"/>
      <w:r w:rsidRPr="001B4017">
        <w:t xml:space="preserve"> </w:t>
      </w:r>
    </w:p>
    <w:p w14:paraId="3C8B9A22" w14:textId="45A868DF" w:rsidR="00321C68" w:rsidRPr="001B4017" w:rsidRDefault="00321C68" w:rsidP="00656658">
      <w:pPr>
        <w:numPr>
          <w:ilvl w:val="1"/>
          <w:numId w:val="30"/>
        </w:numPr>
        <w:spacing w:after="120" w:line="276" w:lineRule="auto"/>
        <w:ind w:left="1418" w:hanging="851"/>
        <w:contextualSpacing/>
        <w:jc w:val="both"/>
      </w:pPr>
      <w:r w:rsidRPr="001B4017">
        <w:t xml:space="preserve">Ginčai dėl Darbų ir Objekto/ jo dalies vertinimo sprendžiami Sutarties </w:t>
      </w:r>
      <w:r w:rsidRPr="001B4017">
        <w:fldChar w:fldCharType="begin"/>
      </w:r>
      <w:r w:rsidRPr="001B4017">
        <w:instrText xml:space="preserve"> REF _Ref284491700 \r \h </w:instrText>
      </w:r>
      <w:r w:rsidR="001B4017" w:rsidRPr="001B4017">
        <w:instrText xml:space="preserve"> \* MERGEFORMAT </w:instrText>
      </w:r>
      <w:r w:rsidRPr="001B4017">
        <w:fldChar w:fldCharType="separate"/>
      </w:r>
      <w:r w:rsidR="0089751A">
        <w:t>56</w:t>
      </w:r>
      <w:r w:rsidRPr="001B4017">
        <w:fldChar w:fldCharType="end"/>
      </w:r>
      <w:r w:rsidRPr="001B4017">
        <w:t xml:space="preserve"> </w:t>
      </w:r>
      <w:r w:rsidRPr="001B4017">
        <w:rPr>
          <w:lang w:val="en-US"/>
        </w:rPr>
        <w:fldChar w:fldCharType="begin"/>
      </w:r>
      <w:r w:rsidRPr="001B4017">
        <w:instrText xml:space="preserve"> REF _Ref286319572 \r \h  \* MERGEFORMAT </w:instrText>
      </w:r>
      <w:r w:rsidRPr="001B4017">
        <w:rPr>
          <w:lang w:val="en-US"/>
        </w:rPr>
      </w:r>
      <w:r w:rsidRPr="001B4017">
        <w:rPr>
          <w:lang w:val="en-US"/>
        </w:rPr>
        <w:fldChar w:fldCharType="separate"/>
      </w:r>
      <w:r w:rsidR="0089751A">
        <w:t>54</w:t>
      </w:r>
      <w:r w:rsidRPr="001B4017">
        <w:rPr>
          <w:lang w:val="en-US"/>
        </w:rPr>
        <w:fldChar w:fldCharType="end"/>
      </w:r>
      <w:r w:rsidRPr="001B4017">
        <w:t xml:space="preserve">punkte nustatyta tvarka. </w:t>
      </w:r>
    </w:p>
    <w:p w14:paraId="52A4EA1C" w14:textId="77777777" w:rsidR="00321C68" w:rsidRPr="001B4017" w:rsidRDefault="00321C68" w:rsidP="00656658">
      <w:pPr>
        <w:numPr>
          <w:ilvl w:val="0"/>
          <w:numId w:val="30"/>
        </w:numPr>
        <w:spacing w:after="120" w:line="276" w:lineRule="auto"/>
        <w:ind w:left="567" w:hanging="567"/>
        <w:contextualSpacing/>
        <w:jc w:val="both"/>
        <w:rPr>
          <w:color w:val="943634"/>
          <w:lang w:val="es-ES"/>
        </w:rPr>
      </w:pPr>
      <w:bookmarkStart w:id="1569" w:name="_Ref58413137"/>
      <w:proofErr w:type="spellStart"/>
      <w:r w:rsidRPr="001B4017">
        <w:rPr>
          <w:color w:val="943634"/>
          <w:lang w:val="es-ES"/>
        </w:rPr>
        <w:t>Grąžinamo</w:t>
      </w:r>
      <w:proofErr w:type="spellEnd"/>
      <w:r w:rsidRPr="001B4017">
        <w:rPr>
          <w:color w:val="943634"/>
          <w:lang w:val="es-ES"/>
        </w:rPr>
        <w:t xml:space="preserve"> </w:t>
      </w:r>
      <w:proofErr w:type="spellStart"/>
      <w:r w:rsidRPr="001B4017">
        <w:rPr>
          <w:color w:val="943634"/>
          <w:lang w:val="es-ES"/>
        </w:rPr>
        <w:t>Objekto</w:t>
      </w:r>
      <w:proofErr w:type="spellEnd"/>
      <w:r w:rsidRPr="001B4017">
        <w:rPr>
          <w:color w:val="943634"/>
          <w:lang w:val="es-ES"/>
        </w:rPr>
        <w:t xml:space="preserve"> (</w:t>
      </w:r>
      <w:proofErr w:type="spellStart"/>
      <w:r w:rsidRPr="001B4017">
        <w:rPr>
          <w:color w:val="943634"/>
          <w:lang w:val="es-ES"/>
        </w:rPr>
        <w:t>jo</w:t>
      </w:r>
      <w:proofErr w:type="spellEnd"/>
      <w:r w:rsidRPr="001B4017">
        <w:rPr>
          <w:color w:val="943634"/>
          <w:lang w:val="es-ES"/>
        </w:rPr>
        <w:t xml:space="preserve"> </w:t>
      </w:r>
      <w:proofErr w:type="spellStart"/>
      <w:r w:rsidRPr="001B4017">
        <w:rPr>
          <w:color w:val="943634"/>
          <w:lang w:val="es-ES"/>
        </w:rPr>
        <w:t>dalies</w:t>
      </w:r>
      <w:proofErr w:type="spellEnd"/>
      <w:r w:rsidRPr="001B4017">
        <w:rPr>
          <w:color w:val="943634"/>
          <w:lang w:val="es-ES"/>
        </w:rPr>
        <w:t xml:space="preserve">) </w:t>
      </w:r>
      <w:proofErr w:type="spellStart"/>
      <w:r w:rsidRPr="001B4017">
        <w:rPr>
          <w:color w:val="943634"/>
          <w:lang w:val="es-ES"/>
        </w:rPr>
        <w:t>vertinimas</w:t>
      </w:r>
      <w:proofErr w:type="spellEnd"/>
      <w:r w:rsidRPr="001B4017">
        <w:rPr>
          <w:color w:val="943634"/>
          <w:lang w:val="es-ES"/>
        </w:rPr>
        <w:t>.</w:t>
      </w:r>
      <w:bookmarkEnd w:id="1569"/>
      <w:r w:rsidRPr="001B4017">
        <w:rPr>
          <w:color w:val="943634"/>
          <w:lang w:val="es-ES"/>
        </w:rPr>
        <w:t xml:space="preserve"> </w:t>
      </w:r>
    </w:p>
    <w:p w14:paraId="1BB61342" w14:textId="78EA63C9" w:rsidR="00321C68" w:rsidRPr="001B4017" w:rsidRDefault="00321C68" w:rsidP="00656658">
      <w:pPr>
        <w:numPr>
          <w:ilvl w:val="1"/>
          <w:numId w:val="30"/>
        </w:numPr>
        <w:spacing w:after="120" w:line="276" w:lineRule="auto"/>
        <w:ind w:left="1418" w:hanging="851"/>
        <w:contextualSpacing/>
        <w:jc w:val="both"/>
      </w:pPr>
      <w:r w:rsidRPr="001B4017">
        <w:t xml:space="preserve">Grąžinamo (perduodamo) Objekto (jo dalies) atitikimas Sutarties reikalavimams vertinamas Sutarties </w:t>
      </w:r>
      <w:r w:rsidR="00880C86">
        <w:fldChar w:fldCharType="begin"/>
      </w:r>
      <w:r w:rsidR="00880C86">
        <w:instrText xml:space="preserve"> REF _Ref59098371 \r \h </w:instrText>
      </w:r>
      <w:r w:rsidR="00880C86">
        <w:fldChar w:fldCharType="separate"/>
      </w:r>
      <w:r w:rsidR="0089751A">
        <w:t>11</w:t>
      </w:r>
      <w:r w:rsidR="00880C86">
        <w:fldChar w:fldCharType="end"/>
      </w:r>
      <w:r w:rsidR="00880C86">
        <w:t xml:space="preserve"> </w:t>
      </w:r>
      <w:r w:rsidRPr="001B4017">
        <w:t xml:space="preserve">punkte nustatyta tvarka. </w:t>
      </w:r>
    </w:p>
    <w:p w14:paraId="330D91B6" w14:textId="6AFC8C93" w:rsidR="00321C68" w:rsidRPr="001B4017" w:rsidRDefault="00321C68" w:rsidP="00656658">
      <w:pPr>
        <w:numPr>
          <w:ilvl w:val="1"/>
          <w:numId w:val="30"/>
        </w:numPr>
        <w:spacing w:after="120" w:line="276" w:lineRule="auto"/>
        <w:ind w:left="1418" w:hanging="851"/>
        <w:contextualSpacing/>
        <w:jc w:val="both"/>
      </w:pPr>
      <w:r w:rsidRPr="001B4017">
        <w:t xml:space="preserve">Tikrinant ar grąžinama (perduodama) Objekto dalis atitinka Sutarties reikalavimus, Sutarties </w:t>
      </w:r>
      <w:r w:rsidRPr="001B4017">
        <w:fldChar w:fldCharType="begin"/>
      </w:r>
      <w:r w:rsidRPr="001B4017">
        <w:instrText xml:space="preserve"> REF _Ref286319572 \r \h  \* MERGEFORMAT </w:instrText>
      </w:r>
      <w:r w:rsidRPr="001B4017">
        <w:fldChar w:fldCharType="separate"/>
      </w:r>
      <w:r w:rsidR="0089751A">
        <w:t>54</w:t>
      </w:r>
      <w:r w:rsidRPr="001B4017">
        <w:fldChar w:fldCharType="end"/>
      </w:r>
      <w:r w:rsidRPr="001B4017">
        <w:t xml:space="preserve"> punkte nurodyta komisija parengia tikrinimo formą pagal žemiau pateiktą pavyzdį detalizuodama tikrinimo elementus bei apimtį ne vėliau kaip likus 30 (trisdešimt) Darbo dienų iki Turto būklės patikrinimo, nurodyto Sutarties </w:t>
      </w:r>
      <w:r w:rsidR="00880C86">
        <w:fldChar w:fldCharType="begin"/>
      </w:r>
      <w:r w:rsidR="00880C86">
        <w:instrText xml:space="preserve"> REF _Ref59122204 \r \h </w:instrText>
      </w:r>
      <w:r w:rsidR="00880C86">
        <w:fldChar w:fldCharType="separate"/>
      </w:r>
      <w:r w:rsidR="0089751A">
        <w:t>11.6</w:t>
      </w:r>
      <w:r w:rsidR="00880C86">
        <w:fldChar w:fldCharType="end"/>
      </w:r>
      <w:r w:rsidR="00880C86">
        <w:t xml:space="preserve"> </w:t>
      </w:r>
      <w:r w:rsidRPr="001B4017">
        <w:t xml:space="preserve">punkte: </w:t>
      </w:r>
    </w:p>
    <w:p w14:paraId="2A9BB894" w14:textId="77777777" w:rsidR="00321C68" w:rsidRPr="001B4017" w:rsidRDefault="00321C68" w:rsidP="00656658">
      <w:pPr>
        <w:spacing w:after="120" w:line="276" w:lineRule="auto"/>
        <w:ind w:left="1418"/>
        <w:contextualSpacing/>
        <w:jc w:val="both"/>
      </w:pPr>
    </w:p>
    <w:p w14:paraId="3304C7DA" w14:textId="77777777" w:rsidR="00321C68" w:rsidRPr="001B4017" w:rsidRDefault="00321C68" w:rsidP="00656658">
      <w:pPr>
        <w:spacing w:after="120" w:line="276" w:lineRule="auto"/>
        <w:ind w:left="360"/>
        <w:contextualSpacing/>
        <w:jc w:val="both"/>
      </w:pPr>
      <w:r w:rsidRPr="001B4017">
        <w:rPr>
          <w:i/>
          <w:color w:val="0070C0"/>
        </w:rPr>
        <w:t>[</w:t>
      </w:r>
      <w:r w:rsidRPr="001B4017">
        <w:rPr>
          <w:i/>
          <w:iCs/>
          <w:color w:val="0070C0"/>
        </w:rPr>
        <w:t>nurodytas Grąžinamo (perduodamo) Objekto dalies elementų sąrašas yra rekomendacinis ir turi būti adaptuojamas atsižvelgiant į konkretaus Projekto specifiką</w:t>
      </w:r>
      <w:r w:rsidRPr="001B4017">
        <w:rPr>
          <w:i/>
          <w:color w:val="0070C0"/>
        </w:rPr>
        <w:t>]</w:t>
      </w:r>
    </w:p>
    <w:p w14:paraId="4C316D3B" w14:textId="4F4E9B6C" w:rsidR="00321C68" w:rsidRPr="001B4017" w:rsidRDefault="00321C68" w:rsidP="00656658">
      <w:pPr>
        <w:spacing w:after="120" w:line="276" w:lineRule="auto"/>
        <w:ind w:left="720"/>
        <w:contextualSpacing/>
        <w:jc w:val="right"/>
      </w:pPr>
      <w:r w:rsidRPr="001B4017">
        <w:t>Grąžinamo (perduodamo) Objekto dalies elementų tikrinimo apimties lentelė</w:t>
      </w:r>
      <w:r w:rsidRPr="001B4017">
        <w:rPr>
          <w:vertAlign w:val="superscript"/>
        </w:rPr>
        <w:footnoteReference w:id="5"/>
      </w:r>
    </w:p>
    <w:tbl>
      <w:tblPr>
        <w:tblStyle w:val="TableGrid13"/>
        <w:tblW w:w="9705" w:type="dxa"/>
        <w:tblInd w:w="421" w:type="dxa"/>
        <w:tblLook w:val="04A0" w:firstRow="1" w:lastRow="0" w:firstColumn="1" w:lastColumn="0" w:noHBand="0" w:noVBand="1"/>
      </w:tblPr>
      <w:tblGrid>
        <w:gridCol w:w="2835"/>
        <w:gridCol w:w="2409"/>
        <w:gridCol w:w="2694"/>
        <w:gridCol w:w="1767"/>
      </w:tblGrid>
      <w:tr w:rsidR="00321C68" w:rsidRPr="001B4017" w14:paraId="680058A7" w14:textId="77777777" w:rsidTr="000F02F3">
        <w:trPr>
          <w:trHeight w:val="1368"/>
        </w:trPr>
        <w:tc>
          <w:tcPr>
            <w:tcW w:w="2835" w:type="dxa"/>
          </w:tcPr>
          <w:p w14:paraId="1F38615A" w14:textId="77777777" w:rsidR="00321C68" w:rsidRPr="001B4017" w:rsidRDefault="00321C68" w:rsidP="00656658">
            <w:pPr>
              <w:spacing w:after="120" w:line="276" w:lineRule="auto"/>
              <w:jc w:val="center"/>
              <w:rPr>
                <w:b/>
              </w:rPr>
            </w:pPr>
            <w:r w:rsidRPr="001B4017">
              <w:rPr>
                <w:b/>
              </w:rPr>
              <w:t>Tikrinami Objekto dalies elementai</w:t>
            </w:r>
          </w:p>
        </w:tc>
        <w:tc>
          <w:tcPr>
            <w:tcW w:w="2409" w:type="dxa"/>
          </w:tcPr>
          <w:p w14:paraId="50FB8945" w14:textId="77777777" w:rsidR="00321C68" w:rsidRPr="001B4017" w:rsidRDefault="00321C68" w:rsidP="00656658">
            <w:pPr>
              <w:spacing w:after="120" w:line="276" w:lineRule="auto"/>
              <w:jc w:val="center"/>
              <w:rPr>
                <w:b/>
              </w:rPr>
            </w:pPr>
            <w:r w:rsidRPr="001B4017">
              <w:rPr>
                <w:b/>
              </w:rPr>
              <w:t>Tikrinimo apimtis</w:t>
            </w:r>
          </w:p>
        </w:tc>
        <w:tc>
          <w:tcPr>
            <w:tcW w:w="2694" w:type="dxa"/>
          </w:tcPr>
          <w:p w14:paraId="5CCDF228" w14:textId="77777777" w:rsidR="00321C68" w:rsidRPr="001B4017" w:rsidRDefault="00321C68" w:rsidP="00656658">
            <w:pPr>
              <w:spacing w:after="120" w:line="276" w:lineRule="auto"/>
              <w:jc w:val="center"/>
              <w:rPr>
                <w:b/>
              </w:rPr>
            </w:pPr>
            <w:r w:rsidRPr="001B4017">
              <w:rPr>
                <w:b/>
              </w:rPr>
              <w:t>Nurodyta Specifikacijoje /Pasiūlyme</w:t>
            </w:r>
          </w:p>
          <w:p w14:paraId="63CFDD6B" w14:textId="77777777" w:rsidR="00321C68" w:rsidRPr="001B4017" w:rsidRDefault="00321C68" w:rsidP="00656658">
            <w:pPr>
              <w:spacing w:after="120" w:line="276" w:lineRule="auto"/>
              <w:jc w:val="center"/>
              <w:rPr>
                <w:b/>
              </w:rPr>
            </w:pPr>
            <w:r w:rsidRPr="001B4017">
              <w:rPr>
                <w:b/>
                <w:i/>
              </w:rPr>
              <w:t>(pildo Privatus subjektas)</w:t>
            </w:r>
          </w:p>
        </w:tc>
        <w:tc>
          <w:tcPr>
            <w:tcW w:w="1767" w:type="dxa"/>
          </w:tcPr>
          <w:p w14:paraId="386E397F" w14:textId="77777777" w:rsidR="00321C68" w:rsidRPr="001B4017" w:rsidRDefault="00321C68" w:rsidP="00656658">
            <w:pPr>
              <w:spacing w:after="120" w:line="276" w:lineRule="auto"/>
              <w:jc w:val="center"/>
              <w:rPr>
                <w:b/>
              </w:rPr>
            </w:pPr>
            <w:r w:rsidRPr="001B4017">
              <w:rPr>
                <w:b/>
              </w:rPr>
              <w:t xml:space="preserve">Valdžios subjekto vertinimas </w:t>
            </w:r>
          </w:p>
          <w:p w14:paraId="77A09EFD" w14:textId="77777777" w:rsidR="00321C68" w:rsidRPr="001B4017" w:rsidRDefault="00321C68" w:rsidP="00656658">
            <w:pPr>
              <w:spacing w:after="120" w:line="276" w:lineRule="auto"/>
              <w:jc w:val="center"/>
              <w:rPr>
                <w:b/>
              </w:rPr>
            </w:pPr>
            <w:r w:rsidRPr="001B4017">
              <w:rPr>
                <w:b/>
                <w:i/>
              </w:rPr>
              <w:t>(pildo Valdžios subjektas)</w:t>
            </w:r>
          </w:p>
        </w:tc>
      </w:tr>
      <w:tr w:rsidR="00321C68" w:rsidRPr="001B4017" w14:paraId="755C0E8D" w14:textId="77777777" w:rsidTr="000F02F3">
        <w:trPr>
          <w:trHeight w:val="810"/>
        </w:trPr>
        <w:tc>
          <w:tcPr>
            <w:tcW w:w="2835" w:type="dxa"/>
          </w:tcPr>
          <w:p w14:paraId="7055EB89" w14:textId="77777777" w:rsidR="00321C68" w:rsidRPr="001B4017" w:rsidRDefault="00321C68" w:rsidP="00656658">
            <w:pPr>
              <w:spacing w:after="120" w:line="276" w:lineRule="auto"/>
              <w:jc w:val="both"/>
            </w:pPr>
            <w:r w:rsidRPr="001B4017">
              <w:t>Objekto dalies dalys (pastatai, statiniai, priklausiniai ir pan.)</w:t>
            </w:r>
          </w:p>
        </w:tc>
        <w:tc>
          <w:tcPr>
            <w:tcW w:w="2409" w:type="dxa"/>
          </w:tcPr>
          <w:p w14:paraId="2B39E40D" w14:textId="77777777" w:rsidR="00321C68" w:rsidRPr="001B4017" w:rsidRDefault="00321C68" w:rsidP="00656658">
            <w:pPr>
              <w:spacing w:after="120" w:line="276" w:lineRule="auto"/>
              <w:jc w:val="both"/>
            </w:pPr>
            <w:r w:rsidRPr="001B4017">
              <w:t>Kiekis, plotas ir paskirtis</w:t>
            </w:r>
          </w:p>
        </w:tc>
        <w:tc>
          <w:tcPr>
            <w:tcW w:w="2694" w:type="dxa"/>
          </w:tcPr>
          <w:p w14:paraId="66EE952C" w14:textId="77777777" w:rsidR="00321C68" w:rsidRPr="001B4017" w:rsidRDefault="00321C68" w:rsidP="00656658">
            <w:pPr>
              <w:spacing w:after="120" w:line="276" w:lineRule="auto"/>
              <w:jc w:val="both"/>
            </w:pPr>
          </w:p>
        </w:tc>
        <w:tc>
          <w:tcPr>
            <w:tcW w:w="1767" w:type="dxa"/>
          </w:tcPr>
          <w:p w14:paraId="69DD99A4" w14:textId="77777777" w:rsidR="00321C68" w:rsidRPr="001B4017" w:rsidRDefault="00321C68" w:rsidP="00656658">
            <w:pPr>
              <w:spacing w:after="120" w:line="276" w:lineRule="auto"/>
              <w:jc w:val="both"/>
            </w:pPr>
          </w:p>
        </w:tc>
      </w:tr>
      <w:tr w:rsidR="00321C68" w:rsidRPr="001B4017" w14:paraId="35C11CE8" w14:textId="77777777" w:rsidTr="000F02F3">
        <w:trPr>
          <w:trHeight w:val="541"/>
        </w:trPr>
        <w:tc>
          <w:tcPr>
            <w:tcW w:w="2835" w:type="dxa"/>
          </w:tcPr>
          <w:p w14:paraId="67A73F97" w14:textId="77777777" w:rsidR="00321C68" w:rsidRPr="001B4017" w:rsidRDefault="00321C68" w:rsidP="00656658">
            <w:pPr>
              <w:spacing w:after="120" w:line="276" w:lineRule="auto"/>
              <w:jc w:val="both"/>
            </w:pPr>
            <w:r w:rsidRPr="001B4017">
              <w:t>Objekto dalies bendras plotas</w:t>
            </w:r>
          </w:p>
        </w:tc>
        <w:tc>
          <w:tcPr>
            <w:tcW w:w="2409" w:type="dxa"/>
          </w:tcPr>
          <w:p w14:paraId="163F742D" w14:textId="77777777" w:rsidR="00321C68" w:rsidRPr="001B4017" w:rsidRDefault="00321C68" w:rsidP="00656658">
            <w:pPr>
              <w:spacing w:after="120" w:line="276" w:lineRule="auto"/>
              <w:jc w:val="both"/>
            </w:pPr>
            <w:r w:rsidRPr="001B4017">
              <w:t>Plotas (kv. m.)</w:t>
            </w:r>
          </w:p>
        </w:tc>
        <w:tc>
          <w:tcPr>
            <w:tcW w:w="2694" w:type="dxa"/>
          </w:tcPr>
          <w:p w14:paraId="1B58A08A" w14:textId="77777777" w:rsidR="00321C68" w:rsidRPr="001B4017" w:rsidRDefault="00321C68" w:rsidP="00656658">
            <w:pPr>
              <w:spacing w:after="120" w:line="276" w:lineRule="auto"/>
              <w:jc w:val="both"/>
            </w:pPr>
          </w:p>
        </w:tc>
        <w:tc>
          <w:tcPr>
            <w:tcW w:w="1767" w:type="dxa"/>
          </w:tcPr>
          <w:p w14:paraId="32139ED5" w14:textId="77777777" w:rsidR="00321C68" w:rsidRPr="001B4017" w:rsidRDefault="00321C68" w:rsidP="00656658">
            <w:pPr>
              <w:spacing w:after="120" w:line="276" w:lineRule="auto"/>
              <w:jc w:val="both"/>
            </w:pPr>
          </w:p>
        </w:tc>
      </w:tr>
      <w:tr w:rsidR="00321C68" w:rsidRPr="001B4017" w14:paraId="10B22CB9" w14:textId="77777777" w:rsidTr="000F02F3">
        <w:trPr>
          <w:trHeight w:val="688"/>
        </w:trPr>
        <w:tc>
          <w:tcPr>
            <w:tcW w:w="2835" w:type="dxa"/>
          </w:tcPr>
          <w:p w14:paraId="4C7ECDB7" w14:textId="77777777" w:rsidR="00321C68" w:rsidRPr="001B4017" w:rsidRDefault="00321C68" w:rsidP="00656658">
            <w:pPr>
              <w:spacing w:after="120" w:line="276" w:lineRule="auto"/>
              <w:jc w:val="both"/>
            </w:pPr>
            <w:r w:rsidRPr="001B4017">
              <w:t>Automobilių parkavimo aikštelė sklypo ribose</w:t>
            </w:r>
          </w:p>
        </w:tc>
        <w:tc>
          <w:tcPr>
            <w:tcW w:w="2409" w:type="dxa"/>
          </w:tcPr>
          <w:p w14:paraId="37A6D2BA" w14:textId="77777777" w:rsidR="00321C68" w:rsidRPr="001B4017" w:rsidRDefault="00321C68" w:rsidP="00656658">
            <w:pPr>
              <w:spacing w:after="120" w:line="276" w:lineRule="auto"/>
              <w:jc w:val="both"/>
            </w:pPr>
            <w:r w:rsidRPr="001B4017">
              <w:t xml:space="preserve">Parkavimo vietų skaičius </w:t>
            </w:r>
          </w:p>
        </w:tc>
        <w:tc>
          <w:tcPr>
            <w:tcW w:w="2694" w:type="dxa"/>
          </w:tcPr>
          <w:p w14:paraId="15EEFCF8" w14:textId="77777777" w:rsidR="00321C68" w:rsidRPr="001B4017" w:rsidRDefault="00321C68" w:rsidP="00656658">
            <w:pPr>
              <w:spacing w:after="120" w:line="276" w:lineRule="auto"/>
              <w:jc w:val="both"/>
            </w:pPr>
          </w:p>
        </w:tc>
        <w:tc>
          <w:tcPr>
            <w:tcW w:w="1767" w:type="dxa"/>
          </w:tcPr>
          <w:p w14:paraId="0C6B6FF1" w14:textId="77777777" w:rsidR="00321C68" w:rsidRPr="001B4017" w:rsidRDefault="00321C68" w:rsidP="00656658">
            <w:pPr>
              <w:spacing w:after="120" w:line="276" w:lineRule="auto"/>
              <w:jc w:val="both"/>
            </w:pPr>
          </w:p>
        </w:tc>
      </w:tr>
      <w:tr w:rsidR="00321C68" w:rsidRPr="001B4017" w14:paraId="36D4C4A2" w14:textId="77777777" w:rsidTr="000F02F3">
        <w:trPr>
          <w:trHeight w:val="827"/>
        </w:trPr>
        <w:tc>
          <w:tcPr>
            <w:tcW w:w="2835" w:type="dxa"/>
          </w:tcPr>
          <w:p w14:paraId="1E6A6337" w14:textId="77777777" w:rsidR="00321C68" w:rsidRPr="001B4017" w:rsidRDefault="00321C68" w:rsidP="00656658">
            <w:pPr>
              <w:spacing w:after="120" w:line="276" w:lineRule="auto"/>
              <w:jc w:val="both"/>
            </w:pPr>
            <w:r w:rsidRPr="001B4017">
              <w:t>Automobilių parkavimo aikštelės danga</w:t>
            </w:r>
          </w:p>
        </w:tc>
        <w:tc>
          <w:tcPr>
            <w:tcW w:w="2409" w:type="dxa"/>
          </w:tcPr>
          <w:p w14:paraId="726CFCAF" w14:textId="77777777" w:rsidR="00321C68" w:rsidRPr="001B4017" w:rsidRDefault="00321C68" w:rsidP="00656658">
            <w:pPr>
              <w:spacing w:after="120" w:line="276" w:lineRule="auto"/>
              <w:jc w:val="both"/>
            </w:pPr>
            <w:r w:rsidRPr="001B4017">
              <w:t>Dangos konstrukcija, tipas, medžiaga, plotas</w:t>
            </w:r>
          </w:p>
        </w:tc>
        <w:tc>
          <w:tcPr>
            <w:tcW w:w="2694" w:type="dxa"/>
          </w:tcPr>
          <w:p w14:paraId="5A26BF42" w14:textId="77777777" w:rsidR="00321C68" w:rsidRPr="001B4017" w:rsidRDefault="00321C68" w:rsidP="00656658">
            <w:pPr>
              <w:spacing w:after="120" w:line="276" w:lineRule="auto"/>
              <w:jc w:val="both"/>
            </w:pPr>
          </w:p>
        </w:tc>
        <w:tc>
          <w:tcPr>
            <w:tcW w:w="1767" w:type="dxa"/>
          </w:tcPr>
          <w:p w14:paraId="1B842038" w14:textId="77777777" w:rsidR="00321C68" w:rsidRPr="001B4017" w:rsidRDefault="00321C68" w:rsidP="00656658">
            <w:pPr>
              <w:spacing w:after="120" w:line="276" w:lineRule="auto"/>
              <w:jc w:val="both"/>
            </w:pPr>
          </w:p>
        </w:tc>
      </w:tr>
      <w:tr w:rsidR="00321C68" w:rsidRPr="001B4017" w14:paraId="76530B6B" w14:textId="77777777" w:rsidTr="000F02F3">
        <w:trPr>
          <w:trHeight w:val="725"/>
        </w:trPr>
        <w:tc>
          <w:tcPr>
            <w:tcW w:w="2835" w:type="dxa"/>
          </w:tcPr>
          <w:p w14:paraId="1B884ED9" w14:textId="77777777" w:rsidR="00321C68" w:rsidRPr="001B4017" w:rsidRDefault="00321C68" w:rsidP="00656658">
            <w:pPr>
              <w:spacing w:after="120" w:line="276" w:lineRule="auto"/>
              <w:jc w:val="both"/>
            </w:pPr>
            <w:r w:rsidRPr="001B4017">
              <w:t>Važiuojamoji dalis</w:t>
            </w:r>
          </w:p>
        </w:tc>
        <w:tc>
          <w:tcPr>
            <w:tcW w:w="2409" w:type="dxa"/>
          </w:tcPr>
          <w:p w14:paraId="5745A60F" w14:textId="77777777" w:rsidR="00321C68" w:rsidRPr="001B4017" w:rsidRDefault="00321C68" w:rsidP="00656658">
            <w:pPr>
              <w:spacing w:after="120" w:line="276" w:lineRule="auto"/>
              <w:jc w:val="both"/>
            </w:pPr>
            <w:r w:rsidRPr="001B4017">
              <w:t>Dangos konstrukcija, tipas, medžiaga, plotas</w:t>
            </w:r>
          </w:p>
        </w:tc>
        <w:tc>
          <w:tcPr>
            <w:tcW w:w="2694" w:type="dxa"/>
          </w:tcPr>
          <w:p w14:paraId="26007560" w14:textId="77777777" w:rsidR="00321C68" w:rsidRPr="001B4017" w:rsidRDefault="00321C68" w:rsidP="00656658">
            <w:pPr>
              <w:spacing w:after="120" w:line="276" w:lineRule="auto"/>
              <w:jc w:val="both"/>
            </w:pPr>
          </w:p>
        </w:tc>
        <w:tc>
          <w:tcPr>
            <w:tcW w:w="1767" w:type="dxa"/>
          </w:tcPr>
          <w:p w14:paraId="7AA3BB3D" w14:textId="77777777" w:rsidR="00321C68" w:rsidRPr="001B4017" w:rsidRDefault="00321C68" w:rsidP="00656658">
            <w:pPr>
              <w:spacing w:after="120" w:line="276" w:lineRule="auto"/>
              <w:jc w:val="both"/>
            </w:pPr>
          </w:p>
        </w:tc>
      </w:tr>
      <w:tr w:rsidR="00321C68" w:rsidRPr="001B4017" w14:paraId="2E8F0B7C" w14:textId="77777777" w:rsidTr="000F02F3">
        <w:trPr>
          <w:trHeight w:val="692"/>
        </w:trPr>
        <w:tc>
          <w:tcPr>
            <w:tcW w:w="2835" w:type="dxa"/>
          </w:tcPr>
          <w:p w14:paraId="6AE9F63D" w14:textId="77777777" w:rsidR="00321C68" w:rsidRPr="001B4017" w:rsidRDefault="00321C68" w:rsidP="00656658">
            <w:pPr>
              <w:spacing w:after="120" w:line="276" w:lineRule="auto"/>
              <w:jc w:val="both"/>
            </w:pPr>
            <w:r w:rsidRPr="001B4017">
              <w:t>Pėsčiųjų takai</w:t>
            </w:r>
          </w:p>
        </w:tc>
        <w:tc>
          <w:tcPr>
            <w:tcW w:w="2409" w:type="dxa"/>
          </w:tcPr>
          <w:p w14:paraId="2C98716E" w14:textId="77777777" w:rsidR="00321C68" w:rsidRPr="001B4017" w:rsidRDefault="00321C68" w:rsidP="00656658">
            <w:pPr>
              <w:spacing w:after="120" w:line="276" w:lineRule="auto"/>
              <w:jc w:val="both"/>
            </w:pPr>
            <w:r w:rsidRPr="001B4017">
              <w:t>Dangos konstrukcija, tipas, medžiaga, plotas</w:t>
            </w:r>
          </w:p>
        </w:tc>
        <w:tc>
          <w:tcPr>
            <w:tcW w:w="2694" w:type="dxa"/>
          </w:tcPr>
          <w:p w14:paraId="6F4458C2" w14:textId="77777777" w:rsidR="00321C68" w:rsidRPr="001B4017" w:rsidRDefault="00321C68" w:rsidP="00656658">
            <w:pPr>
              <w:spacing w:after="120" w:line="276" w:lineRule="auto"/>
              <w:jc w:val="both"/>
            </w:pPr>
          </w:p>
        </w:tc>
        <w:tc>
          <w:tcPr>
            <w:tcW w:w="1767" w:type="dxa"/>
          </w:tcPr>
          <w:p w14:paraId="2C0DF57A" w14:textId="77777777" w:rsidR="00321C68" w:rsidRPr="001B4017" w:rsidRDefault="00321C68" w:rsidP="00656658">
            <w:pPr>
              <w:spacing w:after="120" w:line="276" w:lineRule="auto"/>
              <w:jc w:val="both"/>
            </w:pPr>
          </w:p>
        </w:tc>
      </w:tr>
      <w:tr w:rsidR="00321C68" w:rsidRPr="001B4017" w14:paraId="06550788" w14:textId="77777777" w:rsidTr="000F02F3">
        <w:trPr>
          <w:trHeight w:val="1269"/>
        </w:trPr>
        <w:tc>
          <w:tcPr>
            <w:tcW w:w="2835" w:type="dxa"/>
          </w:tcPr>
          <w:p w14:paraId="40B8566F" w14:textId="77777777" w:rsidR="00321C68" w:rsidRPr="001B4017" w:rsidRDefault="00321C68" w:rsidP="00656658">
            <w:pPr>
              <w:spacing w:after="120" w:line="276" w:lineRule="auto"/>
              <w:jc w:val="both"/>
            </w:pPr>
            <w:r w:rsidRPr="001B4017">
              <w:lastRenderedPageBreak/>
              <w:t>Teritorijos sprendiniai (apželdinimas, apšvietimas, stoginės, suoliukai ir kt.)</w:t>
            </w:r>
          </w:p>
        </w:tc>
        <w:tc>
          <w:tcPr>
            <w:tcW w:w="2409" w:type="dxa"/>
          </w:tcPr>
          <w:p w14:paraId="7AD8B79D" w14:textId="77777777" w:rsidR="00321C68" w:rsidRPr="001B4017" w:rsidRDefault="00321C68" w:rsidP="00656658">
            <w:pPr>
              <w:spacing w:after="120" w:line="276" w:lineRule="auto"/>
              <w:jc w:val="both"/>
            </w:pPr>
            <w:r w:rsidRPr="001B4017">
              <w:t xml:space="preserve">Elementai, medžiaga (rūšis), kiekis (plotas, </w:t>
            </w:r>
            <w:proofErr w:type="spellStart"/>
            <w:r w:rsidRPr="001B4017">
              <w:t>vnt</w:t>
            </w:r>
            <w:proofErr w:type="spellEnd"/>
            <w:r w:rsidRPr="001B4017">
              <w:t>, ir pan.), spalva</w:t>
            </w:r>
          </w:p>
        </w:tc>
        <w:tc>
          <w:tcPr>
            <w:tcW w:w="2694" w:type="dxa"/>
          </w:tcPr>
          <w:p w14:paraId="6708F353" w14:textId="77777777" w:rsidR="00321C68" w:rsidRPr="001B4017" w:rsidRDefault="00321C68" w:rsidP="00656658">
            <w:pPr>
              <w:spacing w:after="120" w:line="276" w:lineRule="auto"/>
              <w:jc w:val="both"/>
            </w:pPr>
          </w:p>
        </w:tc>
        <w:tc>
          <w:tcPr>
            <w:tcW w:w="1767" w:type="dxa"/>
          </w:tcPr>
          <w:p w14:paraId="5D6BA991" w14:textId="77777777" w:rsidR="00321C68" w:rsidRPr="001B4017" w:rsidRDefault="00321C68" w:rsidP="00656658">
            <w:pPr>
              <w:spacing w:after="120" w:line="276" w:lineRule="auto"/>
              <w:jc w:val="both"/>
            </w:pPr>
          </w:p>
        </w:tc>
      </w:tr>
      <w:tr w:rsidR="00321C68" w:rsidRPr="001B4017" w14:paraId="1FAEC3B7" w14:textId="77777777" w:rsidTr="000F02F3">
        <w:trPr>
          <w:trHeight w:val="541"/>
        </w:trPr>
        <w:tc>
          <w:tcPr>
            <w:tcW w:w="2835" w:type="dxa"/>
          </w:tcPr>
          <w:p w14:paraId="070E9672" w14:textId="77777777" w:rsidR="00321C68" w:rsidRPr="001B4017" w:rsidRDefault="00321C68" w:rsidP="00656658">
            <w:pPr>
              <w:spacing w:after="120" w:line="276" w:lineRule="auto"/>
              <w:jc w:val="both"/>
            </w:pPr>
            <w:r w:rsidRPr="001B4017">
              <w:t>Teritorijos lauko inžineriniai tinklai</w:t>
            </w:r>
          </w:p>
        </w:tc>
        <w:tc>
          <w:tcPr>
            <w:tcW w:w="2409" w:type="dxa"/>
          </w:tcPr>
          <w:p w14:paraId="55AE4311" w14:textId="77777777" w:rsidR="00321C68" w:rsidRPr="001B4017" w:rsidRDefault="00321C68" w:rsidP="00656658">
            <w:pPr>
              <w:spacing w:after="120" w:line="276" w:lineRule="auto"/>
              <w:jc w:val="both"/>
            </w:pPr>
            <w:r w:rsidRPr="001B4017">
              <w:t>Pavadinimas, tipas, medžiagos, rodikliai</w:t>
            </w:r>
          </w:p>
        </w:tc>
        <w:tc>
          <w:tcPr>
            <w:tcW w:w="2694" w:type="dxa"/>
          </w:tcPr>
          <w:p w14:paraId="194FD119" w14:textId="77777777" w:rsidR="00321C68" w:rsidRPr="001B4017" w:rsidRDefault="00321C68" w:rsidP="00656658">
            <w:pPr>
              <w:spacing w:after="120" w:line="276" w:lineRule="auto"/>
              <w:jc w:val="both"/>
            </w:pPr>
          </w:p>
        </w:tc>
        <w:tc>
          <w:tcPr>
            <w:tcW w:w="1767" w:type="dxa"/>
          </w:tcPr>
          <w:p w14:paraId="26157178" w14:textId="77777777" w:rsidR="00321C68" w:rsidRPr="001B4017" w:rsidRDefault="00321C68" w:rsidP="00656658">
            <w:pPr>
              <w:spacing w:after="120" w:line="276" w:lineRule="auto"/>
              <w:jc w:val="both"/>
            </w:pPr>
          </w:p>
        </w:tc>
      </w:tr>
      <w:tr w:rsidR="00321C68" w:rsidRPr="001B4017" w14:paraId="4337F220" w14:textId="77777777" w:rsidTr="000F02F3">
        <w:trPr>
          <w:trHeight w:val="984"/>
        </w:trPr>
        <w:tc>
          <w:tcPr>
            <w:tcW w:w="2835" w:type="dxa"/>
          </w:tcPr>
          <w:p w14:paraId="0E970306" w14:textId="77777777" w:rsidR="00321C68" w:rsidRPr="001B4017" w:rsidRDefault="00321C68" w:rsidP="00656658">
            <w:pPr>
              <w:spacing w:after="120" w:line="276" w:lineRule="auto"/>
              <w:jc w:val="both"/>
            </w:pPr>
            <w:r w:rsidRPr="001B4017">
              <w:t>Statinio</w:t>
            </w:r>
            <w:r w:rsidRPr="001B4017" w:rsidDel="003801BE">
              <w:t xml:space="preserve"> </w:t>
            </w:r>
            <w:r w:rsidRPr="001B4017">
              <w:t>išorinė apdaila (cokolis, sienos, stogas, langai, išorės durys ir kt.)</w:t>
            </w:r>
          </w:p>
        </w:tc>
        <w:tc>
          <w:tcPr>
            <w:tcW w:w="2409" w:type="dxa"/>
          </w:tcPr>
          <w:p w14:paraId="525BB1DA" w14:textId="77777777" w:rsidR="00321C68" w:rsidRPr="001B4017" w:rsidRDefault="00321C68" w:rsidP="00656658">
            <w:pPr>
              <w:spacing w:after="120" w:line="276" w:lineRule="auto"/>
              <w:jc w:val="both"/>
            </w:pPr>
            <w:r w:rsidRPr="001B4017">
              <w:t>Konstrukcija, tipas, medžiagos, spalva</w:t>
            </w:r>
          </w:p>
        </w:tc>
        <w:tc>
          <w:tcPr>
            <w:tcW w:w="2694" w:type="dxa"/>
          </w:tcPr>
          <w:p w14:paraId="22C2ECA3" w14:textId="77777777" w:rsidR="00321C68" w:rsidRPr="001B4017" w:rsidRDefault="00321C68" w:rsidP="00656658">
            <w:pPr>
              <w:spacing w:after="120" w:line="276" w:lineRule="auto"/>
              <w:jc w:val="both"/>
            </w:pPr>
          </w:p>
        </w:tc>
        <w:tc>
          <w:tcPr>
            <w:tcW w:w="1767" w:type="dxa"/>
          </w:tcPr>
          <w:p w14:paraId="2AFCE708" w14:textId="77777777" w:rsidR="00321C68" w:rsidRPr="001B4017" w:rsidRDefault="00321C68" w:rsidP="00656658">
            <w:pPr>
              <w:spacing w:after="120" w:line="276" w:lineRule="auto"/>
              <w:jc w:val="both"/>
            </w:pPr>
          </w:p>
        </w:tc>
      </w:tr>
      <w:tr w:rsidR="00321C68" w:rsidRPr="001B4017" w14:paraId="5EF8FAD8" w14:textId="77777777" w:rsidTr="000F02F3">
        <w:trPr>
          <w:trHeight w:val="1097"/>
        </w:trPr>
        <w:tc>
          <w:tcPr>
            <w:tcW w:w="2835" w:type="dxa"/>
          </w:tcPr>
          <w:p w14:paraId="545095C2" w14:textId="77777777" w:rsidR="00321C68" w:rsidRPr="001B4017" w:rsidRDefault="00321C68" w:rsidP="00656658">
            <w:pPr>
              <w:spacing w:after="120" w:line="276" w:lineRule="auto"/>
              <w:jc w:val="both"/>
            </w:pPr>
            <w:r w:rsidRPr="001B4017">
              <w:t>Statinio vidaus apdaila (grindys, sienos, lubos durys ir kt.)</w:t>
            </w:r>
          </w:p>
        </w:tc>
        <w:tc>
          <w:tcPr>
            <w:tcW w:w="2409" w:type="dxa"/>
          </w:tcPr>
          <w:p w14:paraId="328E0F0A" w14:textId="77777777" w:rsidR="00321C68" w:rsidRPr="001B4017" w:rsidRDefault="00321C68" w:rsidP="00656658">
            <w:pPr>
              <w:spacing w:after="120" w:line="276" w:lineRule="auto"/>
              <w:jc w:val="both"/>
            </w:pPr>
            <w:r w:rsidRPr="001B4017">
              <w:t>Konstrukcija, tipas, medžiagos, spalva</w:t>
            </w:r>
            <w:r w:rsidRPr="001B4017" w:rsidDel="003801BE">
              <w:t xml:space="preserve"> </w:t>
            </w:r>
          </w:p>
        </w:tc>
        <w:tc>
          <w:tcPr>
            <w:tcW w:w="2694" w:type="dxa"/>
          </w:tcPr>
          <w:p w14:paraId="0EE3CB20" w14:textId="77777777" w:rsidR="00321C68" w:rsidRPr="001B4017" w:rsidRDefault="00321C68" w:rsidP="00656658">
            <w:pPr>
              <w:spacing w:after="120" w:line="276" w:lineRule="auto"/>
              <w:jc w:val="both"/>
            </w:pPr>
          </w:p>
        </w:tc>
        <w:tc>
          <w:tcPr>
            <w:tcW w:w="1767" w:type="dxa"/>
          </w:tcPr>
          <w:p w14:paraId="53F451F5" w14:textId="77777777" w:rsidR="00321C68" w:rsidRPr="001B4017" w:rsidRDefault="00321C68" w:rsidP="00656658">
            <w:pPr>
              <w:spacing w:after="120" w:line="276" w:lineRule="auto"/>
              <w:jc w:val="both"/>
            </w:pPr>
          </w:p>
        </w:tc>
      </w:tr>
      <w:tr w:rsidR="00321C68" w:rsidRPr="001B4017" w14:paraId="351F21B7" w14:textId="77777777" w:rsidTr="000F02F3">
        <w:trPr>
          <w:trHeight w:val="707"/>
        </w:trPr>
        <w:tc>
          <w:tcPr>
            <w:tcW w:w="2835" w:type="dxa"/>
          </w:tcPr>
          <w:p w14:paraId="10BC1E51" w14:textId="77777777" w:rsidR="00321C68" w:rsidRPr="001B4017" w:rsidRDefault="00321C68" w:rsidP="00656658">
            <w:pPr>
              <w:spacing w:after="120" w:line="276" w:lineRule="auto"/>
              <w:jc w:val="both"/>
            </w:pPr>
            <w:r w:rsidRPr="001B4017">
              <w:t>Statinio vidaus inžinerinės sistemos</w:t>
            </w:r>
          </w:p>
        </w:tc>
        <w:tc>
          <w:tcPr>
            <w:tcW w:w="2409" w:type="dxa"/>
          </w:tcPr>
          <w:p w14:paraId="1BE3C7D8" w14:textId="77777777" w:rsidR="00321C68" w:rsidRPr="001B4017" w:rsidRDefault="00321C68" w:rsidP="00656658">
            <w:pPr>
              <w:spacing w:after="120" w:line="276" w:lineRule="auto"/>
              <w:jc w:val="both"/>
            </w:pPr>
            <w:r w:rsidRPr="001B4017">
              <w:t>Pavadinimas, tipas, medžiagos, rodikliai</w:t>
            </w:r>
          </w:p>
        </w:tc>
        <w:tc>
          <w:tcPr>
            <w:tcW w:w="2694" w:type="dxa"/>
          </w:tcPr>
          <w:p w14:paraId="0C7668B6" w14:textId="77777777" w:rsidR="00321C68" w:rsidRPr="001B4017" w:rsidRDefault="00321C68" w:rsidP="00656658">
            <w:pPr>
              <w:spacing w:after="120" w:line="276" w:lineRule="auto"/>
              <w:jc w:val="both"/>
            </w:pPr>
          </w:p>
        </w:tc>
        <w:tc>
          <w:tcPr>
            <w:tcW w:w="1767" w:type="dxa"/>
          </w:tcPr>
          <w:p w14:paraId="359BCD48" w14:textId="77777777" w:rsidR="00321C68" w:rsidRPr="001B4017" w:rsidRDefault="00321C68" w:rsidP="00656658">
            <w:pPr>
              <w:spacing w:after="120" w:line="276" w:lineRule="auto"/>
              <w:jc w:val="both"/>
            </w:pPr>
          </w:p>
        </w:tc>
      </w:tr>
      <w:tr w:rsidR="00321C68" w:rsidRPr="001B4017" w14:paraId="29F18830" w14:textId="77777777" w:rsidTr="000F02F3">
        <w:trPr>
          <w:trHeight w:val="812"/>
        </w:trPr>
        <w:tc>
          <w:tcPr>
            <w:tcW w:w="2835" w:type="dxa"/>
          </w:tcPr>
          <w:p w14:paraId="065D4C2A" w14:textId="77777777" w:rsidR="00321C68" w:rsidRPr="001B4017" w:rsidRDefault="00321C68" w:rsidP="00656658">
            <w:pPr>
              <w:spacing w:after="120" w:line="276" w:lineRule="auto"/>
              <w:jc w:val="both"/>
            </w:pPr>
            <w:r w:rsidRPr="001B4017">
              <w:t>Kt. elementai atsižvelgiant į Projekto specifiką</w:t>
            </w:r>
          </w:p>
        </w:tc>
        <w:tc>
          <w:tcPr>
            <w:tcW w:w="2409" w:type="dxa"/>
          </w:tcPr>
          <w:p w14:paraId="443FA333" w14:textId="77777777" w:rsidR="00321C68" w:rsidRPr="001B4017" w:rsidRDefault="00321C68" w:rsidP="00656658">
            <w:pPr>
              <w:spacing w:after="120" w:line="276" w:lineRule="auto"/>
              <w:jc w:val="both"/>
            </w:pPr>
          </w:p>
        </w:tc>
        <w:tc>
          <w:tcPr>
            <w:tcW w:w="2694" w:type="dxa"/>
          </w:tcPr>
          <w:p w14:paraId="5864C15B" w14:textId="77777777" w:rsidR="00321C68" w:rsidRPr="001B4017" w:rsidRDefault="00321C68" w:rsidP="00656658">
            <w:pPr>
              <w:spacing w:after="120" w:line="276" w:lineRule="auto"/>
              <w:jc w:val="both"/>
            </w:pPr>
          </w:p>
        </w:tc>
        <w:tc>
          <w:tcPr>
            <w:tcW w:w="1767" w:type="dxa"/>
          </w:tcPr>
          <w:p w14:paraId="2C5A9421" w14:textId="77777777" w:rsidR="00321C68" w:rsidRPr="001B4017" w:rsidRDefault="00321C68" w:rsidP="00656658">
            <w:pPr>
              <w:spacing w:after="120" w:line="276" w:lineRule="auto"/>
              <w:jc w:val="both"/>
            </w:pPr>
          </w:p>
        </w:tc>
      </w:tr>
    </w:tbl>
    <w:p w14:paraId="46A3CF2D" w14:textId="705BFE35" w:rsidR="00A43A2D" w:rsidRPr="001B4017" w:rsidRDefault="00A43A2D" w:rsidP="00656658">
      <w:pPr>
        <w:spacing w:after="120" w:line="276" w:lineRule="auto"/>
      </w:pPr>
    </w:p>
    <w:p w14:paraId="143437C2" w14:textId="3A898F81" w:rsidR="000F02F3" w:rsidRPr="001B4017" w:rsidRDefault="000F02F3" w:rsidP="00656658">
      <w:pPr>
        <w:spacing w:after="120" w:line="276" w:lineRule="auto"/>
      </w:pPr>
    </w:p>
    <w:p w14:paraId="4A531ACF" w14:textId="77777777" w:rsidR="000F02F3" w:rsidRPr="001B4017" w:rsidRDefault="000F02F3" w:rsidP="00656658">
      <w:pPr>
        <w:spacing w:after="120" w:line="276" w:lineRule="auto"/>
      </w:pPr>
    </w:p>
    <w:p w14:paraId="154FD023" w14:textId="27CBC407" w:rsidR="00A43A2D" w:rsidRPr="001B4017" w:rsidRDefault="003C2385" w:rsidP="00656658">
      <w:pPr>
        <w:spacing w:after="120" w:line="276" w:lineRule="auto"/>
        <w:jc w:val="center"/>
      </w:pPr>
      <w:r w:rsidRPr="001B4017">
        <w:t>__________________________________________</w:t>
      </w:r>
    </w:p>
    <w:p w14:paraId="3134D474" w14:textId="77777777" w:rsidR="00FC2118" w:rsidRPr="001B4017" w:rsidRDefault="00FC2118" w:rsidP="00656658">
      <w:pPr>
        <w:spacing w:after="120" w:line="276" w:lineRule="auto"/>
        <w:jc w:val="both"/>
      </w:pPr>
    </w:p>
    <w:sectPr w:rsidR="00FC2118" w:rsidRPr="001B4017" w:rsidSect="008C17D6">
      <w:pgSz w:w="11906" w:h="16838" w:code="9"/>
      <w:pgMar w:top="1418" w:right="991" w:bottom="1276" w:left="1134" w:header="567" w:footer="567" w:gutter="0"/>
      <w:pgNumType w:start="21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CD705" w14:textId="77777777" w:rsidR="0089751A" w:rsidRDefault="0089751A">
      <w:r>
        <w:separator/>
      </w:r>
    </w:p>
  </w:endnote>
  <w:endnote w:type="continuationSeparator" w:id="0">
    <w:p w14:paraId="622948AB" w14:textId="77777777" w:rsidR="0089751A" w:rsidRDefault="00897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roman"/>
    <w:notTrueType/>
    <w:pitch w:val="default"/>
    <w:sig w:usb0="00000003" w:usb1="00000000" w:usb2="00000000" w:usb3="00000000" w:csb0="00000001" w:csb1="00000000"/>
  </w:font>
  <w:font w:name="Myriad Pro">
    <w:altName w:val="Arial"/>
    <w:panose1 w:val="00000000000000000000"/>
    <w:charset w:val="00"/>
    <w:family w:val="swiss"/>
    <w:notTrueType/>
    <w:pitch w:val="variable"/>
    <w:sig w:usb0="00000001"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8CBFE" w14:textId="6CA72BF4" w:rsidR="0089751A" w:rsidRPr="007C2FB7" w:rsidRDefault="0089751A">
    <w:pPr>
      <w:pStyle w:val="Porat"/>
      <w:jc w:val="right"/>
      <w:rPr>
        <w:sz w:val="22"/>
        <w:szCs w:val="22"/>
      </w:rPr>
    </w:pPr>
  </w:p>
  <w:p w14:paraId="46A6B63A" w14:textId="77777777" w:rsidR="0089751A" w:rsidRDefault="0089751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97979" w14:textId="77777777" w:rsidR="0089751A" w:rsidRDefault="0089751A">
      <w:r>
        <w:separator/>
      </w:r>
    </w:p>
  </w:footnote>
  <w:footnote w:type="continuationSeparator" w:id="0">
    <w:p w14:paraId="7BE7F957" w14:textId="77777777" w:rsidR="0089751A" w:rsidRDefault="0089751A">
      <w:r>
        <w:continuationSeparator/>
      </w:r>
    </w:p>
  </w:footnote>
  <w:footnote w:id="1">
    <w:p w14:paraId="4814173C" w14:textId="1D419978" w:rsidR="0089751A" w:rsidRPr="00922488" w:rsidRDefault="0089751A">
      <w:pPr>
        <w:pStyle w:val="Puslapioinaostekstas"/>
        <w:rPr>
          <w:color w:val="0070C0"/>
          <w:sz w:val="20"/>
          <w:szCs w:val="20"/>
          <w:lang w:val="lt-LT"/>
        </w:rPr>
      </w:pPr>
      <w:r w:rsidRPr="000743F4">
        <w:rPr>
          <w:rFonts w:ascii="Times New Roman" w:hAnsi="Times New Roman" w:cs="Times New Roman"/>
          <w:iCs/>
          <w:color w:val="0070C0"/>
          <w:w w:val="100"/>
          <w:sz w:val="20"/>
          <w:szCs w:val="20"/>
          <w:lang w:val="lt-LT" w:eastAsia="en-US"/>
        </w:rPr>
        <w:footnoteRef/>
      </w:r>
      <w:r w:rsidRPr="00922488">
        <w:rPr>
          <w:rFonts w:ascii="Times New Roman" w:hAnsi="Times New Roman" w:cs="Times New Roman"/>
          <w:i/>
          <w:iCs/>
          <w:color w:val="0070C0"/>
          <w:w w:val="100"/>
          <w:sz w:val="20"/>
          <w:szCs w:val="20"/>
          <w:lang w:val="lt-LT" w:eastAsia="en-US"/>
        </w:rPr>
        <w:t xml:space="preserve"> /Jeigu skirtingų Objekto dalių nuosavybė registruojama skirtingų subjektų vardu, apie tai nurodoma nuostatoje. Atkreiptinas dėmesys, kad tik naujai pastatyta mokykla (nerekonstruota) gali būti Sutarties laikotarpiu perduodama Privataus subjekto nuosavybėn./</w:t>
      </w:r>
    </w:p>
  </w:footnote>
  <w:footnote w:id="2">
    <w:p w14:paraId="737C8568" w14:textId="46013886" w:rsidR="0089751A" w:rsidRPr="00922488" w:rsidRDefault="0089751A">
      <w:pPr>
        <w:pStyle w:val="Puslapioinaostekstas"/>
        <w:rPr>
          <w:color w:val="0070C0"/>
          <w:lang w:val="lt-LT"/>
        </w:rPr>
      </w:pPr>
      <w:r w:rsidRPr="00922488">
        <w:rPr>
          <w:rFonts w:ascii="Times New Roman" w:hAnsi="Times New Roman" w:cs="Times New Roman"/>
          <w:i/>
          <w:iCs/>
          <w:color w:val="0070C0"/>
          <w:w w:val="100"/>
          <w:sz w:val="20"/>
          <w:szCs w:val="20"/>
          <w:lang w:val="lt-LT" w:eastAsia="en-US"/>
        </w:rPr>
        <w:footnoteRef/>
      </w:r>
      <w:r w:rsidRPr="00922488">
        <w:rPr>
          <w:color w:val="0070C0"/>
          <w:lang w:val="lt-LT"/>
        </w:rPr>
        <w:t xml:space="preserve"> </w:t>
      </w:r>
      <w:r w:rsidRPr="00922488">
        <w:rPr>
          <w:rFonts w:ascii="Times New Roman" w:hAnsi="Times New Roman" w:cs="Times New Roman"/>
          <w:i/>
          <w:iCs/>
          <w:color w:val="0070C0"/>
          <w:w w:val="100"/>
          <w:sz w:val="20"/>
          <w:szCs w:val="20"/>
          <w:lang w:val="lt-LT" w:eastAsia="en-US"/>
        </w:rPr>
        <w:t>/Jeigu skirtingų Objekto dalių nuosavybė registruojama skirtingų subjektų vardu, apie tai nurodoma nuostatoje. Atkreiptinas dėmesys, kad tik naujai pastatyta mokykla (nerekonstruota) gali būti Sutarties laikotarpiu perduodama Privataus subjekto nuosavybėn./</w:t>
      </w:r>
    </w:p>
  </w:footnote>
  <w:footnote w:id="3">
    <w:p w14:paraId="1ECBCD7B" w14:textId="77777777" w:rsidR="0089751A" w:rsidRPr="0044457A" w:rsidRDefault="0089751A" w:rsidP="00321C68">
      <w:pPr>
        <w:pStyle w:val="Puslapioinaostekstas"/>
        <w:ind w:left="0" w:firstLine="0"/>
        <w:rPr>
          <w:rFonts w:ascii="Times New Roman" w:hAnsi="Times New Roman" w:cs="Times New Roman"/>
          <w:sz w:val="20"/>
          <w:szCs w:val="20"/>
          <w:lang w:val="lt-LT"/>
        </w:rPr>
      </w:pPr>
      <w:r>
        <w:rPr>
          <w:rStyle w:val="Puslapioinaosnuoroda"/>
        </w:rPr>
        <w:footnoteRef/>
      </w:r>
      <w:r w:rsidRPr="00570A89">
        <w:rPr>
          <w:lang w:val="lt-LT"/>
        </w:rPr>
        <w:t xml:space="preserve"> </w:t>
      </w:r>
      <w:r w:rsidRPr="0044457A">
        <w:rPr>
          <w:rFonts w:ascii="Times New Roman" w:hAnsi="Times New Roman" w:cs="Times New Roman"/>
          <w:sz w:val="20"/>
          <w:szCs w:val="20"/>
          <w:lang w:val="lt-LT"/>
        </w:rPr>
        <w:t xml:space="preserve">Projektinės dokumentacijos ir Objekto dalies elementų tikrinimo apimties lentelė </w:t>
      </w:r>
      <w:r>
        <w:rPr>
          <w:rFonts w:ascii="Times New Roman" w:hAnsi="Times New Roman" w:cs="Times New Roman"/>
          <w:sz w:val="20"/>
          <w:szCs w:val="20"/>
          <w:lang w:val="lt-LT"/>
        </w:rPr>
        <w:t xml:space="preserve">preliminari ir </w:t>
      </w:r>
      <w:r w:rsidRPr="00570A89">
        <w:rPr>
          <w:rFonts w:ascii="Times New Roman" w:hAnsi="Times New Roman" w:cs="Times New Roman"/>
          <w:sz w:val="20"/>
          <w:szCs w:val="20"/>
          <w:lang w:val="lt-LT"/>
        </w:rPr>
        <w:t>gali būti papildyta kitais elementais, atsižvelgus į faktinę konkretaus</w:t>
      </w:r>
      <w:r w:rsidRPr="000111DA">
        <w:rPr>
          <w:rFonts w:ascii="Times New Roman" w:eastAsia="Calibri" w:hAnsi="Times New Roman" w:cs="Times New Roman"/>
          <w:w w:val="100"/>
          <w:sz w:val="24"/>
          <w:szCs w:val="24"/>
          <w:lang w:val="lt-LT" w:eastAsia="en-US"/>
        </w:rPr>
        <w:t xml:space="preserve"> </w:t>
      </w:r>
      <w:r w:rsidRPr="000111DA">
        <w:rPr>
          <w:rFonts w:ascii="Times New Roman" w:hAnsi="Times New Roman" w:cs="Times New Roman"/>
          <w:sz w:val="20"/>
          <w:szCs w:val="20"/>
          <w:lang w:val="lt-LT"/>
        </w:rPr>
        <w:t>Objekto dalies</w:t>
      </w:r>
      <w:r>
        <w:rPr>
          <w:rFonts w:ascii="Times New Roman" w:hAnsi="Times New Roman" w:cs="Times New Roman"/>
          <w:sz w:val="20"/>
          <w:szCs w:val="20"/>
          <w:lang w:val="lt-LT"/>
        </w:rPr>
        <w:t xml:space="preserve"> elementų tikrinimo apimtį</w:t>
      </w:r>
      <w:r w:rsidRPr="0044457A">
        <w:rPr>
          <w:rFonts w:ascii="Times New Roman" w:hAnsi="Times New Roman" w:cs="Times New Roman"/>
          <w:sz w:val="20"/>
          <w:szCs w:val="20"/>
          <w:lang w:val="lt-LT"/>
        </w:rPr>
        <w:t>. Lentelė pildoma dėl kiekvienos Objekto dalies.</w:t>
      </w:r>
    </w:p>
    <w:p w14:paraId="0B96B610" w14:textId="77777777" w:rsidR="0089751A" w:rsidRPr="00570A89" w:rsidRDefault="0089751A" w:rsidP="00321C68">
      <w:pPr>
        <w:pStyle w:val="Puslapioinaostekstas"/>
        <w:rPr>
          <w:lang w:val="lt-LT"/>
        </w:rPr>
      </w:pPr>
    </w:p>
  </w:footnote>
  <w:footnote w:id="4">
    <w:p w14:paraId="2FD33724" w14:textId="77777777" w:rsidR="0089751A" w:rsidRPr="0044457A" w:rsidRDefault="0089751A" w:rsidP="00321C68">
      <w:pPr>
        <w:pStyle w:val="Puslapioinaostekstas"/>
        <w:ind w:left="0" w:firstLine="0"/>
        <w:rPr>
          <w:rFonts w:ascii="Times New Roman" w:hAnsi="Times New Roman" w:cs="Times New Roman"/>
          <w:sz w:val="20"/>
          <w:szCs w:val="20"/>
          <w:lang w:val="lt-LT"/>
        </w:rPr>
      </w:pPr>
      <w:r>
        <w:rPr>
          <w:rStyle w:val="Puslapioinaosnuoroda"/>
        </w:rPr>
        <w:footnoteRef/>
      </w:r>
      <w:r w:rsidRPr="00570A89">
        <w:rPr>
          <w:lang w:val="lt-LT"/>
        </w:rPr>
        <w:t xml:space="preserve"> </w:t>
      </w:r>
      <w:r>
        <w:rPr>
          <w:rFonts w:ascii="Times New Roman" w:hAnsi="Times New Roman" w:cs="Times New Roman"/>
          <w:sz w:val="20"/>
          <w:szCs w:val="20"/>
          <w:lang w:val="lt-LT"/>
        </w:rPr>
        <w:t>Darbų</w:t>
      </w:r>
      <w:r w:rsidRPr="0044457A">
        <w:rPr>
          <w:rFonts w:ascii="Times New Roman" w:hAnsi="Times New Roman" w:cs="Times New Roman"/>
          <w:sz w:val="20"/>
          <w:szCs w:val="20"/>
          <w:lang w:val="lt-LT"/>
        </w:rPr>
        <w:t xml:space="preserve"> ir Objekto dalies elementų tikrinimo apimties lentelė </w:t>
      </w:r>
      <w:r>
        <w:rPr>
          <w:rFonts w:ascii="Times New Roman" w:hAnsi="Times New Roman" w:cs="Times New Roman"/>
          <w:sz w:val="20"/>
          <w:szCs w:val="20"/>
          <w:lang w:val="lt-LT"/>
        </w:rPr>
        <w:t xml:space="preserve">preliminari ir </w:t>
      </w:r>
      <w:r w:rsidRPr="00570A89">
        <w:rPr>
          <w:rFonts w:ascii="Times New Roman" w:hAnsi="Times New Roman" w:cs="Times New Roman"/>
          <w:sz w:val="20"/>
          <w:szCs w:val="20"/>
          <w:lang w:val="lt-LT"/>
        </w:rPr>
        <w:t>gali būti papildyta kitais elementais, atsižvelgus į faktinę konkretaus</w:t>
      </w:r>
      <w:r w:rsidRPr="000111DA">
        <w:rPr>
          <w:rFonts w:ascii="Times New Roman" w:eastAsia="Calibri" w:hAnsi="Times New Roman" w:cs="Times New Roman"/>
          <w:w w:val="100"/>
          <w:sz w:val="24"/>
          <w:szCs w:val="24"/>
          <w:lang w:val="lt-LT" w:eastAsia="en-US"/>
        </w:rPr>
        <w:t xml:space="preserve"> </w:t>
      </w:r>
      <w:r w:rsidRPr="000111DA">
        <w:rPr>
          <w:rFonts w:ascii="Times New Roman" w:hAnsi="Times New Roman" w:cs="Times New Roman"/>
          <w:sz w:val="20"/>
          <w:szCs w:val="20"/>
          <w:lang w:val="lt-LT"/>
        </w:rPr>
        <w:t>Objekto dalies</w:t>
      </w:r>
      <w:r>
        <w:rPr>
          <w:rFonts w:ascii="Times New Roman" w:hAnsi="Times New Roman" w:cs="Times New Roman"/>
          <w:sz w:val="20"/>
          <w:szCs w:val="20"/>
          <w:lang w:val="lt-LT"/>
        </w:rPr>
        <w:t xml:space="preserve"> elementų tikrinimo apimtį</w:t>
      </w:r>
      <w:r w:rsidRPr="0044457A">
        <w:rPr>
          <w:rFonts w:ascii="Times New Roman" w:hAnsi="Times New Roman" w:cs="Times New Roman"/>
          <w:sz w:val="20"/>
          <w:szCs w:val="20"/>
          <w:lang w:val="lt-LT"/>
        </w:rPr>
        <w:t>. Lentelė pildoma dėl kiekvienos Objekto dalies.</w:t>
      </w:r>
    </w:p>
    <w:p w14:paraId="54F723D0" w14:textId="77777777" w:rsidR="0089751A" w:rsidRPr="00103623" w:rsidRDefault="0089751A" w:rsidP="00321C68">
      <w:pPr>
        <w:pStyle w:val="Puslapioinaostekstas"/>
        <w:rPr>
          <w:lang w:val="lt-LT"/>
        </w:rPr>
      </w:pPr>
    </w:p>
  </w:footnote>
  <w:footnote w:id="5">
    <w:p w14:paraId="2825C432" w14:textId="77777777" w:rsidR="0089751A" w:rsidRPr="00570A89" w:rsidRDefault="0089751A" w:rsidP="00321C68">
      <w:pPr>
        <w:pStyle w:val="Puslapioinaostekstas"/>
        <w:ind w:left="0" w:firstLine="0"/>
        <w:rPr>
          <w:rFonts w:ascii="Times New Roman" w:hAnsi="Times New Roman" w:cs="Times New Roman"/>
          <w:sz w:val="20"/>
          <w:szCs w:val="20"/>
          <w:lang w:val="lt-LT"/>
        </w:rPr>
      </w:pPr>
      <w:r>
        <w:rPr>
          <w:rStyle w:val="Puslapioinaosnuoroda"/>
        </w:rPr>
        <w:footnoteRef/>
      </w:r>
      <w:r w:rsidRPr="00570A89">
        <w:rPr>
          <w:lang w:val="lt-LT"/>
        </w:rPr>
        <w:t xml:space="preserve"> </w:t>
      </w:r>
      <w:r w:rsidRPr="0058413F">
        <w:rPr>
          <w:rFonts w:ascii="Times New Roman" w:hAnsi="Times New Roman" w:cs="Times New Roman"/>
          <w:sz w:val="20"/>
          <w:szCs w:val="20"/>
          <w:lang w:val="lt-LT"/>
        </w:rPr>
        <w:t xml:space="preserve">Grąžinamo / perduodamo </w:t>
      </w:r>
      <w:r w:rsidRPr="00570A89">
        <w:rPr>
          <w:rFonts w:ascii="Times New Roman" w:hAnsi="Times New Roman" w:cs="Times New Roman"/>
          <w:sz w:val="20"/>
          <w:szCs w:val="20"/>
          <w:lang w:val="lt-LT"/>
        </w:rPr>
        <w:t>Objekto dalies elementų tikrinimo apimties lentelė preliminari ir gali būti papildyta kitais elementais, atsižvelgus į faktinę konkretaus Objekto dalies elementų tikrinimo apimtį. Lentelė pildoma dėl kiekvienos Objekto dalies.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624003"/>
      <w:docPartObj>
        <w:docPartGallery w:val="Page Numbers (Top of Page)"/>
        <w:docPartUnique/>
      </w:docPartObj>
    </w:sdtPr>
    <w:sdtEndPr/>
    <w:sdtContent>
      <w:p w14:paraId="71659A0B" w14:textId="06C9C335" w:rsidR="00264D36" w:rsidRDefault="00264D36">
        <w:pPr>
          <w:pStyle w:val="Antrats"/>
          <w:jc w:val="center"/>
        </w:pPr>
        <w:r>
          <w:fldChar w:fldCharType="begin"/>
        </w:r>
        <w:r>
          <w:instrText>PAGE   \* MERGEFORMAT</w:instrText>
        </w:r>
        <w:r>
          <w:fldChar w:fldCharType="separate"/>
        </w:r>
        <w:r>
          <w:t>2</w:t>
        </w:r>
        <w:r>
          <w:fldChar w:fldCharType="end"/>
        </w:r>
      </w:p>
    </w:sdtContent>
  </w:sdt>
  <w:p w14:paraId="73E1D797" w14:textId="77777777" w:rsidR="0089751A" w:rsidRPr="00AD1567" w:rsidRDefault="0089751A" w:rsidP="009E658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11658"/>
      <w:docPartObj>
        <w:docPartGallery w:val="Page Numbers (Top of Page)"/>
        <w:docPartUnique/>
      </w:docPartObj>
    </w:sdtPr>
    <w:sdtEndPr>
      <w:rPr>
        <w:noProof/>
      </w:rPr>
    </w:sdtEndPr>
    <w:sdtContent>
      <w:p w14:paraId="320BDB14" w14:textId="3F08583F" w:rsidR="0089751A" w:rsidRDefault="0089751A">
        <w:pPr>
          <w:pStyle w:val="Antrats"/>
          <w:jc w:val="center"/>
        </w:pPr>
        <w:r>
          <w:fldChar w:fldCharType="begin"/>
        </w:r>
        <w:r>
          <w:instrText xml:space="preserve"> PAGE   \* MERGEFORMAT </w:instrText>
        </w:r>
        <w:r>
          <w:fldChar w:fldCharType="separate"/>
        </w:r>
        <w:r w:rsidR="009E58BE">
          <w:rPr>
            <w:noProof/>
          </w:rPr>
          <w:t>219</w:t>
        </w:r>
        <w:r>
          <w:rPr>
            <w:noProof/>
          </w:rPr>
          <w:fldChar w:fldCharType="end"/>
        </w:r>
      </w:p>
    </w:sdtContent>
  </w:sdt>
  <w:p w14:paraId="4B4FAC5B" w14:textId="77777777" w:rsidR="0089751A" w:rsidRDefault="0089751A" w:rsidP="00FC457D">
    <w:pPr>
      <w:pStyle w:val="Antrats"/>
      <w:tabs>
        <w:tab w:val="clear" w:pos="4819"/>
        <w:tab w:val="clear" w:pos="9638"/>
        <w:tab w:val="left" w:pos="778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093478"/>
      <w:docPartObj>
        <w:docPartGallery w:val="Page Numbers (Top of Page)"/>
        <w:docPartUnique/>
      </w:docPartObj>
    </w:sdtPr>
    <w:sdtEndPr>
      <w:rPr>
        <w:noProof/>
      </w:rPr>
    </w:sdtEndPr>
    <w:sdtContent>
      <w:p w14:paraId="178C3EEB" w14:textId="7383416A" w:rsidR="0089751A" w:rsidRDefault="0089751A" w:rsidP="009217F8">
        <w:pPr>
          <w:pStyle w:val="Antrats"/>
          <w:jc w:val="center"/>
        </w:pPr>
        <w:r>
          <w:fldChar w:fldCharType="begin"/>
        </w:r>
        <w:r>
          <w:instrText xml:space="preserve"> PAGE   \* MERGEFORMAT </w:instrText>
        </w:r>
        <w:r>
          <w:fldChar w:fldCharType="separate"/>
        </w:r>
        <w:r w:rsidR="009E58BE">
          <w:rPr>
            <w:noProof/>
          </w:rPr>
          <w:t>228</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4073"/>
    <w:multiLevelType w:val="hybridMultilevel"/>
    <w:tmpl w:val="9308FCBA"/>
    <w:lvl w:ilvl="0" w:tplc="66D2EEC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A908F6"/>
    <w:multiLevelType w:val="multilevel"/>
    <w:tmpl w:val="03A2CB02"/>
    <w:lvl w:ilvl="0">
      <w:start w:val="3"/>
      <w:numFmt w:val="decimal"/>
      <w:lvlText w:val="%1."/>
      <w:lvlJc w:val="left"/>
      <w:pPr>
        <w:ind w:left="435" w:hanging="435"/>
      </w:pPr>
      <w:rPr>
        <w:rFonts w:hint="default"/>
      </w:rPr>
    </w:lvl>
    <w:lvl w:ilvl="1">
      <w:start w:val="1"/>
      <w:numFmt w:val="decimal"/>
      <w:lvlText w:val="%1.%2."/>
      <w:lvlJc w:val="left"/>
      <w:pPr>
        <w:ind w:left="3273" w:hanging="720"/>
      </w:pPr>
      <w:rPr>
        <w:rFonts w:ascii="Times New Roman" w:hAnsi="Times New Roman" w:cs="Times New Roman" w:hint="default"/>
        <w:b w:val="0"/>
        <w:sz w:val="24"/>
        <w:szCs w:val="24"/>
      </w:rPr>
    </w:lvl>
    <w:lvl w:ilvl="2">
      <w:start w:val="1"/>
      <w:numFmt w:val="decimal"/>
      <w:lvlText w:val="%1.%2.%3."/>
      <w:lvlJc w:val="left"/>
      <w:pPr>
        <w:ind w:left="720" w:hanging="720"/>
      </w:pPr>
      <w:rPr>
        <w:rFonts w:ascii="Times New Roman" w:hAnsi="Times New Roman" w:cs="Times New Roman" w:hint="default"/>
        <w:b w:val="0"/>
        <w:color w:val="000000" w:themeColor="text1"/>
        <w:sz w:val="24"/>
        <w:szCs w:val="24"/>
      </w:rPr>
    </w:lvl>
    <w:lvl w:ilvl="3">
      <w:start w:val="1"/>
      <w:numFmt w:val="decimal"/>
      <w:lvlText w:val="%1.%2.%3.%4."/>
      <w:lvlJc w:val="left"/>
      <w:pPr>
        <w:ind w:left="8739" w:hanging="1080"/>
      </w:pPr>
      <w:rPr>
        <w:rFonts w:hint="default"/>
      </w:rPr>
    </w:lvl>
    <w:lvl w:ilvl="4">
      <w:start w:val="1"/>
      <w:numFmt w:val="decimal"/>
      <w:lvlText w:val="%1.%2.%3.%4.%5."/>
      <w:lvlJc w:val="left"/>
      <w:pPr>
        <w:ind w:left="11292" w:hanging="1080"/>
      </w:pPr>
      <w:rPr>
        <w:rFonts w:hint="default"/>
      </w:rPr>
    </w:lvl>
    <w:lvl w:ilvl="5">
      <w:start w:val="1"/>
      <w:numFmt w:val="decimal"/>
      <w:lvlText w:val="%1.%2.%3.%4.%5.%6."/>
      <w:lvlJc w:val="left"/>
      <w:pPr>
        <w:ind w:left="14205" w:hanging="1440"/>
      </w:pPr>
      <w:rPr>
        <w:rFonts w:hint="default"/>
      </w:rPr>
    </w:lvl>
    <w:lvl w:ilvl="6">
      <w:start w:val="1"/>
      <w:numFmt w:val="decimal"/>
      <w:lvlText w:val="%1.%2.%3.%4.%5.%6.%7."/>
      <w:lvlJc w:val="left"/>
      <w:pPr>
        <w:ind w:left="17118" w:hanging="1800"/>
      </w:pPr>
      <w:rPr>
        <w:rFonts w:hint="default"/>
      </w:rPr>
    </w:lvl>
    <w:lvl w:ilvl="7">
      <w:start w:val="1"/>
      <w:numFmt w:val="decimal"/>
      <w:lvlText w:val="%1.%2.%3.%4.%5.%6.%7.%8."/>
      <w:lvlJc w:val="left"/>
      <w:pPr>
        <w:ind w:left="19671" w:hanging="1800"/>
      </w:pPr>
      <w:rPr>
        <w:rFonts w:hint="default"/>
      </w:rPr>
    </w:lvl>
    <w:lvl w:ilvl="8">
      <w:start w:val="1"/>
      <w:numFmt w:val="decimal"/>
      <w:lvlText w:val="%1.%2.%3.%4.%5.%6.%7.%8.%9."/>
      <w:lvlJc w:val="left"/>
      <w:pPr>
        <w:ind w:left="22584" w:hanging="2160"/>
      </w:pPr>
      <w:rPr>
        <w:rFonts w:hint="default"/>
      </w:rPr>
    </w:lvl>
  </w:abstractNum>
  <w:abstractNum w:abstractNumId="2" w15:restartNumberingAfterBreak="0">
    <w:nsid w:val="04B704E7"/>
    <w:multiLevelType w:val="hybridMultilevel"/>
    <w:tmpl w:val="824C06E4"/>
    <w:lvl w:ilvl="0" w:tplc="4AB8FAAC">
      <w:start w:val="1"/>
      <w:numFmt w:val="lowerLetter"/>
      <w:lvlText w:val="%1)"/>
      <w:lvlJc w:val="right"/>
      <w:pPr>
        <w:tabs>
          <w:tab w:val="num" w:pos="180"/>
        </w:tabs>
        <w:ind w:left="180" w:hanging="18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9CB740F"/>
    <w:multiLevelType w:val="hybridMultilevel"/>
    <w:tmpl w:val="C7BE5A7A"/>
    <w:lvl w:ilvl="0" w:tplc="4AB8FAAC">
      <w:start w:val="1"/>
      <w:numFmt w:val="lowerLetter"/>
      <w:lvlText w:val="%1)"/>
      <w:lvlJc w:val="right"/>
      <w:pPr>
        <w:ind w:left="2340" w:hanging="360"/>
      </w:pPr>
      <w:rPr>
        <w:rFonts w:hint="default"/>
      </w:rPr>
    </w:lvl>
    <w:lvl w:ilvl="1" w:tplc="04270019" w:tentative="1">
      <w:start w:val="1"/>
      <w:numFmt w:val="lowerLetter"/>
      <w:lvlText w:val="%2."/>
      <w:lvlJc w:val="left"/>
      <w:pPr>
        <w:ind w:left="3060" w:hanging="360"/>
      </w:pPr>
    </w:lvl>
    <w:lvl w:ilvl="2" w:tplc="0427001B" w:tentative="1">
      <w:start w:val="1"/>
      <w:numFmt w:val="lowerRoman"/>
      <w:lvlText w:val="%3."/>
      <w:lvlJc w:val="right"/>
      <w:pPr>
        <w:ind w:left="3780" w:hanging="180"/>
      </w:pPr>
    </w:lvl>
    <w:lvl w:ilvl="3" w:tplc="0427000F" w:tentative="1">
      <w:start w:val="1"/>
      <w:numFmt w:val="decimal"/>
      <w:lvlText w:val="%4."/>
      <w:lvlJc w:val="left"/>
      <w:pPr>
        <w:ind w:left="4500" w:hanging="360"/>
      </w:pPr>
    </w:lvl>
    <w:lvl w:ilvl="4" w:tplc="04270019" w:tentative="1">
      <w:start w:val="1"/>
      <w:numFmt w:val="lowerLetter"/>
      <w:lvlText w:val="%5."/>
      <w:lvlJc w:val="left"/>
      <w:pPr>
        <w:ind w:left="5220" w:hanging="360"/>
      </w:pPr>
    </w:lvl>
    <w:lvl w:ilvl="5" w:tplc="0427001B" w:tentative="1">
      <w:start w:val="1"/>
      <w:numFmt w:val="lowerRoman"/>
      <w:lvlText w:val="%6."/>
      <w:lvlJc w:val="right"/>
      <w:pPr>
        <w:ind w:left="5940" w:hanging="180"/>
      </w:pPr>
    </w:lvl>
    <w:lvl w:ilvl="6" w:tplc="0427000F" w:tentative="1">
      <w:start w:val="1"/>
      <w:numFmt w:val="decimal"/>
      <w:lvlText w:val="%7."/>
      <w:lvlJc w:val="left"/>
      <w:pPr>
        <w:ind w:left="6660" w:hanging="360"/>
      </w:pPr>
    </w:lvl>
    <w:lvl w:ilvl="7" w:tplc="04270019" w:tentative="1">
      <w:start w:val="1"/>
      <w:numFmt w:val="lowerLetter"/>
      <w:lvlText w:val="%8."/>
      <w:lvlJc w:val="left"/>
      <w:pPr>
        <w:ind w:left="7380" w:hanging="360"/>
      </w:pPr>
    </w:lvl>
    <w:lvl w:ilvl="8" w:tplc="0427001B" w:tentative="1">
      <w:start w:val="1"/>
      <w:numFmt w:val="lowerRoman"/>
      <w:lvlText w:val="%9."/>
      <w:lvlJc w:val="right"/>
      <w:pPr>
        <w:ind w:left="8100" w:hanging="180"/>
      </w:pPr>
    </w:lvl>
  </w:abstractNum>
  <w:abstractNum w:abstractNumId="4" w15:restartNumberingAfterBreak="0">
    <w:nsid w:val="0AAF1903"/>
    <w:multiLevelType w:val="multilevel"/>
    <w:tmpl w:val="406AAE64"/>
    <w:lvl w:ilvl="0">
      <w:start w:val="1"/>
      <w:numFmt w:val="decimal"/>
      <w:pStyle w:val="1skyrius"/>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pStyle w:val="1skyrius"/>
      <w:lvlText w:val="%1.%2.%3."/>
      <w:lvlJc w:val="left"/>
      <w:pPr>
        <w:ind w:left="1440" w:hanging="720"/>
      </w:pPr>
      <w:rPr>
        <w:rFonts w:ascii="Calibri" w:hAnsi="Calibri" w:hint="default"/>
        <w:b/>
        <w:sz w:val="22"/>
        <w:szCs w:val="22"/>
      </w:rPr>
    </w:lvl>
    <w:lvl w:ilvl="3">
      <w:start w:val="1"/>
      <w:numFmt w:val="decimal"/>
      <w:pStyle w:val="4stilius"/>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ABB5A91"/>
    <w:multiLevelType w:val="hybridMultilevel"/>
    <w:tmpl w:val="A0008CD6"/>
    <w:lvl w:ilvl="0" w:tplc="986A823C">
      <w:start w:val="1"/>
      <w:numFmt w:val="lowerLetter"/>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F226B8"/>
    <w:multiLevelType w:val="multilevel"/>
    <w:tmpl w:val="3BE41088"/>
    <w:lvl w:ilvl="0">
      <w:start w:val="1"/>
      <w:numFmt w:val="decimal"/>
      <w:lvlText w:val="%1."/>
      <w:lvlJc w:val="left"/>
      <w:pPr>
        <w:ind w:left="360" w:hanging="360"/>
      </w:pPr>
      <w:rPr>
        <w:rFonts w:hint="default"/>
      </w:rPr>
    </w:lvl>
    <w:lvl w:ilvl="1">
      <w:start w:val="1"/>
      <w:numFmt w:val="decimal"/>
      <w:pStyle w:val="Antrat3"/>
      <w:lvlText w:val="%1.%2."/>
      <w:lvlJc w:val="left"/>
      <w:pPr>
        <w:ind w:left="36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701" w:hanging="850"/>
      </w:pPr>
      <w:rPr>
        <w:rFonts w:hint="default"/>
      </w:rPr>
    </w:lvl>
    <w:lvl w:ilvl="3">
      <w:start w:val="1"/>
      <w:numFmt w:val="decimal"/>
      <w:pStyle w:val="Antrat5"/>
      <w:lvlText w:val="%1.%2.%3.%4."/>
      <w:lvlJc w:val="left"/>
      <w:pPr>
        <w:ind w:left="2835" w:hanging="1134"/>
      </w:pPr>
      <w:rPr>
        <w:rFonts w:ascii="Times New Roman" w:hAnsi="Times New Roman" w:hint="default"/>
        <w:sz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B6C6CC1"/>
    <w:multiLevelType w:val="multilevel"/>
    <w:tmpl w:val="0427001F"/>
    <w:lvl w:ilvl="0">
      <w:start w:val="1"/>
      <w:numFmt w:val="decimal"/>
      <w:lvlText w:val="%1."/>
      <w:lvlJc w:val="left"/>
      <w:pPr>
        <w:ind w:left="360" w:hanging="360"/>
      </w:pPr>
    </w:lvl>
    <w:lvl w:ilvl="1">
      <w:start w:val="1"/>
      <w:numFmt w:val="decimal"/>
      <w:lvlText w:val="%1.%2."/>
      <w:lvlJc w:val="left"/>
      <w:pPr>
        <w:ind w:left="14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24C1E39"/>
    <w:multiLevelType w:val="multilevel"/>
    <w:tmpl w:val="9356D8AC"/>
    <w:lvl w:ilvl="0">
      <w:start w:val="1"/>
      <w:numFmt w:val="decimal"/>
      <w:lvlText w:val="%1."/>
      <w:lvlJc w:val="left"/>
      <w:pPr>
        <w:ind w:left="360" w:hanging="360"/>
      </w:pPr>
      <w:rPr>
        <w:rFonts w:hint="default"/>
        <w:b w:val="0"/>
        <w:bCs w:val="0"/>
        <w:color w:val="auto"/>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b w:val="0"/>
        <w:bCs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 w15:restartNumberingAfterBreak="0">
    <w:nsid w:val="12B60594"/>
    <w:multiLevelType w:val="multilevel"/>
    <w:tmpl w:val="02F0F144"/>
    <w:name w:val="PwCNumberListTemplate"/>
    <w:lvl w:ilvl="0">
      <w:start w:val="1"/>
      <w:numFmt w:val="decimal"/>
      <w:lvlText w:val="%1"/>
      <w:lvlJc w:val="left"/>
      <w:pPr>
        <w:tabs>
          <w:tab w:val="num" w:pos="595"/>
        </w:tabs>
        <w:ind w:left="595" w:hanging="595"/>
      </w:pPr>
    </w:lvl>
    <w:lvl w:ilvl="1">
      <w:start w:val="1"/>
      <w:numFmt w:val="decimal"/>
      <w:lvlText w:val="%2"/>
      <w:lvlJc w:val="left"/>
      <w:pPr>
        <w:tabs>
          <w:tab w:val="num" w:pos="1191"/>
        </w:tabs>
        <w:ind w:left="1191" w:hanging="595"/>
      </w:pPr>
    </w:lvl>
    <w:lvl w:ilvl="2">
      <w:start w:val="1"/>
      <w:numFmt w:val="decimal"/>
      <w:pStyle w:val="SchHead"/>
      <w:lvlText w:val="%3"/>
      <w:lvlJc w:val="left"/>
      <w:pPr>
        <w:tabs>
          <w:tab w:val="num" w:pos="1786"/>
        </w:tabs>
        <w:ind w:left="1786" w:hanging="595"/>
      </w:pPr>
    </w:lvl>
    <w:lvl w:ilvl="3">
      <w:start w:val="1"/>
      <w:numFmt w:val="decimal"/>
      <w:lvlText w:val="%4"/>
      <w:lvlJc w:val="left"/>
      <w:pPr>
        <w:tabs>
          <w:tab w:val="num" w:pos="2381"/>
        </w:tabs>
        <w:ind w:left="2381" w:hanging="595"/>
      </w:pPr>
    </w:lvl>
    <w:lvl w:ilvl="4">
      <w:start w:val="1"/>
      <w:numFmt w:val="decimal"/>
      <w:pStyle w:val="MarginText"/>
      <w:lvlText w:val="%5"/>
      <w:lvlJc w:val="left"/>
      <w:pPr>
        <w:tabs>
          <w:tab w:val="num" w:pos="2976"/>
        </w:tabs>
        <w:ind w:left="2976" w:hanging="595"/>
      </w:pPr>
    </w:lvl>
    <w:lvl w:ilvl="5">
      <w:start w:val="1"/>
      <w:numFmt w:val="decimal"/>
      <w:lvlText w:val="%6"/>
      <w:lvlJc w:val="left"/>
      <w:pPr>
        <w:tabs>
          <w:tab w:val="num" w:pos="3572"/>
        </w:tabs>
        <w:ind w:left="3572" w:hanging="595"/>
      </w:pPr>
    </w:lvl>
    <w:lvl w:ilvl="6">
      <w:start w:val="1"/>
      <w:numFmt w:val="decimal"/>
      <w:lvlText w:val="%7"/>
      <w:lvlJc w:val="left"/>
      <w:pPr>
        <w:tabs>
          <w:tab w:val="num" w:pos="4167"/>
        </w:tabs>
        <w:ind w:left="4167" w:hanging="595"/>
      </w:pPr>
    </w:lvl>
    <w:lvl w:ilvl="7">
      <w:start w:val="1"/>
      <w:numFmt w:val="decimal"/>
      <w:lvlText w:val="%8"/>
      <w:lvlJc w:val="left"/>
      <w:pPr>
        <w:tabs>
          <w:tab w:val="num" w:pos="4762"/>
        </w:tabs>
        <w:ind w:left="4762" w:hanging="595"/>
      </w:pPr>
    </w:lvl>
    <w:lvl w:ilvl="8">
      <w:start w:val="1"/>
      <w:numFmt w:val="decimal"/>
      <w:lvlText w:val="%9"/>
      <w:lvlJc w:val="left"/>
      <w:pPr>
        <w:tabs>
          <w:tab w:val="num" w:pos="4762"/>
        </w:tabs>
        <w:ind w:left="4762" w:hanging="595"/>
      </w:pPr>
    </w:lvl>
  </w:abstractNum>
  <w:abstractNum w:abstractNumId="10" w15:restartNumberingAfterBreak="0">
    <w:nsid w:val="17E90450"/>
    <w:multiLevelType w:val="hybridMultilevel"/>
    <w:tmpl w:val="8AAA0DA6"/>
    <w:lvl w:ilvl="0" w:tplc="D6AE4CE4">
      <w:start w:val="1"/>
      <w:numFmt w:val="upperLetter"/>
      <w:lvlText w:val="%1."/>
      <w:lvlJc w:val="left"/>
      <w:pPr>
        <w:tabs>
          <w:tab w:val="num" w:pos="720"/>
        </w:tabs>
        <w:ind w:left="720" w:hanging="360"/>
      </w:pPr>
      <w:rPr>
        <w:rFonts w:hint="default"/>
        <w:color w:val="auto"/>
      </w:rPr>
    </w:lvl>
    <w:lvl w:ilvl="1" w:tplc="D130DEC8">
      <w:start w:val="1"/>
      <w:numFmt w:val="decimal"/>
      <w:lvlText w:val="%2."/>
      <w:lvlJc w:val="left"/>
      <w:pPr>
        <w:tabs>
          <w:tab w:val="num" w:pos="1440"/>
        </w:tabs>
        <w:ind w:left="1440" w:hanging="360"/>
      </w:pPr>
      <w:rPr>
        <w:rFonts w:hint="default"/>
        <w:b w:val="0"/>
        <w:bCs w:val="0"/>
        <w:sz w:val="24"/>
        <w:szCs w:val="24"/>
      </w:rPr>
    </w:lvl>
    <w:lvl w:ilvl="2" w:tplc="4AB8FAAC">
      <w:start w:val="1"/>
      <w:numFmt w:val="lowerLetter"/>
      <w:lvlText w:val="%3)"/>
      <w:lvlJc w:val="right"/>
      <w:pPr>
        <w:tabs>
          <w:tab w:val="num" w:pos="2340"/>
        </w:tabs>
        <w:ind w:left="2340" w:hanging="360"/>
      </w:pPr>
      <w:rPr>
        <w:rFonts w:hint="default"/>
      </w:rPr>
    </w:lvl>
    <w:lvl w:ilvl="3" w:tplc="DE84E934">
      <w:start w:val="1"/>
      <w:numFmt w:val="decimal"/>
      <w:lvlText w:val="%4)"/>
      <w:lvlJc w:val="left"/>
      <w:pPr>
        <w:tabs>
          <w:tab w:val="num" w:pos="2925"/>
        </w:tabs>
        <w:ind w:left="2925" w:hanging="405"/>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8860D3C"/>
    <w:multiLevelType w:val="hybridMultilevel"/>
    <w:tmpl w:val="2D00BEF0"/>
    <w:lvl w:ilvl="0" w:tplc="DDFA601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909370F"/>
    <w:multiLevelType w:val="multilevel"/>
    <w:tmpl w:val="1368B96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9F15B9A"/>
    <w:multiLevelType w:val="hybridMultilevel"/>
    <w:tmpl w:val="52866FB6"/>
    <w:lvl w:ilvl="0" w:tplc="295C2938">
      <w:start w:val="1"/>
      <w:numFmt w:val="decimal"/>
      <w:lvlText w:val="%1."/>
      <w:lvlJc w:val="left"/>
      <w:pPr>
        <w:ind w:left="720" w:hanging="360"/>
      </w:pPr>
      <w:rPr>
        <w:rFonts w:ascii="Times New Roman" w:eastAsiaTheme="minorHAnsi" w:hAnsi="Times New Roman" w:cs="Times New Roman"/>
        <w:b w:val="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D8650ED"/>
    <w:multiLevelType w:val="multilevel"/>
    <w:tmpl w:val="03A2CB02"/>
    <w:lvl w:ilvl="0">
      <w:start w:val="3"/>
      <w:numFmt w:val="decimal"/>
      <w:lvlText w:val="%1."/>
      <w:lvlJc w:val="left"/>
      <w:pPr>
        <w:ind w:left="435" w:hanging="435"/>
      </w:pPr>
      <w:rPr>
        <w:rFonts w:hint="default"/>
      </w:rPr>
    </w:lvl>
    <w:lvl w:ilvl="1">
      <w:start w:val="1"/>
      <w:numFmt w:val="decimal"/>
      <w:lvlText w:val="%1.%2."/>
      <w:lvlJc w:val="left"/>
      <w:pPr>
        <w:ind w:left="3273" w:hanging="720"/>
      </w:pPr>
      <w:rPr>
        <w:rFonts w:ascii="Times New Roman" w:hAnsi="Times New Roman" w:cs="Times New Roman" w:hint="default"/>
        <w:b w:val="0"/>
        <w:sz w:val="24"/>
        <w:szCs w:val="24"/>
      </w:rPr>
    </w:lvl>
    <w:lvl w:ilvl="2">
      <w:start w:val="1"/>
      <w:numFmt w:val="decimal"/>
      <w:lvlText w:val="%1.%2.%3."/>
      <w:lvlJc w:val="left"/>
      <w:pPr>
        <w:ind w:left="720" w:hanging="720"/>
      </w:pPr>
      <w:rPr>
        <w:rFonts w:ascii="Times New Roman" w:hAnsi="Times New Roman" w:cs="Times New Roman" w:hint="default"/>
        <w:b w:val="0"/>
        <w:color w:val="000000" w:themeColor="text1"/>
        <w:sz w:val="24"/>
        <w:szCs w:val="24"/>
      </w:rPr>
    </w:lvl>
    <w:lvl w:ilvl="3">
      <w:start w:val="1"/>
      <w:numFmt w:val="decimal"/>
      <w:lvlText w:val="%1.%2.%3.%4."/>
      <w:lvlJc w:val="left"/>
      <w:pPr>
        <w:ind w:left="8739" w:hanging="1080"/>
      </w:pPr>
      <w:rPr>
        <w:rFonts w:hint="default"/>
      </w:rPr>
    </w:lvl>
    <w:lvl w:ilvl="4">
      <w:start w:val="1"/>
      <w:numFmt w:val="decimal"/>
      <w:lvlText w:val="%1.%2.%3.%4.%5."/>
      <w:lvlJc w:val="left"/>
      <w:pPr>
        <w:ind w:left="11292" w:hanging="1080"/>
      </w:pPr>
      <w:rPr>
        <w:rFonts w:hint="default"/>
      </w:rPr>
    </w:lvl>
    <w:lvl w:ilvl="5">
      <w:start w:val="1"/>
      <w:numFmt w:val="decimal"/>
      <w:lvlText w:val="%1.%2.%3.%4.%5.%6."/>
      <w:lvlJc w:val="left"/>
      <w:pPr>
        <w:ind w:left="14205" w:hanging="1440"/>
      </w:pPr>
      <w:rPr>
        <w:rFonts w:hint="default"/>
      </w:rPr>
    </w:lvl>
    <w:lvl w:ilvl="6">
      <w:start w:val="1"/>
      <w:numFmt w:val="decimal"/>
      <w:lvlText w:val="%1.%2.%3.%4.%5.%6.%7."/>
      <w:lvlJc w:val="left"/>
      <w:pPr>
        <w:ind w:left="17118" w:hanging="1800"/>
      </w:pPr>
      <w:rPr>
        <w:rFonts w:hint="default"/>
      </w:rPr>
    </w:lvl>
    <w:lvl w:ilvl="7">
      <w:start w:val="1"/>
      <w:numFmt w:val="decimal"/>
      <w:lvlText w:val="%1.%2.%3.%4.%5.%6.%7.%8."/>
      <w:lvlJc w:val="left"/>
      <w:pPr>
        <w:ind w:left="19671" w:hanging="1800"/>
      </w:pPr>
      <w:rPr>
        <w:rFonts w:hint="default"/>
      </w:rPr>
    </w:lvl>
    <w:lvl w:ilvl="8">
      <w:start w:val="1"/>
      <w:numFmt w:val="decimal"/>
      <w:lvlText w:val="%1.%2.%3.%4.%5.%6.%7.%8.%9."/>
      <w:lvlJc w:val="left"/>
      <w:pPr>
        <w:ind w:left="22584" w:hanging="2160"/>
      </w:pPr>
      <w:rPr>
        <w:rFonts w:hint="default"/>
      </w:rPr>
    </w:lvl>
  </w:abstractNum>
  <w:abstractNum w:abstractNumId="15" w15:restartNumberingAfterBreak="0">
    <w:nsid w:val="1DCC4272"/>
    <w:multiLevelType w:val="multilevel"/>
    <w:tmpl w:val="5552ADEA"/>
    <w:lvl w:ilvl="0">
      <w:start w:val="1"/>
      <w:numFmt w:val="decimal"/>
      <w:lvlText w:val="%1."/>
      <w:lvlJc w:val="left"/>
      <w:pPr>
        <w:ind w:left="360" w:hanging="360"/>
      </w:pPr>
    </w:lvl>
    <w:lvl w:ilvl="1">
      <w:start w:val="1"/>
      <w:numFmt w:val="decimal"/>
      <w:pStyle w:val="Style1"/>
      <w:lvlText w:val="%1.%2."/>
      <w:lvlJc w:val="left"/>
      <w:pPr>
        <w:ind w:left="43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353696F"/>
    <w:multiLevelType w:val="hybridMultilevel"/>
    <w:tmpl w:val="92EE4B20"/>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23D72ECF"/>
    <w:multiLevelType w:val="hybridMultilevel"/>
    <w:tmpl w:val="671CF5A0"/>
    <w:lvl w:ilvl="0" w:tplc="9B2672A4">
      <w:start w:val="1"/>
      <w:numFmt w:val="lowerLetter"/>
      <w:lvlText w:val="(%1)"/>
      <w:lvlJc w:val="left"/>
      <w:pPr>
        <w:ind w:left="622" w:hanging="360"/>
      </w:pPr>
      <w:rPr>
        <w:rFonts w:hint="default"/>
        <w:i w:val="0"/>
      </w:rPr>
    </w:lvl>
    <w:lvl w:ilvl="1" w:tplc="04270019" w:tentative="1">
      <w:start w:val="1"/>
      <w:numFmt w:val="lowerLetter"/>
      <w:lvlText w:val="%2."/>
      <w:lvlJc w:val="left"/>
      <w:pPr>
        <w:ind w:left="1342" w:hanging="360"/>
      </w:pPr>
    </w:lvl>
    <w:lvl w:ilvl="2" w:tplc="0427001B" w:tentative="1">
      <w:start w:val="1"/>
      <w:numFmt w:val="lowerRoman"/>
      <w:lvlText w:val="%3."/>
      <w:lvlJc w:val="right"/>
      <w:pPr>
        <w:ind w:left="2062" w:hanging="180"/>
      </w:pPr>
    </w:lvl>
    <w:lvl w:ilvl="3" w:tplc="0427000F" w:tentative="1">
      <w:start w:val="1"/>
      <w:numFmt w:val="decimal"/>
      <w:lvlText w:val="%4."/>
      <w:lvlJc w:val="left"/>
      <w:pPr>
        <w:ind w:left="2782" w:hanging="360"/>
      </w:pPr>
    </w:lvl>
    <w:lvl w:ilvl="4" w:tplc="04270019" w:tentative="1">
      <w:start w:val="1"/>
      <w:numFmt w:val="lowerLetter"/>
      <w:lvlText w:val="%5."/>
      <w:lvlJc w:val="left"/>
      <w:pPr>
        <w:ind w:left="3502" w:hanging="360"/>
      </w:pPr>
    </w:lvl>
    <w:lvl w:ilvl="5" w:tplc="0427001B" w:tentative="1">
      <w:start w:val="1"/>
      <w:numFmt w:val="lowerRoman"/>
      <w:lvlText w:val="%6."/>
      <w:lvlJc w:val="right"/>
      <w:pPr>
        <w:ind w:left="4222" w:hanging="180"/>
      </w:pPr>
    </w:lvl>
    <w:lvl w:ilvl="6" w:tplc="0427000F" w:tentative="1">
      <w:start w:val="1"/>
      <w:numFmt w:val="decimal"/>
      <w:lvlText w:val="%7."/>
      <w:lvlJc w:val="left"/>
      <w:pPr>
        <w:ind w:left="4942" w:hanging="360"/>
      </w:pPr>
    </w:lvl>
    <w:lvl w:ilvl="7" w:tplc="04270019" w:tentative="1">
      <w:start w:val="1"/>
      <w:numFmt w:val="lowerLetter"/>
      <w:lvlText w:val="%8."/>
      <w:lvlJc w:val="left"/>
      <w:pPr>
        <w:ind w:left="5662" w:hanging="360"/>
      </w:pPr>
    </w:lvl>
    <w:lvl w:ilvl="8" w:tplc="0427001B" w:tentative="1">
      <w:start w:val="1"/>
      <w:numFmt w:val="lowerRoman"/>
      <w:lvlText w:val="%9."/>
      <w:lvlJc w:val="right"/>
      <w:pPr>
        <w:ind w:left="6382" w:hanging="180"/>
      </w:pPr>
    </w:lvl>
  </w:abstractNum>
  <w:abstractNum w:abstractNumId="18" w15:restartNumberingAfterBreak="0">
    <w:nsid w:val="2441002C"/>
    <w:multiLevelType w:val="hybridMultilevel"/>
    <w:tmpl w:val="79F890D0"/>
    <w:lvl w:ilvl="0" w:tplc="F9304A84">
      <w:start w:val="1"/>
      <w:numFmt w:val="decimal"/>
      <w:lvlText w:val="%1."/>
      <w:lvlJc w:val="left"/>
      <w:pPr>
        <w:ind w:left="720" w:hanging="360"/>
      </w:pPr>
      <w:rPr>
        <w:rFonts w:ascii="Times New Roman" w:eastAsiaTheme="minorHAnsi" w:hAnsi="Times New Roman" w:cs="Times New Roman"/>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55E4B4E"/>
    <w:multiLevelType w:val="hybridMultilevel"/>
    <w:tmpl w:val="9202C59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2A257884"/>
    <w:multiLevelType w:val="hybridMultilevel"/>
    <w:tmpl w:val="1242AB44"/>
    <w:lvl w:ilvl="0" w:tplc="A2700F4C">
      <w:start w:val="1"/>
      <w:numFmt w:val="decimal"/>
      <w:lvlText w:val="Sutarties 3 priedo %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2AAB276E"/>
    <w:multiLevelType w:val="multilevel"/>
    <w:tmpl w:val="D1CE788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2DA129A4"/>
    <w:multiLevelType w:val="hybridMultilevel"/>
    <w:tmpl w:val="8146C154"/>
    <w:lvl w:ilvl="0" w:tplc="04270001">
      <w:start w:val="1"/>
      <w:numFmt w:val="bullet"/>
      <w:lvlText w:val=""/>
      <w:lvlJc w:val="left"/>
      <w:pPr>
        <w:ind w:left="1590" w:hanging="360"/>
      </w:pPr>
      <w:rPr>
        <w:rFonts w:ascii="Symbol" w:hAnsi="Symbol" w:hint="default"/>
      </w:rPr>
    </w:lvl>
    <w:lvl w:ilvl="1" w:tplc="04270003" w:tentative="1">
      <w:start w:val="1"/>
      <w:numFmt w:val="bullet"/>
      <w:lvlText w:val="o"/>
      <w:lvlJc w:val="left"/>
      <w:pPr>
        <w:ind w:left="2310" w:hanging="360"/>
      </w:pPr>
      <w:rPr>
        <w:rFonts w:ascii="Courier New" w:hAnsi="Courier New" w:cs="Courier New" w:hint="default"/>
      </w:rPr>
    </w:lvl>
    <w:lvl w:ilvl="2" w:tplc="04270005" w:tentative="1">
      <w:start w:val="1"/>
      <w:numFmt w:val="bullet"/>
      <w:lvlText w:val=""/>
      <w:lvlJc w:val="left"/>
      <w:pPr>
        <w:ind w:left="3030" w:hanging="360"/>
      </w:pPr>
      <w:rPr>
        <w:rFonts w:ascii="Wingdings" w:hAnsi="Wingdings" w:hint="default"/>
      </w:rPr>
    </w:lvl>
    <w:lvl w:ilvl="3" w:tplc="04270001" w:tentative="1">
      <w:start w:val="1"/>
      <w:numFmt w:val="bullet"/>
      <w:lvlText w:val=""/>
      <w:lvlJc w:val="left"/>
      <w:pPr>
        <w:ind w:left="3750" w:hanging="360"/>
      </w:pPr>
      <w:rPr>
        <w:rFonts w:ascii="Symbol" w:hAnsi="Symbol" w:hint="default"/>
      </w:rPr>
    </w:lvl>
    <w:lvl w:ilvl="4" w:tplc="04270003" w:tentative="1">
      <w:start w:val="1"/>
      <w:numFmt w:val="bullet"/>
      <w:lvlText w:val="o"/>
      <w:lvlJc w:val="left"/>
      <w:pPr>
        <w:ind w:left="4470" w:hanging="360"/>
      </w:pPr>
      <w:rPr>
        <w:rFonts w:ascii="Courier New" w:hAnsi="Courier New" w:cs="Courier New" w:hint="default"/>
      </w:rPr>
    </w:lvl>
    <w:lvl w:ilvl="5" w:tplc="04270005" w:tentative="1">
      <w:start w:val="1"/>
      <w:numFmt w:val="bullet"/>
      <w:lvlText w:val=""/>
      <w:lvlJc w:val="left"/>
      <w:pPr>
        <w:ind w:left="5190" w:hanging="360"/>
      </w:pPr>
      <w:rPr>
        <w:rFonts w:ascii="Wingdings" w:hAnsi="Wingdings" w:hint="default"/>
      </w:rPr>
    </w:lvl>
    <w:lvl w:ilvl="6" w:tplc="04270001" w:tentative="1">
      <w:start w:val="1"/>
      <w:numFmt w:val="bullet"/>
      <w:lvlText w:val=""/>
      <w:lvlJc w:val="left"/>
      <w:pPr>
        <w:ind w:left="5910" w:hanging="360"/>
      </w:pPr>
      <w:rPr>
        <w:rFonts w:ascii="Symbol" w:hAnsi="Symbol" w:hint="default"/>
      </w:rPr>
    </w:lvl>
    <w:lvl w:ilvl="7" w:tplc="04270003" w:tentative="1">
      <w:start w:val="1"/>
      <w:numFmt w:val="bullet"/>
      <w:lvlText w:val="o"/>
      <w:lvlJc w:val="left"/>
      <w:pPr>
        <w:ind w:left="6630" w:hanging="360"/>
      </w:pPr>
      <w:rPr>
        <w:rFonts w:ascii="Courier New" w:hAnsi="Courier New" w:cs="Courier New" w:hint="default"/>
      </w:rPr>
    </w:lvl>
    <w:lvl w:ilvl="8" w:tplc="04270005" w:tentative="1">
      <w:start w:val="1"/>
      <w:numFmt w:val="bullet"/>
      <w:lvlText w:val=""/>
      <w:lvlJc w:val="left"/>
      <w:pPr>
        <w:ind w:left="7350" w:hanging="360"/>
      </w:pPr>
      <w:rPr>
        <w:rFonts w:ascii="Wingdings" w:hAnsi="Wingdings" w:hint="default"/>
      </w:rPr>
    </w:lvl>
  </w:abstractNum>
  <w:abstractNum w:abstractNumId="23" w15:restartNumberingAfterBreak="0">
    <w:nsid w:val="308E02F3"/>
    <w:multiLevelType w:val="hybridMultilevel"/>
    <w:tmpl w:val="159E974C"/>
    <w:lvl w:ilvl="0" w:tplc="5DC8297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1CB671A"/>
    <w:multiLevelType w:val="hybridMultilevel"/>
    <w:tmpl w:val="A224B2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2DA0A2F"/>
    <w:multiLevelType w:val="hybridMultilevel"/>
    <w:tmpl w:val="9730A05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BA90DA4"/>
    <w:multiLevelType w:val="hybridMultilevel"/>
    <w:tmpl w:val="BAA82E42"/>
    <w:lvl w:ilvl="0" w:tplc="223E03CE">
      <w:start w:val="1"/>
      <w:numFmt w:val="lowerLetter"/>
      <w:lvlText w:val="%1)"/>
      <w:lvlJc w:val="left"/>
      <w:pPr>
        <w:ind w:left="622" w:hanging="360"/>
      </w:pPr>
      <w:rPr>
        <w:rFonts w:ascii="Times New Roman" w:eastAsia="Calibri" w:hAnsi="Times New Roman" w:cs="Times New Roman"/>
      </w:rPr>
    </w:lvl>
    <w:lvl w:ilvl="1" w:tplc="04270019" w:tentative="1">
      <w:start w:val="1"/>
      <w:numFmt w:val="lowerLetter"/>
      <w:lvlText w:val="%2."/>
      <w:lvlJc w:val="left"/>
      <w:pPr>
        <w:ind w:left="1342" w:hanging="360"/>
      </w:pPr>
    </w:lvl>
    <w:lvl w:ilvl="2" w:tplc="0427001B" w:tentative="1">
      <w:start w:val="1"/>
      <w:numFmt w:val="lowerRoman"/>
      <w:lvlText w:val="%3."/>
      <w:lvlJc w:val="right"/>
      <w:pPr>
        <w:ind w:left="2062" w:hanging="180"/>
      </w:pPr>
    </w:lvl>
    <w:lvl w:ilvl="3" w:tplc="0427000F" w:tentative="1">
      <w:start w:val="1"/>
      <w:numFmt w:val="decimal"/>
      <w:lvlText w:val="%4."/>
      <w:lvlJc w:val="left"/>
      <w:pPr>
        <w:ind w:left="2782" w:hanging="360"/>
      </w:pPr>
    </w:lvl>
    <w:lvl w:ilvl="4" w:tplc="04270019" w:tentative="1">
      <w:start w:val="1"/>
      <w:numFmt w:val="lowerLetter"/>
      <w:lvlText w:val="%5."/>
      <w:lvlJc w:val="left"/>
      <w:pPr>
        <w:ind w:left="3502" w:hanging="360"/>
      </w:pPr>
    </w:lvl>
    <w:lvl w:ilvl="5" w:tplc="0427001B" w:tentative="1">
      <w:start w:val="1"/>
      <w:numFmt w:val="lowerRoman"/>
      <w:lvlText w:val="%6."/>
      <w:lvlJc w:val="right"/>
      <w:pPr>
        <w:ind w:left="4222" w:hanging="180"/>
      </w:pPr>
    </w:lvl>
    <w:lvl w:ilvl="6" w:tplc="0427000F" w:tentative="1">
      <w:start w:val="1"/>
      <w:numFmt w:val="decimal"/>
      <w:lvlText w:val="%7."/>
      <w:lvlJc w:val="left"/>
      <w:pPr>
        <w:ind w:left="4942" w:hanging="360"/>
      </w:pPr>
    </w:lvl>
    <w:lvl w:ilvl="7" w:tplc="04270019" w:tentative="1">
      <w:start w:val="1"/>
      <w:numFmt w:val="lowerLetter"/>
      <w:lvlText w:val="%8."/>
      <w:lvlJc w:val="left"/>
      <w:pPr>
        <w:ind w:left="5662" w:hanging="360"/>
      </w:pPr>
    </w:lvl>
    <w:lvl w:ilvl="8" w:tplc="0427001B" w:tentative="1">
      <w:start w:val="1"/>
      <w:numFmt w:val="lowerRoman"/>
      <w:lvlText w:val="%9."/>
      <w:lvlJc w:val="right"/>
      <w:pPr>
        <w:ind w:left="6382" w:hanging="180"/>
      </w:pPr>
    </w:lvl>
  </w:abstractNum>
  <w:abstractNum w:abstractNumId="27" w15:restartNumberingAfterBreak="0">
    <w:nsid w:val="3D4F49AF"/>
    <w:multiLevelType w:val="multilevel"/>
    <w:tmpl w:val="4240DEBE"/>
    <w:lvl w:ilvl="0">
      <w:start w:val="1"/>
      <w:numFmt w:val="decimal"/>
      <w:lvlText w:val="%1."/>
      <w:lvlJc w:val="left"/>
      <w:pPr>
        <w:tabs>
          <w:tab w:val="num" w:pos="495"/>
        </w:tabs>
        <w:ind w:left="495" w:hanging="495"/>
      </w:pPr>
      <w:rPr>
        <w:rFonts w:ascii="Times New Roman" w:eastAsia="Times New Roman" w:hAnsi="Times New Roman"/>
      </w:rPr>
    </w:lvl>
    <w:lvl w:ilvl="1">
      <w:start w:val="1"/>
      <w:numFmt w:val="decimal"/>
      <w:lvlText w:val="%1.%2."/>
      <w:lvlJc w:val="left"/>
      <w:pPr>
        <w:tabs>
          <w:tab w:val="num" w:pos="495"/>
        </w:tabs>
        <w:ind w:left="495" w:hanging="495"/>
      </w:pPr>
      <w:rPr>
        <w:rFonts w:ascii="Times New Roman" w:hAnsi="Times New Roman" w:cs="Times New Roman"/>
        <w:b w:val="0"/>
        <w:bCs w:val="0"/>
        <w:i w:val="0"/>
        <w:iCs w:val="0"/>
        <w:caps w:val="0"/>
        <w:smallCaps w:val="0"/>
        <w:strike w:val="0"/>
        <w:dstrike w:val="0"/>
        <w:vanish w:val="0"/>
        <w:color w:val="000000"/>
        <w:spacing w:val="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rPr>
    </w:lvl>
    <w:lvl w:ilvl="3">
      <w:start w:val="1"/>
      <w:numFmt w:val="lowerLetter"/>
      <w:pStyle w:val="paragrafas3lygmuo"/>
      <w:lvlText w:val="%4)"/>
      <w:lvlJc w:val="right"/>
      <w:pPr>
        <w:tabs>
          <w:tab w:val="num" w:pos="3131"/>
        </w:tabs>
        <w:ind w:left="3131" w:hanging="720"/>
      </w:pPr>
      <w:rPr>
        <w:rFonts w:hint="default"/>
      </w:rPr>
    </w:lvl>
    <w:lvl w:ilvl="4">
      <w:start w:val="1"/>
      <w:numFmt w:val="decimal"/>
      <w:lvlText w:val="%1.%2.%3.%4.%5."/>
      <w:lvlJc w:val="left"/>
      <w:pPr>
        <w:tabs>
          <w:tab w:val="num" w:pos="855"/>
        </w:tabs>
        <w:ind w:left="855" w:hanging="108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15"/>
        </w:tabs>
        <w:ind w:left="1215" w:hanging="1440"/>
      </w:pPr>
      <w:rPr>
        <w:rFonts w:hint="default"/>
      </w:rPr>
    </w:lvl>
    <w:lvl w:ilvl="7">
      <w:start w:val="1"/>
      <w:numFmt w:val="decimal"/>
      <w:lvlText w:val="%1.%2.%3.%4.%5.%6.%7.%8."/>
      <w:lvlJc w:val="left"/>
      <w:pPr>
        <w:tabs>
          <w:tab w:val="num" w:pos="1215"/>
        </w:tabs>
        <w:ind w:left="1215" w:hanging="1440"/>
      </w:pPr>
      <w:rPr>
        <w:rFonts w:hint="default"/>
      </w:rPr>
    </w:lvl>
    <w:lvl w:ilvl="8">
      <w:start w:val="1"/>
      <w:numFmt w:val="decimal"/>
      <w:lvlText w:val="%1.%2.%3.%4.%5.%6.%7.%8.%9."/>
      <w:lvlJc w:val="left"/>
      <w:pPr>
        <w:tabs>
          <w:tab w:val="num" w:pos="1575"/>
        </w:tabs>
        <w:ind w:left="1575" w:hanging="1800"/>
      </w:pPr>
      <w:rPr>
        <w:rFonts w:hint="default"/>
      </w:rPr>
    </w:lvl>
  </w:abstractNum>
  <w:abstractNum w:abstractNumId="28" w15:restartNumberingAfterBreak="0">
    <w:nsid w:val="409C5256"/>
    <w:multiLevelType w:val="hybridMultilevel"/>
    <w:tmpl w:val="1E701F72"/>
    <w:lvl w:ilvl="0" w:tplc="8F96E65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3956DAE"/>
    <w:multiLevelType w:val="hybridMultilevel"/>
    <w:tmpl w:val="058E9B14"/>
    <w:lvl w:ilvl="0" w:tplc="0427000B">
      <w:start w:val="1"/>
      <w:numFmt w:val="bullet"/>
      <w:pStyle w:val="StyleHeading116pt"/>
      <w:lvlText w:val=""/>
      <w:lvlJc w:val="left"/>
      <w:pPr>
        <w:tabs>
          <w:tab w:val="num" w:pos="1134"/>
        </w:tabs>
        <w:ind w:left="1134" w:hanging="397"/>
      </w:pPr>
      <w:rPr>
        <w:rFonts w:ascii="Symbol" w:hAnsi="Symbol" w:hint="default"/>
        <w:color w:val="003366"/>
        <w:u w:val="none"/>
      </w:rPr>
    </w:lvl>
    <w:lvl w:ilvl="1" w:tplc="04270003">
      <w:start w:val="1"/>
      <w:numFmt w:val="bullet"/>
      <w:pStyle w:val="StyleHeading2TimesNewRomanNotItalic"/>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3DD3634"/>
    <w:multiLevelType w:val="multilevel"/>
    <w:tmpl w:val="5310E24A"/>
    <w:lvl w:ilvl="0">
      <w:start w:val="1"/>
      <w:numFmt w:val="decimal"/>
      <w:pStyle w:val="Antrat2"/>
      <w:lvlText w:val="%1."/>
      <w:lvlJc w:val="left"/>
      <w:pPr>
        <w:tabs>
          <w:tab w:val="num" w:pos="1205"/>
        </w:tabs>
        <w:ind w:left="1205" w:hanging="495"/>
      </w:pPr>
      <w:rPr>
        <w:rFonts w:ascii="Times New Roman" w:eastAsia="Times New Roman" w:hAnsi="Times New Roman" w:hint="default"/>
        <w:sz w:val="24"/>
        <w:szCs w:val="24"/>
      </w:rPr>
    </w:lvl>
    <w:lvl w:ilvl="1">
      <w:start w:val="1"/>
      <w:numFmt w:val="decimal"/>
      <w:pStyle w:val="paragrafai"/>
      <w:lvlText w:val="%1.%2."/>
      <w:lvlJc w:val="left"/>
      <w:pPr>
        <w:tabs>
          <w:tab w:val="num" w:pos="1346"/>
        </w:tabs>
        <w:ind w:left="1346" w:hanging="495"/>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aragrafesraas"/>
      <w:lvlText w:val="%1.%2.%3."/>
      <w:lvlJc w:val="left"/>
      <w:pPr>
        <w:tabs>
          <w:tab w:val="num" w:pos="3131"/>
        </w:tabs>
        <w:ind w:left="3131" w:hanging="720"/>
      </w:pPr>
      <w:rPr>
        <w:rFonts w:hint="default"/>
        <w:strike w:val="0"/>
        <w:color w:val="auto"/>
        <w:sz w:val="24"/>
        <w:szCs w:val="24"/>
      </w:rPr>
    </w:lvl>
    <w:lvl w:ilvl="3">
      <w:start w:val="1"/>
      <w:numFmt w:val="decimal"/>
      <w:lvlText w:val="%1.%2.%3.%4."/>
      <w:lvlJc w:val="left"/>
      <w:pPr>
        <w:tabs>
          <w:tab w:val="num" w:pos="1571"/>
        </w:tabs>
        <w:ind w:left="1571" w:hanging="720"/>
      </w:pPr>
      <w:rPr>
        <w:rFonts w:hint="default"/>
      </w:rPr>
    </w:lvl>
    <w:lvl w:ilvl="4">
      <w:start w:val="1"/>
      <w:numFmt w:val="decimal"/>
      <w:lvlText w:val="%1.%2.%3.%4.%5."/>
      <w:lvlJc w:val="left"/>
      <w:pPr>
        <w:tabs>
          <w:tab w:val="num" w:pos="855"/>
        </w:tabs>
        <w:ind w:left="855" w:hanging="108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15"/>
        </w:tabs>
        <w:ind w:left="1215" w:hanging="1440"/>
      </w:pPr>
      <w:rPr>
        <w:rFonts w:hint="default"/>
      </w:rPr>
    </w:lvl>
    <w:lvl w:ilvl="7">
      <w:start w:val="1"/>
      <w:numFmt w:val="decimal"/>
      <w:lvlText w:val="%1.%2.%3.%4.%5.%6.%7.%8."/>
      <w:lvlJc w:val="left"/>
      <w:pPr>
        <w:tabs>
          <w:tab w:val="num" w:pos="1215"/>
        </w:tabs>
        <w:ind w:left="1215" w:hanging="1440"/>
      </w:pPr>
      <w:rPr>
        <w:rFonts w:hint="default"/>
      </w:rPr>
    </w:lvl>
    <w:lvl w:ilvl="8">
      <w:start w:val="1"/>
      <w:numFmt w:val="decimal"/>
      <w:lvlText w:val="%1.%2.%3.%4.%5.%6.%7.%8.%9."/>
      <w:lvlJc w:val="left"/>
      <w:pPr>
        <w:tabs>
          <w:tab w:val="num" w:pos="1575"/>
        </w:tabs>
        <w:ind w:left="1575" w:hanging="1800"/>
      </w:pPr>
      <w:rPr>
        <w:rFonts w:hint="default"/>
      </w:rPr>
    </w:lvl>
  </w:abstractNum>
  <w:abstractNum w:abstractNumId="31" w15:restartNumberingAfterBreak="0">
    <w:nsid w:val="4B59605B"/>
    <w:multiLevelType w:val="hybridMultilevel"/>
    <w:tmpl w:val="7B38AE54"/>
    <w:lvl w:ilvl="0" w:tplc="47EC9A62">
      <w:start w:val="1"/>
      <w:numFmt w:val="lowerLetter"/>
      <w:lvlText w:val="(%1)"/>
      <w:lvlJc w:val="left"/>
      <w:pPr>
        <w:ind w:left="720" w:hanging="360"/>
      </w:pPr>
      <w:rPr>
        <w:rFonts w:ascii="Times New Roman" w:hAnsi="Times New Roman" w:cs="Times New Roman"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FAE1EB2"/>
    <w:multiLevelType w:val="hybridMultilevel"/>
    <w:tmpl w:val="A224B2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5C9507A"/>
    <w:multiLevelType w:val="hybridMultilevel"/>
    <w:tmpl w:val="CE589DA8"/>
    <w:lvl w:ilvl="0" w:tplc="E2268286">
      <w:start w:val="1"/>
      <w:numFmt w:val="upp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8E523B3"/>
    <w:multiLevelType w:val="hybridMultilevel"/>
    <w:tmpl w:val="10F4E530"/>
    <w:lvl w:ilvl="0" w:tplc="E87CA0B8">
      <w:start w:val="1"/>
      <w:numFmt w:val="decimal"/>
      <w:lvlText w:val="%1."/>
      <w:lvlJc w:val="left"/>
      <w:pPr>
        <w:tabs>
          <w:tab w:val="num" w:pos="360"/>
        </w:tabs>
        <w:ind w:left="360" w:hanging="360"/>
      </w:pPr>
      <w:rPr>
        <w:b w:val="0"/>
      </w:rPr>
    </w:lvl>
    <w:lvl w:ilvl="1" w:tplc="04270019" w:tentative="1">
      <w:start w:val="1"/>
      <w:numFmt w:val="lowerLetter"/>
      <w:lvlText w:val="%2."/>
      <w:lvlJc w:val="left"/>
      <w:pPr>
        <w:tabs>
          <w:tab w:val="num" w:pos="1320"/>
        </w:tabs>
        <w:ind w:left="1320" w:hanging="360"/>
      </w:pPr>
    </w:lvl>
    <w:lvl w:ilvl="2" w:tplc="0427001B">
      <w:start w:val="1"/>
      <w:numFmt w:val="lowerRoman"/>
      <w:lvlText w:val="%3."/>
      <w:lvlJc w:val="right"/>
      <w:pPr>
        <w:tabs>
          <w:tab w:val="num" w:pos="2040"/>
        </w:tabs>
        <w:ind w:left="2040" w:hanging="180"/>
      </w:pPr>
    </w:lvl>
    <w:lvl w:ilvl="3" w:tplc="0427000F" w:tentative="1">
      <w:start w:val="1"/>
      <w:numFmt w:val="decimal"/>
      <w:lvlText w:val="%4."/>
      <w:lvlJc w:val="left"/>
      <w:pPr>
        <w:tabs>
          <w:tab w:val="num" w:pos="2760"/>
        </w:tabs>
        <w:ind w:left="2760" w:hanging="360"/>
      </w:pPr>
    </w:lvl>
    <w:lvl w:ilvl="4" w:tplc="04270019" w:tentative="1">
      <w:start w:val="1"/>
      <w:numFmt w:val="lowerLetter"/>
      <w:lvlText w:val="%5."/>
      <w:lvlJc w:val="left"/>
      <w:pPr>
        <w:tabs>
          <w:tab w:val="num" w:pos="3480"/>
        </w:tabs>
        <w:ind w:left="3480" w:hanging="360"/>
      </w:pPr>
    </w:lvl>
    <w:lvl w:ilvl="5" w:tplc="0427001B" w:tentative="1">
      <w:start w:val="1"/>
      <w:numFmt w:val="lowerRoman"/>
      <w:lvlText w:val="%6."/>
      <w:lvlJc w:val="right"/>
      <w:pPr>
        <w:tabs>
          <w:tab w:val="num" w:pos="4200"/>
        </w:tabs>
        <w:ind w:left="4200" w:hanging="180"/>
      </w:pPr>
    </w:lvl>
    <w:lvl w:ilvl="6" w:tplc="0427000F" w:tentative="1">
      <w:start w:val="1"/>
      <w:numFmt w:val="decimal"/>
      <w:lvlText w:val="%7."/>
      <w:lvlJc w:val="left"/>
      <w:pPr>
        <w:tabs>
          <w:tab w:val="num" w:pos="4920"/>
        </w:tabs>
        <w:ind w:left="4920" w:hanging="360"/>
      </w:pPr>
    </w:lvl>
    <w:lvl w:ilvl="7" w:tplc="04270019" w:tentative="1">
      <w:start w:val="1"/>
      <w:numFmt w:val="lowerLetter"/>
      <w:lvlText w:val="%8."/>
      <w:lvlJc w:val="left"/>
      <w:pPr>
        <w:tabs>
          <w:tab w:val="num" w:pos="5640"/>
        </w:tabs>
        <w:ind w:left="5640" w:hanging="360"/>
      </w:pPr>
    </w:lvl>
    <w:lvl w:ilvl="8" w:tplc="0427001B" w:tentative="1">
      <w:start w:val="1"/>
      <w:numFmt w:val="lowerRoman"/>
      <w:lvlText w:val="%9."/>
      <w:lvlJc w:val="right"/>
      <w:pPr>
        <w:tabs>
          <w:tab w:val="num" w:pos="6360"/>
        </w:tabs>
        <w:ind w:left="6360" w:hanging="180"/>
      </w:pPr>
    </w:lvl>
  </w:abstractNum>
  <w:abstractNum w:abstractNumId="35" w15:restartNumberingAfterBreak="0">
    <w:nsid w:val="5C253BC9"/>
    <w:multiLevelType w:val="multilevel"/>
    <w:tmpl w:val="65B2D6E6"/>
    <w:lvl w:ilvl="0">
      <w:start w:val="1"/>
      <w:numFmt w:val="decimal"/>
      <w:lvlText w:val="%1."/>
      <w:lvlJc w:val="left"/>
      <w:pPr>
        <w:ind w:left="360" w:hanging="360"/>
      </w:pPr>
      <w:rPr>
        <w:rFonts w:hint="default"/>
      </w:rPr>
    </w:lvl>
    <w:lvl w:ilvl="1">
      <w:start w:val="1"/>
      <w:numFmt w:val="decimal"/>
      <w:lvlText w:val="%1.%2."/>
      <w:lvlJc w:val="left"/>
      <w:pPr>
        <w:ind w:left="4614"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6" w15:restartNumberingAfterBreak="0">
    <w:nsid w:val="5ED569EE"/>
    <w:multiLevelType w:val="multilevel"/>
    <w:tmpl w:val="539CE5CC"/>
    <w:lvl w:ilvl="0">
      <w:start w:val="8"/>
      <w:numFmt w:val="decimal"/>
      <w:lvlText w:val="%1"/>
      <w:lvlJc w:val="left"/>
      <w:pPr>
        <w:ind w:left="8724"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60C64CDB"/>
    <w:multiLevelType w:val="multilevel"/>
    <w:tmpl w:val="61101786"/>
    <w:lvl w:ilvl="0">
      <w:start w:val="47"/>
      <w:numFmt w:val="decimal"/>
      <w:lvlText w:val="%1"/>
      <w:lvlJc w:val="left"/>
      <w:pPr>
        <w:ind w:left="420" w:hanging="420"/>
      </w:pPr>
      <w:rPr>
        <w:rFonts w:hint="default"/>
      </w:rPr>
    </w:lvl>
    <w:lvl w:ilvl="1">
      <w:start w:val="1"/>
      <w:numFmt w:val="decimal"/>
      <w:lvlText w:val="%1.%2"/>
      <w:lvlJc w:val="left"/>
      <w:pPr>
        <w:ind w:left="1838" w:hanging="4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38" w15:restartNumberingAfterBreak="0">
    <w:nsid w:val="657D2DCD"/>
    <w:multiLevelType w:val="multilevel"/>
    <w:tmpl w:val="B8BEC588"/>
    <w:lvl w:ilvl="0">
      <w:start w:val="1"/>
      <w:numFmt w:val="decimal"/>
      <w:lvlText w:val="%1."/>
      <w:lvlJc w:val="left"/>
      <w:pPr>
        <w:ind w:left="720" w:hanging="720"/>
      </w:pPr>
      <w:rPr>
        <w:rFonts w:cs="Cambria" w:hint="default"/>
        <w:b/>
      </w:rPr>
    </w:lvl>
    <w:lvl w:ilvl="1">
      <w:start w:val="1"/>
      <w:numFmt w:val="decimal"/>
      <w:lvlText w:val="%1.%2."/>
      <w:lvlJc w:val="left"/>
      <w:pPr>
        <w:ind w:left="720" w:hanging="720"/>
      </w:pPr>
      <w:rPr>
        <w:rFonts w:cs="Cambria" w:hint="default"/>
        <w:b w:val="0"/>
      </w:rPr>
    </w:lvl>
    <w:lvl w:ilvl="2">
      <w:start w:val="1"/>
      <w:numFmt w:val="decimal"/>
      <w:lvlText w:val="%1.%2.%3."/>
      <w:lvlJc w:val="left"/>
      <w:pPr>
        <w:ind w:left="1713" w:hanging="720"/>
      </w:pPr>
      <w:rPr>
        <w:rFonts w:cs="Cambria" w:hint="default"/>
        <w:b w:val="0"/>
      </w:rPr>
    </w:lvl>
    <w:lvl w:ilvl="3">
      <w:start w:val="8"/>
      <w:numFmt w:val="decimal"/>
      <w:lvlText w:val="%1.%2.%3.%4."/>
      <w:lvlJc w:val="left"/>
      <w:pPr>
        <w:ind w:left="720" w:hanging="720"/>
      </w:pPr>
      <w:rPr>
        <w:rFonts w:cs="Cambria" w:hint="default"/>
        <w:b/>
      </w:rPr>
    </w:lvl>
    <w:lvl w:ilvl="4">
      <w:start w:val="1"/>
      <w:numFmt w:val="decimal"/>
      <w:lvlText w:val="%1.%2.%3.%4.%5."/>
      <w:lvlJc w:val="left"/>
      <w:pPr>
        <w:ind w:left="1080" w:hanging="1080"/>
      </w:pPr>
      <w:rPr>
        <w:rFonts w:cs="Cambria" w:hint="default"/>
        <w:b/>
      </w:rPr>
    </w:lvl>
    <w:lvl w:ilvl="5">
      <w:start w:val="1"/>
      <w:numFmt w:val="decimal"/>
      <w:lvlText w:val="%1.%2.%3.%4.%5.%6."/>
      <w:lvlJc w:val="left"/>
      <w:pPr>
        <w:ind w:left="1080" w:hanging="1080"/>
      </w:pPr>
      <w:rPr>
        <w:rFonts w:cs="Cambria" w:hint="default"/>
        <w:b/>
      </w:rPr>
    </w:lvl>
    <w:lvl w:ilvl="6">
      <w:start w:val="1"/>
      <w:numFmt w:val="decimal"/>
      <w:lvlText w:val="%1.%2.%3.%4.%5.%6.%7."/>
      <w:lvlJc w:val="left"/>
      <w:pPr>
        <w:ind w:left="1440" w:hanging="1440"/>
      </w:pPr>
      <w:rPr>
        <w:rFonts w:cs="Cambria" w:hint="default"/>
        <w:b/>
      </w:rPr>
    </w:lvl>
    <w:lvl w:ilvl="7">
      <w:start w:val="1"/>
      <w:numFmt w:val="decimal"/>
      <w:lvlText w:val="%1.%2.%3.%4.%5.%6.%7.%8."/>
      <w:lvlJc w:val="left"/>
      <w:pPr>
        <w:ind w:left="1440" w:hanging="1440"/>
      </w:pPr>
      <w:rPr>
        <w:rFonts w:cs="Cambria" w:hint="default"/>
        <w:b/>
      </w:rPr>
    </w:lvl>
    <w:lvl w:ilvl="8">
      <w:start w:val="1"/>
      <w:numFmt w:val="decimal"/>
      <w:lvlText w:val="%1.%2.%3.%4.%5.%6.%7.%8.%9."/>
      <w:lvlJc w:val="left"/>
      <w:pPr>
        <w:ind w:left="1800" w:hanging="1800"/>
      </w:pPr>
      <w:rPr>
        <w:rFonts w:cs="Cambria" w:hint="default"/>
        <w:b/>
      </w:rPr>
    </w:lvl>
  </w:abstractNum>
  <w:abstractNum w:abstractNumId="39" w15:restartNumberingAfterBreak="0">
    <w:nsid w:val="65A41942"/>
    <w:multiLevelType w:val="multilevel"/>
    <w:tmpl w:val="4382378C"/>
    <w:lvl w:ilvl="0">
      <w:start w:val="1"/>
      <w:numFmt w:val="decimal"/>
      <w:pStyle w:val="Slygos1"/>
      <w:lvlText w:val="%1."/>
      <w:lvlJc w:val="left"/>
      <w:pPr>
        <w:tabs>
          <w:tab w:val="num" w:pos="720"/>
        </w:tabs>
      </w:pPr>
      <w:rPr>
        <w:rFonts w:ascii="Times New Roman" w:hAnsi="Times New Roman" w:cs="Times New Roman" w:hint="default"/>
        <w:b/>
        <w:bCs/>
        <w:i w:val="0"/>
        <w:iCs w:val="0"/>
        <w:caps w:val="0"/>
        <w:strike w:val="0"/>
        <w:dstrike w:val="0"/>
        <w:color w:val="auto"/>
        <w:u w:val="none"/>
        <w:effect w:val="none"/>
      </w:rPr>
    </w:lvl>
    <w:lvl w:ilvl="1">
      <w:start w:val="1"/>
      <w:numFmt w:val="decimal"/>
      <w:pStyle w:val="Salygos2"/>
      <w:lvlText w:val="%1.%2"/>
      <w:lvlJc w:val="left"/>
      <w:pPr>
        <w:tabs>
          <w:tab w:val="num" w:pos="720"/>
        </w:tabs>
      </w:pPr>
      <w:rPr>
        <w:rFonts w:ascii="Times New Roman" w:hAnsi="Times New Roman" w:cs="Times New Roman" w:hint="default"/>
        <w:b w:val="0"/>
        <w:bCs w:val="0"/>
        <w:i w:val="0"/>
        <w:iCs w:val="0"/>
        <w:caps w:val="0"/>
        <w:strike w:val="0"/>
        <w:dstrike w:val="0"/>
        <w:color w:val="auto"/>
        <w:u w:val="none"/>
        <w:effect w:val="none"/>
      </w:rPr>
    </w:lvl>
    <w:lvl w:ilvl="2">
      <w:start w:val="1"/>
      <w:numFmt w:val="decimal"/>
      <w:pStyle w:val="Salygos3"/>
      <w:lvlText w:val="%1.%2.%3"/>
      <w:lvlJc w:val="left"/>
      <w:pPr>
        <w:tabs>
          <w:tab w:val="num" w:pos="1080"/>
        </w:tabs>
        <w:ind w:left="1080" w:hanging="720"/>
      </w:pPr>
      <w:rPr>
        <w:rFonts w:ascii="Times New Roman" w:hAnsi="Times New Roman" w:cs="Times New Roman" w:hint="default"/>
        <w:b w:val="0"/>
        <w:bCs w:val="0"/>
        <w:i w:val="0"/>
        <w:iCs w:val="0"/>
        <w:caps w:val="0"/>
        <w:strike w:val="0"/>
        <w:dstrike w:val="0"/>
        <w:color w:val="auto"/>
        <w:u w:val="none"/>
        <w:effect w:val="none"/>
      </w:rPr>
    </w:lvl>
    <w:lvl w:ilvl="3">
      <w:start w:val="1"/>
      <w:numFmt w:val="decimal"/>
      <w:pStyle w:val="Salygos4"/>
      <w:lvlText w:val="%1.%2.%3.%4"/>
      <w:lvlJc w:val="left"/>
      <w:pPr>
        <w:tabs>
          <w:tab w:val="num" w:pos="216"/>
        </w:tabs>
        <w:ind w:left="216" w:hanging="216"/>
      </w:pPr>
      <w:rPr>
        <w:rFonts w:ascii="Times New Roman" w:hAnsi="Times New Roman" w:cs="Times New Roman" w:hint="default"/>
        <w:b w:val="0"/>
        <w:bCs w:val="0"/>
        <w:i w:val="0"/>
        <w:iCs w:val="0"/>
        <w:caps w:val="0"/>
        <w:strike w:val="0"/>
        <w:dstrike w:val="0"/>
        <w:color w:val="auto"/>
        <w:u w:val="none"/>
        <w:effect w:val="none"/>
      </w:rPr>
    </w:lvl>
    <w:lvl w:ilvl="4">
      <w:start w:val="1"/>
      <w:numFmt w:val="decimal"/>
      <w:pStyle w:val="Salygos5"/>
      <w:lvlText w:val="%1.%2.%3.%4.%5"/>
      <w:lvlJc w:val="left"/>
      <w:pPr>
        <w:tabs>
          <w:tab w:val="num" w:pos="2160"/>
        </w:tabs>
        <w:ind w:left="2160" w:hanging="720"/>
      </w:pPr>
      <w:rPr>
        <w:rFonts w:ascii="Times New Roman" w:hAnsi="Times New Roman" w:cs="Times New Roman" w:hint="default"/>
        <w:b w:val="0"/>
        <w:bCs w:val="0"/>
        <w:i w:val="0"/>
        <w:iCs w:val="0"/>
        <w:caps w:val="0"/>
        <w:strike w:val="0"/>
        <w:dstrike w:val="0"/>
        <w:color w:val="auto"/>
        <w:u w:val="none"/>
        <w:effect w:val="none"/>
      </w:rPr>
    </w:lvl>
    <w:lvl w:ilvl="5">
      <w:start w:val="1"/>
      <w:numFmt w:val="upperRoman"/>
      <w:lvlText w:val="(%6)"/>
      <w:lvlJc w:val="right"/>
      <w:pPr>
        <w:tabs>
          <w:tab w:val="num" w:pos="2880"/>
        </w:tabs>
        <w:ind w:left="2880" w:hanging="216"/>
      </w:pPr>
      <w:rPr>
        <w:rFonts w:ascii="Times New Roman" w:hAnsi="Times New Roman" w:cs="Times New Roman" w:hint="default"/>
        <w:b w:val="0"/>
        <w:bCs w:val="0"/>
        <w:i w:val="0"/>
        <w:iCs w:val="0"/>
        <w:caps w:val="0"/>
        <w:strike w:val="0"/>
        <w:dstrike w:val="0"/>
        <w:color w:val="auto"/>
        <w:u w:val="none"/>
        <w:effect w:val="none"/>
      </w:rPr>
    </w:lvl>
    <w:lvl w:ilvl="6">
      <w:start w:val="1"/>
      <w:numFmt w:val="lowerLetter"/>
      <w:lvlText w:val="(%7)"/>
      <w:lvlJc w:val="left"/>
      <w:pPr>
        <w:tabs>
          <w:tab w:val="num" w:pos="3600"/>
        </w:tabs>
        <w:ind w:left="3600" w:hanging="720"/>
      </w:pPr>
      <w:rPr>
        <w:rFonts w:ascii="Times New Roman" w:hAnsi="Times New Roman" w:cs="Times New Roman" w:hint="default"/>
        <w:b w:val="0"/>
        <w:bCs w:val="0"/>
        <w:i w:val="0"/>
        <w:iCs w:val="0"/>
        <w:caps w:val="0"/>
        <w:strike w:val="0"/>
        <w:dstrike w:val="0"/>
        <w:color w:val="auto"/>
        <w:u w:val="none"/>
        <w:effect w:val="none"/>
      </w:rPr>
    </w:lvl>
    <w:lvl w:ilvl="7">
      <w:start w:val="1"/>
      <w:numFmt w:val="decimal"/>
      <w:lvlText w:val="(%8)"/>
      <w:lvlJc w:val="left"/>
      <w:pPr>
        <w:tabs>
          <w:tab w:val="num" w:pos="4320"/>
        </w:tabs>
        <w:ind w:left="4320" w:hanging="720"/>
      </w:pPr>
      <w:rPr>
        <w:rFonts w:ascii="Times New Roman" w:hAnsi="Times New Roman" w:cs="Times New Roman" w:hint="default"/>
        <w:b w:val="0"/>
        <w:bCs w:val="0"/>
        <w:i w:val="0"/>
        <w:iCs w:val="0"/>
        <w:caps w:val="0"/>
        <w:strike w:val="0"/>
        <w:dstrike w:val="0"/>
        <w:color w:val="auto"/>
        <w:u w:val="none"/>
        <w:effect w:val="none"/>
      </w:rPr>
    </w:lvl>
    <w:lvl w:ilvl="8">
      <w:start w:val="1"/>
      <w:numFmt w:val="lowerRoman"/>
      <w:lvlText w:val="%9)"/>
      <w:lvlJc w:val="left"/>
      <w:pPr>
        <w:tabs>
          <w:tab w:val="num" w:pos="5760"/>
        </w:tabs>
        <w:ind w:left="5760" w:hanging="720"/>
      </w:pPr>
      <w:rPr>
        <w:rFonts w:ascii="Times New Roman" w:hAnsi="Times New Roman" w:cs="Times New Roman" w:hint="default"/>
        <w:b w:val="0"/>
        <w:bCs w:val="0"/>
        <w:i w:val="0"/>
        <w:iCs w:val="0"/>
        <w:caps w:val="0"/>
        <w:strike w:val="0"/>
        <w:dstrike w:val="0"/>
        <w:color w:val="auto"/>
        <w:u w:val="none"/>
        <w:effect w:val="none"/>
      </w:rPr>
    </w:lvl>
  </w:abstractNum>
  <w:abstractNum w:abstractNumId="40" w15:restartNumberingAfterBreak="0">
    <w:nsid w:val="6BFB50C8"/>
    <w:multiLevelType w:val="multilevel"/>
    <w:tmpl w:val="8A4ACE8C"/>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1" w15:restartNumberingAfterBreak="0">
    <w:nsid w:val="71615E8A"/>
    <w:multiLevelType w:val="hybridMultilevel"/>
    <w:tmpl w:val="224291A6"/>
    <w:lvl w:ilvl="0" w:tplc="0409000F">
      <w:start w:val="1"/>
      <w:numFmt w:val="decimal"/>
      <w:lvlText w:val="%1."/>
      <w:lvlJc w:val="left"/>
      <w:pPr>
        <w:ind w:left="720" w:hanging="360"/>
      </w:pPr>
    </w:lvl>
    <w:lvl w:ilvl="1" w:tplc="A580D06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1961AB"/>
    <w:multiLevelType w:val="multilevel"/>
    <w:tmpl w:val="E7F2F1C2"/>
    <w:lvl w:ilvl="0">
      <w:start w:val="2"/>
      <w:numFmt w:val="decimal"/>
      <w:lvlText w:val="%1."/>
      <w:lvlJc w:val="left"/>
      <w:pPr>
        <w:ind w:left="360" w:hanging="360"/>
      </w:pPr>
      <w:rPr>
        <w:rFonts w:hint="default"/>
      </w:rPr>
    </w:lvl>
    <w:lvl w:ilv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78466FBD"/>
    <w:multiLevelType w:val="multilevel"/>
    <w:tmpl w:val="7292B096"/>
    <w:lvl w:ilvl="0">
      <w:start w:val="1"/>
      <w:numFmt w:val="decimal"/>
      <w:lvlText w:val="%1."/>
      <w:lvlJc w:val="left"/>
      <w:pPr>
        <w:ind w:left="405" w:hanging="405"/>
      </w:pPr>
      <w:rPr>
        <w:rFonts w:hint="default"/>
        <w:b w:val="0"/>
        <w:color w:val="auto"/>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93A6928"/>
    <w:multiLevelType w:val="hybridMultilevel"/>
    <w:tmpl w:val="599E9082"/>
    <w:lvl w:ilvl="0" w:tplc="9DFAF444">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9FA4C4D"/>
    <w:multiLevelType w:val="multilevel"/>
    <w:tmpl w:val="8DF0ADAC"/>
    <w:lvl w:ilvl="0">
      <w:start w:val="1"/>
      <w:numFmt w:val="decimal"/>
      <w:lvlText w:val="%1."/>
      <w:lvlJc w:val="left"/>
      <w:pPr>
        <w:tabs>
          <w:tab w:val="num" w:pos="495"/>
        </w:tabs>
        <w:ind w:left="495" w:hanging="495"/>
      </w:pPr>
      <w:rPr>
        <w:rFonts w:ascii="Times New Roman" w:eastAsia="Times New Roman" w:hAnsi="Times New Roman" w:cs="Times New Roman"/>
      </w:rPr>
    </w:lvl>
    <w:lvl w:ilvl="1">
      <w:start w:val="1"/>
      <w:numFmt w:val="decimal"/>
      <w:lvlText w:val="%1.%2."/>
      <w:lvlJc w:val="left"/>
      <w:pPr>
        <w:tabs>
          <w:tab w:val="num" w:pos="495"/>
        </w:tabs>
        <w:ind w:left="495" w:hanging="495"/>
      </w:pPr>
      <w:rPr>
        <w:rFonts w:ascii="Times New Roman" w:hAnsi="Times New Roman" w:cs="Times New Roman"/>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rPr>
    </w:lvl>
    <w:lvl w:ilvl="3">
      <w:start w:val="1"/>
      <w:numFmt w:val="lowerLetter"/>
      <w:pStyle w:val="ppp3lygis"/>
      <w:lvlText w:val="(%4)"/>
      <w:lvlJc w:val="left"/>
      <w:pPr>
        <w:tabs>
          <w:tab w:val="num" w:pos="615"/>
        </w:tabs>
        <w:ind w:left="615" w:hanging="720"/>
      </w:pPr>
      <w:rPr>
        <w:rFonts w:ascii="Times New Roman" w:hAnsi="Times New Roman" w:cs="Times New Roman" w:hint="default"/>
        <w:sz w:val="24"/>
        <w:szCs w:val="24"/>
      </w:rPr>
    </w:lvl>
    <w:lvl w:ilvl="4">
      <w:start w:val="1"/>
      <w:numFmt w:val="decimal"/>
      <w:lvlText w:val="%1.%2.%3.%4.%5."/>
      <w:lvlJc w:val="left"/>
      <w:pPr>
        <w:tabs>
          <w:tab w:val="num" w:pos="855"/>
        </w:tabs>
        <w:ind w:left="855" w:hanging="108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15"/>
        </w:tabs>
        <w:ind w:left="1215" w:hanging="1440"/>
      </w:pPr>
      <w:rPr>
        <w:rFonts w:hint="default"/>
      </w:rPr>
    </w:lvl>
    <w:lvl w:ilvl="7">
      <w:start w:val="1"/>
      <w:numFmt w:val="decimal"/>
      <w:lvlText w:val="%1.%2.%3.%4.%5.%6.%7.%8."/>
      <w:lvlJc w:val="left"/>
      <w:pPr>
        <w:tabs>
          <w:tab w:val="num" w:pos="1215"/>
        </w:tabs>
        <w:ind w:left="1215" w:hanging="1440"/>
      </w:pPr>
      <w:rPr>
        <w:rFonts w:hint="default"/>
      </w:rPr>
    </w:lvl>
    <w:lvl w:ilvl="8">
      <w:start w:val="1"/>
      <w:numFmt w:val="decimal"/>
      <w:lvlText w:val="%1.%2.%3.%4.%5.%6.%7.%8.%9."/>
      <w:lvlJc w:val="left"/>
      <w:pPr>
        <w:tabs>
          <w:tab w:val="num" w:pos="1575"/>
        </w:tabs>
        <w:ind w:left="1575" w:hanging="1800"/>
      </w:pPr>
      <w:rPr>
        <w:rFonts w:hint="default"/>
      </w:rPr>
    </w:lvl>
  </w:abstractNum>
  <w:abstractNum w:abstractNumId="46" w15:restartNumberingAfterBreak="0">
    <w:nsid w:val="7D404D54"/>
    <w:multiLevelType w:val="hybridMultilevel"/>
    <w:tmpl w:val="17D22A4C"/>
    <w:lvl w:ilvl="0" w:tplc="FE047186">
      <w:start w:val="1"/>
      <w:numFmt w:val="upperRoman"/>
      <w:pStyle w:val="Antrat1"/>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F14732D"/>
    <w:multiLevelType w:val="hybridMultilevel"/>
    <w:tmpl w:val="927E51F2"/>
    <w:lvl w:ilvl="0" w:tplc="2FF88EF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7604540">
    <w:abstractNumId w:val="10"/>
  </w:num>
  <w:num w:numId="2" w16cid:durableId="199324992">
    <w:abstractNumId w:val="30"/>
  </w:num>
  <w:num w:numId="3" w16cid:durableId="684863522">
    <w:abstractNumId w:val="2"/>
  </w:num>
  <w:num w:numId="4" w16cid:durableId="1156873687">
    <w:abstractNumId w:val="34"/>
  </w:num>
  <w:num w:numId="5" w16cid:durableId="31225678">
    <w:abstractNumId w:val="16"/>
  </w:num>
  <w:num w:numId="6" w16cid:durableId="2008483124">
    <w:abstractNumId w:val="27"/>
  </w:num>
  <w:num w:numId="7" w16cid:durableId="1159347235">
    <w:abstractNumId w:val="3"/>
  </w:num>
  <w:num w:numId="8" w16cid:durableId="9051558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86965380">
    <w:abstractNumId w:val="46"/>
  </w:num>
  <w:num w:numId="10" w16cid:durableId="13281708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9570835">
    <w:abstractNumId w:val="8"/>
  </w:num>
  <w:num w:numId="12" w16cid:durableId="1432821547">
    <w:abstractNumId w:val="6"/>
  </w:num>
  <w:num w:numId="13" w16cid:durableId="965697580">
    <w:abstractNumId w:val="31"/>
  </w:num>
  <w:num w:numId="14" w16cid:durableId="1714962104">
    <w:abstractNumId w:val="44"/>
  </w:num>
  <w:num w:numId="15" w16cid:durableId="1814247026">
    <w:abstractNumId w:val="23"/>
  </w:num>
  <w:num w:numId="16" w16cid:durableId="15153819">
    <w:abstractNumId w:val="5"/>
  </w:num>
  <w:num w:numId="17" w16cid:durableId="1659336220">
    <w:abstractNumId w:val="45"/>
  </w:num>
  <w:num w:numId="18" w16cid:durableId="376470583">
    <w:abstractNumId w:val="35"/>
  </w:num>
  <w:num w:numId="19" w16cid:durableId="818770024">
    <w:abstractNumId w:val="33"/>
  </w:num>
  <w:num w:numId="20" w16cid:durableId="154617628">
    <w:abstractNumId w:val="17"/>
  </w:num>
  <w:num w:numId="21" w16cid:durableId="168325997">
    <w:abstractNumId w:val="36"/>
  </w:num>
  <w:num w:numId="22" w16cid:durableId="1949965388">
    <w:abstractNumId w:val="43"/>
  </w:num>
  <w:num w:numId="23" w16cid:durableId="664668101">
    <w:abstractNumId w:val="22"/>
  </w:num>
  <w:num w:numId="24" w16cid:durableId="404762173">
    <w:abstractNumId w:val="29"/>
  </w:num>
  <w:num w:numId="25" w16cid:durableId="900948710">
    <w:abstractNumId w:val="9"/>
  </w:num>
  <w:num w:numId="26" w16cid:durableId="253442346">
    <w:abstractNumId w:val="4"/>
  </w:num>
  <w:num w:numId="27" w16cid:durableId="401950445">
    <w:abstractNumId w:val="3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93688121">
    <w:abstractNumId w:val="41"/>
  </w:num>
  <w:num w:numId="29" w16cid:durableId="1295015626">
    <w:abstractNumId w:val="40"/>
  </w:num>
  <w:num w:numId="30" w16cid:durableId="989597599">
    <w:abstractNumId w:val="21"/>
  </w:num>
  <w:num w:numId="31" w16cid:durableId="1741367893">
    <w:abstractNumId w:val="19"/>
  </w:num>
  <w:num w:numId="32" w16cid:durableId="1151171308">
    <w:abstractNumId w:val="25"/>
  </w:num>
  <w:num w:numId="33" w16cid:durableId="1505586174">
    <w:abstractNumId w:val="13"/>
  </w:num>
  <w:num w:numId="34" w16cid:durableId="1894585055">
    <w:abstractNumId w:val="42"/>
  </w:num>
  <w:num w:numId="35" w16cid:durableId="203104998">
    <w:abstractNumId w:val="38"/>
  </w:num>
  <w:num w:numId="36" w16cid:durableId="797532483">
    <w:abstractNumId w:val="1"/>
  </w:num>
  <w:num w:numId="37" w16cid:durableId="1725062122">
    <w:abstractNumId w:val="12"/>
  </w:num>
  <w:num w:numId="38" w16cid:durableId="341474190">
    <w:abstractNumId w:val="18"/>
  </w:num>
  <w:num w:numId="39" w16cid:durableId="1014112630">
    <w:abstractNumId w:val="0"/>
  </w:num>
  <w:num w:numId="40" w16cid:durableId="1281910433">
    <w:abstractNumId w:val="7"/>
  </w:num>
  <w:num w:numId="41" w16cid:durableId="1280068984">
    <w:abstractNumId w:val="15"/>
  </w:num>
  <w:num w:numId="42" w16cid:durableId="115564010">
    <w:abstractNumId w:val="26"/>
  </w:num>
  <w:num w:numId="43" w16cid:durableId="338890228">
    <w:abstractNumId w:val="37"/>
  </w:num>
  <w:num w:numId="44" w16cid:durableId="690881683">
    <w:abstractNumId w:val="30"/>
    <w:lvlOverride w:ilvl="0">
      <w:startOverride w:val="47"/>
    </w:lvlOverride>
    <w:lvlOverride w:ilvl="1">
      <w:startOverride w:val="1"/>
    </w:lvlOverride>
    <w:lvlOverride w:ilvl="2">
      <w:startOverride w:val="2"/>
    </w:lvlOverride>
  </w:num>
  <w:num w:numId="45" w16cid:durableId="1932010867">
    <w:abstractNumId w:val="28"/>
  </w:num>
  <w:num w:numId="46" w16cid:durableId="736829682">
    <w:abstractNumId w:val="32"/>
  </w:num>
  <w:num w:numId="47" w16cid:durableId="1062488642">
    <w:abstractNumId w:val="24"/>
  </w:num>
  <w:num w:numId="48" w16cid:durableId="1149781877">
    <w:abstractNumId w:val="11"/>
  </w:num>
  <w:num w:numId="49" w16cid:durableId="1258248353">
    <w:abstractNumId w:val="20"/>
  </w:num>
  <w:num w:numId="50" w16cid:durableId="1034694571">
    <w:abstractNumId w:val="47"/>
  </w:num>
  <w:num w:numId="51" w16cid:durableId="820930146">
    <w:abstractNumId w:val="14"/>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oreta Juškaitė-Pečul">
    <w15:presenceInfo w15:providerId="AD" w15:userId="S::l.juskaite@cpva.lt::5bfe8719-44ab-4e74-847f-98c28821a1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hideSpellingErrors/>
  <w:hideGrammaticalErrors/>
  <w:activeWritingStyle w:appName="MSWord" w:lang="es-ES" w:vendorID="64" w:dllVersion="6" w:nlCheck="1" w:checkStyle="0"/>
  <w:activeWritingStyle w:appName="MSWord" w:lang="en-US" w:vendorID="64" w:dllVersion="6" w:nlCheck="1" w:checkStyle="1"/>
  <w:activeWritingStyle w:appName="MSWord" w:lang="es-ES" w:vendorID="64" w:dllVersion="0" w:nlCheck="1" w:checkStyle="0"/>
  <w:activeWritingStyle w:appName="MSWord" w:lang="en-US" w:vendorID="64" w:dllVersion="0" w:nlCheck="1" w:checkStyle="0"/>
  <w:activeWritingStyle w:appName="MSWord" w:lang="en-GB" w:vendorID="64" w:dllVersion="0" w:nlCheck="1" w:checkStyle="0"/>
  <w:activeWritingStyle w:appName="MSWord" w:lang="en-GB" w:vendorID="64" w:dllVersion="6" w:nlCheck="1" w:checkStyle="1"/>
  <w:proofState w:spelling="clean" w:grammar="clean"/>
  <w:trackRevisions/>
  <w:defaultTabStop w:val="1298"/>
  <w:hyphenationZone w:val="396"/>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7EC"/>
    <w:rsid w:val="000003E4"/>
    <w:rsid w:val="000004BC"/>
    <w:rsid w:val="0000057D"/>
    <w:rsid w:val="000012BC"/>
    <w:rsid w:val="00001387"/>
    <w:rsid w:val="00001567"/>
    <w:rsid w:val="0000170E"/>
    <w:rsid w:val="0000179B"/>
    <w:rsid w:val="00001949"/>
    <w:rsid w:val="000019B1"/>
    <w:rsid w:val="00001FE0"/>
    <w:rsid w:val="0000236B"/>
    <w:rsid w:val="00002380"/>
    <w:rsid w:val="000024CB"/>
    <w:rsid w:val="000025D6"/>
    <w:rsid w:val="00002D28"/>
    <w:rsid w:val="00002D68"/>
    <w:rsid w:val="00002E08"/>
    <w:rsid w:val="00002E19"/>
    <w:rsid w:val="00003040"/>
    <w:rsid w:val="0000384E"/>
    <w:rsid w:val="00003FA9"/>
    <w:rsid w:val="0000437C"/>
    <w:rsid w:val="000058FA"/>
    <w:rsid w:val="00005A74"/>
    <w:rsid w:val="00005A91"/>
    <w:rsid w:val="00005F87"/>
    <w:rsid w:val="000060C7"/>
    <w:rsid w:val="0000653B"/>
    <w:rsid w:val="00006D6B"/>
    <w:rsid w:val="000079EF"/>
    <w:rsid w:val="00007AA9"/>
    <w:rsid w:val="000103C7"/>
    <w:rsid w:val="0001095F"/>
    <w:rsid w:val="00010985"/>
    <w:rsid w:val="00010A91"/>
    <w:rsid w:val="00011244"/>
    <w:rsid w:val="000116FD"/>
    <w:rsid w:val="000118AA"/>
    <w:rsid w:val="00011B76"/>
    <w:rsid w:val="00011ECC"/>
    <w:rsid w:val="0001201A"/>
    <w:rsid w:val="0001238C"/>
    <w:rsid w:val="000124ED"/>
    <w:rsid w:val="0001419E"/>
    <w:rsid w:val="00014906"/>
    <w:rsid w:val="00014D78"/>
    <w:rsid w:val="0001526E"/>
    <w:rsid w:val="00015DF8"/>
    <w:rsid w:val="00015E1C"/>
    <w:rsid w:val="00016258"/>
    <w:rsid w:val="000167D9"/>
    <w:rsid w:val="0001689E"/>
    <w:rsid w:val="000176C0"/>
    <w:rsid w:val="000178AE"/>
    <w:rsid w:val="00017ECA"/>
    <w:rsid w:val="00017F9F"/>
    <w:rsid w:val="00017FB9"/>
    <w:rsid w:val="00020612"/>
    <w:rsid w:val="00020628"/>
    <w:rsid w:val="00020890"/>
    <w:rsid w:val="000208DB"/>
    <w:rsid w:val="0002097C"/>
    <w:rsid w:val="0002106C"/>
    <w:rsid w:val="000213E5"/>
    <w:rsid w:val="0002151E"/>
    <w:rsid w:val="00021CC8"/>
    <w:rsid w:val="00021D57"/>
    <w:rsid w:val="000220CC"/>
    <w:rsid w:val="00022A15"/>
    <w:rsid w:val="00022E7E"/>
    <w:rsid w:val="000230E6"/>
    <w:rsid w:val="00023738"/>
    <w:rsid w:val="00023F85"/>
    <w:rsid w:val="00023FA5"/>
    <w:rsid w:val="00024305"/>
    <w:rsid w:val="00024724"/>
    <w:rsid w:val="000251A0"/>
    <w:rsid w:val="00025871"/>
    <w:rsid w:val="00025B8C"/>
    <w:rsid w:val="00025E34"/>
    <w:rsid w:val="00027083"/>
    <w:rsid w:val="0002719B"/>
    <w:rsid w:val="000278B2"/>
    <w:rsid w:val="00027C07"/>
    <w:rsid w:val="0003023D"/>
    <w:rsid w:val="00030630"/>
    <w:rsid w:val="00030959"/>
    <w:rsid w:val="00030962"/>
    <w:rsid w:val="0003132E"/>
    <w:rsid w:val="00031BAA"/>
    <w:rsid w:val="00031C90"/>
    <w:rsid w:val="00032086"/>
    <w:rsid w:val="000323A5"/>
    <w:rsid w:val="0003335C"/>
    <w:rsid w:val="0003341A"/>
    <w:rsid w:val="00033545"/>
    <w:rsid w:val="00033707"/>
    <w:rsid w:val="00033A00"/>
    <w:rsid w:val="00033B9E"/>
    <w:rsid w:val="000341E3"/>
    <w:rsid w:val="00034357"/>
    <w:rsid w:val="00034472"/>
    <w:rsid w:val="00034931"/>
    <w:rsid w:val="00034B1C"/>
    <w:rsid w:val="0003517D"/>
    <w:rsid w:val="00035260"/>
    <w:rsid w:val="00035DD5"/>
    <w:rsid w:val="00036017"/>
    <w:rsid w:val="00036493"/>
    <w:rsid w:val="00036622"/>
    <w:rsid w:val="00036F82"/>
    <w:rsid w:val="0003711B"/>
    <w:rsid w:val="0003757B"/>
    <w:rsid w:val="000379F5"/>
    <w:rsid w:val="0004027F"/>
    <w:rsid w:val="000404AC"/>
    <w:rsid w:val="000405C1"/>
    <w:rsid w:val="00040919"/>
    <w:rsid w:val="00040AB1"/>
    <w:rsid w:val="00041431"/>
    <w:rsid w:val="00041B30"/>
    <w:rsid w:val="00042304"/>
    <w:rsid w:val="00042ABC"/>
    <w:rsid w:val="00042CA1"/>
    <w:rsid w:val="00042F63"/>
    <w:rsid w:val="00043097"/>
    <w:rsid w:val="000432A2"/>
    <w:rsid w:val="0004347F"/>
    <w:rsid w:val="00043844"/>
    <w:rsid w:val="00043C41"/>
    <w:rsid w:val="00044D19"/>
    <w:rsid w:val="000451BB"/>
    <w:rsid w:val="0004523E"/>
    <w:rsid w:val="000453E3"/>
    <w:rsid w:val="000464A9"/>
    <w:rsid w:val="000467D7"/>
    <w:rsid w:val="00047814"/>
    <w:rsid w:val="0005034D"/>
    <w:rsid w:val="000509C3"/>
    <w:rsid w:val="00050F39"/>
    <w:rsid w:val="00051778"/>
    <w:rsid w:val="00051B0F"/>
    <w:rsid w:val="0005224B"/>
    <w:rsid w:val="000523C5"/>
    <w:rsid w:val="00053A19"/>
    <w:rsid w:val="00053BB0"/>
    <w:rsid w:val="00053FEC"/>
    <w:rsid w:val="00054F72"/>
    <w:rsid w:val="00055A69"/>
    <w:rsid w:val="00055E9A"/>
    <w:rsid w:val="00055F25"/>
    <w:rsid w:val="00056C03"/>
    <w:rsid w:val="00056DA4"/>
    <w:rsid w:val="00056E96"/>
    <w:rsid w:val="0005744C"/>
    <w:rsid w:val="00057F51"/>
    <w:rsid w:val="00060139"/>
    <w:rsid w:val="000601FE"/>
    <w:rsid w:val="0006076F"/>
    <w:rsid w:val="000607E5"/>
    <w:rsid w:val="000609A1"/>
    <w:rsid w:val="00061080"/>
    <w:rsid w:val="000617FB"/>
    <w:rsid w:val="00061926"/>
    <w:rsid w:val="00061BC3"/>
    <w:rsid w:val="00061EEA"/>
    <w:rsid w:val="0006204A"/>
    <w:rsid w:val="0006245A"/>
    <w:rsid w:val="00062564"/>
    <w:rsid w:val="00062678"/>
    <w:rsid w:val="0006339A"/>
    <w:rsid w:val="00063C30"/>
    <w:rsid w:val="00063CF7"/>
    <w:rsid w:val="00064E64"/>
    <w:rsid w:val="00064EFB"/>
    <w:rsid w:val="0006536F"/>
    <w:rsid w:val="00065E06"/>
    <w:rsid w:val="0006621F"/>
    <w:rsid w:val="000663FA"/>
    <w:rsid w:val="000664E1"/>
    <w:rsid w:val="000667E9"/>
    <w:rsid w:val="00066816"/>
    <w:rsid w:val="00066BBD"/>
    <w:rsid w:val="00066BBE"/>
    <w:rsid w:val="00066BC3"/>
    <w:rsid w:val="00066C05"/>
    <w:rsid w:val="000676EE"/>
    <w:rsid w:val="000700BA"/>
    <w:rsid w:val="000705C2"/>
    <w:rsid w:val="00070968"/>
    <w:rsid w:val="00071D49"/>
    <w:rsid w:val="000720C1"/>
    <w:rsid w:val="00072B0D"/>
    <w:rsid w:val="00073244"/>
    <w:rsid w:val="00073299"/>
    <w:rsid w:val="0007334F"/>
    <w:rsid w:val="00073A0D"/>
    <w:rsid w:val="0007431E"/>
    <w:rsid w:val="000743F4"/>
    <w:rsid w:val="00074B5F"/>
    <w:rsid w:val="00074C32"/>
    <w:rsid w:val="000753C2"/>
    <w:rsid w:val="000758F6"/>
    <w:rsid w:val="000762A8"/>
    <w:rsid w:val="00076DB2"/>
    <w:rsid w:val="00076E08"/>
    <w:rsid w:val="000776A5"/>
    <w:rsid w:val="00077741"/>
    <w:rsid w:val="0008078F"/>
    <w:rsid w:val="000808EB"/>
    <w:rsid w:val="00080E44"/>
    <w:rsid w:val="00081127"/>
    <w:rsid w:val="00081889"/>
    <w:rsid w:val="00081CBA"/>
    <w:rsid w:val="000821A7"/>
    <w:rsid w:val="000827A8"/>
    <w:rsid w:val="00082AE1"/>
    <w:rsid w:val="00082BD8"/>
    <w:rsid w:val="00082FED"/>
    <w:rsid w:val="000837C1"/>
    <w:rsid w:val="00083D85"/>
    <w:rsid w:val="0008472B"/>
    <w:rsid w:val="000861E6"/>
    <w:rsid w:val="00086497"/>
    <w:rsid w:val="000867A5"/>
    <w:rsid w:val="00086C41"/>
    <w:rsid w:val="000877B4"/>
    <w:rsid w:val="000904D8"/>
    <w:rsid w:val="000906A3"/>
    <w:rsid w:val="00090C91"/>
    <w:rsid w:val="00091018"/>
    <w:rsid w:val="0009125B"/>
    <w:rsid w:val="00091558"/>
    <w:rsid w:val="0009165F"/>
    <w:rsid w:val="0009191A"/>
    <w:rsid w:val="000944E1"/>
    <w:rsid w:val="000948F3"/>
    <w:rsid w:val="0009490D"/>
    <w:rsid w:val="00094F46"/>
    <w:rsid w:val="00094F64"/>
    <w:rsid w:val="00094FAE"/>
    <w:rsid w:val="00095044"/>
    <w:rsid w:val="0009520E"/>
    <w:rsid w:val="000954C3"/>
    <w:rsid w:val="00095C0A"/>
    <w:rsid w:val="00095EBE"/>
    <w:rsid w:val="00095F4E"/>
    <w:rsid w:val="00096528"/>
    <w:rsid w:val="000968CC"/>
    <w:rsid w:val="00097259"/>
    <w:rsid w:val="00097F09"/>
    <w:rsid w:val="000A00EE"/>
    <w:rsid w:val="000A0269"/>
    <w:rsid w:val="000A04BD"/>
    <w:rsid w:val="000A0B63"/>
    <w:rsid w:val="000A12B8"/>
    <w:rsid w:val="000A1385"/>
    <w:rsid w:val="000A1ACA"/>
    <w:rsid w:val="000A1EC0"/>
    <w:rsid w:val="000A1F8E"/>
    <w:rsid w:val="000A22A1"/>
    <w:rsid w:val="000A2B38"/>
    <w:rsid w:val="000A2C42"/>
    <w:rsid w:val="000A357C"/>
    <w:rsid w:val="000A36F7"/>
    <w:rsid w:val="000A3A84"/>
    <w:rsid w:val="000A4884"/>
    <w:rsid w:val="000A4FE2"/>
    <w:rsid w:val="000A51D7"/>
    <w:rsid w:val="000A5402"/>
    <w:rsid w:val="000A5904"/>
    <w:rsid w:val="000A5AE9"/>
    <w:rsid w:val="000A5C20"/>
    <w:rsid w:val="000A6155"/>
    <w:rsid w:val="000A6311"/>
    <w:rsid w:val="000A631E"/>
    <w:rsid w:val="000A64F6"/>
    <w:rsid w:val="000A75C5"/>
    <w:rsid w:val="000A7D26"/>
    <w:rsid w:val="000B053C"/>
    <w:rsid w:val="000B08D0"/>
    <w:rsid w:val="000B0ACB"/>
    <w:rsid w:val="000B0D6C"/>
    <w:rsid w:val="000B0FAB"/>
    <w:rsid w:val="000B1385"/>
    <w:rsid w:val="000B1E54"/>
    <w:rsid w:val="000B21D2"/>
    <w:rsid w:val="000B21DE"/>
    <w:rsid w:val="000B246D"/>
    <w:rsid w:val="000B27B3"/>
    <w:rsid w:val="000B290E"/>
    <w:rsid w:val="000B2F3C"/>
    <w:rsid w:val="000B3A92"/>
    <w:rsid w:val="000B44B0"/>
    <w:rsid w:val="000B60B6"/>
    <w:rsid w:val="000B6900"/>
    <w:rsid w:val="000B6994"/>
    <w:rsid w:val="000B6B44"/>
    <w:rsid w:val="000B6F5C"/>
    <w:rsid w:val="000B7199"/>
    <w:rsid w:val="000B769B"/>
    <w:rsid w:val="000B7886"/>
    <w:rsid w:val="000C05F2"/>
    <w:rsid w:val="000C0B38"/>
    <w:rsid w:val="000C108D"/>
    <w:rsid w:val="000C11C7"/>
    <w:rsid w:val="000C16A7"/>
    <w:rsid w:val="000C1E21"/>
    <w:rsid w:val="000C2164"/>
    <w:rsid w:val="000C21A5"/>
    <w:rsid w:val="000C23C9"/>
    <w:rsid w:val="000C4B97"/>
    <w:rsid w:val="000C5EE0"/>
    <w:rsid w:val="000C6F27"/>
    <w:rsid w:val="000C75AC"/>
    <w:rsid w:val="000C7912"/>
    <w:rsid w:val="000C79D9"/>
    <w:rsid w:val="000C7CED"/>
    <w:rsid w:val="000D026E"/>
    <w:rsid w:val="000D0B32"/>
    <w:rsid w:val="000D120D"/>
    <w:rsid w:val="000D12C3"/>
    <w:rsid w:val="000D1648"/>
    <w:rsid w:val="000D2424"/>
    <w:rsid w:val="000D2510"/>
    <w:rsid w:val="000D302E"/>
    <w:rsid w:val="000D337A"/>
    <w:rsid w:val="000D398A"/>
    <w:rsid w:val="000D3B45"/>
    <w:rsid w:val="000D3D0E"/>
    <w:rsid w:val="000D3DA5"/>
    <w:rsid w:val="000D42FB"/>
    <w:rsid w:val="000D4CC4"/>
    <w:rsid w:val="000D5220"/>
    <w:rsid w:val="000D53D5"/>
    <w:rsid w:val="000D6254"/>
    <w:rsid w:val="000D63FA"/>
    <w:rsid w:val="000D64C1"/>
    <w:rsid w:val="000D6625"/>
    <w:rsid w:val="000D66C0"/>
    <w:rsid w:val="000D6A0E"/>
    <w:rsid w:val="000D6C49"/>
    <w:rsid w:val="000D7581"/>
    <w:rsid w:val="000D758F"/>
    <w:rsid w:val="000D7678"/>
    <w:rsid w:val="000E009B"/>
    <w:rsid w:val="000E02ED"/>
    <w:rsid w:val="000E0346"/>
    <w:rsid w:val="000E067E"/>
    <w:rsid w:val="000E0AC5"/>
    <w:rsid w:val="000E1DAF"/>
    <w:rsid w:val="000E2443"/>
    <w:rsid w:val="000E28E2"/>
    <w:rsid w:val="000E2A2F"/>
    <w:rsid w:val="000E3050"/>
    <w:rsid w:val="000E62FA"/>
    <w:rsid w:val="000E679E"/>
    <w:rsid w:val="000E6C47"/>
    <w:rsid w:val="000E7834"/>
    <w:rsid w:val="000E79A4"/>
    <w:rsid w:val="000E79DD"/>
    <w:rsid w:val="000E7A31"/>
    <w:rsid w:val="000F02F3"/>
    <w:rsid w:val="000F0347"/>
    <w:rsid w:val="000F06EA"/>
    <w:rsid w:val="000F09B2"/>
    <w:rsid w:val="000F0FCA"/>
    <w:rsid w:val="000F11A8"/>
    <w:rsid w:val="000F19E9"/>
    <w:rsid w:val="000F1EFB"/>
    <w:rsid w:val="000F211B"/>
    <w:rsid w:val="000F2462"/>
    <w:rsid w:val="000F337F"/>
    <w:rsid w:val="000F41EE"/>
    <w:rsid w:val="000F5C0D"/>
    <w:rsid w:val="000F5F1C"/>
    <w:rsid w:val="000F6945"/>
    <w:rsid w:val="000F6D5C"/>
    <w:rsid w:val="000F7E27"/>
    <w:rsid w:val="000F7EB4"/>
    <w:rsid w:val="001000D3"/>
    <w:rsid w:val="0010082F"/>
    <w:rsid w:val="00100AA1"/>
    <w:rsid w:val="00100F88"/>
    <w:rsid w:val="00101B33"/>
    <w:rsid w:val="001036E0"/>
    <w:rsid w:val="001042EA"/>
    <w:rsid w:val="0010504D"/>
    <w:rsid w:val="0010576F"/>
    <w:rsid w:val="001057F6"/>
    <w:rsid w:val="00105822"/>
    <w:rsid w:val="00105D20"/>
    <w:rsid w:val="00105E9E"/>
    <w:rsid w:val="00105EDB"/>
    <w:rsid w:val="00105FFE"/>
    <w:rsid w:val="00107867"/>
    <w:rsid w:val="001101E9"/>
    <w:rsid w:val="001108AC"/>
    <w:rsid w:val="00111995"/>
    <w:rsid w:val="00111C5C"/>
    <w:rsid w:val="00111D3F"/>
    <w:rsid w:val="001124C4"/>
    <w:rsid w:val="001125A4"/>
    <w:rsid w:val="001126B5"/>
    <w:rsid w:val="00113FF3"/>
    <w:rsid w:val="00114172"/>
    <w:rsid w:val="001149A6"/>
    <w:rsid w:val="00114A19"/>
    <w:rsid w:val="00114B2E"/>
    <w:rsid w:val="00114E35"/>
    <w:rsid w:val="00114EEF"/>
    <w:rsid w:val="001151A5"/>
    <w:rsid w:val="00115943"/>
    <w:rsid w:val="00116386"/>
    <w:rsid w:val="00116E58"/>
    <w:rsid w:val="00117905"/>
    <w:rsid w:val="00117F69"/>
    <w:rsid w:val="00120D81"/>
    <w:rsid w:val="00120E02"/>
    <w:rsid w:val="001210D8"/>
    <w:rsid w:val="00121750"/>
    <w:rsid w:val="00121BFF"/>
    <w:rsid w:val="00121DC3"/>
    <w:rsid w:val="00121E44"/>
    <w:rsid w:val="00122140"/>
    <w:rsid w:val="001229BB"/>
    <w:rsid w:val="00124711"/>
    <w:rsid w:val="00124A69"/>
    <w:rsid w:val="001253C5"/>
    <w:rsid w:val="0012575A"/>
    <w:rsid w:val="001260F7"/>
    <w:rsid w:val="00126313"/>
    <w:rsid w:val="001265C3"/>
    <w:rsid w:val="00126A9B"/>
    <w:rsid w:val="00126DAB"/>
    <w:rsid w:val="00127D74"/>
    <w:rsid w:val="00130B2D"/>
    <w:rsid w:val="00130F84"/>
    <w:rsid w:val="00131373"/>
    <w:rsid w:val="001317AA"/>
    <w:rsid w:val="001318EA"/>
    <w:rsid w:val="00131C98"/>
    <w:rsid w:val="00131DE5"/>
    <w:rsid w:val="00132B17"/>
    <w:rsid w:val="00132C16"/>
    <w:rsid w:val="00132CAE"/>
    <w:rsid w:val="00133836"/>
    <w:rsid w:val="0013390D"/>
    <w:rsid w:val="00133BD6"/>
    <w:rsid w:val="00133DBF"/>
    <w:rsid w:val="001345F7"/>
    <w:rsid w:val="0013540F"/>
    <w:rsid w:val="00135D95"/>
    <w:rsid w:val="0013659C"/>
    <w:rsid w:val="00136952"/>
    <w:rsid w:val="00136AF0"/>
    <w:rsid w:val="00136F0B"/>
    <w:rsid w:val="001379B0"/>
    <w:rsid w:val="00137FDA"/>
    <w:rsid w:val="0014015A"/>
    <w:rsid w:val="00140F59"/>
    <w:rsid w:val="00141B2D"/>
    <w:rsid w:val="001421E1"/>
    <w:rsid w:val="001422BD"/>
    <w:rsid w:val="00142560"/>
    <w:rsid w:val="00142840"/>
    <w:rsid w:val="00142A6E"/>
    <w:rsid w:val="001432F3"/>
    <w:rsid w:val="00143476"/>
    <w:rsid w:val="00144AD4"/>
    <w:rsid w:val="001454F8"/>
    <w:rsid w:val="0014573D"/>
    <w:rsid w:val="00145B6A"/>
    <w:rsid w:val="00145B7A"/>
    <w:rsid w:val="00145CF1"/>
    <w:rsid w:val="00145DAF"/>
    <w:rsid w:val="00146148"/>
    <w:rsid w:val="00146BB3"/>
    <w:rsid w:val="001476BB"/>
    <w:rsid w:val="001476C6"/>
    <w:rsid w:val="00150319"/>
    <w:rsid w:val="0015042B"/>
    <w:rsid w:val="001504C9"/>
    <w:rsid w:val="001512A7"/>
    <w:rsid w:val="0015185A"/>
    <w:rsid w:val="001519E0"/>
    <w:rsid w:val="00152119"/>
    <w:rsid w:val="00152274"/>
    <w:rsid w:val="001529BE"/>
    <w:rsid w:val="00152EFB"/>
    <w:rsid w:val="001533AD"/>
    <w:rsid w:val="00153434"/>
    <w:rsid w:val="00153565"/>
    <w:rsid w:val="00153757"/>
    <w:rsid w:val="0015388E"/>
    <w:rsid w:val="00153CA4"/>
    <w:rsid w:val="00155329"/>
    <w:rsid w:val="0015539B"/>
    <w:rsid w:val="001554AD"/>
    <w:rsid w:val="00155D00"/>
    <w:rsid w:val="00155D9A"/>
    <w:rsid w:val="00156328"/>
    <w:rsid w:val="00156821"/>
    <w:rsid w:val="0015737C"/>
    <w:rsid w:val="00157381"/>
    <w:rsid w:val="00157435"/>
    <w:rsid w:val="001574F4"/>
    <w:rsid w:val="00157754"/>
    <w:rsid w:val="001602A2"/>
    <w:rsid w:val="00160645"/>
    <w:rsid w:val="001617AD"/>
    <w:rsid w:val="00161C6B"/>
    <w:rsid w:val="00161E18"/>
    <w:rsid w:val="00162045"/>
    <w:rsid w:val="00162CEC"/>
    <w:rsid w:val="001651FE"/>
    <w:rsid w:val="00165BC3"/>
    <w:rsid w:val="00166271"/>
    <w:rsid w:val="001667F8"/>
    <w:rsid w:val="00166E22"/>
    <w:rsid w:val="001673D5"/>
    <w:rsid w:val="001677CF"/>
    <w:rsid w:val="001679D4"/>
    <w:rsid w:val="00167F14"/>
    <w:rsid w:val="001703E3"/>
    <w:rsid w:val="00170487"/>
    <w:rsid w:val="00170825"/>
    <w:rsid w:val="0017090D"/>
    <w:rsid w:val="00170D60"/>
    <w:rsid w:val="00171B5C"/>
    <w:rsid w:val="00171CB0"/>
    <w:rsid w:val="00171EAC"/>
    <w:rsid w:val="001720AA"/>
    <w:rsid w:val="00172280"/>
    <w:rsid w:val="00172325"/>
    <w:rsid w:val="0017241A"/>
    <w:rsid w:val="001726D2"/>
    <w:rsid w:val="00172A30"/>
    <w:rsid w:val="00172AC6"/>
    <w:rsid w:val="0017331E"/>
    <w:rsid w:val="00173AB7"/>
    <w:rsid w:val="00173F03"/>
    <w:rsid w:val="00173FE6"/>
    <w:rsid w:val="00174115"/>
    <w:rsid w:val="00174205"/>
    <w:rsid w:val="001746DF"/>
    <w:rsid w:val="00174F6D"/>
    <w:rsid w:val="0017583F"/>
    <w:rsid w:val="00175DAD"/>
    <w:rsid w:val="001763F6"/>
    <w:rsid w:val="00176688"/>
    <w:rsid w:val="00176937"/>
    <w:rsid w:val="00176ADE"/>
    <w:rsid w:val="00176D0B"/>
    <w:rsid w:val="00177EAA"/>
    <w:rsid w:val="00180527"/>
    <w:rsid w:val="00180A45"/>
    <w:rsid w:val="00180ECC"/>
    <w:rsid w:val="00180EF2"/>
    <w:rsid w:val="00181102"/>
    <w:rsid w:val="001817B8"/>
    <w:rsid w:val="00182285"/>
    <w:rsid w:val="00182D15"/>
    <w:rsid w:val="001830D8"/>
    <w:rsid w:val="00183552"/>
    <w:rsid w:val="00183A0F"/>
    <w:rsid w:val="00184506"/>
    <w:rsid w:val="00184A27"/>
    <w:rsid w:val="00184CAD"/>
    <w:rsid w:val="00184E94"/>
    <w:rsid w:val="0018634D"/>
    <w:rsid w:val="00186595"/>
    <w:rsid w:val="00186C36"/>
    <w:rsid w:val="001877B8"/>
    <w:rsid w:val="001901F8"/>
    <w:rsid w:val="00190978"/>
    <w:rsid w:val="00190D41"/>
    <w:rsid w:val="00191134"/>
    <w:rsid w:val="00191A33"/>
    <w:rsid w:val="00191AA8"/>
    <w:rsid w:val="00192404"/>
    <w:rsid w:val="001924FD"/>
    <w:rsid w:val="001925D7"/>
    <w:rsid w:val="001927EF"/>
    <w:rsid w:val="00192BCC"/>
    <w:rsid w:val="00192FFD"/>
    <w:rsid w:val="0019302A"/>
    <w:rsid w:val="0019315D"/>
    <w:rsid w:val="001932A4"/>
    <w:rsid w:val="00194581"/>
    <w:rsid w:val="00194E60"/>
    <w:rsid w:val="0019512D"/>
    <w:rsid w:val="001954B8"/>
    <w:rsid w:val="00196012"/>
    <w:rsid w:val="001965AF"/>
    <w:rsid w:val="00196831"/>
    <w:rsid w:val="00196EAE"/>
    <w:rsid w:val="00196F6D"/>
    <w:rsid w:val="00196FBA"/>
    <w:rsid w:val="00197460"/>
    <w:rsid w:val="00197647"/>
    <w:rsid w:val="001A0114"/>
    <w:rsid w:val="001A02B0"/>
    <w:rsid w:val="001A0CB7"/>
    <w:rsid w:val="001A0DC9"/>
    <w:rsid w:val="001A102C"/>
    <w:rsid w:val="001A1515"/>
    <w:rsid w:val="001A16FC"/>
    <w:rsid w:val="001A1FE3"/>
    <w:rsid w:val="001A21A1"/>
    <w:rsid w:val="001A286B"/>
    <w:rsid w:val="001A28CB"/>
    <w:rsid w:val="001A2AEA"/>
    <w:rsid w:val="001A349A"/>
    <w:rsid w:val="001A524D"/>
    <w:rsid w:val="001A5268"/>
    <w:rsid w:val="001A5375"/>
    <w:rsid w:val="001A5465"/>
    <w:rsid w:val="001A5518"/>
    <w:rsid w:val="001A578A"/>
    <w:rsid w:val="001A6559"/>
    <w:rsid w:val="001A67E0"/>
    <w:rsid w:val="001A6979"/>
    <w:rsid w:val="001A6D3F"/>
    <w:rsid w:val="001A717D"/>
    <w:rsid w:val="001A772A"/>
    <w:rsid w:val="001B119C"/>
    <w:rsid w:val="001B16AC"/>
    <w:rsid w:val="001B1CA8"/>
    <w:rsid w:val="001B2047"/>
    <w:rsid w:val="001B2658"/>
    <w:rsid w:val="001B2B44"/>
    <w:rsid w:val="001B2C8A"/>
    <w:rsid w:val="001B2F19"/>
    <w:rsid w:val="001B3076"/>
    <w:rsid w:val="001B3498"/>
    <w:rsid w:val="001B34DA"/>
    <w:rsid w:val="001B380D"/>
    <w:rsid w:val="001B3859"/>
    <w:rsid w:val="001B4017"/>
    <w:rsid w:val="001B432B"/>
    <w:rsid w:val="001B49E9"/>
    <w:rsid w:val="001B528B"/>
    <w:rsid w:val="001B5FA5"/>
    <w:rsid w:val="001B63E8"/>
    <w:rsid w:val="001B64EC"/>
    <w:rsid w:val="001B66CB"/>
    <w:rsid w:val="001B6FB0"/>
    <w:rsid w:val="001B7008"/>
    <w:rsid w:val="001B759D"/>
    <w:rsid w:val="001B7810"/>
    <w:rsid w:val="001B7A28"/>
    <w:rsid w:val="001C03E7"/>
    <w:rsid w:val="001C0559"/>
    <w:rsid w:val="001C0CFC"/>
    <w:rsid w:val="001C10A3"/>
    <w:rsid w:val="001C1311"/>
    <w:rsid w:val="001C1350"/>
    <w:rsid w:val="001C2413"/>
    <w:rsid w:val="001C274E"/>
    <w:rsid w:val="001C3815"/>
    <w:rsid w:val="001C3A39"/>
    <w:rsid w:val="001C3B2D"/>
    <w:rsid w:val="001C3BCF"/>
    <w:rsid w:val="001C4812"/>
    <w:rsid w:val="001C4E6B"/>
    <w:rsid w:val="001C60C2"/>
    <w:rsid w:val="001C62D1"/>
    <w:rsid w:val="001C6AFF"/>
    <w:rsid w:val="001C6B60"/>
    <w:rsid w:val="001C6FAB"/>
    <w:rsid w:val="001C71EF"/>
    <w:rsid w:val="001C7439"/>
    <w:rsid w:val="001C771D"/>
    <w:rsid w:val="001D0250"/>
    <w:rsid w:val="001D0806"/>
    <w:rsid w:val="001D0BEC"/>
    <w:rsid w:val="001D0CA1"/>
    <w:rsid w:val="001D0DF2"/>
    <w:rsid w:val="001D107C"/>
    <w:rsid w:val="001D1090"/>
    <w:rsid w:val="001D1419"/>
    <w:rsid w:val="001D21DA"/>
    <w:rsid w:val="001D2D7F"/>
    <w:rsid w:val="001D2E94"/>
    <w:rsid w:val="001D30CE"/>
    <w:rsid w:val="001D31F0"/>
    <w:rsid w:val="001D37B0"/>
    <w:rsid w:val="001D3DA4"/>
    <w:rsid w:val="001D4AB9"/>
    <w:rsid w:val="001D5278"/>
    <w:rsid w:val="001D5402"/>
    <w:rsid w:val="001D5712"/>
    <w:rsid w:val="001D574E"/>
    <w:rsid w:val="001D5C73"/>
    <w:rsid w:val="001D5D94"/>
    <w:rsid w:val="001D5F16"/>
    <w:rsid w:val="001D652E"/>
    <w:rsid w:val="001D677A"/>
    <w:rsid w:val="001D7028"/>
    <w:rsid w:val="001D7317"/>
    <w:rsid w:val="001D768E"/>
    <w:rsid w:val="001D79CD"/>
    <w:rsid w:val="001D7A02"/>
    <w:rsid w:val="001D7EA8"/>
    <w:rsid w:val="001E050A"/>
    <w:rsid w:val="001E062F"/>
    <w:rsid w:val="001E14E2"/>
    <w:rsid w:val="001E177A"/>
    <w:rsid w:val="001E1E95"/>
    <w:rsid w:val="001E2031"/>
    <w:rsid w:val="001E291D"/>
    <w:rsid w:val="001E38B1"/>
    <w:rsid w:val="001E39CB"/>
    <w:rsid w:val="001E3B7F"/>
    <w:rsid w:val="001E3EB3"/>
    <w:rsid w:val="001E44F5"/>
    <w:rsid w:val="001E4760"/>
    <w:rsid w:val="001E4F53"/>
    <w:rsid w:val="001E4FC0"/>
    <w:rsid w:val="001E5027"/>
    <w:rsid w:val="001E55EE"/>
    <w:rsid w:val="001E571B"/>
    <w:rsid w:val="001E595A"/>
    <w:rsid w:val="001E5C2F"/>
    <w:rsid w:val="001E5E38"/>
    <w:rsid w:val="001E62B3"/>
    <w:rsid w:val="001E6A0D"/>
    <w:rsid w:val="001E6AF9"/>
    <w:rsid w:val="001E6B68"/>
    <w:rsid w:val="001E7064"/>
    <w:rsid w:val="001E747C"/>
    <w:rsid w:val="001E761D"/>
    <w:rsid w:val="001E76D0"/>
    <w:rsid w:val="001E7BEE"/>
    <w:rsid w:val="001E7E9E"/>
    <w:rsid w:val="001E7FA6"/>
    <w:rsid w:val="001F014F"/>
    <w:rsid w:val="001F02E8"/>
    <w:rsid w:val="001F083D"/>
    <w:rsid w:val="001F08F9"/>
    <w:rsid w:val="001F0BF2"/>
    <w:rsid w:val="001F1025"/>
    <w:rsid w:val="001F14DA"/>
    <w:rsid w:val="001F1DFB"/>
    <w:rsid w:val="001F2368"/>
    <w:rsid w:val="001F2535"/>
    <w:rsid w:val="001F30E2"/>
    <w:rsid w:val="001F3ACC"/>
    <w:rsid w:val="001F4A50"/>
    <w:rsid w:val="001F4B51"/>
    <w:rsid w:val="001F5671"/>
    <w:rsid w:val="001F5A16"/>
    <w:rsid w:val="001F5EC8"/>
    <w:rsid w:val="001F641A"/>
    <w:rsid w:val="001F658F"/>
    <w:rsid w:val="001F6A00"/>
    <w:rsid w:val="001F717E"/>
    <w:rsid w:val="001F7420"/>
    <w:rsid w:val="001F790C"/>
    <w:rsid w:val="002000C6"/>
    <w:rsid w:val="0020038F"/>
    <w:rsid w:val="00201709"/>
    <w:rsid w:val="00201B0E"/>
    <w:rsid w:val="00201C5D"/>
    <w:rsid w:val="00201D30"/>
    <w:rsid w:val="00201EEE"/>
    <w:rsid w:val="002020BB"/>
    <w:rsid w:val="00202664"/>
    <w:rsid w:val="00204AD0"/>
    <w:rsid w:val="00204D27"/>
    <w:rsid w:val="002056F4"/>
    <w:rsid w:val="0020584B"/>
    <w:rsid w:val="00205F65"/>
    <w:rsid w:val="002060BD"/>
    <w:rsid w:val="002062B8"/>
    <w:rsid w:val="0020661C"/>
    <w:rsid w:val="002066C8"/>
    <w:rsid w:val="0020671F"/>
    <w:rsid w:val="00206B5A"/>
    <w:rsid w:val="00207F02"/>
    <w:rsid w:val="00210228"/>
    <w:rsid w:val="0021105E"/>
    <w:rsid w:val="002114D8"/>
    <w:rsid w:val="00211D7C"/>
    <w:rsid w:val="00211DB8"/>
    <w:rsid w:val="002126A0"/>
    <w:rsid w:val="00212BD1"/>
    <w:rsid w:val="00213166"/>
    <w:rsid w:val="002131CA"/>
    <w:rsid w:val="0021439F"/>
    <w:rsid w:val="00214FF4"/>
    <w:rsid w:val="00215196"/>
    <w:rsid w:val="00215217"/>
    <w:rsid w:val="002152AE"/>
    <w:rsid w:val="0021564D"/>
    <w:rsid w:val="00215902"/>
    <w:rsid w:val="00216B0C"/>
    <w:rsid w:val="00216BBA"/>
    <w:rsid w:val="002170B8"/>
    <w:rsid w:val="00217233"/>
    <w:rsid w:val="0021731E"/>
    <w:rsid w:val="00220FB9"/>
    <w:rsid w:val="002212D3"/>
    <w:rsid w:val="0022146E"/>
    <w:rsid w:val="00221B70"/>
    <w:rsid w:val="00222168"/>
    <w:rsid w:val="0022259F"/>
    <w:rsid w:val="0022357E"/>
    <w:rsid w:val="002258D0"/>
    <w:rsid w:val="00225C75"/>
    <w:rsid w:val="00225EB9"/>
    <w:rsid w:val="00225F71"/>
    <w:rsid w:val="00226D69"/>
    <w:rsid w:val="00227387"/>
    <w:rsid w:val="0022790A"/>
    <w:rsid w:val="00227AFA"/>
    <w:rsid w:val="00227BDF"/>
    <w:rsid w:val="00230017"/>
    <w:rsid w:val="00230483"/>
    <w:rsid w:val="00230652"/>
    <w:rsid w:val="00230A19"/>
    <w:rsid w:val="00230B60"/>
    <w:rsid w:val="00230CAC"/>
    <w:rsid w:val="002311EB"/>
    <w:rsid w:val="00231A0E"/>
    <w:rsid w:val="00231F36"/>
    <w:rsid w:val="00232003"/>
    <w:rsid w:val="002320E7"/>
    <w:rsid w:val="00232A4D"/>
    <w:rsid w:val="00232D1D"/>
    <w:rsid w:val="00233926"/>
    <w:rsid w:val="00233A56"/>
    <w:rsid w:val="00234840"/>
    <w:rsid w:val="00234A13"/>
    <w:rsid w:val="00234B51"/>
    <w:rsid w:val="00234C76"/>
    <w:rsid w:val="00235235"/>
    <w:rsid w:val="002355F9"/>
    <w:rsid w:val="00235836"/>
    <w:rsid w:val="002362A9"/>
    <w:rsid w:val="00236722"/>
    <w:rsid w:val="00237254"/>
    <w:rsid w:val="00237746"/>
    <w:rsid w:val="00237B7E"/>
    <w:rsid w:val="00237DF5"/>
    <w:rsid w:val="00237DFB"/>
    <w:rsid w:val="00240986"/>
    <w:rsid w:val="00240FD5"/>
    <w:rsid w:val="00241B9A"/>
    <w:rsid w:val="00241D4C"/>
    <w:rsid w:val="00241D5F"/>
    <w:rsid w:val="002432D1"/>
    <w:rsid w:val="002433D3"/>
    <w:rsid w:val="002446D3"/>
    <w:rsid w:val="002452D8"/>
    <w:rsid w:val="00245320"/>
    <w:rsid w:val="002455AD"/>
    <w:rsid w:val="00245816"/>
    <w:rsid w:val="0024607A"/>
    <w:rsid w:val="002461F7"/>
    <w:rsid w:val="002472BF"/>
    <w:rsid w:val="00247D21"/>
    <w:rsid w:val="00247F8E"/>
    <w:rsid w:val="00250240"/>
    <w:rsid w:val="00250333"/>
    <w:rsid w:val="00250BE6"/>
    <w:rsid w:val="00250D1D"/>
    <w:rsid w:val="00251684"/>
    <w:rsid w:val="00251CFE"/>
    <w:rsid w:val="00252181"/>
    <w:rsid w:val="002523E3"/>
    <w:rsid w:val="00252EBB"/>
    <w:rsid w:val="00253216"/>
    <w:rsid w:val="00253307"/>
    <w:rsid w:val="00254762"/>
    <w:rsid w:val="00255A35"/>
    <w:rsid w:val="00255F9E"/>
    <w:rsid w:val="002565E4"/>
    <w:rsid w:val="00256840"/>
    <w:rsid w:val="002576DE"/>
    <w:rsid w:val="00257D9E"/>
    <w:rsid w:val="00257E09"/>
    <w:rsid w:val="00257F15"/>
    <w:rsid w:val="00257F5F"/>
    <w:rsid w:val="0026063E"/>
    <w:rsid w:val="00261893"/>
    <w:rsid w:val="00262267"/>
    <w:rsid w:val="002623D8"/>
    <w:rsid w:val="0026261A"/>
    <w:rsid w:val="00262A0F"/>
    <w:rsid w:val="002630EF"/>
    <w:rsid w:val="00263263"/>
    <w:rsid w:val="002640B3"/>
    <w:rsid w:val="002641B5"/>
    <w:rsid w:val="002646A0"/>
    <w:rsid w:val="00264D36"/>
    <w:rsid w:val="00264D4D"/>
    <w:rsid w:val="00265AFE"/>
    <w:rsid w:val="0026608F"/>
    <w:rsid w:val="00266B0B"/>
    <w:rsid w:val="00266CD2"/>
    <w:rsid w:val="00266F48"/>
    <w:rsid w:val="002676A0"/>
    <w:rsid w:val="0026791F"/>
    <w:rsid w:val="00267A47"/>
    <w:rsid w:val="00270341"/>
    <w:rsid w:val="00270667"/>
    <w:rsid w:val="00270753"/>
    <w:rsid w:val="0027092E"/>
    <w:rsid w:val="00270D94"/>
    <w:rsid w:val="002717F7"/>
    <w:rsid w:val="002727E1"/>
    <w:rsid w:val="00272866"/>
    <w:rsid w:val="00272BB5"/>
    <w:rsid w:val="00272C90"/>
    <w:rsid w:val="00272F10"/>
    <w:rsid w:val="002735DB"/>
    <w:rsid w:val="002735E1"/>
    <w:rsid w:val="002735E2"/>
    <w:rsid w:val="00274296"/>
    <w:rsid w:val="00274B66"/>
    <w:rsid w:val="00275884"/>
    <w:rsid w:val="00275B2F"/>
    <w:rsid w:val="00275E4B"/>
    <w:rsid w:val="0027671F"/>
    <w:rsid w:val="00276A21"/>
    <w:rsid w:val="00276DEA"/>
    <w:rsid w:val="00277361"/>
    <w:rsid w:val="00277412"/>
    <w:rsid w:val="00277953"/>
    <w:rsid w:val="00277E99"/>
    <w:rsid w:val="00277EC8"/>
    <w:rsid w:val="00280164"/>
    <w:rsid w:val="00280868"/>
    <w:rsid w:val="002810C8"/>
    <w:rsid w:val="0028167B"/>
    <w:rsid w:val="002816F0"/>
    <w:rsid w:val="002817B8"/>
    <w:rsid w:val="002820AB"/>
    <w:rsid w:val="002823CC"/>
    <w:rsid w:val="0028299A"/>
    <w:rsid w:val="00282B65"/>
    <w:rsid w:val="00282C65"/>
    <w:rsid w:val="002830AC"/>
    <w:rsid w:val="00283199"/>
    <w:rsid w:val="002834CC"/>
    <w:rsid w:val="00283FF5"/>
    <w:rsid w:val="002845B8"/>
    <w:rsid w:val="0028495E"/>
    <w:rsid w:val="002849C2"/>
    <w:rsid w:val="00285915"/>
    <w:rsid w:val="00285C0C"/>
    <w:rsid w:val="00285C8C"/>
    <w:rsid w:val="00286244"/>
    <w:rsid w:val="002862D0"/>
    <w:rsid w:val="002862E6"/>
    <w:rsid w:val="002866A7"/>
    <w:rsid w:val="00286BA0"/>
    <w:rsid w:val="00286FF0"/>
    <w:rsid w:val="00287488"/>
    <w:rsid w:val="0029015B"/>
    <w:rsid w:val="0029015D"/>
    <w:rsid w:val="002907FD"/>
    <w:rsid w:val="00290A64"/>
    <w:rsid w:val="00291810"/>
    <w:rsid w:val="00291B44"/>
    <w:rsid w:val="00291B54"/>
    <w:rsid w:val="00292206"/>
    <w:rsid w:val="00292318"/>
    <w:rsid w:val="00292400"/>
    <w:rsid w:val="00293427"/>
    <w:rsid w:val="00293CE4"/>
    <w:rsid w:val="002949D1"/>
    <w:rsid w:val="002959E1"/>
    <w:rsid w:val="00297833"/>
    <w:rsid w:val="00297B5B"/>
    <w:rsid w:val="00297FA9"/>
    <w:rsid w:val="002A00C1"/>
    <w:rsid w:val="002A01DE"/>
    <w:rsid w:val="002A0888"/>
    <w:rsid w:val="002A0ADD"/>
    <w:rsid w:val="002A0BCA"/>
    <w:rsid w:val="002A0DCB"/>
    <w:rsid w:val="002A1210"/>
    <w:rsid w:val="002A1418"/>
    <w:rsid w:val="002A1819"/>
    <w:rsid w:val="002A18CF"/>
    <w:rsid w:val="002A1E7A"/>
    <w:rsid w:val="002A23D3"/>
    <w:rsid w:val="002A3CC3"/>
    <w:rsid w:val="002A49AC"/>
    <w:rsid w:val="002A4E22"/>
    <w:rsid w:val="002A55C3"/>
    <w:rsid w:val="002A67AE"/>
    <w:rsid w:val="002A7845"/>
    <w:rsid w:val="002A7B4E"/>
    <w:rsid w:val="002A7D7F"/>
    <w:rsid w:val="002B0718"/>
    <w:rsid w:val="002B07A9"/>
    <w:rsid w:val="002B098A"/>
    <w:rsid w:val="002B0B71"/>
    <w:rsid w:val="002B0BD9"/>
    <w:rsid w:val="002B119A"/>
    <w:rsid w:val="002B1A07"/>
    <w:rsid w:val="002B1BC6"/>
    <w:rsid w:val="002B1E1B"/>
    <w:rsid w:val="002B219E"/>
    <w:rsid w:val="002B3A95"/>
    <w:rsid w:val="002B3ACD"/>
    <w:rsid w:val="002B3DB1"/>
    <w:rsid w:val="002B4216"/>
    <w:rsid w:val="002B4955"/>
    <w:rsid w:val="002B4E82"/>
    <w:rsid w:val="002B53D6"/>
    <w:rsid w:val="002B55A7"/>
    <w:rsid w:val="002B55EB"/>
    <w:rsid w:val="002B5636"/>
    <w:rsid w:val="002B564B"/>
    <w:rsid w:val="002B5A7B"/>
    <w:rsid w:val="002B5AB3"/>
    <w:rsid w:val="002B62D8"/>
    <w:rsid w:val="002B6A1C"/>
    <w:rsid w:val="002B72BD"/>
    <w:rsid w:val="002B795C"/>
    <w:rsid w:val="002B7C46"/>
    <w:rsid w:val="002B7CAA"/>
    <w:rsid w:val="002C0540"/>
    <w:rsid w:val="002C0A53"/>
    <w:rsid w:val="002C0B07"/>
    <w:rsid w:val="002C10B4"/>
    <w:rsid w:val="002C1140"/>
    <w:rsid w:val="002C1709"/>
    <w:rsid w:val="002C196F"/>
    <w:rsid w:val="002C1E50"/>
    <w:rsid w:val="002C2980"/>
    <w:rsid w:val="002C327E"/>
    <w:rsid w:val="002C3304"/>
    <w:rsid w:val="002C3888"/>
    <w:rsid w:val="002C396F"/>
    <w:rsid w:val="002C397E"/>
    <w:rsid w:val="002C3C40"/>
    <w:rsid w:val="002C3CAD"/>
    <w:rsid w:val="002C3F86"/>
    <w:rsid w:val="002C416B"/>
    <w:rsid w:val="002C46F1"/>
    <w:rsid w:val="002C478D"/>
    <w:rsid w:val="002C4A3A"/>
    <w:rsid w:val="002C5154"/>
    <w:rsid w:val="002C53F3"/>
    <w:rsid w:val="002C5C8D"/>
    <w:rsid w:val="002C605E"/>
    <w:rsid w:val="002C65F3"/>
    <w:rsid w:val="002C76C1"/>
    <w:rsid w:val="002C786A"/>
    <w:rsid w:val="002C7F12"/>
    <w:rsid w:val="002C7F3E"/>
    <w:rsid w:val="002D027F"/>
    <w:rsid w:val="002D06ED"/>
    <w:rsid w:val="002D1109"/>
    <w:rsid w:val="002D1474"/>
    <w:rsid w:val="002D1C8B"/>
    <w:rsid w:val="002D224F"/>
    <w:rsid w:val="002D246E"/>
    <w:rsid w:val="002D2974"/>
    <w:rsid w:val="002D2AAF"/>
    <w:rsid w:val="002D2BF4"/>
    <w:rsid w:val="002D37D7"/>
    <w:rsid w:val="002D4F60"/>
    <w:rsid w:val="002D53E6"/>
    <w:rsid w:val="002D54D3"/>
    <w:rsid w:val="002D5511"/>
    <w:rsid w:val="002D5DCF"/>
    <w:rsid w:val="002D67E6"/>
    <w:rsid w:val="002D6927"/>
    <w:rsid w:val="002D69EF"/>
    <w:rsid w:val="002D6B86"/>
    <w:rsid w:val="002D705C"/>
    <w:rsid w:val="002D7841"/>
    <w:rsid w:val="002D7FE9"/>
    <w:rsid w:val="002E02B7"/>
    <w:rsid w:val="002E07A1"/>
    <w:rsid w:val="002E0A33"/>
    <w:rsid w:val="002E1FC6"/>
    <w:rsid w:val="002E1FD0"/>
    <w:rsid w:val="002E3D2E"/>
    <w:rsid w:val="002E401B"/>
    <w:rsid w:val="002E4AA5"/>
    <w:rsid w:val="002E4C3D"/>
    <w:rsid w:val="002E52C1"/>
    <w:rsid w:val="002E5721"/>
    <w:rsid w:val="002E5749"/>
    <w:rsid w:val="002E5826"/>
    <w:rsid w:val="002E5D30"/>
    <w:rsid w:val="002E67C2"/>
    <w:rsid w:val="002E696F"/>
    <w:rsid w:val="002E6BAB"/>
    <w:rsid w:val="002E6F9A"/>
    <w:rsid w:val="002E6FBD"/>
    <w:rsid w:val="002E713D"/>
    <w:rsid w:val="002E77E4"/>
    <w:rsid w:val="002E79DA"/>
    <w:rsid w:val="002E7A1D"/>
    <w:rsid w:val="002F0370"/>
    <w:rsid w:val="002F05D8"/>
    <w:rsid w:val="002F0E64"/>
    <w:rsid w:val="002F16A7"/>
    <w:rsid w:val="002F16F3"/>
    <w:rsid w:val="002F2124"/>
    <w:rsid w:val="002F2646"/>
    <w:rsid w:val="002F2A01"/>
    <w:rsid w:val="002F2BDB"/>
    <w:rsid w:val="002F2E42"/>
    <w:rsid w:val="002F2F4A"/>
    <w:rsid w:val="002F4439"/>
    <w:rsid w:val="002F4D86"/>
    <w:rsid w:val="002F5063"/>
    <w:rsid w:val="002F52BB"/>
    <w:rsid w:val="002F590E"/>
    <w:rsid w:val="002F5981"/>
    <w:rsid w:val="002F5B9C"/>
    <w:rsid w:val="002F6DC2"/>
    <w:rsid w:val="002F706F"/>
    <w:rsid w:val="002F7541"/>
    <w:rsid w:val="002F75FA"/>
    <w:rsid w:val="002F7649"/>
    <w:rsid w:val="003000B8"/>
    <w:rsid w:val="0030016C"/>
    <w:rsid w:val="0030183A"/>
    <w:rsid w:val="00302461"/>
    <w:rsid w:val="00302630"/>
    <w:rsid w:val="00302DBF"/>
    <w:rsid w:val="00303197"/>
    <w:rsid w:val="0030376F"/>
    <w:rsid w:val="00303E24"/>
    <w:rsid w:val="00304459"/>
    <w:rsid w:val="00304654"/>
    <w:rsid w:val="003048D6"/>
    <w:rsid w:val="00304B10"/>
    <w:rsid w:val="0030542E"/>
    <w:rsid w:val="003055E4"/>
    <w:rsid w:val="00305931"/>
    <w:rsid w:val="00305A34"/>
    <w:rsid w:val="00305B10"/>
    <w:rsid w:val="00305CA4"/>
    <w:rsid w:val="00305DFD"/>
    <w:rsid w:val="00306ABC"/>
    <w:rsid w:val="0030722D"/>
    <w:rsid w:val="0030737F"/>
    <w:rsid w:val="00307512"/>
    <w:rsid w:val="00310548"/>
    <w:rsid w:val="003105D0"/>
    <w:rsid w:val="0031068C"/>
    <w:rsid w:val="0031283D"/>
    <w:rsid w:val="003131ED"/>
    <w:rsid w:val="0031338C"/>
    <w:rsid w:val="00313872"/>
    <w:rsid w:val="003141D7"/>
    <w:rsid w:val="00314F05"/>
    <w:rsid w:val="00314FB0"/>
    <w:rsid w:val="003156CD"/>
    <w:rsid w:val="00315C6D"/>
    <w:rsid w:val="00315DFD"/>
    <w:rsid w:val="00316EA6"/>
    <w:rsid w:val="00317672"/>
    <w:rsid w:val="0031786D"/>
    <w:rsid w:val="00317954"/>
    <w:rsid w:val="00320939"/>
    <w:rsid w:val="00320C39"/>
    <w:rsid w:val="00321169"/>
    <w:rsid w:val="00321A7B"/>
    <w:rsid w:val="00321C68"/>
    <w:rsid w:val="0032214E"/>
    <w:rsid w:val="003222E0"/>
    <w:rsid w:val="00322308"/>
    <w:rsid w:val="0032235D"/>
    <w:rsid w:val="00322419"/>
    <w:rsid w:val="00322500"/>
    <w:rsid w:val="00322609"/>
    <w:rsid w:val="003226E4"/>
    <w:rsid w:val="00322ABF"/>
    <w:rsid w:val="00323424"/>
    <w:rsid w:val="00323F2B"/>
    <w:rsid w:val="003242DF"/>
    <w:rsid w:val="00324A50"/>
    <w:rsid w:val="00324B6D"/>
    <w:rsid w:val="00324D8F"/>
    <w:rsid w:val="00325083"/>
    <w:rsid w:val="00325136"/>
    <w:rsid w:val="00325732"/>
    <w:rsid w:val="0032618D"/>
    <w:rsid w:val="0032619C"/>
    <w:rsid w:val="003274A0"/>
    <w:rsid w:val="00327624"/>
    <w:rsid w:val="003278B1"/>
    <w:rsid w:val="003278C0"/>
    <w:rsid w:val="0033025D"/>
    <w:rsid w:val="003302E1"/>
    <w:rsid w:val="00330877"/>
    <w:rsid w:val="003308C5"/>
    <w:rsid w:val="00330A3D"/>
    <w:rsid w:val="003319F8"/>
    <w:rsid w:val="00332786"/>
    <w:rsid w:val="003329B3"/>
    <w:rsid w:val="00333363"/>
    <w:rsid w:val="00333DC3"/>
    <w:rsid w:val="00333F0C"/>
    <w:rsid w:val="00334031"/>
    <w:rsid w:val="00334695"/>
    <w:rsid w:val="003346D4"/>
    <w:rsid w:val="00334DF6"/>
    <w:rsid w:val="00335671"/>
    <w:rsid w:val="00335D57"/>
    <w:rsid w:val="00336217"/>
    <w:rsid w:val="003367BA"/>
    <w:rsid w:val="00337772"/>
    <w:rsid w:val="003379C8"/>
    <w:rsid w:val="00337E1D"/>
    <w:rsid w:val="00340D97"/>
    <w:rsid w:val="0034187B"/>
    <w:rsid w:val="00342839"/>
    <w:rsid w:val="00342974"/>
    <w:rsid w:val="00342DD8"/>
    <w:rsid w:val="00343ABB"/>
    <w:rsid w:val="003442B6"/>
    <w:rsid w:val="00344BEB"/>
    <w:rsid w:val="00344DF4"/>
    <w:rsid w:val="0034509B"/>
    <w:rsid w:val="003453D2"/>
    <w:rsid w:val="003456E1"/>
    <w:rsid w:val="00345A51"/>
    <w:rsid w:val="0034640E"/>
    <w:rsid w:val="00346DFD"/>
    <w:rsid w:val="00346F11"/>
    <w:rsid w:val="003473A5"/>
    <w:rsid w:val="0034784A"/>
    <w:rsid w:val="003503D4"/>
    <w:rsid w:val="0035047E"/>
    <w:rsid w:val="0035080C"/>
    <w:rsid w:val="00351989"/>
    <w:rsid w:val="00352013"/>
    <w:rsid w:val="003530CD"/>
    <w:rsid w:val="00353713"/>
    <w:rsid w:val="003538D6"/>
    <w:rsid w:val="0035433F"/>
    <w:rsid w:val="0035444B"/>
    <w:rsid w:val="00354DBA"/>
    <w:rsid w:val="0035528C"/>
    <w:rsid w:val="003553AD"/>
    <w:rsid w:val="003557D1"/>
    <w:rsid w:val="00355E3A"/>
    <w:rsid w:val="003566A9"/>
    <w:rsid w:val="00356CA7"/>
    <w:rsid w:val="00356DA7"/>
    <w:rsid w:val="00356F7D"/>
    <w:rsid w:val="00357045"/>
    <w:rsid w:val="00357573"/>
    <w:rsid w:val="0036078B"/>
    <w:rsid w:val="003612C0"/>
    <w:rsid w:val="00361538"/>
    <w:rsid w:val="003624DF"/>
    <w:rsid w:val="0036292B"/>
    <w:rsid w:val="00362F28"/>
    <w:rsid w:val="0036323F"/>
    <w:rsid w:val="003644A7"/>
    <w:rsid w:val="00364985"/>
    <w:rsid w:val="00364A2E"/>
    <w:rsid w:val="00364A71"/>
    <w:rsid w:val="00365895"/>
    <w:rsid w:val="00365C23"/>
    <w:rsid w:val="003664CD"/>
    <w:rsid w:val="003669CA"/>
    <w:rsid w:val="00367317"/>
    <w:rsid w:val="0036760D"/>
    <w:rsid w:val="00367675"/>
    <w:rsid w:val="00367718"/>
    <w:rsid w:val="00367947"/>
    <w:rsid w:val="00367C41"/>
    <w:rsid w:val="00367D58"/>
    <w:rsid w:val="00370A48"/>
    <w:rsid w:val="00372065"/>
    <w:rsid w:val="003729F0"/>
    <w:rsid w:val="00372D77"/>
    <w:rsid w:val="00372EA3"/>
    <w:rsid w:val="003732BE"/>
    <w:rsid w:val="00373792"/>
    <w:rsid w:val="00373878"/>
    <w:rsid w:val="00373E71"/>
    <w:rsid w:val="00373FAC"/>
    <w:rsid w:val="00374656"/>
    <w:rsid w:val="0037473F"/>
    <w:rsid w:val="00374801"/>
    <w:rsid w:val="003752AC"/>
    <w:rsid w:val="0037545C"/>
    <w:rsid w:val="00375A5B"/>
    <w:rsid w:val="00375F6B"/>
    <w:rsid w:val="003762B9"/>
    <w:rsid w:val="00376485"/>
    <w:rsid w:val="003767FB"/>
    <w:rsid w:val="00376835"/>
    <w:rsid w:val="00376C04"/>
    <w:rsid w:val="00376F66"/>
    <w:rsid w:val="00376FC9"/>
    <w:rsid w:val="00377141"/>
    <w:rsid w:val="003773C3"/>
    <w:rsid w:val="003777A9"/>
    <w:rsid w:val="00377D38"/>
    <w:rsid w:val="003800EE"/>
    <w:rsid w:val="003817B9"/>
    <w:rsid w:val="00381EB0"/>
    <w:rsid w:val="00381EBE"/>
    <w:rsid w:val="00382190"/>
    <w:rsid w:val="00382648"/>
    <w:rsid w:val="0038568A"/>
    <w:rsid w:val="003857FD"/>
    <w:rsid w:val="0038588F"/>
    <w:rsid w:val="0038684F"/>
    <w:rsid w:val="00386AEF"/>
    <w:rsid w:val="00390BE4"/>
    <w:rsid w:val="00390F24"/>
    <w:rsid w:val="00391569"/>
    <w:rsid w:val="00391D60"/>
    <w:rsid w:val="00391F20"/>
    <w:rsid w:val="003922D6"/>
    <w:rsid w:val="0039251F"/>
    <w:rsid w:val="00393B83"/>
    <w:rsid w:val="00393BC2"/>
    <w:rsid w:val="00393E52"/>
    <w:rsid w:val="003960AC"/>
    <w:rsid w:val="0039646F"/>
    <w:rsid w:val="003964A6"/>
    <w:rsid w:val="0039741E"/>
    <w:rsid w:val="003974A2"/>
    <w:rsid w:val="00397F84"/>
    <w:rsid w:val="003A007B"/>
    <w:rsid w:val="003A02A9"/>
    <w:rsid w:val="003A0311"/>
    <w:rsid w:val="003A035E"/>
    <w:rsid w:val="003A0AED"/>
    <w:rsid w:val="003A11D2"/>
    <w:rsid w:val="003A14CC"/>
    <w:rsid w:val="003A188B"/>
    <w:rsid w:val="003A1932"/>
    <w:rsid w:val="003A1951"/>
    <w:rsid w:val="003A1FC6"/>
    <w:rsid w:val="003A223D"/>
    <w:rsid w:val="003A26B0"/>
    <w:rsid w:val="003A32AE"/>
    <w:rsid w:val="003A3B5E"/>
    <w:rsid w:val="003A3B81"/>
    <w:rsid w:val="003A4129"/>
    <w:rsid w:val="003A4281"/>
    <w:rsid w:val="003A434B"/>
    <w:rsid w:val="003A4538"/>
    <w:rsid w:val="003A45EA"/>
    <w:rsid w:val="003A4ECD"/>
    <w:rsid w:val="003A5467"/>
    <w:rsid w:val="003A5637"/>
    <w:rsid w:val="003A59FC"/>
    <w:rsid w:val="003A5A2B"/>
    <w:rsid w:val="003A62EB"/>
    <w:rsid w:val="003A7DD0"/>
    <w:rsid w:val="003B1AB8"/>
    <w:rsid w:val="003B1C43"/>
    <w:rsid w:val="003B1CB8"/>
    <w:rsid w:val="003B26D9"/>
    <w:rsid w:val="003B2747"/>
    <w:rsid w:val="003B2782"/>
    <w:rsid w:val="003B3156"/>
    <w:rsid w:val="003B3880"/>
    <w:rsid w:val="003B3C54"/>
    <w:rsid w:val="003B45E5"/>
    <w:rsid w:val="003B4B12"/>
    <w:rsid w:val="003B4D3C"/>
    <w:rsid w:val="003B4EA2"/>
    <w:rsid w:val="003B4F2B"/>
    <w:rsid w:val="003B5441"/>
    <w:rsid w:val="003B557F"/>
    <w:rsid w:val="003B57E0"/>
    <w:rsid w:val="003B57E5"/>
    <w:rsid w:val="003B5EF5"/>
    <w:rsid w:val="003B66D1"/>
    <w:rsid w:val="003B70F9"/>
    <w:rsid w:val="003B71E7"/>
    <w:rsid w:val="003B7919"/>
    <w:rsid w:val="003B7B5A"/>
    <w:rsid w:val="003B7B5C"/>
    <w:rsid w:val="003B7D5F"/>
    <w:rsid w:val="003C0262"/>
    <w:rsid w:val="003C0865"/>
    <w:rsid w:val="003C0A38"/>
    <w:rsid w:val="003C0D4F"/>
    <w:rsid w:val="003C0EAD"/>
    <w:rsid w:val="003C1FF4"/>
    <w:rsid w:val="003C229E"/>
    <w:rsid w:val="003C2385"/>
    <w:rsid w:val="003C285E"/>
    <w:rsid w:val="003C2B5C"/>
    <w:rsid w:val="003C2EF1"/>
    <w:rsid w:val="003C3067"/>
    <w:rsid w:val="003C310B"/>
    <w:rsid w:val="003C3D5C"/>
    <w:rsid w:val="003C3EE0"/>
    <w:rsid w:val="003C4003"/>
    <w:rsid w:val="003C425E"/>
    <w:rsid w:val="003C443C"/>
    <w:rsid w:val="003C4BB0"/>
    <w:rsid w:val="003C4C86"/>
    <w:rsid w:val="003C50C5"/>
    <w:rsid w:val="003C54A3"/>
    <w:rsid w:val="003C5694"/>
    <w:rsid w:val="003C5BC4"/>
    <w:rsid w:val="003C6848"/>
    <w:rsid w:val="003C68D1"/>
    <w:rsid w:val="003C6D32"/>
    <w:rsid w:val="003C7AE0"/>
    <w:rsid w:val="003C7E09"/>
    <w:rsid w:val="003D0465"/>
    <w:rsid w:val="003D0A24"/>
    <w:rsid w:val="003D12A0"/>
    <w:rsid w:val="003D2577"/>
    <w:rsid w:val="003D2800"/>
    <w:rsid w:val="003D4315"/>
    <w:rsid w:val="003D57CD"/>
    <w:rsid w:val="003D6379"/>
    <w:rsid w:val="003D6C91"/>
    <w:rsid w:val="003D7187"/>
    <w:rsid w:val="003D72CC"/>
    <w:rsid w:val="003D754E"/>
    <w:rsid w:val="003D7733"/>
    <w:rsid w:val="003D7F5B"/>
    <w:rsid w:val="003E01D1"/>
    <w:rsid w:val="003E05DE"/>
    <w:rsid w:val="003E09E9"/>
    <w:rsid w:val="003E0D95"/>
    <w:rsid w:val="003E0E96"/>
    <w:rsid w:val="003E1195"/>
    <w:rsid w:val="003E1798"/>
    <w:rsid w:val="003E1E9A"/>
    <w:rsid w:val="003E20A7"/>
    <w:rsid w:val="003E213C"/>
    <w:rsid w:val="003E2242"/>
    <w:rsid w:val="003E29A3"/>
    <w:rsid w:val="003E317C"/>
    <w:rsid w:val="003E339B"/>
    <w:rsid w:val="003E33D7"/>
    <w:rsid w:val="003E3978"/>
    <w:rsid w:val="003E3A6E"/>
    <w:rsid w:val="003E3AA1"/>
    <w:rsid w:val="003E3CA5"/>
    <w:rsid w:val="003E3D91"/>
    <w:rsid w:val="003E4A22"/>
    <w:rsid w:val="003E4A62"/>
    <w:rsid w:val="003E4E66"/>
    <w:rsid w:val="003E52E0"/>
    <w:rsid w:val="003E677C"/>
    <w:rsid w:val="003E67E7"/>
    <w:rsid w:val="003E6C86"/>
    <w:rsid w:val="003E6DDC"/>
    <w:rsid w:val="003E6F87"/>
    <w:rsid w:val="003E7281"/>
    <w:rsid w:val="003E74E4"/>
    <w:rsid w:val="003E7E06"/>
    <w:rsid w:val="003E7F11"/>
    <w:rsid w:val="003F138E"/>
    <w:rsid w:val="003F13C2"/>
    <w:rsid w:val="003F17CC"/>
    <w:rsid w:val="003F1B80"/>
    <w:rsid w:val="003F1D82"/>
    <w:rsid w:val="003F1DB1"/>
    <w:rsid w:val="003F1EE5"/>
    <w:rsid w:val="003F21FC"/>
    <w:rsid w:val="003F26DA"/>
    <w:rsid w:val="003F2B7E"/>
    <w:rsid w:val="003F3000"/>
    <w:rsid w:val="003F3897"/>
    <w:rsid w:val="003F3CDE"/>
    <w:rsid w:val="003F4389"/>
    <w:rsid w:val="003F46B3"/>
    <w:rsid w:val="003F4DDF"/>
    <w:rsid w:val="003F5123"/>
    <w:rsid w:val="003F52CC"/>
    <w:rsid w:val="003F555D"/>
    <w:rsid w:val="003F5E10"/>
    <w:rsid w:val="003F609C"/>
    <w:rsid w:val="003F6CC1"/>
    <w:rsid w:val="003F72CE"/>
    <w:rsid w:val="003F74EA"/>
    <w:rsid w:val="0040083F"/>
    <w:rsid w:val="004008C8"/>
    <w:rsid w:val="00400A39"/>
    <w:rsid w:val="00400C59"/>
    <w:rsid w:val="0040129C"/>
    <w:rsid w:val="0040164C"/>
    <w:rsid w:val="004016B8"/>
    <w:rsid w:val="0040174E"/>
    <w:rsid w:val="00401A4A"/>
    <w:rsid w:val="00402C76"/>
    <w:rsid w:val="00402F72"/>
    <w:rsid w:val="00402F87"/>
    <w:rsid w:val="00403AC8"/>
    <w:rsid w:val="004043DD"/>
    <w:rsid w:val="0040459A"/>
    <w:rsid w:val="00404F32"/>
    <w:rsid w:val="0040500D"/>
    <w:rsid w:val="004051EF"/>
    <w:rsid w:val="004052B0"/>
    <w:rsid w:val="0040572E"/>
    <w:rsid w:val="00406C7D"/>
    <w:rsid w:val="004109AF"/>
    <w:rsid w:val="00411336"/>
    <w:rsid w:val="00411BB4"/>
    <w:rsid w:val="00411C0F"/>
    <w:rsid w:val="00411F2E"/>
    <w:rsid w:val="00412237"/>
    <w:rsid w:val="00412256"/>
    <w:rsid w:val="004125B9"/>
    <w:rsid w:val="00413260"/>
    <w:rsid w:val="00413748"/>
    <w:rsid w:val="00413E32"/>
    <w:rsid w:val="004143B8"/>
    <w:rsid w:val="004144B1"/>
    <w:rsid w:val="0041450D"/>
    <w:rsid w:val="004145A1"/>
    <w:rsid w:val="00414CD0"/>
    <w:rsid w:val="00414F1A"/>
    <w:rsid w:val="00415032"/>
    <w:rsid w:val="004151FA"/>
    <w:rsid w:val="00415A88"/>
    <w:rsid w:val="00415ADE"/>
    <w:rsid w:val="00415CD5"/>
    <w:rsid w:val="00416A72"/>
    <w:rsid w:val="00416E42"/>
    <w:rsid w:val="00416F18"/>
    <w:rsid w:val="004172FC"/>
    <w:rsid w:val="00417648"/>
    <w:rsid w:val="00417CC2"/>
    <w:rsid w:val="00417EC7"/>
    <w:rsid w:val="00420A43"/>
    <w:rsid w:val="00421084"/>
    <w:rsid w:val="004212D9"/>
    <w:rsid w:val="00421B11"/>
    <w:rsid w:val="00422016"/>
    <w:rsid w:val="00422E49"/>
    <w:rsid w:val="004233B2"/>
    <w:rsid w:val="00423486"/>
    <w:rsid w:val="004242E7"/>
    <w:rsid w:val="004246BC"/>
    <w:rsid w:val="00424FEC"/>
    <w:rsid w:val="00425AE2"/>
    <w:rsid w:val="00425BCF"/>
    <w:rsid w:val="00425D0E"/>
    <w:rsid w:val="004260C5"/>
    <w:rsid w:val="0042617A"/>
    <w:rsid w:val="0042624F"/>
    <w:rsid w:val="00427A01"/>
    <w:rsid w:val="00430BC2"/>
    <w:rsid w:val="0043136A"/>
    <w:rsid w:val="004314D1"/>
    <w:rsid w:val="004324A5"/>
    <w:rsid w:val="00432599"/>
    <w:rsid w:val="0043359E"/>
    <w:rsid w:val="004335C5"/>
    <w:rsid w:val="00433877"/>
    <w:rsid w:val="0043398B"/>
    <w:rsid w:val="00434CEC"/>
    <w:rsid w:val="004360D5"/>
    <w:rsid w:val="00436C54"/>
    <w:rsid w:val="00436DBE"/>
    <w:rsid w:val="00436F60"/>
    <w:rsid w:val="004373B7"/>
    <w:rsid w:val="00437547"/>
    <w:rsid w:val="0043778B"/>
    <w:rsid w:val="00437C14"/>
    <w:rsid w:val="00440066"/>
    <w:rsid w:val="0044030B"/>
    <w:rsid w:val="00440642"/>
    <w:rsid w:val="00440B4A"/>
    <w:rsid w:val="00440BF7"/>
    <w:rsid w:val="00441901"/>
    <w:rsid w:val="00441BCB"/>
    <w:rsid w:val="00442EE7"/>
    <w:rsid w:val="004435B0"/>
    <w:rsid w:val="004436F9"/>
    <w:rsid w:val="00443803"/>
    <w:rsid w:val="00443F52"/>
    <w:rsid w:val="004442FC"/>
    <w:rsid w:val="004444C5"/>
    <w:rsid w:val="00445174"/>
    <w:rsid w:val="0044555D"/>
    <w:rsid w:val="004467FA"/>
    <w:rsid w:val="00446A51"/>
    <w:rsid w:val="00446F8A"/>
    <w:rsid w:val="0044713B"/>
    <w:rsid w:val="00451446"/>
    <w:rsid w:val="004519C9"/>
    <w:rsid w:val="00451ADF"/>
    <w:rsid w:val="0045216A"/>
    <w:rsid w:val="004527FC"/>
    <w:rsid w:val="004535FB"/>
    <w:rsid w:val="00453B97"/>
    <w:rsid w:val="00454E70"/>
    <w:rsid w:val="00455A1E"/>
    <w:rsid w:val="00457222"/>
    <w:rsid w:val="00457B8F"/>
    <w:rsid w:val="00457D42"/>
    <w:rsid w:val="00460181"/>
    <w:rsid w:val="004601C4"/>
    <w:rsid w:val="0046024F"/>
    <w:rsid w:val="00461380"/>
    <w:rsid w:val="004614DC"/>
    <w:rsid w:val="0046192D"/>
    <w:rsid w:val="00461E57"/>
    <w:rsid w:val="004621E4"/>
    <w:rsid w:val="00462D90"/>
    <w:rsid w:val="00463640"/>
    <w:rsid w:val="00463F80"/>
    <w:rsid w:val="00464120"/>
    <w:rsid w:val="004644F6"/>
    <w:rsid w:val="00464B35"/>
    <w:rsid w:val="004650BA"/>
    <w:rsid w:val="00465BBD"/>
    <w:rsid w:val="00467038"/>
    <w:rsid w:val="00467F64"/>
    <w:rsid w:val="00467FC8"/>
    <w:rsid w:val="004701DA"/>
    <w:rsid w:val="00470323"/>
    <w:rsid w:val="0047039E"/>
    <w:rsid w:val="00470453"/>
    <w:rsid w:val="00470481"/>
    <w:rsid w:val="00471A07"/>
    <w:rsid w:val="00471AE5"/>
    <w:rsid w:val="004721A3"/>
    <w:rsid w:val="00473E96"/>
    <w:rsid w:val="00473ED7"/>
    <w:rsid w:val="00474F37"/>
    <w:rsid w:val="00475156"/>
    <w:rsid w:val="004757BA"/>
    <w:rsid w:val="00475B5D"/>
    <w:rsid w:val="00476DA7"/>
    <w:rsid w:val="00476E74"/>
    <w:rsid w:val="00476F4C"/>
    <w:rsid w:val="00477372"/>
    <w:rsid w:val="00477BBA"/>
    <w:rsid w:val="004805BB"/>
    <w:rsid w:val="004809BC"/>
    <w:rsid w:val="00480DA2"/>
    <w:rsid w:val="00481566"/>
    <w:rsid w:val="00481666"/>
    <w:rsid w:val="00481E88"/>
    <w:rsid w:val="00482755"/>
    <w:rsid w:val="004831EF"/>
    <w:rsid w:val="00483315"/>
    <w:rsid w:val="00483C45"/>
    <w:rsid w:val="00484237"/>
    <w:rsid w:val="004846F1"/>
    <w:rsid w:val="00484803"/>
    <w:rsid w:val="00484FE0"/>
    <w:rsid w:val="004850FA"/>
    <w:rsid w:val="00485BB8"/>
    <w:rsid w:val="00486534"/>
    <w:rsid w:val="0048654F"/>
    <w:rsid w:val="0048668E"/>
    <w:rsid w:val="00486835"/>
    <w:rsid w:val="00486ACB"/>
    <w:rsid w:val="00487124"/>
    <w:rsid w:val="0048718C"/>
    <w:rsid w:val="0048766F"/>
    <w:rsid w:val="00487849"/>
    <w:rsid w:val="004879BC"/>
    <w:rsid w:val="00487B3D"/>
    <w:rsid w:val="00487FB3"/>
    <w:rsid w:val="004908AF"/>
    <w:rsid w:val="00490CB7"/>
    <w:rsid w:val="00491059"/>
    <w:rsid w:val="0049145F"/>
    <w:rsid w:val="00492094"/>
    <w:rsid w:val="00492226"/>
    <w:rsid w:val="00492BDC"/>
    <w:rsid w:val="004931D7"/>
    <w:rsid w:val="0049336A"/>
    <w:rsid w:val="004957A8"/>
    <w:rsid w:val="00495FC6"/>
    <w:rsid w:val="00496347"/>
    <w:rsid w:val="00496AA9"/>
    <w:rsid w:val="00497294"/>
    <w:rsid w:val="00497E1E"/>
    <w:rsid w:val="00497F76"/>
    <w:rsid w:val="004A08D0"/>
    <w:rsid w:val="004A0C50"/>
    <w:rsid w:val="004A0D9A"/>
    <w:rsid w:val="004A1400"/>
    <w:rsid w:val="004A1C11"/>
    <w:rsid w:val="004A253A"/>
    <w:rsid w:val="004A376C"/>
    <w:rsid w:val="004A3A8D"/>
    <w:rsid w:val="004A3B27"/>
    <w:rsid w:val="004A3C27"/>
    <w:rsid w:val="004A40D1"/>
    <w:rsid w:val="004A44E1"/>
    <w:rsid w:val="004A4988"/>
    <w:rsid w:val="004A4B3E"/>
    <w:rsid w:val="004A4B5C"/>
    <w:rsid w:val="004A5605"/>
    <w:rsid w:val="004A57E1"/>
    <w:rsid w:val="004A5C8B"/>
    <w:rsid w:val="004A5CE0"/>
    <w:rsid w:val="004A6208"/>
    <w:rsid w:val="004A6F71"/>
    <w:rsid w:val="004A72FC"/>
    <w:rsid w:val="004A7464"/>
    <w:rsid w:val="004A75B9"/>
    <w:rsid w:val="004A77A0"/>
    <w:rsid w:val="004A784F"/>
    <w:rsid w:val="004A7EF3"/>
    <w:rsid w:val="004B00C8"/>
    <w:rsid w:val="004B029B"/>
    <w:rsid w:val="004B2202"/>
    <w:rsid w:val="004B2356"/>
    <w:rsid w:val="004B2788"/>
    <w:rsid w:val="004B2918"/>
    <w:rsid w:val="004B2E6B"/>
    <w:rsid w:val="004B32C7"/>
    <w:rsid w:val="004B3C48"/>
    <w:rsid w:val="004B403D"/>
    <w:rsid w:val="004B4333"/>
    <w:rsid w:val="004B4FBA"/>
    <w:rsid w:val="004B5165"/>
    <w:rsid w:val="004B5D8D"/>
    <w:rsid w:val="004B676E"/>
    <w:rsid w:val="004B67B1"/>
    <w:rsid w:val="004B6D3B"/>
    <w:rsid w:val="004B6E77"/>
    <w:rsid w:val="004B7322"/>
    <w:rsid w:val="004B79A8"/>
    <w:rsid w:val="004B7FA5"/>
    <w:rsid w:val="004C01D1"/>
    <w:rsid w:val="004C02A6"/>
    <w:rsid w:val="004C0537"/>
    <w:rsid w:val="004C0703"/>
    <w:rsid w:val="004C0ACB"/>
    <w:rsid w:val="004C0F24"/>
    <w:rsid w:val="004C1451"/>
    <w:rsid w:val="004C1D18"/>
    <w:rsid w:val="004C202B"/>
    <w:rsid w:val="004C2588"/>
    <w:rsid w:val="004C36C5"/>
    <w:rsid w:val="004C3FE9"/>
    <w:rsid w:val="004C43EC"/>
    <w:rsid w:val="004C4989"/>
    <w:rsid w:val="004C49AA"/>
    <w:rsid w:val="004C49E5"/>
    <w:rsid w:val="004C4BBF"/>
    <w:rsid w:val="004C55B2"/>
    <w:rsid w:val="004C5A10"/>
    <w:rsid w:val="004C5A7D"/>
    <w:rsid w:val="004C675D"/>
    <w:rsid w:val="004C73D6"/>
    <w:rsid w:val="004C76FC"/>
    <w:rsid w:val="004C78C6"/>
    <w:rsid w:val="004D026D"/>
    <w:rsid w:val="004D0567"/>
    <w:rsid w:val="004D08E5"/>
    <w:rsid w:val="004D1416"/>
    <w:rsid w:val="004D1503"/>
    <w:rsid w:val="004D1BE2"/>
    <w:rsid w:val="004D1C7F"/>
    <w:rsid w:val="004D2B24"/>
    <w:rsid w:val="004D2F0C"/>
    <w:rsid w:val="004D3125"/>
    <w:rsid w:val="004D34A4"/>
    <w:rsid w:val="004D35C3"/>
    <w:rsid w:val="004D47EB"/>
    <w:rsid w:val="004D4980"/>
    <w:rsid w:val="004D56EF"/>
    <w:rsid w:val="004D5AF6"/>
    <w:rsid w:val="004D5BE4"/>
    <w:rsid w:val="004D67D9"/>
    <w:rsid w:val="004D6805"/>
    <w:rsid w:val="004D6909"/>
    <w:rsid w:val="004D7321"/>
    <w:rsid w:val="004D7492"/>
    <w:rsid w:val="004D7ADA"/>
    <w:rsid w:val="004E0484"/>
    <w:rsid w:val="004E0A71"/>
    <w:rsid w:val="004E0FEA"/>
    <w:rsid w:val="004E14C8"/>
    <w:rsid w:val="004E1AD9"/>
    <w:rsid w:val="004E1E7E"/>
    <w:rsid w:val="004E2A40"/>
    <w:rsid w:val="004E4141"/>
    <w:rsid w:val="004E4C30"/>
    <w:rsid w:val="004E5227"/>
    <w:rsid w:val="004E5699"/>
    <w:rsid w:val="004E5C84"/>
    <w:rsid w:val="004E5F6E"/>
    <w:rsid w:val="004E5FB7"/>
    <w:rsid w:val="004E6241"/>
    <w:rsid w:val="004E6CA2"/>
    <w:rsid w:val="004E7511"/>
    <w:rsid w:val="004E75D8"/>
    <w:rsid w:val="004E797F"/>
    <w:rsid w:val="004F005E"/>
    <w:rsid w:val="004F0524"/>
    <w:rsid w:val="004F0776"/>
    <w:rsid w:val="004F0A14"/>
    <w:rsid w:val="004F134D"/>
    <w:rsid w:val="004F1B78"/>
    <w:rsid w:val="004F2877"/>
    <w:rsid w:val="004F2F07"/>
    <w:rsid w:val="004F3381"/>
    <w:rsid w:val="004F55FC"/>
    <w:rsid w:val="004F5D45"/>
    <w:rsid w:val="004F5F05"/>
    <w:rsid w:val="004F5FB5"/>
    <w:rsid w:val="004F669C"/>
    <w:rsid w:val="004F7084"/>
    <w:rsid w:val="004F7248"/>
    <w:rsid w:val="004F7627"/>
    <w:rsid w:val="004F77AC"/>
    <w:rsid w:val="004F7B4C"/>
    <w:rsid w:val="00500123"/>
    <w:rsid w:val="005001C2"/>
    <w:rsid w:val="00501174"/>
    <w:rsid w:val="00501223"/>
    <w:rsid w:val="00502305"/>
    <w:rsid w:val="00502BB7"/>
    <w:rsid w:val="00502C37"/>
    <w:rsid w:val="00502D75"/>
    <w:rsid w:val="00502DDD"/>
    <w:rsid w:val="00503B08"/>
    <w:rsid w:val="005043AE"/>
    <w:rsid w:val="0050462F"/>
    <w:rsid w:val="00504A74"/>
    <w:rsid w:val="005053B2"/>
    <w:rsid w:val="00505A9F"/>
    <w:rsid w:val="00505B64"/>
    <w:rsid w:val="005068C7"/>
    <w:rsid w:val="00507D19"/>
    <w:rsid w:val="00507EE4"/>
    <w:rsid w:val="00507FD2"/>
    <w:rsid w:val="005109BB"/>
    <w:rsid w:val="00510C4B"/>
    <w:rsid w:val="00510F65"/>
    <w:rsid w:val="0051283E"/>
    <w:rsid w:val="005132B7"/>
    <w:rsid w:val="005139A3"/>
    <w:rsid w:val="00513B39"/>
    <w:rsid w:val="00513F46"/>
    <w:rsid w:val="00514941"/>
    <w:rsid w:val="00514BA1"/>
    <w:rsid w:val="005154FA"/>
    <w:rsid w:val="0051569A"/>
    <w:rsid w:val="00516BF5"/>
    <w:rsid w:val="00516CEA"/>
    <w:rsid w:val="00516D6C"/>
    <w:rsid w:val="0052058D"/>
    <w:rsid w:val="00520958"/>
    <w:rsid w:val="005209A5"/>
    <w:rsid w:val="00520B85"/>
    <w:rsid w:val="00520F3A"/>
    <w:rsid w:val="00520F3E"/>
    <w:rsid w:val="005219B1"/>
    <w:rsid w:val="0052204D"/>
    <w:rsid w:val="00522073"/>
    <w:rsid w:val="005222BB"/>
    <w:rsid w:val="00522471"/>
    <w:rsid w:val="005238A1"/>
    <w:rsid w:val="00523983"/>
    <w:rsid w:val="005239F7"/>
    <w:rsid w:val="00523F39"/>
    <w:rsid w:val="00523FCE"/>
    <w:rsid w:val="00525476"/>
    <w:rsid w:val="005254A7"/>
    <w:rsid w:val="0052605D"/>
    <w:rsid w:val="00526379"/>
    <w:rsid w:val="00526653"/>
    <w:rsid w:val="00527365"/>
    <w:rsid w:val="0053008F"/>
    <w:rsid w:val="0053057C"/>
    <w:rsid w:val="00530C40"/>
    <w:rsid w:val="00531C59"/>
    <w:rsid w:val="005324AD"/>
    <w:rsid w:val="00532BBC"/>
    <w:rsid w:val="00532D10"/>
    <w:rsid w:val="00532DA5"/>
    <w:rsid w:val="00532EDF"/>
    <w:rsid w:val="005333FE"/>
    <w:rsid w:val="0053367F"/>
    <w:rsid w:val="00533BB2"/>
    <w:rsid w:val="00533D41"/>
    <w:rsid w:val="00533DBF"/>
    <w:rsid w:val="005340D4"/>
    <w:rsid w:val="00534133"/>
    <w:rsid w:val="00534339"/>
    <w:rsid w:val="00534C5A"/>
    <w:rsid w:val="00534CCB"/>
    <w:rsid w:val="005352E7"/>
    <w:rsid w:val="00535749"/>
    <w:rsid w:val="0053575A"/>
    <w:rsid w:val="00535E27"/>
    <w:rsid w:val="00536252"/>
    <w:rsid w:val="0053697F"/>
    <w:rsid w:val="00536C99"/>
    <w:rsid w:val="005371CB"/>
    <w:rsid w:val="00537340"/>
    <w:rsid w:val="00537C77"/>
    <w:rsid w:val="00540BBF"/>
    <w:rsid w:val="00540DC9"/>
    <w:rsid w:val="0054129B"/>
    <w:rsid w:val="005420D2"/>
    <w:rsid w:val="0054237E"/>
    <w:rsid w:val="0054422C"/>
    <w:rsid w:val="00544B06"/>
    <w:rsid w:val="00544C52"/>
    <w:rsid w:val="005451B2"/>
    <w:rsid w:val="005451BC"/>
    <w:rsid w:val="00545204"/>
    <w:rsid w:val="0054576C"/>
    <w:rsid w:val="00545A1F"/>
    <w:rsid w:val="005466FF"/>
    <w:rsid w:val="00546841"/>
    <w:rsid w:val="005471AA"/>
    <w:rsid w:val="005474FE"/>
    <w:rsid w:val="005475A2"/>
    <w:rsid w:val="0054764D"/>
    <w:rsid w:val="00547952"/>
    <w:rsid w:val="0055010C"/>
    <w:rsid w:val="0055066E"/>
    <w:rsid w:val="00550993"/>
    <w:rsid w:val="00550A99"/>
    <w:rsid w:val="00550D53"/>
    <w:rsid w:val="005515DC"/>
    <w:rsid w:val="00551A99"/>
    <w:rsid w:val="00552107"/>
    <w:rsid w:val="005522D3"/>
    <w:rsid w:val="0055243A"/>
    <w:rsid w:val="0055266F"/>
    <w:rsid w:val="00552785"/>
    <w:rsid w:val="0055399F"/>
    <w:rsid w:val="00553FCC"/>
    <w:rsid w:val="00554227"/>
    <w:rsid w:val="0055438A"/>
    <w:rsid w:val="00554EDE"/>
    <w:rsid w:val="00555246"/>
    <w:rsid w:val="005557C7"/>
    <w:rsid w:val="0055591C"/>
    <w:rsid w:val="00555B77"/>
    <w:rsid w:val="0055675A"/>
    <w:rsid w:val="00556C6F"/>
    <w:rsid w:val="00557369"/>
    <w:rsid w:val="00557515"/>
    <w:rsid w:val="0055752E"/>
    <w:rsid w:val="005578A9"/>
    <w:rsid w:val="00557B22"/>
    <w:rsid w:val="00560737"/>
    <w:rsid w:val="00560A73"/>
    <w:rsid w:val="00561B16"/>
    <w:rsid w:val="00561C1D"/>
    <w:rsid w:val="00561C22"/>
    <w:rsid w:val="005623CA"/>
    <w:rsid w:val="00562BB6"/>
    <w:rsid w:val="00562FB2"/>
    <w:rsid w:val="00563099"/>
    <w:rsid w:val="005631CD"/>
    <w:rsid w:val="00563AFE"/>
    <w:rsid w:val="00563D3F"/>
    <w:rsid w:val="005640E6"/>
    <w:rsid w:val="005646F3"/>
    <w:rsid w:val="00565168"/>
    <w:rsid w:val="0056674E"/>
    <w:rsid w:val="005667C7"/>
    <w:rsid w:val="005667F6"/>
    <w:rsid w:val="0056689C"/>
    <w:rsid w:val="00566A06"/>
    <w:rsid w:val="005673D3"/>
    <w:rsid w:val="00567AAA"/>
    <w:rsid w:val="00567DC7"/>
    <w:rsid w:val="00567E8C"/>
    <w:rsid w:val="0057086A"/>
    <w:rsid w:val="00570A23"/>
    <w:rsid w:val="00570CD2"/>
    <w:rsid w:val="00570EE3"/>
    <w:rsid w:val="00570FE7"/>
    <w:rsid w:val="00571036"/>
    <w:rsid w:val="00571281"/>
    <w:rsid w:val="0057154F"/>
    <w:rsid w:val="00571863"/>
    <w:rsid w:val="00572785"/>
    <w:rsid w:val="005729B3"/>
    <w:rsid w:val="00572A72"/>
    <w:rsid w:val="00572EC0"/>
    <w:rsid w:val="005737F2"/>
    <w:rsid w:val="00574214"/>
    <w:rsid w:val="005746C5"/>
    <w:rsid w:val="00574F4A"/>
    <w:rsid w:val="005761F8"/>
    <w:rsid w:val="0057675D"/>
    <w:rsid w:val="00576D15"/>
    <w:rsid w:val="0057713C"/>
    <w:rsid w:val="00577260"/>
    <w:rsid w:val="005775C8"/>
    <w:rsid w:val="00580181"/>
    <w:rsid w:val="0058060D"/>
    <w:rsid w:val="0058071C"/>
    <w:rsid w:val="00580AC4"/>
    <w:rsid w:val="00580ED3"/>
    <w:rsid w:val="005811BD"/>
    <w:rsid w:val="005818E9"/>
    <w:rsid w:val="00581E06"/>
    <w:rsid w:val="005820EE"/>
    <w:rsid w:val="005826E0"/>
    <w:rsid w:val="00582932"/>
    <w:rsid w:val="005833B8"/>
    <w:rsid w:val="00583A21"/>
    <w:rsid w:val="00583EBF"/>
    <w:rsid w:val="005840C3"/>
    <w:rsid w:val="00584EB0"/>
    <w:rsid w:val="00585738"/>
    <w:rsid w:val="005858ED"/>
    <w:rsid w:val="00585D0C"/>
    <w:rsid w:val="00585F30"/>
    <w:rsid w:val="00587C2E"/>
    <w:rsid w:val="00590111"/>
    <w:rsid w:val="00591662"/>
    <w:rsid w:val="00591C37"/>
    <w:rsid w:val="0059201E"/>
    <w:rsid w:val="00592C1C"/>
    <w:rsid w:val="00592D8F"/>
    <w:rsid w:val="00592EAC"/>
    <w:rsid w:val="0059319C"/>
    <w:rsid w:val="00593510"/>
    <w:rsid w:val="0059396F"/>
    <w:rsid w:val="005939DA"/>
    <w:rsid w:val="00593DBD"/>
    <w:rsid w:val="00594BE0"/>
    <w:rsid w:val="00595D2C"/>
    <w:rsid w:val="00595FFA"/>
    <w:rsid w:val="00595FFF"/>
    <w:rsid w:val="005961D6"/>
    <w:rsid w:val="005963B2"/>
    <w:rsid w:val="00597295"/>
    <w:rsid w:val="005972ED"/>
    <w:rsid w:val="005973D5"/>
    <w:rsid w:val="005A05F6"/>
    <w:rsid w:val="005A0B47"/>
    <w:rsid w:val="005A0DD1"/>
    <w:rsid w:val="005A1AB9"/>
    <w:rsid w:val="005A1CB7"/>
    <w:rsid w:val="005A1D07"/>
    <w:rsid w:val="005A1EC3"/>
    <w:rsid w:val="005A252C"/>
    <w:rsid w:val="005A2772"/>
    <w:rsid w:val="005A2B9E"/>
    <w:rsid w:val="005A35E7"/>
    <w:rsid w:val="005A4379"/>
    <w:rsid w:val="005A475A"/>
    <w:rsid w:val="005A53C9"/>
    <w:rsid w:val="005A5A9F"/>
    <w:rsid w:val="005A5C52"/>
    <w:rsid w:val="005A5EB8"/>
    <w:rsid w:val="005A603C"/>
    <w:rsid w:val="005A685B"/>
    <w:rsid w:val="005A6D29"/>
    <w:rsid w:val="005A6FCF"/>
    <w:rsid w:val="005A78FB"/>
    <w:rsid w:val="005B019C"/>
    <w:rsid w:val="005B09A1"/>
    <w:rsid w:val="005B0F69"/>
    <w:rsid w:val="005B1DA2"/>
    <w:rsid w:val="005B1F3C"/>
    <w:rsid w:val="005B3958"/>
    <w:rsid w:val="005B3BEC"/>
    <w:rsid w:val="005B3CFF"/>
    <w:rsid w:val="005B3D84"/>
    <w:rsid w:val="005B55D3"/>
    <w:rsid w:val="005B5C27"/>
    <w:rsid w:val="005B60D0"/>
    <w:rsid w:val="005B62A1"/>
    <w:rsid w:val="005B67F4"/>
    <w:rsid w:val="005B747D"/>
    <w:rsid w:val="005B7539"/>
    <w:rsid w:val="005B77E5"/>
    <w:rsid w:val="005B7A57"/>
    <w:rsid w:val="005C01C7"/>
    <w:rsid w:val="005C03A3"/>
    <w:rsid w:val="005C0620"/>
    <w:rsid w:val="005C0703"/>
    <w:rsid w:val="005C12D0"/>
    <w:rsid w:val="005C1AB8"/>
    <w:rsid w:val="005C258B"/>
    <w:rsid w:val="005C30AD"/>
    <w:rsid w:val="005C33BC"/>
    <w:rsid w:val="005C3983"/>
    <w:rsid w:val="005C4269"/>
    <w:rsid w:val="005C4AC3"/>
    <w:rsid w:val="005C4C50"/>
    <w:rsid w:val="005C50E8"/>
    <w:rsid w:val="005C5299"/>
    <w:rsid w:val="005C5B8E"/>
    <w:rsid w:val="005C695D"/>
    <w:rsid w:val="005C6C02"/>
    <w:rsid w:val="005C783C"/>
    <w:rsid w:val="005C79D9"/>
    <w:rsid w:val="005C7D9B"/>
    <w:rsid w:val="005C7E88"/>
    <w:rsid w:val="005D0577"/>
    <w:rsid w:val="005D0694"/>
    <w:rsid w:val="005D1342"/>
    <w:rsid w:val="005D1446"/>
    <w:rsid w:val="005D315C"/>
    <w:rsid w:val="005D33EE"/>
    <w:rsid w:val="005D3757"/>
    <w:rsid w:val="005D388F"/>
    <w:rsid w:val="005D4022"/>
    <w:rsid w:val="005D4519"/>
    <w:rsid w:val="005D59EB"/>
    <w:rsid w:val="005D5A77"/>
    <w:rsid w:val="005D68C6"/>
    <w:rsid w:val="005D6BE8"/>
    <w:rsid w:val="005D77AC"/>
    <w:rsid w:val="005D7B2A"/>
    <w:rsid w:val="005D7C40"/>
    <w:rsid w:val="005E0504"/>
    <w:rsid w:val="005E0CEE"/>
    <w:rsid w:val="005E1068"/>
    <w:rsid w:val="005E1568"/>
    <w:rsid w:val="005E18DA"/>
    <w:rsid w:val="005E198F"/>
    <w:rsid w:val="005E1FA7"/>
    <w:rsid w:val="005E21A7"/>
    <w:rsid w:val="005E2BE1"/>
    <w:rsid w:val="005E341F"/>
    <w:rsid w:val="005E3CDA"/>
    <w:rsid w:val="005E3F9C"/>
    <w:rsid w:val="005E4211"/>
    <w:rsid w:val="005E43FF"/>
    <w:rsid w:val="005E44CD"/>
    <w:rsid w:val="005E4A1A"/>
    <w:rsid w:val="005E4A7A"/>
    <w:rsid w:val="005E4DC7"/>
    <w:rsid w:val="005E4EC6"/>
    <w:rsid w:val="005E50F5"/>
    <w:rsid w:val="005E5264"/>
    <w:rsid w:val="005E52E2"/>
    <w:rsid w:val="005E5426"/>
    <w:rsid w:val="005E6540"/>
    <w:rsid w:val="005E67E6"/>
    <w:rsid w:val="005E6933"/>
    <w:rsid w:val="005E6CB7"/>
    <w:rsid w:val="005E70F2"/>
    <w:rsid w:val="005E71A9"/>
    <w:rsid w:val="005E7FD5"/>
    <w:rsid w:val="005F092B"/>
    <w:rsid w:val="005F0B8B"/>
    <w:rsid w:val="005F1224"/>
    <w:rsid w:val="005F1314"/>
    <w:rsid w:val="005F15BA"/>
    <w:rsid w:val="005F163B"/>
    <w:rsid w:val="005F19B7"/>
    <w:rsid w:val="005F1EFA"/>
    <w:rsid w:val="005F2025"/>
    <w:rsid w:val="005F38C8"/>
    <w:rsid w:val="005F4834"/>
    <w:rsid w:val="005F4D4B"/>
    <w:rsid w:val="005F5061"/>
    <w:rsid w:val="005F50B3"/>
    <w:rsid w:val="005F5232"/>
    <w:rsid w:val="005F52D7"/>
    <w:rsid w:val="005F5DA6"/>
    <w:rsid w:val="005F70F7"/>
    <w:rsid w:val="005F72D5"/>
    <w:rsid w:val="005F7A77"/>
    <w:rsid w:val="005F7E1C"/>
    <w:rsid w:val="006001B5"/>
    <w:rsid w:val="006009B6"/>
    <w:rsid w:val="0060106E"/>
    <w:rsid w:val="0060142C"/>
    <w:rsid w:val="00601654"/>
    <w:rsid w:val="00602582"/>
    <w:rsid w:val="0060308E"/>
    <w:rsid w:val="00603227"/>
    <w:rsid w:val="006037E8"/>
    <w:rsid w:val="006038F0"/>
    <w:rsid w:val="00603F1C"/>
    <w:rsid w:val="00603FCC"/>
    <w:rsid w:val="00603FF7"/>
    <w:rsid w:val="0060482D"/>
    <w:rsid w:val="00604A56"/>
    <w:rsid w:val="00604DC4"/>
    <w:rsid w:val="006051A5"/>
    <w:rsid w:val="00606B4E"/>
    <w:rsid w:val="00606B8A"/>
    <w:rsid w:val="0060717F"/>
    <w:rsid w:val="006071B6"/>
    <w:rsid w:val="00607620"/>
    <w:rsid w:val="00607CA0"/>
    <w:rsid w:val="00610029"/>
    <w:rsid w:val="00610E62"/>
    <w:rsid w:val="006113D2"/>
    <w:rsid w:val="00611449"/>
    <w:rsid w:val="0061195C"/>
    <w:rsid w:val="006119F1"/>
    <w:rsid w:val="00612705"/>
    <w:rsid w:val="00612FE3"/>
    <w:rsid w:val="00613370"/>
    <w:rsid w:val="00613390"/>
    <w:rsid w:val="00613B58"/>
    <w:rsid w:val="00614154"/>
    <w:rsid w:val="006146FA"/>
    <w:rsid w:val="00614D27"/>
    <w:rsid w:val="00615B56"/>
    <w:rsid w:val="00615CBC"/>
    <w:rsid w:val="0061667E"/>
    <w:rsid w:val="00617BAD"/>
    <w:rsid w:val="00620B57"/>
    <w:rsid w:val="00622295"/>
    <w:rsid w:val="00622A8F"/>
    <w:rsid w:val="00622C32"/>
    <w:rsid w:val="00622DC0"/>
    <w:rsid w:val="00623246"/>
    <w:rsid w:val="006237BD"/>
    <w:rsid w:val="0062400A"/>
    <w:rsid w:val="006259F4"/>
    <w:rsid w:val="006264EA"/>
    <w:rsid w:val="00626B43"/>
    <w:rsid w:val="0062784A"/>
    <w:rsid w:val="00630013"/>
    <w:rsid w:val="0063030C"/>
    <w:rsid w:val="00630977"/>
    <w:rsid w:val="00630BA2"/>
    <w:rsid w:val="00630EB2"/>
    <w:rsid w:val="0063131E"/>
    <w:rsid w:val="0063134F"/>
    <w:rsid w:val="00631F40"/>
    <w:rsid w:val="00632676"/>
    <w:rsid w:val="006335A3"/>
    <w:rsid w:val="00633EBF"/>
    <w:rsid w:val="0063402C"/>
    <w:rsid w:val="0063473F"/>
    <w:rsid w:val="00634CF4"/>
    <w:rsid w:val="0063595F"/>
    <w:rsid w:val="00636341"/>
    <w:rsid w:val="0063644C"/>
    <w:rsid w:val="00636786"/>
    <w:rsid w:val="0063683E"/>
    <w:rsid w:val="006372D0"/>
    <w:rsid w:val="00637595"/>
    <w:rsid w:val="00637DB3"/>
    <w:rsid w:val="00640660"/>
    <w:rsid w:val="00640ED9"/>
    <w:rsid w:val="006412C7"/>
    <w:rsid w:val="00641365"/>
    <w:rsid w:val="0064144D"/>
    <w:rsid w:val="006427BC"/>
    <w:rsid w:val="006427BE"/>
    <w:rsid w:val="00642A5D"/>
    <w:rsid w:val="006431B1"/>
    <w:rsid w:val="006433C7"/>
    <w:rsid w:val="006434D1"/>
    <w:rsid w:val="00643B27"/>
    <w:rsid w:val="00643F9B"/>
    <w:rsid w:val="00644D39"/>
    <w:rsid w:val="0064536B"/>
    <w:rsid w:val="006456C8"/>
    <w:rsid w:val="006464C1"/>
    <w:rsid w:val="00646899"/>
    <w:rsid w:val="006468FF"/>
    <w:rsid w:val="00646ACF"/>
    <w:rsid w:val="00646CDC"/>
    <w:rsid w:val="00646DCA"/>
    <w:rsid w:val="00646E06"/>
    <w:rsid w:val="00646EF3"/>
    <w:rsid w:val="00647B32"/>
    <w:rsid w:val="006502E1"/>
    <w:rsid w:val="0065068C"/>
    <w:rsid w:val="00651388"/>
    <w:rsid w:val="006514FF"/>
    <w:rsid w:val="00651F15"/>
    <w:rsid w:val="006523A2"/>
    <w:rsid w:val="0065267F"/>
    <w:rsid w:val="00653A45"/>
    <w:rsid w:val="00653B25"/>
    <w:rsid w:val="00653EFA"/>
    <w:rsid w:val="006540C9"/>
    <w:rsid w:val="00655037"/>
    <w:rsid w:val="006551C5"/>
    <w:rsid w:val="00656189"/>
    <w:rsid w:val="00656658"/>
    <w:rsid w:val="0065689B"/>
    <w:rsid w:val="00656C2D"/>
    <w:rsid w:val="006570A0"/>
    <w:rsid w:val="0065738A"/>
    <w:rsid w:val="006577C3"/>
    <w:rsid w:val="006579E4"/>
    <w:rsid w:val="00657F81"/>
    <w:rsid w:val="00661292"/>
    <w:rsid w:val="006612BF"/>
    <w:rsid w:val="0066228E"/>
    <w:rsid w:val="00662C14"/>
    <w:rsid w:val="00662EEC"/>
    <w:rsid w:val="00663352"/>
    <w:rsid w:val="0066460A"/>
    <w:rsid w:val="00664C43"/>
    <w:rsid w:val="00664C55"/>
    <w:rsid w:val="00664EE8"/>
    <w:rsid w:val="00664FFF"/>
    <w:rsid w:val="0066636A"/>
    <w:rsid w:val="0066686C"/>
    <w:rsid w:val="006669C1"/>
    <w:rsid w:val="00666A2E"/>
    <w:rsid w:val="00666C6E"/>
    <w:rsid w:val="00666E7D"/>
    <w:rsid w:val="00667079"/>
    <w:rsid w:val="0066719D"/>
    <w:rsid w:val="0066754A"/>
    <w:rsid w:val="00667A70"/>
    <w:rsid w:val="00667CDB"/>
    <w:rsid w:val="006702D7"/>
    <w:rsid w:val="00670A90"/>
    <w:rsid w:val="00671407"/>
    <w:rsid w:val="006718A8"/>
    <w:rsid w:val="00671FDA"/>
    <w:rsid w:val="006729FF"/>
    <w:rsid w:val="00672D9F"/>
    <w:rsid w:val="006733F8"/>
    <w:rsid w:val="00674382"/>
    <w:rsid w:val="00674C90"/>
    <w:rsid w:val="00675262"/>
    <w:rsid w:val="00675413"/>
    <w:rsid w:val="0067575B"/>
    <w:rsid w:val="006764D6"/>
    <w:rsid w:val="0067674F"/>
    <w:rsid w:val="00676A58"/>
    <w:rsid w:val="00676D97"/>
    <w:rsid w:val="0067707C"/>
    <w:rsid w:val="00677135"/>
    <w:rsid w:val="0067729D"/>
    <w:rsid w:val="006778E8"/>
    <w:rsid w:val="006800A0"/>
    <w:rsid w:val="00680E0A"/>
    <w:rsid w:val="006811AD"/>
    <w:rsid w:val="0068136C"/>
    <w:rsid w:val="00681950"/>
    <w:rsid w:val="00681FA0"/>
    <w:rsid w:val="00682A10"/>
    <w:rsid w:val="00683103"/>
    <w:rsid w:val="0068398F"/>
    <w:rsid w:val="0068510D"/>
    <w:rsid w:val="0068574C"/>
    <w:rsid w:val="006859B6"/>
    <w:rsid w:val="00686624"/>
    <w:rsid w:val="0068677D"/>
    <w:rsid w:val="00686DA5"/>
    <w:rsid w:val="00687DC1"/>
    <w:rsid w:val="00687EFE"/>
    <w:rsid w:val="00691962"/>
    <w:rsid w:val="00691C44"/>
    <w:rsid w:val="00691DAC"/>
    <w:rsid w:val="006920FF"/>
    <w:rsid w:val="006922F8"/>
    <w:rsid w:val="006928CD"/>
    <w:rsid w:val="006929E1"/>
    <w:rsid w:val="006930C6"/>
    <w:rsid w:val="006930F7"/>
    <w:rsid w:val="00693A20"/>
    <w:rsid w:val="006940C3"/>
    <w:rsid w:val="0069432D"/>
    <w:rsid w:val="00694F1F"/>
    <w:rsid w:val="006951C0"/>
    <w:rsid w:val="006953C4"/>
    <w:rsid w:val="00695437"/>
    <w:rsid w:val="006956D0"/>
    <w:rsid w:val="00695771"/>
    <w:rsid w:val="006961B8"/>
    <w:rsid w:val="0069672E"/>
    <w:rsid w:val="00696A92"/>
    <w:rsid w:val="00697835"/>
    <w:rsid w:val="006978C4"/>
    <w:rsid w:val="006A0225"/>
    <w:rsid w:val="006A058B"/>
    <w:rsid w:val="006A0B28"/>
    <w:rsid w:val="006A1296"/>
    <w:rsid w:val="006A1D08"/>
    <w:rsid w:val="006A2049"/>
    <w:rsid w:val="006A21E3"/>
    <w:rsid w:val="006A2992"/>
    <w:rsid w:val="006A2D89"/>
    <w:rsid w:val="006A303F"/>
    <w:rsid w:val="006A317F"/>
    <w:rsid w:val="006A36FD"/>
    <w:rsid w:val="006A3783"/>
    <w:rsid w:val="006A39C1"/>
    <w:rsid w:val="006A3AA9"/>
    <w:rsid w:val="006A3C27"/>
    <w:rsid w:val="006A444F"/>
    <w:rsid w:val="006A4F2F"/>
    <w:rsid w:val="006A4F8D"/>
    <w:rsid w:val="006A521A"/>
    <w:rsid w:val="006A5952"/>
    <w:rsid w:val="006A5ECB"/>
    <w:rsid w:val="006A676E"/>
    <w:rsid w:val="006A6884"/>
    <w:rsid w:val="006A699E"/>
    <w:rsid w:val="006A747F"/>
    <w:rsid w:val="006B009D"/>
    <w:rsid w:val="006B0BD4"/>
    <w:rsid w:val="006B1358"/>
    <w:rsid w:val="006B16BD"/>
    <w:rsid w:val="006B1769"/>
    <w:rsid w:val="006B2670"/>
    <w:rsid w:val="006B2827"/>
    <w:rsid w:val="006B3012"/>
    <w:rsid w:val="006B3124"/>
    <w:rsid w:val="006B3B90"/>
    <w:rsid w:val="006B454D"/>
    <w:rsid w:val="006B47DC"/>
    <w:rsid w:val="006B4872"/>
    <w:rsid w:val="006B4CA5"/>
    <w:rsid w:val="006B5015"/>
    <w:rsid w:val="006B51F6"/>
    <w:rsid w:val="006B55F7"/>
    <w:rsid w:val="006B59F1"/>
    <w:rsid w:val="006B5D33"/>
    <w:rsid w:val="006B5FA5"/>
    <w:rsid w:val="006B6E0A"/>
    <w:rsid w:val="006B7E1F"/>
    <w:rsid w:val="006C0791"/>
    <w:rsid w:val="006C07A6"/>
    <w:rsid w:val="006C0A2C"/>
    <w:rsid w:val="006C0C1F"/>
    <w:rsid w:val="006C0FCD"/>
    <w:rsid w:val="006C10CE"/>
    <w:rsid w:val="006C1CE9"/>
    <w:rsid w:val="006C2106"/>
    <w:rsid w:val="006C307E"/>
    <w:rsid w:val="006C3C8C"/>
    <w:rsid w:val="006C414A"/>
    <w:rsid w:val="006C41F4"/>
    <w:rsid w:val="006C4DD6"/>
    <w:rsid w:val="006C57FC"/>
    <w:rsid w:val="006C708D"/>
    <w:rsid w:val="006D043B"/>
    <w:rsid w:val="006D0DE5"/>
    <w:rsid w:val="006D0F91"/>
    <w:rsid w:val="006D1148"/>
    <w:rsid w:val="006D13AC"/>
    <w:rsid w:val="006D14C9"/>
    <w:rsid w:val="006D1638"/>
    <w:rsid w:val="006D1C7D"/>
    <w:rsid w:val="006D1FBD"/>
    <w:rsid w:val="006D2B9D"/>
    <w:rsid w:val="006D3B3D"/>
    <w:rsid w:val="006D3B53"/>
    <w:rsid w:val="006D3B7F"/>
    <w:rsid w:val="006D3C9A"/>
    <w:rsid w:val="006D5052"/>
    <w:rsid w:val="006D52DB"/>
    <w:rsid w:val="006D5373"/>
    <w:rsid w:val="006D5CE9"/>
    <w:rsid w:val="006D64FB"/>
    <w:rsid w:val="006D7461"/>
    <w:rsid w:val="006E0098"/>
    <w:rsid w:val="006E0327"/>
    <w:rsid w:val="006E1003"/>
    <w:rsid w:val="006E1AFD"/>
    <w:rsid w:val="006E22F5"/>
    <w:rsid w:val="006E2D36"/>
    <w:rsid w:val="006E2E2C"/>
    <w:rsid w:val="006E2E75"/>
    <w:rsid w:val="006E4495"/>
    <w:rsid w:val="006E4600"/>
    <w:rsid w:val="006E462F"/>
    <w:rsid w:val="006E50BE"/>
    <w:rsid w:val="006E515E"/>
    <w:rsid w:val="006E5968"/>
    <w:rsid w:val="006E68A7"/>
    <w:rsid w:val="006E6CB6"/>
    <w:rsid w:val="006E7770"/>
    <w:rsid w:val="006E7ABB"/>
    <w:rsid w:val="006F08ED"/>
    <w:rsid w:val="006F10AF"/>
    <w:rsid w:val="006F14C0"/>
    <w:rsid w:val="006F1D78"/>
    <w:rsid w:val="006F1DE3"/>
    <w:rsid w:val="006F1E21"/>
    <w:rsid w:val="006F2848"/>
    <w:rsid w:val="006F34A9"/>
    <w:rsid w:val="006F3C38"/>
    <w:rsid w:val="006F48E1"/>
    <w:rsid w:val="006F4A9B"/>
    <w:rsid w:val="006F4CDD"/>
    <w:rsid w:val="006F4D80"/>
    <w:rsid w:val="006F5033"/>
    <w:rsid w:val="006F5689"/>
    <w:rsid w:val="006F5BDC"/>
    <w:rsid w:val="006F5EE5"/>
    <w:rsid w:val="006F6319"/>
    <w:rsid w:val="006F644A"/>
    <w:rsid w:val="006F654D"/>
    <w:rsid w:val="006F65AA"/>
    <w:rsid w:val="006F68C8"/>
    <w:rsid w:val="006F6940"/>
    <w:rsid w:val="006F7AAB"/>
    <w:rsid w:val="007014D9"/>
    <w:rsid w:val="00702542"/>
    <w:rsid w:val="007026F4"/>
    <w:rsid w:val="00702D67"/>
    <w:rsid w:val="00703C59"/>
    <w:rsid w:val="00703C87"/>
    <w:rsid w:val="00703D7B"/>
    <w:rsid w:val="007046A8"/>
    <w:rsid w:val="00704A83"/>
    <w:rsid w:val="00704CF1"/>
    <w:rsid w:val="0070600D"/>
    <w:rsid w:val="00706153"/>
    <w:rsid w:val="0070615F"/>
    <w:rsid w:val="0070639C"/>
    <w:rsid w:val="00706B71"/>
    <w:rsid w:val="00707887"/>
    <w:rsid w:val="0071006D"/>
    <w:rsid w:val="00710452"/>
    <w:rsid w:val="00710990"/>
    <w:rsid w:val="00710AB7"/>
    <w:rsid w:val="007119C5"/>
    <w:rsid w:val="00711B67"/>
    <w:rsid w:val="00712039"/>
    <w:rsid w:val="00712C84"/>
    <w:rsid w:val="00712E6C"/>
    <w:rsid w:val="00712F0E"/>
    <w:rsid w:val="00713EE1"/>
    <w:rsid w:val="00713F91"/>
    <w:rsid w:val="00714054"/>
    <w:rsid w:val="00714F6F"/>
    <w:rsid w:val="0071547C"/>
    <w:rsid w:val="0071548B"/>
    <w:rsid w:val="00715511"/>
    <w:rsid w:val="00715F93"/>
    <w:rsid w:val="00716F1B"/>
    <w:rsid w:val="007174BF"/>
    <w:rsid w:val="007178C6"/>
    <w:rsid w:val="00717AE5"/>
    <w:rsid w:val="00717B7C"/>
    <w:rsid w:val="00717EC8"/>
    <w:rsid w:val="0072012D"/>
    <w:rsid w:val="00720228"/>
    <w:rsid w:val="00720BAE"/>
    <w:rsid w:val="00721C0A"/>
    <w:rsid w:val="00721C3C"/>
    <w:rsid w:val="00721EB7"/>
    <w:rsid w:val="007221EC"/>
    <w:rsid w:val="007227CB"/>
    <w:rsid w:val="0072291D"/>
    <w:rsid w:val="00722990"/>
    <w:rsid w:val="00722C06"/>
    <w:rsid w:val="007233A9"/>
    <w:rsid w:val="00723C64"/>
    <w:rsid w:val="007242DB"/>
    <w:rsid w:val="007244CA"/>
    <w:rsid w:val="007245B9"/>
    <w:rsid w:val="007246D0"/>
    <w:rsid w:val="00724C33"/>
    <w:rsid w:val="00725BE0"/>
    <w:rsid w:val="00725FE4"/>
    <w:rsid w:val="0072762C"/>
    <w:rsid w:val="00727C2B"/>
    <w:rsid w:val="00727ED9"/>
    <w:rsid w:val="0073000E"/>
    <w:rsid w:val="00730830"/>
    <w:rsid w:val="00730D23"/>
    <w:rsid w:val="00731D9C"/>
    <w:rsid w:val="00732123"/>
    <w:rsid w:val="0073222F"/>
    <w:rsid w:val="00732CF1"/>
    <w:rsid w:val="00732EBB"/>
    <w:rsid w:val="00732FF2"/>
    <w:rsid w:val="007338EA"/>
    <w:rsid w:val="007341CF"/>
    <w:rsid w:val="00734447"/>
    <w:rsid w:val="00734477"/>
    <w:rsid w:val="007347FD"/>
    <w:rsid w:val="00734B40"/>
    <w:rsid w:val="00735186"/>
    <w:rsid w:val="00735CD8"/>
    <w:rsid w:val="00735DF5"/>
    <w:rsid w:val="00735EB4"/>
    <w:rsid w:val="007363D5"/>
    <w:rsid w:val="00736607"/>
    <w:rsid w:val="00736657"/>
    <w:rsid w:val="00737007"/>
    <w:rsid w:val="0073778B"/>
    <w:rsid w:val="00737AB9"/>
    <w:rsid w:val="00741231"/>
    <w:rsid w:val="00741C42"/>
    <w:rsid w:val="00742E0F"/>
    <w:rsid w:val="00743111"/>
    <w:rsid w:val="007433A1"/>
    <w:rsid w:val="007439F6"/>
    <w:rsid w:val="00743AAB"/>
    <w:rsid w:val="007444F0"/>
    <w:rsid w:val="00744DA0"/>
    <w:rsid w:val="0074505D"/>
    <w:rsid w:val="00745221"/>
    <w:rsid w:val="00745E22"/>
    <w:rsid w:val="00745F87"/>
    <w:rsid w:val="007460E8"/>
    <w:rsid w:val="00746A91"/>
    <w:rsid w:val="00746B59"/>
    <w:rsid w:val="00746E66"/>
    <w:rsid w:val="007474EC"/>
    <w:rsid w:val="00747D3D"/>
    <w:rsid w:val="00751488"/>
    <w:rsid w:val="00751A9B"/>
    <w:rsid w:val="00751E94"/>
    <w:rsid w:val="007524E9"/>
    <w:rsid w:val="00752A07"/>
    <w:rsid w:val="00752D22"/>
    <w:rsid w:val="00752E90"/>
    <w:rsid w:val="007531F2"/>
    <w:rsid w:val="00753C9D"/>
    <w:rsid w:val="00753DB1"/>
    <w:rsid w:val="00753DC5"/>
    <w:rsid w:val="00753F26"/>
    <w:rsid w:val="00755094"/>
    <w:rsid w:val="007554C5"/>
    <w:rsid w:val="007557B6"/>
    <w:rsid w:val="00755B46"/>
    <w:rsid w:val="007560BE"/>
    <w:rsid w:val="00756EAB"/>
    <w:rsid w:val="00757AA4"/>
    <w:rsid w:val="0076023E"/>
    <w:rsid w:val="007609F7"/>
    <w:rsid w:val="00761267"/>
    <w:rsid w:val="00761847"/>
    <w:rsid w:val="00761905"/>
    <w:rsid w:val="00761E67"/>
    <w:rsid w:val="00762A54"/>
    <w:rsid w:val="00762F82"/>
    <w:rsid w:val="007638A2"/>
    <w:rsid w:val="00763C11"/>
    <w:rsid w:val="00763C3F"/>
    <w:rsid w:val="00764776"/>
    <w:rsid w:val="00764E5E"/>
    <w:rsid w:val="00765441"/>
    <w:rsid w:val="00765D73"/>
    <w:rsid w:val="00765DC9"/>
    <w:rsid w:val="00765FBC"/>
    <w:rsid w:val="00766255"/>
    <w:rsid w:val="00767AE7"/>
    <w:rsid w:val="00767D47"/>
    <w:rsid w:val="0077059E"/>
    <w:rsid w:val="00771147"/>
    <w:rsid w:val="00771248"/>
    <w:rsid w:val="0077158E"/>
    <w:rsid w:val="007715A5"/>
    <w:rsid w:val="007715B5"/>
    <w:rsid w:val="007716FE"/>
    <w:rsid w:val="00771919"/>
    <w:rsid w:val="00772444"/>
    <w:rsid w:val="007724DA"/>
    <w:rsid w:val="00772A96"/>
    <w:rsid w:val="00772E06"/>
    <w:rsid w:val="0077331A"/>
    <w:rsid w:val="007736BB"/>
    <w:rsid w:val="007744D6"/>
    <w:rsid w:val="007745EB"/>
    <w:rsid w:val="007748F3"/>
    <w:rsid w:val="007749F5"/>
    <w:rsid w:val="007758FC"/>
    <w:rsid w:val="00775AD0"/>
    <w:rsid w:val="00775CA7"/>
    <w:rsid w:val="00775DF5"/>
    <w:rsid w:val="00776079"/>
    <w:rsid w:val="007760FB"/>
    <w:rsid w:val="007761F6"/>
    <w:rsid w:val="00776621"/>
    <w:rsid w:val="00777022"/>
    <w:rsid w:val="00777A71"/>
    <w:rsid w:val="00777CF7"/>
    <w:rsid w:val="00777F5A"/>
    <w:rsid w:val="0078035B"/>
    <w:rsid w:val="00781384"/>
    <w:rsid w:val="00781483"/>
    <w:rsid w:val="00781725"/>
    <w:rsid w:val="007818E8"/>
    <w:rsid w:val="00781AE9"/>
    <w:rsid w:val="00781BEB"/>
    <w:rsid w:val="00781CFE"/>
    <w:rsid w:val="0078211D"/>
    <w:rsid w:val="0078296B"/>
    <w:rsid w:val="00782B0B"/>
    <w:rsid w:val="0078366B"/>
    <w:rsid w:val="00783927"/>
    <w:rsid w:val="00783E31"/>
    <w:rsid w:val="00783FE3"/>
    <w:rsid w:val="0078419F"/>
    <w:rsid w:val="00784700"/>
    <w:rsid w:val="007847A1"/>
    <w:rsid w:val="00785F3E"/>
    <w:rsid w:val="007861B6"/>
    <w:rsid w:val="00786224"/>
    <w:rsid w:val="00786E98"/>
    <w:rsid w:val="00786FA8"/>
    <w:rsid w:val="00787492"/>
    <w:rsid w:val="007879B6"/>
    <w:rsid w:val="00790578"/>
    <w:rsid w:val="00790822"/>
    <w:rsid w:val="00790CCF"/>
    <w:rsid w:val="00790D7E"/>
    <w:rsid w:val="00790E14"/>
    <w:rsid w:val="007913BA"/>
    <w:rsid w:val="00791616"/>
    <w:rsid w:val="00791921"/>
    <w:rsid w:val="007930AB"/>
    <w:rsid w:val="00793863"/>
    <w:rsid w:val="00793868"/>
    <w:rsid w:val="00793E69"/>
    <w:rsid w:val="00794248"/>
    <w:rsid w:val="00794858"/>
    <w:rsid w:val="00794B24"/>
    <w:rsid w:val="00794CC9"/>
    <w:rsid w:val="00795036"/>
    <w:rsid w:val="00795849"/>
    <w:rsid w:val="00796733"/>
    <w:rsid w:val="0079674F"/>
    <w:rsid w:val="00796AC5"/>
    <w:rsid w:val="00796DF4"/>
    <w:rsid w:val="00797B0F"/>
    <w:rsid w:val="007A01F0"/>
    <w:rsid w:val="007A0A23"/>
    <w:rsid w:val="007A1997"/>
    <w:rsid w:val="007A1A2B"/>
    <w:rsid w:val="007A1E8E"/>
    <w:rsid w:val="007A231C"/>
    <w:rsid w:val="007A25D9"/>
    <w:rsid w:val="007A26EB"/>
    <w:rsid w:val="007A2A39"/>
    <w:rsid w:val="007A2BF2"/>
    <w:rsid w:val="007A34E6"/>
    <w:rsid w:val="007A3A2E"/>
    <w:rsid w:val="007A3F80"/>
    <w:rsid w:val="007A4008"/>
    <w:rsid w:val="007A41C2"/>
    <w:rsid w:val="007A41F9"/>
    <w:rsid w:val="007A4540"/>
    <w:rsid w:val="007A4632"/>
    <w:rsid w:val="007A4B35"/>
    <w:rsid w:val="007A4B36"/>
    <w:rsid w:val="007A528D"/>
    <w:rsid w:val="007A5831"/>
    <w:rsid w:val="007A6298"/>
    <w:rsid w:val="007A6965"/>
    <w:rsid w:val="007A70C7"/>
    <w:rsid w:val="007A794F"/>
    <w:rsid w:val="007A7B4F"/>
    <w:rsid w:val="007A7B53"/>
    <w:rsid w:val="007A7FBF"/>
    <w:rsid w:val="007B021E"/>
    <w:rsid w:val="007B0317"/>
    <w:rsid w:val="007B04B7"/>
    <w:rsid w:val="007B08C7"/>
    <w:rsid w:val="007B1184"/>
    <w:rsid w:val="007B181E"/>
    <w:rsid w:val="007B1B5A"/>
    <w:rsid w:val="007B1EDF"/>
    <w:rsid w:val="007B2022"/>
    <w:rsid w:val="007B2561"/>
    <w:rsid w:val="007B264A"/>
    <w:rsid w:val="007B2822"/>
    <w:rsid w:val="007B2A3A"/>
    <w:rsid w:val="007B2A55"/>
    <w:rsid w:val="007B337C"/>
    <w:rsid w:val="007B4079"/>
    <w:rsid w:val="007B4332"/>
    <w:rsid w:val="007B4468"/>
    <w:rsid w:val="007B44C0"/>
    <w:rsid w:val="007B4B5D"/>
    <w:rsid w:val="007B4BCA"/>
    <w:rsid w:val="007B554B"/>
    <w:rsid w:val="007B5F7B"/>
    <w:rsid w:val="007B68D8"/>
    <w:rsid w:val="007B6F3D"/>
    <w:rsid w:val="007B7501"/>
    <w:rsid w:val="007B76B2"/>
    <w:rsid w:val="007B798A"/>
    <w:rsid w:val="007C0076"/>
    <w:rsid w:val="007C05C8"/>
    <w:rsid w:val="007C0708"/>
    <w:rsid w:val="007C0C99"/>
    <w:rsid w:val="007C0E5A"/>
    <w:rsid w:val="007C0EA1"/>
    <w:rsid w:val="007C1146"/>
    <w:rsid w:val="007C1712"/>
    <w:rsid w:val="007C171D"/>
    <w:rsid w:val="007C17EF"/>
    <w:rsid w:val="007C1EA1"/>
    <w:rsid w:val="007C1F0F"/>
    <w:rsid w:val="007C2E4A"/>
    <w:rsid w:val="007C360B"/>
    <w:rsid w:val="007C3E8B"/>
    <w:rsid w:val="007C4066"/>
    <w:rsid w:val="007C4764"/>
    <w:rsid w:val="007C483B"/>
    <w:rsid w:val="007C4FCA"/>
    <w:rsid w:val="007C5548"/>
    <w:rsid w:val="007C55D4"/>
    <w:rsid w:val="007C6502"/>
    <w:rsid w:val="007C7549"/>
    <w:rsid w:val="007C7EFE"/>
    <w:rsid w:val="007C7FBA"/>
    <w:rsid w:val="007D07C0"/>
    <w:rsid w:val="007D0CE5"/>
    <w:rsid w:val="007D2A40"/>
    <w:rsid w:val="007D2C99"/>
    <w:rsid w:val="007D4743"/>
    <w:rsid w:val="007D4B12"/>
    <w:rsid w:val="007D4B64"/>
    <w:rsid w:val="007D5493"/>
    <w:rsid w:val="007D589F"/>
    <w:rsid w:val="007D6417"/>
    <w:rsid w:val="007D6930"/>
    <w:rsid w:val="007D6A53"/>
    <w:rsid w:val="007D6CE6"/>
    <w:rsid w:val="007D721C"/>
    <w:rsid w:val="007D758F"/>
    <w:rsid w:val="007D76BE"/>
    <w:rsid w:val="007D78C1"/>
    <w:rsid w:val="007D7BA9"/>
    <w:rsid w:val="007E0181"/>
    <w:rsid w:val="007E06EE"/>
    <w:rsid w:val="007E08FD"/>
    <w:rsid w:val="007E1006"/>
    <w:rsid w:val="007E13D1"/>
    <w:rsid w:val="007E1864"/>
    <w:rsid w:val="007E1B0D"/>
    <w:rsid w:val="007E3F29"/>
    <w:rsid w:val="007E4246"/>
    <w:rsid w:val="007E4D47"/>
    <w:rsid w:val="007E5DF2"/>
    <w:rsid w:val="007E6343"/>
    <w:rsid w:val="007E6589"/>
    <w:rsid w:val="007E66EF"/>
    <w:rsid w:val="007E7AA5"/>
    <w:rsid w:val="007E7E9D"/>
    <w:rsid w:val="007F0099"/>
    <w:rsid w:val="007F026C"/>
    <w:rsid w:val="007F099D"/>
    <w:rsid w:val="007F12E0"/>
    <w:rsid w:val="007F1D99"/>
    <w:rsid w:val="007F2363"/>
    <w:rsid w:val="007F3502"/>
    <w:rsid w:val="007F3706"/>
    <w:rsid w:val="007F3CC5"/>
    <w:rsid w:val="007F3D37"/>
    <w:rsid w:val="007F3D7A"/>
    <w:rsid w:val="007F445C"/>
    <w:rsid w:val="007F56A3"/>
    <w:rsid w:val="007F5C1F"/>
    <w:rsid w:val="007F6381"/>
    <w:rsid w:val="007F6482"/>
    <w:rsid w:val="007F76EE"/>
    <w:rsid w:val="007F7743"/>
    <w:rsid w:val="0080093E"/>
    <w:rsid w:val="00801657"/>
    <w:rsid w:val="008016BA"/>
    <w:rsid w:val="00802272"/>
    <w:rsid w:val="00802583"/>
    <w:rsid w:val="00802BC2"/>
    <w:rsid w:val="00802C66"/>
    <w:rsid w:val="008033E3"/>
    <w:rsid w:val="008037CD"/>
    <w:rsid w:val="00803A2B"/>
    <w:rsid w:val="00803BB1"/>
    <w:rsid w:val="0080430A"/>
    <w:rsid w:val="00804FAC"/>
    <w:rsid w:val="0080511D"/>
    <w:rsid w:val="008053FF"/>
    <w:rsid w:val="0080573B"/>
    <w:rsid w:val="00805751"/>
    <w:rsid w:val="00805FF2"/>
    <w:rsid w:val="00806303"/>
    <w:rsid w:val="008063DA"/>
    <w:rsid w:val="00806A1F"/>
    <w:rsid w:val="00806E90"/>
    <w:rsid w:val="00807307"/>
    <w:rsid w:val="00807EE9"/>
    <w:rsid w:val="008101D3"/>
    <w:rsid w:val="008105C5"/>
    <w:rsid w:val="00810F0D"/>
    <w:rsid w:val="0081115D"/>
    <w:rsid w:val="00811210"/>
    <w:rsid w:val="008117C7"/>
    <w:rsid w:val="0081194E"/>
    <w:rsid w:val="00811A3C"/>
    <w:rsid w:val="008128EB"/>
    <w:rsid w:val="00812C8A"/>
    <w:rsid w:val="00813896"/>
    <w:rsid w:val="00813A82"/>
    <w:rsid w:val="00813CA8"/>
    <w:rsid w:val="00813E51"/>
    <w:rsid w:val="0081437F"/>
    <w:rsid w:val="00814BEE"/>
    <w:rsid w:val="00816713"/>
    <w:rsid w:val="00816E4B"/>
    <w:rsid w:val="008174CE"/>
    <w:rsid w:val="008178A0"/>
    <w:rsid w:val="008208A3"/>
    <w:rsid w:val="00820BB2"/>
    <w:rsid w:val="00820FA6"/>
    <w:rsid w:val="00820FFB"/>
    <w:rsid w:val="00821284"/>
    <w:rsid w:val="008218D8"/>
    <w:rsid w:val="00821A65"/>
    <w:rsid w:val="00821C08"/>
    <w:rsid w:val="0082246D"/>
    <w:rsid w:val="0082285A"/>
    <w:rsid w:val="0082293E"/>
    <w:rsid w:val="008235A4"/>
    <w:rsid w:val="0082370E"/>
    <w:rsid w:val="00823856"/>
    <w:rsid w:val="00823E18"/>
    <w:rsid w:val="008243F8"/>
    <w:rsid w:val="0082452C"/>
    <w:rsid w:val="008245B7"/>
    <w:rsid w:val="00825012"/>
    <w:rsid w:val="008263EA"/>
    <w:rsid w:val="00826624"/>
    <w:rsid w:val="0082690F"/>
    <w:rsid w:val="0082758F"/>
    <w:rsid w:val="0082769B"/>
    <w:rsid w:val="00827D67"/>
    <w:rsid w:val="00827F3C"/>
    <w:rsid w:val="0083023A"/>
    <w:rsid w:val="008308CF"/>
    <w:rsid w:val="00830A83"/>
    <w:rsid w:val="008313DA"/>
    <w:rsid w:val="008315F1"/>
    <w:rsid w:val="00832B3A"/>
    <w:rsid w:val="0083341A"/>
    <w:rsid w:val="00833DF6"/>
    <w:rsid w:val="00833F08"/>
    <w:rsid w:val="00834084"/>
    <w:rsid w:val="00834649"/>
    <w:rsid w:val="008346C4"/>
    <w:rsid w:val="00834B96"/>
    <w:rsid w:val="00834D62"/>
    <w:rsid w:val="00834DC6"/>
    <w:rsid w:val="00834F52"/>
    <w:rsid w:val="008352D4"/>
    <w:rsid w:val="00835780"/>
    <w:rsid w:val="008358D8"/>
    <w:rsid w:val="00835DBE"/>
    <w:rsid w:val="008363E7"/>
    <w:rsid w:val="00836C7D"/>
    <w:rsid w:val="00836E0B"/>
    <w:rsid w:val="00837124"/>
    <w:rsid w:val="0083750C"/>
    <w:rsid w:val="00837C5E"/>
    <w:rsid w:val="0084004B"/>
    <w:rsid w:val="008414A7"/>
    <w:rsid w:val="00842134"/>
    <w:rsid w:val="008423D4"/>
    <w:rsid w:val="00842F4A"/>
    <w:rsid w:val="008431DF"/>
    <w:rsid w:val="00843967"/>
    <w:rsid w:val="008439F5"/>
    <w:rsid w:val="0084458D"/>
    <w:rsid w:val="00844624"/>
    <w:rsid w:val="00844672"/>
    <w:rsid w:val="00844F5F"/>
    <w:rsid w:val="00845362"/>
    <w:rsid w:val="00845428"/>
    <w:rsid w:val="0084636C"/>
    <w:rsid w:val="00846518"/>
    <w:rsid w:val="008465C3"/>
    <w:rsid w:val="0084665A"/>
    <w:rsid w:val="00846E2E"/>
    <w:rsid w:val="008470A9"/>
    <w:rsid w:val="008473E4"/>
    <w:rsid w:val="00847CED"/>
    <w:rsid w:val="00850251"/>
    <w:rsid w:val="00850378"/>
    <w:rsid w:val="008503CC"/>
    <w:rsid w:val="00850D85"/>
    <w:rsid w:val="00850D95"/>
    <w:rsid w:val="008515AC"/>
    <w:rsid w:val="00851927"/>
    <w:rsid w:val="00852047"/>
    <w:rsid w:val="008522E5"/>
    <w:rsid w:val="00852434"/>
    <w:rsid w:val="008526E5"/>
    <w:rsid w:val="0085390A"/>
    <w:rsid w:val="008540C7"/>
    <w:rsid w:val="008545C1"/>
    <w:rsid w:val="00854B11"/>
    <w:rsid w:val="00854D2D"/>
    <w:rsid w:val="00854F80"/>
    <w:rsid w:val="00855594"/>
    <w:rsid w:val="00855A2D"/>
    <w:rsid w:val="00855CD0"/>
    <w:rsid w:val="00855E8C"/>
    <w:rsid w:val="00855EED"/>
    <w:rsid w:val="00856333"/>
    <w:rsid w:val="008566B8"/>
    <w:rsid w:val="0085673C"/>
    <w:rsid w:val="00856CDB"/>
    <w:rsid w:val="0085713E"/>
    <w:rsid w:val="0085735A"/>
    <w:rsid w:val="00857A19"/>
    <w:rsid w:val="00857CBA"/>
    <w:rsid w:val="00860016"/>
    <w:rsid w:val="00860141"/>
    <w:rsid w:val="008603E9"/>
    <w:rsid w:val="008604CE"/>
    <w:rsid w:val="00860709"/>
    <w:rsid w:val="00860B49"/>
    <w:rsid w:val="00861011"/>
    <w:rsid w:val="00861B06"/>
    <w:rsid w:val="00861E8F"/>
    <w:rsid w:val="0086227E"/>
    <w:rsid w:val="00862510"/>
    <w:rsid w:val="00862920"/>
    <w:rsid w:val="0086292B"/>
    <w:rsid w:val="00862E59"/>
    <w:rsid w:val="008642CB"/>
    <w:rsid w:val="008643FA"/>
    <w:rsid w:val="008644CD"/>
    <w:rsid w:val="008644DE"/>
    <w:rsid w:val="00864777"/>
    <w:rsid w:val="008648D5"/>
    <w:rsid w:val="00864BF8"/>
    <w:rsid w:val="0086573B"/>
    <w:rsid w:val="00865F52"/>
    <w:rsid w:val="00866866"/>
    <w:rsid w:val="00866B07"/>
    <w:rsid w:val="008679A2"/>
    <w:rsid w:val="00867A42"/>
    <w:rsid w:val="00870040"/>
    <w:rsid w:val="00870ABC"/>
    <w:rsid w:val="00870C34"/>
    <w:rsid w:val="00871340"/>
    <w:rsid w:val="0087169D"/>
    <w:rsid w:val="0087235E"/>
    <w:rsid w:val="0087270B"/>
    <w:rsid w:val="00872AEA"/>
    <w:rsid w:val="00872C73"/>
    <w:rsid w:val="0087387D"/>
    <w:rsid w:val="00873BB3"/>
    <w:rsid w:val="00874052"/>
    <w:rsid w:val="00874833"/>
    <w:rsid w:val="00875350"/>
    <w:rsid w:val="00875735"/>
    <w:rsid w:val="00875B8E"/>
    <w:rsid w:val="00875EF8"/>
    <w:rsid w:val="008768AE"/>
    <w:rsid w:val="00876AE2"/>
    <w:rsid w:val="00876C16"/>
    <w:rsid w:val="008771FF"/>
    <w:rsid w:val="0087791A"/>
    <w:rsid w:val="00880C86"/>
    <w:rsid w:val="00880DE6"/>
    <w:rsid w:val="00881082"/>
    <w:rsid w:val="00881E95"/>
    <w:rsid w:val="00883488"/>
    <w:rsid w:val="00883CD7"/>
    <w:rsid w:val="008848AA"/>
    <w:rsid w:val="00885BE7"/>
    <w:rsid w:val="008862F3"/>
    <w:rsid w:val="008865C2"/>
    <w:rsid w:val="008867DD"/>
    <w:rsid w:val="008870C0"/>
    <w:rsid w:val="008870C2"/>
    <w:rsid w:val="00887186"/>
    <w:rsid w:val="008872F8"/>
    <w:rsid w:val="0088731D"/>
    <w:rsid w:val="00887CA8"/>
    <w:rsid w:val="00887D7A"/>
    <w:rsid w:val="00887E9D"/>
    <w:rsid w:val="0089051F"/>
    <w:rsid w:val="00890564"/>
    <w:rsid w:val="00890664"/>
    <w:rsid w:val="008915BC"/>
    <w:rsid w:val="00891D0C"/>
    <w:rsid w:val="00892445"/>
    <w:rsid w:val="008927D3"/>
    <w:rsid w:val="00892DB3"/>
    <w:rsid w:val="0089325F"/>
    <w:rsid w:val="0089326D"/>
    <w:rsid w:val="0089398A"/>
    <w:rsid w:val="00893BFA"/>
    <w:rsid w:val="00894035"/>
    <w:rsid w:val="00894318"/>
    <w:rsid w:val="00894B25"/>
    <w:rsid w:val="00894B8C"/>
    <w:rsid w:val="00894DA3"/>
    <w:rsid w:val="00895C8B"/>
    <w:rsid w:val="00896A57"/>
    <w:rsid w:val="00896FB0"/>
    <w:rsid w:val="008974BB"/>
    <w:rsid w:val="0089751A"/>
    <w:rsid w:val="0089788F"/>
    <w:rsid w:val="008A0129"/>
    <w:rsid w:val="008A0391"/>
    <w:rsid w:val="008A221B"/>
    <w:rsid w:val="008A2E1D"/>
    <w:rsid w:val="008A37ED"/>
    <w:rsid w:val="008A3F09"/>
    <w:rsid w:val="008A4205"/>
    <w:rsid w:val="008A4555"/>
    <w:rsid w:val="008A4827"/>
    <w:rsid w:val="008A5451"/>
    <w:rsid w:val="008A5B5E"/>
    <w:rsid w:val="008A6037"/>
    <w:rsid w:val="008A635C"/>
    <w:rsid w:val="008A6612"/>
    <w:rsid w:val="008A688D"/>
    <w:rsid w:val="008A74EB"/>
    <w:rsid w:val="008A78A0"/>
    <w:rsid w:val="008B009D"/>
    <w:rsid w:val="008B08AA"/>
    <w:rsid w:val="008B1E99"/>
    <w:rsid w:val="008B229E"/>
    <w:rsid w:val="008B2F71"/>
    <w:rsid w:val="008B33BC"/>
    <w:rsid w:val="008B3EF8"/>
    <w:rsid w:val="008B41A9"/>
    <w:rsid w:val="008B4C47"/>
    <w:rsid w:val="008B4D61"/>
    <w:rsid w:val="008B51D0"/>
    <w:rsid w:val="008B56AA"/>
    <w:rsid w:val="008B5784"/>
    <w:rsid w:val="008B5F31"/>
    <w:rsid w:val="008B5F87"/>
    <w:rsid w:val="008B68B4"/>
    <w:rsid w:val="008B6A68"/>
    <w:rsid w:val="008B736F"/>
    <w:rsid w:val="008B74BF"/>
    <w:rsid w:val="008B7D03"/>
    <w:rsid w:val="008C086D"/>
    <w:rsid w:val="008C0BAE"/>
    <w:rsid w:val="008C0D9C"/>
    <w:rsid w:val="008C12BC"/>
    <w:rsid w:val="008C1707"/>
    <w:rsid w:val="008C179F"/>
    <w:rsid w:val="008C17D6"/>
    <w:rsid w:val="008C1DE7"/>
    <w:rsid w:val="008C243E"/>
    <w:rsid w:val="008C262F"/>
    <w:rsid w:val="008C32D5"/>
    <w:rsid w:val="008C386E"/>
    <w:rsid w:val="008C3FA4"/>
    <w:rsid w:val="008C4741"/>
    <w:rsid w:val="008C586B"/>
    <w:rsid w:val="008C5C0E"/>
    <w:rsid w:val="008C5E61"/>
    <w:rsid w:val="008C6736"/>
    <w:rsid w:val="008C694C"/>
    <w:rsid w:val="008C6D03"/>
    <w:rsid w:val="008D0F1C"/>
    <w:rsid w:val="008D10A4"/>
    <w:rsid w:val="008D1501"/>
    <w:rsid w:val="008D2142"/>
    <w:rsid w:val="008D216F"/>
    <w:rsid w:val="008D21CE"/>
    <w:rsid w:val="008D229E"/>
    <w:rsid w:val="008D2723"/>
    <w:rsid w:val="008D315F"/>
    <w:rsid w:val="008D34AA"/>
    <w:rsid w:val="008D4539"/>
    <w:rsid w:val="008D4EF3"/>
    <w:rsid w:val="008D4FA2"/>
    <w:rsid w:val="008D5580"/>
    <w:rsid w:val="008D67B4"/>
    <w:rsid w:val="008D6CBE"/>
    <w:rsid w:val="008D6D35"/>
    <w:rsid w:val="008D6E88"/>
    <w:rsid w:val="008D77AC"/>
    <w:rsid w:val="008E07DC"/>
    <w:rsid w:val="008E0A95"/>
    <w:rsid w:val="008E0E37"/>
    <w:rsid w:val="008E12DF"/>
    <w:rsid w:val="008E191A"/>
    <w:rsid w:val="008E19B3"/>
    <w:rsid w:val="008E1C08"/>
    <w:rsid w:val="008E21DB"/>
    <w:rsid w:val="008E289E"/>
    <w:rsid w:val="008E3045"/>
    <w:rsid w:val="008E3265"/>
    <w:rsid w:val="008E39E5"/>
    <w:rsid w:val="008E3AA5"/>
    <w:rsid w:val="008E3E01"/>
    <w:rsid w:val="008E3F57"/>
    <w:rsid w:val="008E4C58"/>
    <w:rsid w:val="008E531A"/>
    <w:rsid w:val="008E557E"/>
    <w:rsid w:val="008E5620"/>
    <w:rsid w:val="008E5E46"/>
    <w:rsid w:val="008E6438"/>
    <w:rsid w:val="008E6815"/>
    <w:rsid w:val="008E6B10"/>
    <w:rsid w:val="008E6E49"/>
    <w:rsid w:val="008E787E"/>
    <w:rsid w:val="008F02D5"/>
    <w:rsid w:val="008F0930"/>
    <w:rsid w:val="008F0F1F"/>
    <w:rsid w:val="008F106C"/>
    <w:rsid w:val="008F1B07"/>
    <w:rsid w:val="008F2C74"/>
    <w:rsid w:val="008F325E"/>
    <w:rsid w:val="008F351C"/>
    <w:rsid w:val="008F44A0"/>
    <w:rsid w:val="008F46A5"/>
    <w:rsid w:val="008F4955"/>
    <w:rsid w:val="008F4F35"/>
    <w:rsid w:val="008F5402"/>
    <w:rsid w:val="008F55C5"/>
    <w:rsid w:val="008F622F"/>
    <w:rsid w:val="008F67C6"/>
    <w:rsid w:val="008F6BA0"/>
    <w:rsid w:val="008F7032"/>
    <w:rsid w:val="008F7583"/>
    <w:rsid w:val="008F797C"/>
    <w:rsid w:val="008F79E0"/>
    <w:rsid w:val="00900381"/>
    <w:rsid w:val="00900AE0"/>
    <w:rsid w:val="00900C53"/>
    <w:rsid w:val="00900E1F"/>
    <w:rsid w:val="0090136C"/>
    <w:rsid w:val="00901F26"/>
    <w:rsid w:val="009032DD"/>
    <w:rsid w:val="0090424C"/>
    <w:rsid w:val="009043A2"/>
    <w:rsid w:val="00905110"/>
    <w:rsid w:val="009051BF"/>
    <w:rsid w:val="00905AE3"/>
    <w:rsid w:val="00905E12"/>
    <w:rsid w:val="00906752"/>
    <w:rsid w:val="009069B7"/>
    <w:rsid w:val="00906B90"/>
    <w:rsid w:val="00906D94"/>
    <w:rsid w:val="00907C27"/>
    <w:rsid w:val="00907E6D"/>
    <w:rsid w:val="00907F6D"/>
    <w:rsid w:val="0091079D"/>
    <w:rsid w:val="0091143E"/>
    <w:rsid w:val="0091183B"/>
    <w:rsid w:val="00911D2E"/>
    <w:rsid w:val="00912475"/>
    <w:rsid w:val="009124CF"/>
    <w:rsid w:val="009124D6"/>
    <w:rsid w:val="0091292B"/>
    <w:rsid w:val="00912A3F"/>
    <w:rsid w:val="00913332"/>
    <w:rsid w:val="00913435"/>
    <w:rsid w:val="00913CA0"/>
    <w:rsid w:val="00914088"/>
    <w:rsid w:val="0091425F"/>
    <w:rsid w:val="009147A5"/>
    <w:rsid w:val="0091497B"/>
    <w:rsid w:val="0091512A"/>
    <w:rsid w:val="0091579E"/>
    <w:rsid w:val="00915B84"/>
    <w:rsid w:val="00915C05"/>
    <w:rsid w:val="00915FC3"/>
    <w:rsid w:val="00920333"/>
    <w:rsid w:val="00920466"/>
    <w:rsid w:val="00920729"/>
    <w:rsid w:val="00920B5E"/>
    <w:rsid w:val="009217F8"/>
    <w:rsid w:val="00921BE7"/>
    <w:rsid w:val="009220C1"/>
    <w:rsid w:val="00922488"/>
    <w:rsid w:val="00922A65"/>
    <w:rsid w:val="00923323"/>
    <w:rsid w:val="00923829"/>
    <w:rsid w:val="00924451"/>
    <w:rsid w:val="00924CB3"/>
    <w:rsid w:val="00924DE7"/>
    <w:rsid w:val="009250DD"/>
    <w:rsid w:val="0092512D"/>
    <w:rsid w:val="00925947"/>
    <w:rsid w:val="00925986"/>
    <w:rsid w:val="00925B9B"/>
    <w:rsid w:val="009267E5"/>
    <w:rsid w:val="00926A84"/>
    <w:rsid w:val="00926CA1"/>
    <w:rsid w:val="00927799"/>
    <w:rsid w:val="00927A6B"/>
    <w:rsid w:val="00927D24"/>
    <w:rsid w:val="00927F86"/>
    <w:rsid w:val="0093029E"/>
    <w:rsid w:val="00930E7F"/>
    <w:rsid w:val="009313B5"/>
    <w:rsid w:val="009313E4"/>
    <w:rsid w:val="00931593"/>
    <w:rsid w:val="00931B6F"/>
    <w:rsid w:val="00931CE3"/>
    <w:rsid w:val="00931D64"/>
    <w:rsid w:val="00931E5D"/>
    <w:rsid w:val="00932038"/>
    <w:rsid w:val="009322B2"/>
    <w:rsid w:val="00932CCC"/>
    <w:rsid w:val="009331B0"/>
    <w:rsid w:val="00933C7E"/>
    <w:rsid w:val="009342F1"/>
    <w:rsid w:val="00934764"/>
    <w:rsid w:val="00934BE5"/>
    <w:rsid w:val="00934C18"/>
    <w:rsid w:val="00934D8E"/>
    <w:rsid w:val="00934E17"/>
    <w:rsid w:val="00935200"/>
    <w:rsid w:val="009352BF"/>
    <w:rsid w:val="009357AB"/>
    <w:rsid w:val="00935C37"/>
    <w:rsid w:val="00935DA3"/>
    <w:rsid w:val="00935FBA"/>
    <w:rsid w:val="00936F13"/>
    <w:rsid w:val="00936F31"/>
    <w:rsid w:val="00937044"/>
    <w:rsid w:val="00940332"/>
    <w:rsid w:val="00940BD0"/>
    <w:rsid w:val="00940F69"/>
    <w:rsid w:val="00941E16"/>
    <w:rsid w:val="009424B9"/>
    <w:rsid w:val="0094273B"/>
    <w:rsid w:val="00942B8C"/>
    <w:rsid w:val="009433B0"/>
    <w:rsid w:val="0094354B"/>
    <w:rsid w:val="00943A9B"/>
    <w:rsid w:val="009444E2"/>
    <w:rsid w:val="00944747"/>
    <w:rsid w:val="00944772"/>
    <w:rsid w:val="00945230"/>
    <w:rsid w:val="00945446"/>
    <w:rsid w:val="00945B63"/>
    <w:rsid w:val="00947927"/>
    <w:rsid w:val="00947990"/>
    <w:rsid w:val="009479B6"/>
    <w:rsid w:val="00947D7C"/>
    <w:rsid w:val="00947DC4"/>
    <w:rsid w:val="00950AD2"/>
    <w:rsid w:val="0095117A"/>
    <w:rsid w:val="009517A6"/>
    <w:rsid w:val="00951AA6"/>
    <w:rsid w:val="00951EB1"/>
    <w:rsid w:val="00953B9F"/>
    <w:rsid w:val="00953CBF"/>
    <w:rsid w:val="00953EB1"/>
    <w:rsid w:val="00954A46"/>
    <w:rsid w:val="009556BC"/>
    <w:rsid w:val="00955F75"/>
    <w:rsid w:val="00956048"/>
    <w:rsid w:val="0095626A"/>
    <w:rsid w:val="00956349"/>
    <w:rsid w:val="00956595"/>
    <w:rsid w:val="009568D5"/>
    <w:rsid w:val="00957931"/>
    <w:rsid w:val="00960732"/>
    <w:rsid w:val="00961921"/>
    <w:rsid w:val="00962763"/>
    <w:rsid w:val="00963AA6"/>
    <w:rsid w:val="00963EC5"/>
    <w:rsid w:val="00964928"/>
    <w:rsid w:val="00964A4C"/>
    <w:rsid w:val="00964BC4"/>
    <w:rsid w:val="00965047"/>
    <w:rsid w:val="009655C7"/>
    <w:rsid w:val="009659DB"/>
    <w:rsid w:val="00966363"/>
    <w:rsid w:val="00966560"/>
    <w:rsid w:val="00966C16"/>
    <w:rsid w:val="00967719"/>
    <w:rsid w:val="009677FD"/>
    <w:rsid w:val="0096791B"/>
    <w:rsid w:val="009679A0"/>
    <w:rsid w:val="009679D0"/>
    <w:rsid w:val="00967BB4"/>
    <w:rsid w:val="00967E8D"/>
    <w:rsid w:val="00970161"/>
    <w:rsid w:val="00970343"/>
    <w:rsid w:val="0097193F"/>
    <w:rsid w:val="00971F9B"/>
    <w:rsid w:val="0097209B"/>
    <w:rsid w:val="00972656"/>
    <w:rsid w:val="009728F0"/>
    <w:rsid w:val="00972DC3"/>
    <w:rsid w:val="00973050"/>
    <w:rsid w:val="00973242"/>
    <w:rsid w:val="009734CF"/>
    <w:rsid w:val="00973844"/>
    <w:rsid w:val="009744D2"/>
    <w:rsid w:val="0097473C"/>
    <w:rsid w:val="00975044"/>
    <w:rsid w:val="00975373"/>
    <w:rsid w:val="009753F6"/>
    <w:rsid w:val="00975572"/>
    <w:rsid w:val="00975974"/>
    <w:rsid w:val="009769BB"/>
    <w:rsid w:val="00976BC9"/>
    <w:rsid w:val="00977681"/>
    <w:rsid w:val="0097783E"/>
    <w:rsid w:val="00977DFF"/>
    <w:rsid w:val="009804E7"/>
    <w:rsid w:val="00980AFD"/>
    <w:rsid w:val="00980EB8"/>
    <w:rsid w:val="00980F80"/>
    <w:rsid w:val="009811E3"/>
    <w:rsid w:val="00981591"/>
    <w:rsid w:val="009815CD"/>
    <w:rsid w:val="00981940"/>
    <w:rsid w:val="00981FD4"/>
    <w:rsid w:val="00982741"/>
    <w:rsid w:val="00983160"/>
    <w:rsid w:val="00983CA8"/>
    <w:rsid w:val="00983E59"/>
    <w:rsid w:val="009842CF"/>
    <w:rsid w:val="0098491C"/>
    <w:rsid w:val="0098575C"/>
    <w:rsid w:val="009857C1"/>
    <w:rsid w:val="00985D86"/>
    <w:rsid w:val="00986856"/>
    <w:rsid w:val="009870E7"/>
    <w:rsid w:val="009873C3"/>
    <w:rsid w:val="009907A7"/>
    <w:rsid w:val="009909A9"/>
    <w:rsid w:val="00990AA4"/>
    <w:rsid w:val="00991988"/>
    <w:rsid w:val="00991D6F"/>
    <w:rsid w:val="00991F4C"/>
    <w:rsid w:val="0099241A"/>
    <w:rsid w:val="0099273E"/>
    <w:rsid w:val="009927A2"/>
    <w:rsid w:val="00993958"/>
    <w:rsid w:val="0099506C"/>
    <w:rsid w:val="00995576"/>
    <w:rsid w:val="0099572A"/>
    <w:rsid w:val="00995BA5"/>
    <w:rsid w:val="009963DC"/>
    <w:rsid w:val="009964F7"/>
    <w:rsid w:val="0099692F"/>
    <w:rsid w:val="00996D46"/>
    <w:rsid w:val="00996EDE"/>
    <w:rsid w:val="009972F5"/>
    <w:rsid w:val="009A134D"/>
    <w:rsid w:val="009A171E"/>
    <w:rsid w:val="009A345E"/>
    <w:rsid w:val="009A6AE7"/>
    <w:rsid w:val="009A6CD9"/>
    <w:rsid w:val="009A6EC4"/>
    <w:rsid w:val="009B09DF"/>
    <w:rsid w:val="009B0BC2"/>
    <w:rsid w:val="009B1319"/>
    <w:rsid w:val="009B1460"/>
    <w:rsid w:val="009B1D43"/>
    <w:rsid w:val="009B285F"/>
    <w:rsid w:val="009B2913"/>
    <w:rsid w:val="009B2E17"/>
    <w:rsid w:val="009B37F5"/>
    <w:rsid w:val="009B3DA1"/>
    <w:rsid w:val="009B42A5"/>
    <w:rsid w:val="009B4B43"/>
    <w:rsid w:val="009B4FD4"/>
    <w:rsid w:val="009B546A"/>
    <w:rsid w:val="009B5ADF"/>
    <w:rsid w:val="009B67A0"/>
    <w:rsid w:val="009B7201"/>
    <w:rsid w:val="009B79D3"/>
    <w:rsid w:val="009C0236"/>
    <w:rsid w:val="009C2A35"/>
    <w:rsid w:val="009C2C19"/>
    <w:rsid w:val="009C2C91"/>
    <w:rsid w:val="009C33B6"/>
    <w:rsid w:val="009C3993"/>
    <w:rsid w:val="009C52D2"/>
    <w:rsid w:val="009C5412"/>
    <w:rsid w:val="009C5A19"/>
    <w:rsid w:val="009C6D32"/>
    <w:rsid w:val="009C7161"/>
    <w:rsid w:val="009C7777"/>
    <w:rsid w:val="009C78A2"/>
    <w:rsid w:val="009C7DBC"/>
    <w:rsid w:val="009C7F21"/>
    <w:rsid w:val="009D010A"/>
    <w:rsid w:val="009D0532"/>
    <w:rsid w:val="009D0DF0"/>
    <w:rsid w:val="009D1BEE"/>
    <w:rsid w:val="009D2650"/>
    <w:rsid w:val="009D27BA"/>
    <w:rsid w:val="009D2B9C"/>
    <w:rsid w:val="009D358C"/>
    <w:rsid w:val="009D3710"/>
    <w:rsid w:val="009D40A4"/>
    <w:rsid w:val="009D432F"/>
    <w:rsid w:val="009D43F2"/>
    <w:rsid w:val="009D464C"/>
    <w:rsid w:val="009D47D2"/>
    <w:rsid w:val="009D483E"/>
    <w:rsid w:val="009D4F8E"/>
    <w:rsid w:val="009D51D9"/>
    <w:rsid w:val="009D570E"/>
    <w:rsid w:val="009D59C0"/>
    <w:rsid w:val="009D6F5F"/>
    <w:rsid w:val="009D7674"/>
    <w:rsid w:val="009D76B0"/>
    <w:rsid w:val="009D78FF"/>
    <w:rsid w:val="009D79EA"/>
    <w:rsid w:val="009E00B1"/>
    <w:rsid w:val="009E01BD"/>
    <w:rsid w:val="009E0BE9"/>
    <w:rsid w:val="009E1997"/>
    <w:rsid w:val="009E1C6C"/>
    <w:rsid w:val="009E1FD6"/>
    <w:rsid w:val="009E2B6C"/>
    <w:rsid w:val="009E2CF6"/>
    <w:rsid w:val="009E3401"/>
    <w:rsid w:val="009E58BE"/>
    <w:rsid w:val="009E5EC8"/>
    <w:rsid w:val="009E6055"/>
    <w:rsid w:val="009E6245"/>
    <w:rsid w:val="009E658E"/>
    <w:rsid w:val="009E6706"/>
    <w:rsid w:val="009F05EC"/>
    <w:rsid w:val="009F071E"/>
    <w:rsid w:val="009F08DA"/>
    <w:rsid w:val="009F1183"/>
    <w:rsid w:val="009F1C36"/>
    <w:rsid w:val="009F2671"/>
    <w:rsid w:val="009F2E8B"/>
    <w:rsid w:val="009F35DA"/>
    <w:rsid w:val="009F37DD"/>
    <w:rsid w:val="009F3A84"/>
    <w:rsid w:val="009F4095"/>
    <w:rsid w:val="009F4184"/>
    <w:rsid w:val="009F46AB"/>
    <w:rsid w:val="009F4AF8"/>
    <w:rsid w:val="009F5DF5"/>
    <w:rsid w:val="009F6183"/>
    <w:rsid w:val="009F627C"/>
    <w:rsid w:val="009F62B2"/>
    <w:rsid w:val="009F636B"/>
    <w:rsid w:val="009F67BE"/>
    <w:rsid w:val="009F6B0F"/>
    <w:rsid w:val="009F6E0D"/>
    <w:rsid w:val="009F75E0"/>
    <w:rsid w:val="009F7EB0"/>
    <w:rsid w:val="00A00181"/>
    <w:rsid w:val="00A00989"/>
    <w:rsid w:val="00A01E99"/>
    <w:rsid w:val="00A01F26"/>
    <w:rsid w:val="00A023DD"/>
    <w:rsid w:val="00A02822"/>
    <w:rsid w:val="00A02845"/>
    <w:rsid w:val="00A02AC6"/>
    <w:rsid w:val="00A031CC"/>
    <w:rsid w:val="00A03364"/>
    <w:rsid w:val="00A0366C"/>
    <w:rsid w:val="00A03D71"/>
    <w:rsid w:val="00A04BF6"/>
    <w:rsid w:val="00A054E3"/>
    <w:rsid w:val="00A05CC5"/>
    <w:rsid w:val="00A05DD6"/>
    <w:rsid w:val="00A06372"/>
    <w:rsid w:val="00A06489"/>
    <w:rsid w:val="00A0667E"/>
    <w:rsid w:val="00A0721D"/>
    <w:rsid w:val="00A07602"/>
    <w:rsid w:val="00A076AE"/>
    <w:rsid w:val="00A10956"/>
    <w:rsid w:val="00A10E34"/>
    <w:rsid w:val="00A10F8F"/>
    <w:rsid w:val="00A11AA5"/>
    <w:rsid w:val="00A11EA4"/>
    <w:rsid w:val="00A1226C"/>
    <w:rsid w:val="00A124FC"/>
    <w:rsid w:val="00A126AF"/>
    <w:rsid w:val="00A127A2"/>
    <w:rsid w:val="00A12B02"/>
    <w:rsid w:val="00A12C5D"/>
    <w:rsid w:val="00A12C73"/>
    <w:rsid w:val="00A12D72"/>
    <w:rsid w:val="00A13B4C"/>
    <w:rsid w:val="00A13F12"/>
    <w:rsid w:val="00A14338"/>
    <w:rsid w:val="00A14B53"/>
    <w:rsid w:val="00A150FD"/>
    <w:rsid w:val="00A15D56"/>
    <w:rsid w:val="00A164CB"/>
    <w:rsid w:val="00A164EA"/>
    <w:rsid w:val="00A168F0"/>
    <w:rsid w:val="00A16952"/>
    <w:rsid w:val="00A1743D"/>
    <w:rsid w:val="00A179A7"/>
    <w:rsid w:val="00A17A33"/>
    <w:rsid w:val="00A17E82"/>
    <w:rsid w:val="00A20093"/>
    <w:rsid w:val="00A207EC"/>
    <w:rsid w:val="00A22BBA"/>
    <w:rsid w:val="00A2303E"/>
    <w:rsid w:val="00A231A5"/>
    <w:rsid w:val="00A23F41"/>
    <w:rsid w:val="00A24060"/>
    <w:rsid w:val="00A257A1"/>
    <w:rsid w:val="00A26850"/>
    <w:rsid w:val="00A27990"/>
    <w:rsid w:val="00A303A0"/>
    <w:rsid w:val="00A3078C"/>
    <w:rsid w:val="00A30955"/>
    <w:rsid w:val="00A30A87"/>
    <w:rsid w:val="00A30BCD"/>
    <w:rsid w:val="00A30D4A"/>
    <w:rsid w:val="00A31476"/>
    <w:rsid w:val="00A320B4"/>
    <w:rsid w:val="00A3293E"/>
    <w:rsid w:val="00A32D8D"/>
    <w:rsid w:val="00A33274"/>
    <w:rsid w:val="00A33309"/>
    <w:rsid w:val="00A33315"/>
    <w:rsid w:val="00A3350E"/>
    <w:rsid w:val="00A33ABA"/>
    <w:rsid w:val="00A33B6B"/>
    <w:rsid w:val="00A33BCA"/>
    <w:rsid w:val="00A34269"/>
    <w:rsid w:val="00A343D4"/>
    <w:rsid w:val="00A34D78"/>
    <w:rsid w:val="00A34FB7"/>
    <w:rsid w:val="00A356DF"/>
    <w:rsid w:val="00A3573A"/>
    <w:rsid w:val="00A3598C"/>
    <w:rsid w:val="00A35B0C"/>
    <w:rsid w:val="00A35C0F"/>
    <w:rsid w:val="00A364AD"/>
    <w:rsid w:val="00A36509"/>
    <w:rsid w:val="00A36AF2"/>
    <w:rsid w:val="00A36EA4"/>
    <w:rsid w:val="00A37368"/>
    <w:rsid w:val="00A37945"/>
    <w:rsid w:val="00A409A6"/>
    <w:rsid w:val="00A40EC9"/>
    <w:rsid w:val="00A41134"/>
    <w:rsid w:val="00A416C4"/>
    <w:rsid w:val="00A41893"/>
    <w:rsid w:val="00A418E2"/>
    <w:rsid w:val="00A41D34"/>
    <w:rsid w:val="00A422D1"/>
    <w:rsid w:val="00A426ED"/>
    <w:rsid w:val="00A42755"/>
    <w:rsid w:val="00A42D52"/>
    <w:rsid w:val="00A43290"/>
    <w:rsid w:val="00A4386C"/>
    <w:rsid w:val="00A43A2D"/>
    <w:rsid w:val="00A43C1D"/>
    <w:rsid w:val="00A440EB"/>
    <w:rsid w:val="00A4419A"/>
    <w:rsid w:val="00A4431D"/>
    <w:rsid w:val="00A44930"/>
    <w:rsid w:val="00A44998"/>
    <w:rsid w:val="00A44F81"/>
    <w:rsid w:val="00A453D6"/>
    <w:rsid w:val="00A46EC1"/>
    <w:rsid w:val="00A4710D"/>
    <w:rsid w:val="00A47149"/>
    <w:rsid w:val="00A4788F"/>
    <w:rsid w:val="00A50262"/>
    <w:rsid w:val="00A50D25"/>
    <w:rsid w:val="00A51254"/>
    <w:rsid w:val="00A513C8"/>
    <w:rsid w:val="00A5152B"/>
    <w:rsid w:val="00A51667"/>
    <w:rsid w:val="00A5188B"/>
    <w:rsid w:val="00A51DE2"/>
    <w:rsid w:val="00A51E5E"/>
    <w:rsid w:val="00A51E9E"/>
    <w:rsid w:val="00A5257E"/>
    <w:rsid w:val="00A5273C"/>
    <w:rsid w:val="00A52751"/>
    <w:rsid w:val="00A5283F"/>
    <w:rsid w:val="00A52922"/>
    <w:rsid w:val="00A53496"/>
    <w:rsid w:val="00A54231"/>
    <w:rsid w:val="00A54A33"/>
    <w:rsid w:val="00A55507"/>
    <w:rsid w:val="00A56778"/>
    <w:rsid w:val="00A56834"/>
    <w:rsid w:val="00A57068"/>
    <w:rsid w:val="00A57DB4"/>
    <w:rsid w:val="00A60270"/>
    <w:rsid w:val="00A60920"/>
    <w:rsid w:val="00A60FE5"/>
    <w:rsid w:val="00A6113D"/>
    <w:rsid w:val="00A611CC"/>
    <w:rsid w:val="00A628DE"/>
    <w:rsid w:val="00A62B61"/>
    <w:rsid w:val="00A62DD4"/>
    <w:rsid w:val="00A62DEF"/>
    <w:rsid w:val="00A636CD"/>
    <w:rsid w:val="00A649F9"/>
    <w:rsid w:val="00A65131"/>
    <w:rsid w:val="00A653F5"/>
    <w:rsid w:val="00A6579F"/>
    <w:rsid w:val="00A65BA8"/>
    <w:rsid w:val="00A65D4E"/>
    <w:rsid w:val="00A6605B"/>
    <w:rsid w:val="00A66DAC"/>
    <w:rsid w:val="00A67368"/>
    <w:rsid w:val="00A67648"/>
    <w:rsid w:val="00A67C64"/>
    <w:rsid w:val="00A67CEE"/>
    <w:rsid w:val="00A67E46"/>
    <w:rsid w:val="00A70A21"/>
    <w:rsid w:val="00A71172"/>
    <w:rsid w:val="00A71481"/>
    <w:rsid w:val="00A715C8"/>
    <w:rsid w:val="00A71D74"/>
    <w:rsid w:val="00A71EA0"/>
    <w:rsid w:val="00A71EC3"/>
    <w:rsid w:val="00A724B0"/>
    <w:rsid w:val="00A73E0A"/>
    <w:rsid w:val="00A745DC"/>
    <w:rsid w:val="00A745DD"/>
    <w:rsid w:val="00A7476F"/>
    <w:rsid w:val="00A754D2"/>
    <w:rsid w:val="00A7559A"/>
    <w:rsid w:val="00A759B3"/>
    <w:rsid w:val="00A75FAB"/>
    <w:rsid w:val="00A7660C"/>
    <w:rsid w:val="00A7699C"/>
    <w:rsid w:val="00A76CAE"/>
    <w:rsid w:val="00A77C9A"/>
    <w:rsid w:val="00A77E27"/>
    <w:rsid w:val="00A77F00"/>
    <w:rsid w:val="00A8020B"/>
    <w:rsid w:val="00A8064F"/>
    <w:rsid w:val="00A80CE0"/>
    <w:rsid w:val="00A81232"/>
    <w:rsid w:val="00A812B3"/>
    <w:rsid w:val="00A82F93"/>
    <w:rsid w:val="00A8333E"/>
    <w:rsid w:val="00A833CD"/>
    <w:rsid w:val="00A836A5"/>
    <w:rsid w:val="00A839BB"/>
    <w:rsid w:val="00A84164"/>
    <w:rsid w:val="00A84B31"/>
    <w:rsid w:val="00A8528F"/>
    <w:rsid w:val="00A85747"/>
    <w:rsid w:val="00A85862"/>
    <w:rsid w:val="00A85A4A"/>
    <w:rsid w:val="00A86F4F"/>
    <w:rsid w:val="00A8711F"/>
    <w:rsid w:val="00A87182"/>
    <w:rsid w:val="00A87E36"/>
    <w:rsid w:val="00A901A9"/>
    <w:rsid w:val="00A909E5"/>
    <w:rsid w:val="00A90AEC"/>
    <w:rsid w:val="00A91041"/>
    <w:rsid w:val="00A91218"/>
    <w:rsid w:val="00A9190F"/>
    <w:rsid w:val="00A92172"/>
    <w:rsid w:val="00A9346E"/>
    <w:rsid w:val="00A9369A"/>
    <w:rsid w:val="00A93DB4"/>
    <w:rsid w:val="00A94654"/>
    <w:rsid w:val="00A9471A"/>
    <w:rsid w:val="00A9478A"/>
    <w:rsid w:val="00A94C2B"/>
    <w:rsid w:val="00A95803"/>
    <w:rsid w:val="00A95B6A"/>
    <w:rsid w:val="00A95F52"/>
    <w:rsid w:val="00A96AB6"/>
    <w:rsid w:val="00A96D7E"/>
    <w:rsid w:val="00A96FEF"/>
    <w:rsid w:val="00A971BB"/>
    <w:rsid w:val="00A979DF"/>
    <w:rsid w:val="00AA002D"/>
    <w:rsid w:val="00AA0118"/>
    <w:rsid w:val="00AA0E57"/>
    <w:rsid w:val="00AA18D4"/>
    <w:rsid w:val="00AA2120"/>
    <w:rsid w:val="00AA28D5"/>
    <w:rsid w:val="00AA2A54"/>
    <w:rsid w:val="00AA32E4"/>
    <w:rsid w:val="00AA384E"/>
    <w:rsid w:val="00AA410D"/>
    <w:rsid w:val="00AA5824"/>
    <w:rsid w:val="00AA5AB1"/>
    <w:rsid w:val="00AA5B1F"/>
    <w:rsid w:val="00AA5B7C"/>
    <w:rsid w:val="00AA62BA"/>
    <w:rsid w:val="00AA6B66"/>
    <w:rsid w:val="00AA6E52"/>
    <w:rsid w:val="00AA7044"/>
    <w:rsid w:val="00AA7D11"/>
    <w:rsid w:val="00AB114C"/>
    <w:rsid w:val="00AB1C3B"/>
    <w:rsid w:val="00AB21B8"/>
    <w:rsid w:val="00AB24FC"/>
    <w:rsid w:val="00AB2706"/>
    <w:rsid w:val="00AB2D5B"/>
    <w:rsid w:val="00AB2E6D"/>
    <w:rsid w:val="00AB30FC"/>
    <w:rsid w:val="00AB3503"/>
    <w:rsid w:val="00AB35D9"/>
    <w:rsid w:val="00AB365D"/>
    <w:rsid w:val="00AB384E"/>
    <w:rsid w:val="00AB3AC5"/>
    <w:rsid w:val="00AB3C43"/>
    <w:rsid w:val="00AB3FB3"/>
    <w:rsid w:val="00AB4011"/>
    <w:rsid w:val="00AB46B8"/>
    <w:rsid w:val="00AB5290"/>
    <w:rsid w:val="00AB5332"/>
    <w:rsid w:val="00AB5624"/>
    <w:rsid w:val="00AB5DBE"/>
    <w:rsid w:val="00AB6267"/>
    <w:rsid w:val="00AB7409"/>
    <w:rsid w:val="00AB7439"/>
    <w:rsid w:val="00AB7BBE"/>
    <w:rsid w:val="00AB7E36"/>
    <w:rsid w:val="00AC019D"/>
    <w:rsid w:val="00AC0256"/>
    <w:rsid w:val="00AC03CE"/>
    <w:rsid w:val="00AC0834"/>
    <w:rsid w:val="00AC0ADD"/>
    <w:rsid w:val="00AC1228"/>
    <w:rsid w:val="00AC1AC2"/>
    <w:rsid w:val="00AC204C"/>
    <w:rsid w:val="00AC2393"/>
    <w:rsid w:val="00AC2B73"/>
    <w:rsid w:val="00AC341C"/>
    <w:rsid w:val="00AC3A03"/>
    <w:rsid w:val="00AC5B3B"/>
    <w:rsid w:val="00AC5BF0"/>
    <w:rsid w:val="00AC686F"/>
    <w:rsid w:val="00AC6ACA"/>
    <w:rsid w:val="00AC6E24"/>
    <w:rsid w:val="00AC7977"/>
    <w:rsid w:val="00AC7E18"/>
    <w:rsid w:val="00AD06BD"/>
    <w:rsid w:val="00AD08ED"/>
    <w:rsid w:val="00AD0ECB"/>
    <w:rsid w:val="00AD0F31"/>
    <w:rsid w:val="00AD18E4"/>
    <w:rsid w:val="00AD1F14"/>
    <w:rsid w:val="00AD2441"/>
    <w:rsid w:val="00AD30D6"/>
    <w:rsid w:val="00AD3450"/>
    <w:rsid w:val="00AD39F3"/>
    <w:rsid w:val="00AD3F42"/>
    <w:rsid w:val="00AD4276"/>
    <w:rsid w:val="00AD5752"/>
    <w:rsid w:val="00AD5C08"/>
    <w:rsid w:val="00AD60F2"/>
    <w:rsid w:val="00AD654E"/>
    <w:rsid w:val="00AD6721"/>
    <w:rsid w:val="00AD6AE9"/>
    <w:rsid w:val="00AD6E51"/>
    <w:rsid w:val="00AE009D"/>
    <w:rsid w:val="00AE01C1"/>
    <w:rsid w:val="00AE0325"/>
    <w:rsid w:val="00AE0B92"/>
    <w:rsid w:val="00AE0D7C"/>
    <w:rsid w:val="00AE0F7C"/>
    <w:rsid w:val="00AE2469"/>
    <w:rsid w:val="00AE3367"/>
    <w:rsid w:val="00AE3564"/>
    <w:rsid w:val="00AE3595"/>
    <w:rsid w:val="00AE3B81"/>
    <w:rsid w:val="00AE3B8A"/>
    <w:rsid w:val="00AE4141"/>
    <w:rsid w:val="00AE429B"/>
    <w:rsid w:val="00AE52AD"/>
    <w:rsid w:val="00AE5388"/>
    <w:rsid w:val="00AE54B4"/>
    <w:rsid w:val="00AE586A"/>
    <w:rsid w:val="00AE5ACA"/>
    <w:rsid w:val="00AE60D9"/>
    <w:rsid w:val="00AE649D"/>
    <w:rsid w:val="00AE64EC"/>
    <w:rsid w:val="00AE671B"/>
    <w:rsid w:val="00AE6B9A"/>
    <w:rsid w:val="00AE6BF3"/>
    <w:rsid w:val="00AE6D04"/>
    <w:rsid w:val="00AE7FB7"/>
    <w:rsid w:val="00AF0827"/>
    <w:rsid w:val="00AF14F5"/>
    <w:rsid w:val="00AF1723"/>
    <w:rsid w:val="00AF17BC"/>
    <w:rsid w:val="00AF22F5"/>
    <w:rsid w:val="00AF24F1"/>
    <w:rsid w:val="00AF29C9"/>
    <w:rsid w:val="00AF2B28"/>
    <w:rsid w:val="00AF2D02"/>
    <w:rsid w:val="00AF2DBB"/>
    <w:rsid w:val="00AF2E3A"/>
    <w:rsid w:val="00AF3283"/>
    <w:rsid w:val="00AF3401"/>
    <w:rsid w:val="00AF3CBD"/>
    <w:rsid w:val="00AF3E82"/>
    <w:rsid w:val="00AF3FEB"/>
    <w:rsid w:val="00AF413B"/>
    <w:rsid w:val="00AF5441"/>
    <w:rsid w:val="00AF5B5E"/>
    <w:rsid w:val="00AF65FF"/>
    <w:rsid w:val="00AF673D"/>
    <w:rsid w:val="00AF7FA7"/>
    <w:rsid w:val="00B00203"/>
    <w:rsid w:val="00B00522"/>
    <w:rsid w:val="00B0061F"/>
    <w:rsid w:val="00B00B4F"/>
    <w:rsid w:val="00B010FD"/>
    <w:rsid w:val="00B0113D"/>
    <w:rsid w:val="00B011B8"/>
    <w:rsid w:val="00B0126B"/>
    <w:rsid w:val="00B015D4"/>
    <w:rsid w:val="00B0169E"/>
    <w:rsid w:val="00B017A1"/>
    <w:rsid w:val="00B0196C"/>
    <w:rsid w:val="00B01A04"/>
    <w:rsid w:val="00B01CCB"/>
    <w:rsid w:val="00B01E62"/>
    <w:rsid w:val="00B023D8"/>
    <w:rsid w:val="00B0321B"/>
    <w:rsid w:val="00B03275"/>
    <w:rsid w:val="00B03EA5"/>
    <w:rsid w:val="00B03FED"/>
    <w:rsid w:val="00B0443F"/>
    <w:rsid w:val="00B04A85"/>
    <w:rsid w:val="00B04ACA"/>
    <w:rsid w:val="00B04AFB"/>
    <w:rsid w:val="00B04F72"/>
    <w:rsid w:val="00B050C0"/>
    <w:rsid w:val="00B05406"/>
    <w:rsid w:val="00B05C6B"/>
    <w:rsid w:val="00B05DFF"/>
    <w:rsid w:val="00B05E2B"/>
    <w:rsid w:val="00B0602E"/>
    <w:rsid w:val="00B07041"/>
    <w:rsid w:val="00B0732E"/>
    <w:rsid w:val="00B1047B"/>
    <w:rsid w:val="00B106AD"/>
    <w:rsid w:val="00B106C1"/>
    <w:rsid w:val="00B10A80"/>
    <w:rsid w:val="00B10CE0"/>
    <w:rsid w:val="00B11860"/>
    <w:rsid w:val="00B1288D"/>
    <w:rsid w:val="00B12CEC"/>
    <w:rsid w:val="00B12ED9"/>
    <w:rsid w:val="00B1350E"/>
    <w:rsid w:val="00B13741"/>
    <w:rsid w:val="00B1434C"/>
    <w:rsid w:val="00B14C63"/>
    <w:rsid w:val="00B1580C"/>
    <w:rsid w:val="00B15D43"/>
    <w:rsid w:val="00B1676F"/>
    <w:rsid w:val="00B167CD"/>
    <w:rsid w:val="00B16C8A"/>
    <w:rsid w:val="00B1785B"/>
    <w:rsid w:val="00B20838"/>
    <w:rsid w:val="00B2129E"/>
    <w:rsid w:val="00B215BD"/>
    <w:rsid w:val="00B2355F"/>
    <w:rsid w:val="00B238F1"/>
    <w:rsid w:val="00B23B97"/>
    <w:rsid w:val="00B23CD4"/>
    <w:rsid w:val="00B25388"/>
    <w:rsid w:val="00B25933"/>
    <w:rsid w:val="00B25A95"/>
    <w:rsid w:val="00B26033"/>
    <w:rsid w:val="00B263CA"/>
    <w:rsid w:val="00B27496"/>
    <w:rsid w:val="00B27898"/>
    <w:rsid w:val="00B27EA3"/>
    <w:rsid w:val="00B301F5"/>
    <w:rsid w:val="00B3099B"/>
    <w:rsid w:val="00B30B10"/>
    <w:rsid w:val="00B315F7"/>
    <w:rsid w:val="00B3167A"/>
    <w:rsid w:val="00B31C2F"/>
    <w:rsid w:val="00B31DC2"/>
    <w:rsid w:val="00B31DDF"/>
    <w:rsid w:val="00B329F5"/>
    <w:rsid w:val="00B32D3E"/>
    <w:rsid w:val="00B3307A"/>
    <w:rsid w:val="00B3397C"/>
    <w:rsid w:val="00B33B77"/>
    <w:rsid w:val="00B34090"/>
    <w:rsid w:val="00B340A9"/>
    <w:rsid w:val="00B34928"/>
    <w:rsid w:val="00B34EC4"/>
    <w:rsid w:val="00B352C4"/>
    <w:rsid w:val="00B358CF"/>
    <w:rsid w:val="00B35B96"/>
    <w:rsid w:val="00B3618F"/>
    <w:rsid w:val="00B36882"/>
    <w:rsid w:val="00B36FEF"/>
    <w:rsid w:val="00B3715B"/>
    <w:rsid w:val="00B371D6"/>
    <w:rsid w:val="00B3720A"/>
    <w:rsid w:val="00B37E9B"/>
    <w:rsid w:val="00B407B2"/>
    <w:rsid w:val="00B4090E"/>
    <w:rsid w:val="00B40EB5"/>
    <w:rsid w:val="00B40FDF"/>
    <w:rsid w:val="00B4129B"/>
    <w:rsid w:val="00B41C86"/>
    <w:rsid w:val="00B41CA4"/>
    <w:rsid w:val="00B41FAF"/>
    <w:rsid w:val="00B434DA"/>
    <w:rsid w:val="00B438C7"/>
    <w:rsid w:val="00B43912"/>
    <w:rsid w:val="00B43B16"/>
    <w:rsid w:val="00B43EE0"/>
    <w:rsid w:val="00B458F7"/>
    <w:rsid w:val="00B46325"/>
    <w:rsid w:val="00B46372"/>
    <w:rsid w:val="00B4679F"/>
    <w:rsid w:val="00B46D2D"/>
    <w:rsid w:val="00B47010"/>
    <w:rsid w:val="00B47D96"/>
    <w:rsid w:val="00B500A0"/>
    <w:rsid w:val="00B5023E"/>
    <w:rsid w:val="00B50859"/>
    <w:rsid w:val="00B50F33"/>
    <w:rsid w:val="00B51CC6"/>
    <w:rsid w:val="00B52540"/>
    <w:rsid w:val="00B529F9"/>
    <w:rsid w:val="00B52AC5"/>
    <w:rsid w:val="00B52AE4"/>
    <w:rsid w:val="00B52EB1"/>
    <w:rsid w:val="00B541AB"/>
    <w:rsid w:val="00B5459A"/>
    <w:rsid w:val="00B547D3"/>
    <w:rsid w:val="00B54912"/>
    <w:rsid w:val="00B551DA"/>
    <w:rsid w:val="00B563C0"/>
    <w:rsid w:val="00B56475"/>
    <w:rsid w:val="00B56915"/>
    <w:rsid w:val="00B569D8"/>
    <w:rsid w:val="00B5765B"/>
    <w:rsid w:val="00B5771D"/>
    <w:rsid w:val="00B578CB"/>
    <w:rsid w:val="00B604F7"/>
    <w:rsid w:val="00B6072F"/>
    <w:rsid w:val="00B609CC"/>
    <w:rsid w:val="00B61562"/>
    <w:rsid w:val="00B6194A"/>
    <w:rsid w:val="00B61C40"/>
    <w:rsid w:val="00B62357"/>
    <w:rsid w:val="00B62507"/>
    <w:rsid w:val="00B62B50"/>
    <w:rsid w:val="00B630FD"/>
    <w:rsid w:val="00B63267"/>
    <w:rsid w:val="00B6346D"/>
    <w:rsid w:val="00B636FE"/>
    <w:rsid w:val="00B63ECD"/>
    <w:rsid w:val="00B64156"/>
    <w:rsid w:val="00B64213"/>
    <w:rsid w:val="00B644FC"/>
    <w:rsid w:val="00B64659"/>
    <w:rsid w:val="00B6478C"/>
    <w:rsid w:val="00B65AC3"/>
    <w:rsid w:val="00B664E3"/>
    <w:rsid w:val="00B668E4"/>
    <w:rsid w:val="00B669F6"/>
    <w:rsid w:val="00B671EE"/>
    <w:rsid w:val="00B672F7"/>
    <w:rsid w:val="00B67523"/>
    <w:rsid w:val="00B70287"/>
    <w:rsid w:val="00B7045C"/>
    <w:rsid w:val="00B70CF8"/>
    <w:rsid w:val="00B70E9A"/>
    <w:rsid w:val="00B70EB0"/>
    <w:rsid w:val="00B710A4"/>
    <w:rsid w:val="00B71AC4"/>
    <w:rsid w:val="00B723AA"/>
    <w:rsid w:val="00B723BE"/>
    <w:rsid w:val="00B734CD"/>
    <w:rsid w:val="00B73C1C"/>
    <w:rsid w:val="00B73DED"/>
    <w:rsid w:val="00B74125"/>
    <w:rsid w:val="00B74192"/>
    <w:rsid w:val="00B74432"/>
    <w:rsid w:val="00B75467"/>
    <w:rsid w:val="00B75748"/>
    <w:rsid w:val="00B75A07"/>
    <w:rsid w:val="00B75BF5"/>
    <w:rsid w:val="00B75CCE"/>
    <w:rsid w:val="00B773ED"/>
    <w:rsid w:val="00B7772F"/>
    <w:rsid w:val="00B77F54"/>
    <w:rsid w:val="00B80B65"/>
    <w:rsid w:val="00B80D2E"/>
    <w:rsid w:val="00B816AA"/>
    <w:rsid w:val="00B816BE"/>
    <w:rsid w:val="00B819D2"/>
    <w:rsid w:val="00B81B3B"/>
    <w:rsid w:val="00B82143"/>
    <w:rsid w:val="00B821F5"/>
    <w:rsid w:val="00B823D8"/>
    <w:rsid w:val="00B82633"/>
    <w:rsid w:val="00B82CA2"/>
    <w:rsid w:val="00B83099"/>
    <w:rsid w:val="00B832C6"/>
    <w:rsid w:val="00B83E2E"/>
    <w:rsid w:val="00B846C0"/>
    <w:rsid w:val="00B8485D"/>
    <w:rsid w:val="00B84EB7"/>
    <w:rsid w:val="00B85314"/>
    <w:rsid w:val="00B8610B"/>
    <w:rsid w:val="00B877DA"/>
    <w:rsid w:val="00B90043"/>
    <w:rsid w:val="00B90074"/>
    <w:rsid w:val="00B90645"/>
    <w:rsid w:val="00B90C66"/>
    <w:rsid w:val="00B9100B"/>
    <w:rsid w:val="00B91438"/>
    <w:rsid w:val="00B9210D"/>
    <w:rsid w:val="00B92176"/>
    <w:rsid w:val="00B92223"/>
    <w:rsid w:val="00B92BB9"/>
    <w:rsid w:val="00B92C93"/>
    <w:rsid w:val="00B9344C"/>
    <w:rsid w:val="00B93D12"/>
    <w:rsid w:val="00B93E95"/>
    <w:rsid w:val="00B94241"/>
    <w:rsid w:val="00B94B0A"/>
    <w:rsid w:val="00B94BA3"/>
    <w:rsid w:val="00B9588D"/>
    <w:rsid w:val="00B962B3"/>
    <w:rsid w:val="00B9678B"/>
    <w:rsid w:val="00B96C36"/>
    <w:rsid w:val="00B96DA6"/>
    <w:rsid w:val="00B97021"/>
    <w:rsid w:val="00B97212"/>
    <w:rsid w:val="00B97855"/>
    <w:rsid w:val="00B97E84"/>
    <w:rsid w:val="00B97EDB"/>
    <w:rsid w:val="00B97EF7"/>
    <w:rsid w:val="00BA0181"/>
    <w:rsid w:val="00BA0A61"/>
    <w:rsid w:val="00BA2200"/>
    <w:rsid w:val="00BA24B7"/>
    <w:rsid w:val="00BA2A7E"/>
    <w:rsid w:val="00BA2CA1"/>
    <w:rsid w:val="00BA2D96"/>
    <w:rsid w:val="00BA30FC"/>
    <w:rsid w:val="00BA3F45"/>
    <w:rsid w:val="00BA48AA"/>
    <w:rsid w:val="00BA4FBF"/>
    <w:rsid w:val="00BA556C"/>
    <w:rsid w:val="00BA575A"/>
    <w:rsid w:val="00BA6EA1"/>
    <w:rsid w:val="00BA71DD"/>
    <w:rsid w:val="00BA7367"/>
    <w:rsid w:val="00BA78D8"/>
    <w:rsid w:val="00BA79E5"/>
    <w:rsid w:val="00BB0E3D"/>
    <w:rsid w:val="00BB0FA4"/>
    <w:rsid w:val="00BB18D1"/>
    <w:rsid w:val="00BB1ADD"/>
    <w:rsid w:val="00BB2104"/>
    <w:rsid w:val="00BB2170"/>
    <w:rsid w:val="00BB276E"/>
    <w:rsid w:val="00BB2844"/>
    <w:rsid w:val="00BB2E2F"/>
    <w:rsid w:val="00BB45D1"/>
    <w:rsid w:val="00BB49B9"/>
    <w:rsid w:val="00BB634E"/>
    <w:rsid w:val="00BB643A"/>
    <w:rsid w:val="00BB66B9"/>
    <w:rsid w:val="00BB6DA3"/>
    <w:rsid w:val="00BB7970"/>
    <w:rsid w:val="00BB7DF7"/>
    <w:rsid w:val="00BC021E"/>
    <w:rsid w:val="00BC0638"/>
    <w:rsid w:val="00BC0823"/>
    <w:rsid w:val="00BC09BA"/>
    <w:rsid w:val="00BC0A9F"/>
    <w:rsid w:val="00BC1AF0"/>
    <w:rsid w:val="00BC2028"/>
    <w:rsid w:val="00BC24DB"/>
    <w:rsid w:val="00BC3746"/>
    <w:rsid w:val="00BC3A75"/>
    <w:rsid w:val="00BC3E3F"/>
    <w:rsid w:val="00BC43A0"/>
    <w:rsid w:val="00BC46E8"/>
    <w:rsid w:val="00BC513F"/>
    <w:rsid w:val="00BC51B8"/>
    <w:rsid w:val="00BC5716"/>
    <w:rsid w:val="00BC5B2A"/>
    <w:rsid w:val="00BC5C7B"/>
    <w:rsid w:val="00BC5D62"/>
    <w:rsid w:val="00BC5F97"/>
    <w:rsid w:val="00BC675A"/>
    <w:rsid w:val="00BC6830"/>
    <w:rsid w:val="00BC6DC9"/>
    <w:rsid w:val="00BC71A0"/>
    <w:rsid w:val="00BC721D"/>
    <w:rsid w:val="00BC761B"/>
    <w:rsid w:val="00BC7669"/>
    <w:rsid w:val="00BD01A7"/>
    <w:rsid w:val="00BD21F3"/>
    <w:rsid w:val="00BD2C62"/>
    <w:rsid w:val="00BD31F4"/>
    <w:rsid w:val="00BD3E82"/>
    <w:rsid w:val="00BD3FA8"/>
    <w:rsid w:val="00BD4282"/>
    <w:rsid w:val="00BD43F0"/>
    <w:rsid w:val="00BD4921"/>
    <w:rsid w:val="00BD4E4F"/>
    <w:rsid w:val="00BD5597"/>
    <w:rsid w:val="00BD55C3"/>
    <w:rsid w:val="00BD5BD3"/>
    <w:rsid w:val="00BD6586"/>
    <w:rsid w:val="00BD689C"/>
    <w:rsid w:val="00BD6A45"/>
    <w:rsid w:val="00BD6E8E"/>
    <w:rsid w:val="00BD705D"/>
    <w:rsid w:val="00BD71EE"/>
    <w:rsid w:val="00BD725E"/>
    <w:rsid w:val="00BD769B"/>
    <w:rsid w:val="00BD7BD9"/>
    <w:rsid w:val="00BD7DCC"/>
    <w:rsid w:val="00BE08CA"/>
    <w:rsid w:val="00BE0D58"/>
    <w:rsid w:val="00BE0F31"/>
    <w:rsid w:val="00BE18D7"/>
    <w:rsid w:val="00BE1B83"/>
    <w:rsid w:val="00BE2372"/>
    <w:rsid w:val="00BE35BC"/>
    <w:rsid w:val="00BE3B2A"/>
    <w:rsid w:val="00BE43D1"/>
    <w:rsid w:val="00BE46F1"/>
    <w:rsid w:val="00BE49A9"/>
    <w:rsid w:val="00BE52B0"/>
    <w:rsid w:val="00BE5A9C"/>
    <w:rsid w:val="00BE5BBC"/>
    <w:rsid w:val="00BE5CBF"/>
    <w:rsid w:val="00BE644C"/>
    <w:rsid w:val="00BE660B"/>
    <w:rsid w:val="00BE6DFF"/>
    <w:rsid w:val="00BE7389"/>
    <w:rsid w:val="00BE7553"/>
    <w:rsid w:val="00BE7DC9"/>
    <w:rsid w:val="00BF04CE"/>
    <w:rsid w:val="00BF060A"/>
    <w:rsid w:val="00BF0E76"/>
    <w:rsid w:val="00BF0E96"/>
    <w:rsid w:val="00BF172C"/>
    <w:rsid w:val="00BF1BD6"/>
    <w:rsid w:val="00BF1E78"/>
    <w:rsid w:val="00BF1EBC"/>
    <w:rsid w:val="00BF20EB"/>
    <w:rsid w:val="00BF2186"/>
    <w:rsid w:val="00BF221B"/>
    <w:rsid w:val="00BF277D"/>
    <w:rsid w:val="00BF2C96"/>
    <w:rsid w:val="00BF2EEB"/>
    <w:rsid w:val="00BF33AC"/>
    <w:rsid w:val="00BF3418"/>
    <w:rsid w:val="00BF3789"/>
    <w:rsid w:val="00BF3BF3"/>
    <w:rsid w:val="00BF4234"/>
    <w:rsid w:val="00BF4CA9"/>
    <w:rsid w:val="00BF4EB2"/>
    <w:rsid w:val="00BF6061"/>
    <w:rsid w:val="00BF65AE"/>
    <w:rsid w:val="00BF65B2"/>
    <w:rsid w:val="00BF69E7"/>
    <w:rsid w:val="00BF72EA"/>
    <w:rsid w:val="00BF7899"/>
    <w:rsid w:val="00BF7919"/>
    <w:rsid w:val="00BF7B10"/>
    <w:rsid w:val="00BF7F48"/>
    <w:rsid w:val="00C000F2"/>
    <w:rsid w:val="00C00789"/>
    <w:rsid w:val="00C0086D"/>
    <w:rsid w:val="00C0091A"/>
    <w:rsid w:val="00C00F02"/>
    <w:rsid w:val="00C012E2"/>
    <w:rsid w:val="00C013BE"/>
    <w:rsid w:val="00C01F0B"/>
    <w:rsid w:val="00C02A45"/>
    <w:rsid w:val="00C02CCF"/>
    <w:rsid w:val="00C02E3E"/>
    <w:rsid w:val="00C031CF"/>
    <w:rsid w:val="00C03202"/>
    <w:rsid w:val="00C0327A"/>
    <w:rsid w:val="00C03780"/>
    <w:rsid w:val="00C0407F"/>
    <w:rsid w:val="00C04350"/>
    <w:rsid w:val="00C04E6E"/>
    <w:rsid w:val="00C04EF3"/>
    <w:rsid w:val="00C05233"/>
    <w:rsid w:val="00C06D55"/>
    <w:rsid w:val="00C07534"/>
    <w:rsid w:val="00C07678"/>
    <w:rsid w:val="00C07A11"/>
    <w:rsid w:val="00C07F60"/>
    <w:rsid w:val="00C106DB"/>
    <w:rsid w:val="00C10A62"/>
    <w:rsid w:val="00C11809"/>
    <w:rsid w:val="00C11B55"/>
    <w:rsid w:val="00C11CD3"/>
    <w:rsid w:val="00C12A4B"/>
    <w:rsid w:val="00C12B38"/>
    <w:rsid w:val="00C143F1"/>
    <w:rsid w:val="00C1446B"/>
    <w:rsid w:val="00C146D2"/>
    <w:rsid w:val="00C155FD"/>
    <w:rsid w:val="00C157D2"/>
    <w:rsid w:val="00C15D81"/>
    <w:rsid w:val="00C16844"/>
    <w:rsid w:val="00C1706E"/>
    <w:rsid w:val="00C17E4F"/>
    <w:rsid w:val="00C2061E"/>
    <w:rsid w:val="00C2101A"/>
    <w:rsid w:val="00C21348"/>
    <w:rsid w:val="00C21A0D"/>
    <w:rsid w:val="00C21DCF"/>
    <w:rsid w:val="00C227A7"/>
    <w:rsid w:val="00C22B32"/>
    <w:rsid w:val="00C22B86"/>
    <w:rsid w:val="00C2376A"/>
    <w:rsid w:val="00C23CB3"/>
    <w:rsid w:val="00C240C5"/>
    <w:rsid w:val="00C2447E"/>
    <w:rsid w:val="00C2453E"/>
    <w:rsid w:val="00C24755"/>
    <w:rsid w:val="00C24F81"/>
    <w:rsid w:val="00C25828"/>
    <w:rsid w:val="00C25D19"/>
    <w:rsid w:val="00C25FD2"/>
    <w:rsid w:val="00C26142"/>
    <w:rsid w:val="00C26438"/>
    <w:rsid w:val="00C26646"/>
    <w:rsid w:val="00C266C5"/>
    <w:rsid w:val="00C267A3"/>
    <w:rsid w:val="00C26E9C"/>
    <w:rsid w:val="00C2708D"/>
    <w:rsid w:val="00C305AF"/>
    <w:rsid w:val="00C3066A"/>
    <w:rsid w:val="00C30BAB"/>
    <w:rsid w:val="00C30E74"/>
    <w:rsid w:val="00C311AA"/>
    <w:rsid w:val="00C32182"/>
    <w:rsid w:val="00C3236A"/>
    <w:rsid w:val="00C32497"/>
    <w:rsid w:val="00C324C8"/>
    <w:rsid w:val="00C32FF7"/>
    <w:rsid w:val="00C33162"/>
    <w:rsid w:val="00C33F23"/>
    <w:rsid w:val="00C34347"/>
    <w:rsid w:val="00C358BE"/>
    <w:rsid w:val="00C35B43"/>
    <w:rsid w:val="00C35BF7"/>
    <w:rsid w:val="00C36798"/>
    <w:rsid w:val="00C36FCF"/>
    <w:rsid w:val="00C3757D"/>
    <w:rsid w:val="00C37CA2"/>
    <w:rsid w:val="00C415C3"/>
    <w:rsid w:val="00C41FFF"/>
    <w:rsid w:val="00C421DB"/>
    <w:rsid w:val="00C42EE9"/>
    <w:rsid w:val="00C43841"/>
    <w:rsid w:val="00C44002"/>
    <w:rsid w:val="00C4410E"/>
    <w:rsid w:val="00C445DF"/>
    <w:rsid w:val="00C447E2"/>
    <w:rsid w:val="00C45040"/>
    <w:rsid w:val="00C4555E"/>
    <w:rsid w:val="00C464D5"/>
    <w:rsid w:val="00C46757"/>
    <w:rsid w:val="00C46CE8"/>
    <w:rsid w:val="00C46E2D"/>
    <w:rsid w:val="00C471F4"/>
    <w:rsid w:val="00C47B3A"/>
    <w:rsid w:val="00C47E45"/>
    <w:rsid w:val="00C50598"/>
    <w:rsid w:val="00C50AD5"/>
    <w:rsid w:val="00C50DAC"/>
    <w:rsid w:val="00C51404"/>
    <w:rsid w:val="00C51665"/>
    <w:rsid w:val="00C52206"/>
    <w:rsid w:val="00C5233A"/>
    <w:rsid w:val="00C523C2"/>
    <w:rsid w:val="00C524FC"/>
    <w:rsid w:val="00C52B32"/>
    <w:rsid w:val="00C52FD5"/>
    <w:rsid w:val="00C536B9"/>
    <w:rsid w:val="00C53A3B"/>
    <w:rsid w:val="00C54148"/>
    <w:rsid w:val="00C54172"/>
    <w:rsid w:val="00C5453C"/>
    <w:rsid w:val="00C5454A"/>
    <w:rsid w:val="00C5456B"/>
    <w:rsid w:val="00C546A4"/>
    <w:rsid w:val="00C54867"/>
    <w:rsid w:val="00C552A2"/>
    <w:rsid w:val="00C5649D"/>
    <w:rsid w:val="00C56999"/>
    <w:rsid w:val="00C56C3A"/>
    <w:rsid w:val="00C56D95"/>
    <w:rsid w:val="00C56E13"/>
    <w:rsid w:val="00C57453"/>
    <w:rsid w:val="00C5756A"/>
    <w:rsid w:val="00C57D04"/>
    <w:rsid w:val="00C57E48"/>
    <w:rsid w:val="00C57FA2"/>
    <w:rsid w:val="00C60056"/>
    <w:rsid w:val="00C602D9"/>
    <w:rsid w:val="00C61109"/>
    <w:rsid w:val="00C618E8"/>
    <w:rsid w:val="00C61D96"/>
    <w:rsid w:val="00C61DD1"/>
    <w:rsid w:val="00C61FA7"/>
    <w:rsid w:val="00C626D6"/>
    <w:rsid w:val="00C64C19"/>
    <w:rsid w:val="00C65126"/>
    <w:rsid w:val="00C65C8D"/>
    <w:rsid w:val="00C66136"/>
    <w:rsid w:val="00C663EF"/>
    <w:rsid w:val="00C66CBE"/>
    <w:rsid w:val="00C67969"/>
    <w:rsid w:val="00C70170"/>
    <w:rsid w:val="00C7063D"/>
    <w:rsid w:val="00C7074E"/>
    <w:rsid w:val="00C71514"/>
    <w:rsid w:val="00C71B95"/>
    <w:rsid w:val="00C71DDC"/>
    <w:rsid w:val="00C72BBF"/>
    <w:rsid w:val="00C72CEB"/>
    <w:rsid w:val="00C72DBC"/>
    <w:rsid w:val="00C72FED"/>
    <w:rsid w:val="00C73051"/>
    <w:rsid w:val="00C732ED"/>
    <w:rsid w:val="00C73A69"/>
    <w:rsid w:val="00C74215"/>
    <w:rsid w:val="00C7448F"/>
    <w:rsid w:val="00C74617"/>
    <w:rsid w:val="00C749D8"/>
    <w:rsid w:val="00C7519F"/>
    <w:rsid w:val="00C757A7"/>
    <w:rsid w:val="00C75A2E"/>
    <w:rsid w:val="00C7632C"/>
    <w:rsid w:val="00C76FB9"/>
    <w:rsid w:val="00C77E6B"/>
    <w:rsid w:val="00C77E8F"/>
    <w:rsid w:val="00C800DB"/>
    <w:rsid w:val="00C805DB"/>
    <w:rsid w:val="00C806AF"/>
    <w:rsid w:val="00C80755"/>
    <w:rsid w:val="00C80D03"/>
    <w:rsid w:val="00C814DC"/>
    <w:rsid w:val="00C815E1"/>
    <w:rsid w:val="00C81708"/>
    <w:rsid w:val="00C81D77"/>
    <w:rsid w:val="00C8219B"/>
    <w:rsid w:val="00C8261C"/>
    <w:rsid w:val="00C82B7A"/>
    <w:rsid w:val="00C835E3"/>
    <w:rsid w:val="00C83AE6"/>
    <w:rsid w:val="00C84413"/>
    <w:rsid w:val="00C84849"/>
    <w:rsid w:val="00C8485F"/>
    <w:rsid w:val="00C84A02"/>
    <w:rsid w:val="00C84F29"/>
    <w:rsid w:val="00C8531D"/>
    <w:rsid w:val="00C8538E"/>
    <w:rsid w:val="00C85BBF"/>
    <w:rsid w:val="00C86479"/>
    <w:rsid w:val="00C86C88"/>
    <w:rsid w:val="00C870C2"/>
    <w:rsid w:val="00C870DE"/>
    <w:rsid w:val="00C872D7"/>
    <w:rsid w:val="00C87A46"/>
    <w:rsid w:val="00C90109"/>
    <w:rsid w:val="00C90316"/>
    <w:rsid w:val="00C904FB"/>
    <w:rsid w:val="00C90FF2"/>
    <w:rsid w:val="00C91967"/>
    <w:rsid w:val="00C91A51"/>
    <w:rsid w:val="00C92439"/>
    <w:rsid w:val="00C9247D"/>
    <w:rsid w:val="00C92636"/>
    <w:rsid w:val="00C92AF3"/>
    <w:rsid w:val="00C92B38"/>
    <w:rsid w:val="00C92FAA"/>
    <w:rsid w:val="00C932E0"/>
    <w:rsid w:val="00C93C93"/>
    <w:rsid w:val="00C93EE1"/>
    <w:rsid w:val="00C9414F"/>
    <w:rsid w:val="00C94616"/>
    <w:rsid w:val="00C9468E"/>
    <w:rsid w:val="00C95D51"/>
    <w:rsid w:val="00C96532"/>
    <w:rsid w:val="00C96812"/>
    <w:rsid w:val="00C96A99"/>
    <w:rsid w:val="00C96FED"/>
    <w:rsid w:val="00C9705A"/>
    <w:rsid w:val="00C972F0"/>
    <w:rsid w:val="00CA0087"/>
    <w:rsid w:val="00CA0BA7"/>
    <w:rsid w:val="00CA0D1A"/>
    <w:rsid w:val="00CA0E1B"/>
    <w:rsid w:val="00CA1484"/>
    <w:rsid w:val="00CA18CA"/>
    <w:rsid w:val="00CA1B82"/>
    <w:rsid w:val="00CA2323"/>
    <w:rsid w:val="00CA2479"/>
    <w:rsid w:val="00CA273A"/>
    <w:rsid w:val="00CA2849"/>
    <w:rsid w:val="00CA28D3"/>
    <w:rsid w:val="00CA2C0D"/>
    <w:rsid w:val="00CA2CA8"/>
    <w:rsid w:val="00CA2D3E"/>
    <w:rsid w:val="00CA2F51"/>
    <w:rsid w:val="00CA3224"/>
    <w:rsid w:val="00CA3873"/>
    <w:rsid w:val="00CA390D"/>
    <w:rsid w:val="00CA3CAF"/>
    <w:rsid w:val="00CA4ACB"/>
    <w:rsid w:val="00CA4E11"/>
    <w:rsid w:val="00CA51EA"/>
    <w:rsid w:val="00CA534B"/>
    <w:rsid w:val="00CA5C51"/>
    <w:rsid w:val="00CA6827"/>
    <w:rsid w:val="00CA71B6"/>
    <w:rsid w:val="00CA72CC"/>
    <w:rsid w:val="00CB024C"/>
    <w:rsid w:val="00CB05C7"/>
    <w:rsid w:val="00CB0642"/>
    <w:rsid w:val="00CB0764"/>
    <w:rsid w:val="00CB07DB"/>
    <w:rsid w:val="00CB0C7A"/>
    <w:rsid w:val="00CB0CEA"/>
    <w:rsid w:val="00CB0D4C"/>
    <w:rsid w:val="00CB1150"/>
    <w:rsid w:val="00CB1B3B"/>
    <w:rsid w:val="00CB1B60"/>
    <w:rsid w:val="00CB2362"/>
    <w:rsid w:val="00CB2A88"/>
    <w:rsid w:val="00CB2C45"/>
    <w:rsid w:val="00CB2F5C"/>
    <w:rsid w:val="00CB3552"/>
    <w:rsid w:val="00CB36BF"/>
    <w:rsid w:val="00CB3BE3"/>
    <w:rsid w:val="00CB53A2"/>
    <w:rsid w:val="00CB54E7"/>
    <w:rsid w:val="00CB5D09"/>
    <w:rsid w:val="00CB6413"/>
    <w:rsid w:val="00CB6DFE"/>
    <w:rsid w:val="00CC0103"/>
    <w:rsid w:val="00CC0A2C"/>
    <w:rsid w:val="00CC0B1B"/>
    <w:rsid w:val="00CC0B8F"/>
    <w:rsid w:val="00CC12C0"/>
    <w:rsid w:val="00CC132E"/>
    <w:rsid w:val="00CC2106"/>
    <w:rsid w:val="00CC246C"/>
    <w:rsid w:val="00CC2C05"/>
    <w:rsid w:val="00CC2D57"/>
    <w:rsid w:val="00CC2F47"/>
    <w:rsid w:val="00CC417D"/>
    <w:rsid w:val="00CC4476"/>
    <w:rsid w:val="00CC5164"/>
    <w:rsid w:val="00CC527D"/>
    <w:rsid w:val="00CC57A2"/>
    <w:rsid w:val="00CC5B37"/>
    <w:rsid w:val="00CC6F22"/>
    <w:rsid w:val="00CC74BA"/>
    <w:rsid w:val="00CC7B49"/>
    <w:rsid w:val="00CC7BEF"/>
    <w:rsid w:val="00CD020D"/>
    <w:rsid w:val="00CD114C"/>
    <w:rsid w:val="00CD306D"/>
    <w:rsid w:val="00CD3113"/>
    <w:rsid w:val="00CD3CF8"/>
    <w:rsid w:val="00CD3F95"/>
    <w:rsid w:val="00CD4134"/>
    <w:rsid w:val="00CD4E3E"/>
    <w:rsid w:val="00CD563E"/>
    <w:rsid w:val="00CD5663"/>
    <w:rsid w:val="00CD5E8E"/>
    <w:rsid w:val="00CD677A"/>
    <w:rsid w:val="00CD7119"/>
    <w:rsid w:val="00CD7705"/>
    <w:rsid w:val="00CD770C"/>
    <w:rsid w:val="00CE029E"/>
    <w:rsid w:val="00CE1EB6"/>
    <w:rsid w:val="00CE1EE9"/>
    <w:rsid w:val="00CE232E"/>
    <w:rsid w:val="00CE26C4"/>
    <w:rsid w:val="00CE2764"/>
    <w:rsid w:val="00CE2983"/>
    <w:rsid w:val="00CE2E75"/>
    <w:rsid w:val="00CE3123"/>
    <w:rsid w:val="00CE33DC"/>
    <w:rsid w:val="00CE3DA0"/>
    <w:rsid w:val="00CE4527"/>
    <w:rsid w:val="00CE489B"/>
    <w:rsid w:val="00CE4C4B"/>
    <w:rsid w:val="00CE4D23"/>
    <w:rsid w:val="00CE4FEC"/>
    <w:rsid w:val="00CE5090"/>
    <w:rsid w:val="00CE5F6A"/>
    <w:rsid w:val="00CE65AB"/>
    <w:rsid w:val="00CE6BE1"/>
    <w:rsid w:val="00CE6BEF"/>
    <w:rsid w:val="00CE6C4E"/>
    <w:rsid w:val="00CE6C55"/>
    <w:rsid w:val="00CE6ED0"/>
    <w:rsid w:val="00CE6F9B"/>
    <w:rsid w:val="00CE70A6"/>
    <w:rsid w:val="00CE7378"/>
    <w:rsid w:val="00CE7553"/>
    <w:rsid w:val="00CE75C3"/>
    <w:rsid w:val="00CE766B"/>
    <w:rsid w:val="00CE7A32"/>
    <w:rsid w:val="00CF042B"/>
    <w:rsid w:val="00CF0710"/>
    <w:rsid w:val="00CF0980"/>
    <w:rsid w:val="00CF0BA5"/>
    <w:rsid w:val="00CF0DB0"/>
    <w:rsid w:val="00CF10AF"/>
    <w:rsid w:val="00CF1198"/>
    <w:rsid w:val="00CF1405"/>
    <w:rsid w:val="00CF1538"/>
    <w:rsid w:val="00CF157E"/>
    <w:rsid w:val="00CF16AB"/>
    <w:rsid w:val="00CF1993"/>
    <w:rsid w:val="00CF213B"/>
    <w:rsid w:val="00CF21A6"/>
    <w:rsid w:val="00CF2D19"/>
    <w:rsid w:val="00CF3000"/>
    <w:rsid w:val="00CF313E"/>
    <w:rsid w:val="00CF3243"/>
    <w:rsid w:val="00CF3963"/>
    <w:rsid w:val="00CF39FD"/>
    <w:rsid w:val="00CF3BD4"/>
    <w:rsid w:val="00CF3C1F"/>
    <w:rsid w:val="00CF4254"/>
    <w:rsid w:val="00CF42C7"/>
    <w:rsid w:val="00CF4497"/>
    <w:rsid w:val="00CF47C4"/>
    <w:rsid w:val="00CF508D"/>
    <w:rsid w:val="00CF574A"/>
    <w:rsid w:val="00CF5B4A"/>
    <w:rsid w:val="00CF75C0"/>
    <w:rsid w:val="00CF7725"/>
    <w:rsid w:val="00CF7E41"/>
    <w:rsid w:val="00D000C3"/>
    <w:rsid w:val="00D00395"/>
    <w:rsid w:val="00D008A8"/>
    <w:rsid w:val="00D0092E"/>
    <w:rsid w:val="00D00A06"/>
    <w:rsid w:val="00D01042"/>
    <w:rsid w:val="00D011BC"/>
    <w:rsid w:val="00D0153A"/>
    <w:rsid w:val="00D01553"/>
    <w:rsid w:val="00D01F8C"/>
    <w:rsid w:val="00D030BB"/>
    <w:rsid w:val="00D032B1"/>
    <w:rsid w:val="00D034B4"/>
    <w:rsid w:val="00D0355D"/>
    <w:rsid w:val="00D03963"/>
    <w:rsid w:val="00D03A51"/>
    <w:rsid w:val="00D0456B"/>
    <w:rsid w:val="00D04751"/>
    <w:rsid w:val="00D04E07"/>
    <w:rsid w:val="00D04E9F"/>
    <w:rsid w:val="00D057D2"/>
    <w:rsid w:val="00D05DD3"/>
    <w:rsid w:val="00D0660E"/>
    <w:rsid w:val="00D067C9"/>
    <w:rsid w:val="00D07971"/>
    <w:rsid w:val="00D11048"/>
    <w:rsid w:val="00D11289"/>
    <w:rsid w:val="00D11614"/>
    <w:rsid w:val="00D116CB"/>
    <w:rsid w:val="00D11806"/>
    <w:rsid w:val="00D11DDF"/>
    <w:rsid w:val="00D12344"/>
    <w:rsid w:val="00D12441"/>
    <w:rsid w:val="00D12A5E"/>
    <w:rsid w:val="00D13259"/>
    <w:rsid w:val="00D132D9"/>
    <w:rsid w:val="00D1330C"/>
    <w:rsid w:val="00D148F5"/>
    <w:rsid w:val="00D15482"/>
    <w:rsid w:val="00D155F2"/>
    <w:rsid w:val="00D15631"/>
    <w:rsid w:val="00D165A6"/>
    <w:rsid w:val="00D16A1F"/>
    <w:rsid w:val="00D16EAD"/>
    <w:rsid w:val="00D17299"/>
    <w:rsid w:val="00D17535"/>
    <w:rsid w:val="00D17585"/>
    <w:rsid w:val="00D20237"/>
    <w:rsid w:val="00D20948"/>
    <w:rsid w:val="00D20AC5"/>
    <w:rsid w:val="00D21599"/>
    <w:rsid w:val="00D216B4"/>
    <w:rsid w:val="00D21D59"/>
    <w:rsid w:val="00D21D76"/>
    <w:rsid w:val="00D221E4"/>
    <w:rsid w:val="00D2269C"/>
    <w:rsid w:val="00D22AE8"/>
    <w:rsid w:val="00D231E8"/>
    <w:rsid w:val="00D25700"/>
    <w:rsid w:val="00D25A51"/>
    <w:rsid w:val="00D27704"/>
    <w:rsid w:val="00D27A62"/>
    <w:rsid w:val="00D27BF2"/>
    <w:rsid w:val="00D27FAC"/>
    <w:rsid w:val="00D307F4"/>
    <w:rsid w:val="00D30B7A"/>
    <w:rsid w:val="00D30D00"/>
    <w:rsid w:val="00D30FA3"/>
    <w:rsid w:val="00D31645"/>
    <w:rsid w:val="00D31A2F"/>
    <w:rsid w:val="00D3207B"/>
    <w:rsid w:val="00D324C0"/>
    <w:rsid w:val="00D324CF"/>
    <w:rsid w:val="00D32950"/>
    <w:rsid w:val="00D32CD8"/>
    <w:rsid w:val="00D32E67"/>
    <w:rsid w:val="00D332AF"/>
    <w:rsid w:val="00D333B8"/>
    <w:rsid w:val="00D33B04"/>
    <w:rsid w:val="00D33E21"/>
    <w:rsid w:val="00D34D15"/>
    <w:rsid w:val="00D35211"/>
    <w:rsid w:val="00D3578E"/>
    <w:rsid w:val="00D35C3A"/>
    <w:rsid w:val="00D35FDC"/>
    <w:rsid w:val="00D36FCA"/>
    <w:rsid w:val="00D37133"/>
    <w:rsid w:val="00D37B52"/>
    <w:rsid w:val="00D40353"/>
    <w:rsid w:val="00D4047F"/>
    <w:rsid w:val="00D40A80"/>
    <w:rsid w:val="00D40C9C"/>
    <w:rsid w:val="00D4105E"/>
    <w:rsid w:val="00D41D6F"/>
    <w:rsid w:val="00D42367"/>
    <w:rsid w:val="00D423CC"/>
    <w:rsid w:val="00D426D6"/>
    <w:rsid w:val="00D428CC"/>
    <w:rsid w:val="00D430AC"/>
    <w:rsid w:val="00D43E1D"/>
    <w:rsid w:val="00D45423"/>
    <w:rsid w:val="00D45597"/>
    <w:rsid w:val="00D458E2"/>
    <w:rsid w:val="00D459F6"/>
    <w:rsid w:val="00D4631D"/>
    <w:rsid w:val="00D4641F"/>
    <w:rsid w:val="00D473CB"/>
    <w:rsid w:val="00D47B5A"/>
    <w:rsid w:val="00D47BC8"/>
    <w:rsid w:val="00D47FBC"/>
    <w:rsid w:val="00D5011B"/>
    <w:rsid w:val="00D5054A"/>
    <w:rsid w:val="00D508E4"/>
    <w:rsid w:val="00D50996"/>
    <w:rsid w:val="00D51170"/>
    <w:rsid w:val="00D5199F"/>
    <w:rsid w:val="00D51AA1"/>
    <w:rsid w:val="00D51D65"/>
    <w:rsid w:val="00D525BC"/>
    <w:rsid w:val="00D52C61"/>
    <w:rsid w:val="00D53CA4"/>
    <w:rsid w:val="00D53E75"/>
    <w:rsid w:val="00D54401"/>
    <w:rsid w:val="00D54A27"/>
    <w:rsid w:val="00D54EC4"/>
    <w:rsid w:val="00D54FFA"/>
    <w:rsid w:val="00D5504C"/>
    <w:rsid w:val="00D554C2"/>
    <w:rsid w:val="00D55945"/>
    <w:rsid w:val="00D55A7B"/>
    <w:rsid w:val="00D56418"/>
    <w:rsid w:val="00D5689C"/>
    <w:rsid w:val="00D568F0"/>
    <w:rsid w:val="00D56A17"/>
    <w:rsid w:val="00D56A61"/>
    <w:rsid w:val="00D56B15"/>
    <w:rsid w:val="00D56EEB"/>
    <w:rsid w:val="00D57CE5"/>
    <w:rsid w:val="00D60B41"/>
    <w:rsid w:val="00D60FC5"/>
    <w:rsid w:val="00D62AE3"/>
    <w:rsid w:val="00D6360F"/>
    <w:rsid w:val="00D63F5B"/>
    <w:rsid w:val="00D64616"/>
    <w:rsid w:val="00D65174"/>
    <w:rsid w:val="00D652EC"/>
    <w:rsid w:val="00D6575F"/>
    <w:rsid w:val="00D667B7"/>
    <w:rsid w:val="00D66DB9"/>
    <w:rsid w:val="00D67886"/>
    <w:rsid w:val="00D715F7"/>
    <w:rsid w:val="00D72A8D"/>
    <w:rsid w:val="00D733BF"/>
    <w:rsid w:val="00D74106"/>
    <w:rsid w:val="00D7488C"/>
    <w:rsid w:val="00D74AC1"/>
    <w:rsid w:val="00D74F15"/>
    <w:rsid w:val="00D75BBA"/>
    <w:rsid w:val="00D762E2"/>
    <w:rsid w:val="00D7638E"/>
    <w:rsid w:val="00D76827"/>
    <w:rsid w:val="00D76C2B"/>
    <w:rsid w:val="00D76C8B"/>
    <w:rsid w:val="00D76FE4"/>
    <w:rsid w:val="00D77C41"/>
    <w:rsid w:val="00D8030B"/>
    <w:rsid w:val="00D80843"/>
    <w:rsid w:val="00D80911"/>
    <w:rsid w:val="00D812A7"/>
    <w:rsid w:val="00D81605"/>
    <w:rsid w:val="00D81764"/>
    <w:rsid w:val="00D81D10"/>
    <w:rsid w:val="00D81F9A"/>
    <w:rsid w:val="00D82513"/>
    <w:rsid w:val="00D8269E"/>
    <w:rsid w:val="00D84CAE"/>
    <w:rsid w:val="00D84CF1"/>
    <w:rsid w:val="00D84E23"/>
    <w:rsid w:val="00D85513"/>
    <w:rsid w:val="00D85B33"/>
    <w:rsid w:val="00D87CFD"/>
    <w:rsid w:val="00D87EDD"/>
    <w:rsid w:val="00D87F1D"/>
    <w:rsid w:val="00D90847"/>
    <w:rsid w:val="00D91152"/>
    <w:rsid w:val="00D91981"/>
    <w:rsid w:val="00D91A1F"/>
    <w:rsid w:val="00D92031"/>
    <w:rsid w:val="00D928B1"/>
    <w:rsid w:val="00D92972"/>
    <w:rsid w:val="00D93ACA"/>
    <w:rsid w:val="00D93F9E"/>
    <w:rsid w:val="00D942D8"/>
    <w:rsid w:val="00D94C7D"/>
    <w:rsid w:val="00D9504F"/>
    <w:rsid w:val="00D96249"/>
    <w:rsid w:val="00D96A61"/>
    <w:rsid w:val="00D96F98"/>
    <w:rsid w:val="00D978DA"/>
    <w:rsid w:val="00DA0065"/>
    <w:rsid w:val="00DA0487"/>
    <w:rsid w:val="00DA06FB"/>
    <w:rsid w:val="00DA0B1C"/>
    <w:rsid w:val="00DA0DE6"/>
    <w:rsid w:val="00DA1631"/>
    <w:rsid w:val="00DA1E1F"/>
    <w:rsid w:val="00DA1E70"/>
    <w:rsid w:val="00DA2384"/>
    <w:rsid w:val="00DA23C8"/>
    <w:rsid w:val="00DA2564"/>
    <w:rsid w:val="00DA323B"/>
    <w:rsid w:val="00DA324D"/>
    <w:rsid w:val="00DA3345"/>
    <w:rsid w:val="00DA39AC"/>
    <w:rsid w:val="00DA3AAE"/>
    <w:rsid w:val="00DA3C58"/>
    <w:rsid w:val="00DA46E7"/>
    <w:rsid w:val="00DA47F4"/>
    <w:rsid w:val="00DA4CFA"/>
    <w:rsid w:val="00DA53A0"/>
    <w:rsid w:val="00DA626A"/>
    <w:rsid w:val="00DA665B"/>
    <w:rsid w:val="00DA69D4"/>
    <w:rsid w:val="00DA7460"/>
    <w:rsid w:val="00DB02BF"/>
    <w:rsid w:val="00DB0CFB"/>
    <w:rsid w:val="00DB1465"/>
    <w:rsid w:val="00DB1ABB"/>
    <w:rsid w:val="00DB1B0D"/>
    <w:rsid w:val="00DB20FC"/>
    <w:rsid w:val="00DB2D7B"/>
    <w:rsid w:val="00DB2DBE"/>
    <w:rsid w:val="00DB32BD"/>
    <w:rsid w:val="00DB37D1"/>
    <w:rsid w:val="00DB3B46"/>
    <w:rsid w:val="00DB3F8E"/>
    <w:rsid w:val="00DB41AD"/>
    <w:rsid w:val="00DB461F"/>
    <w:rsid w:val="00DB47E8"/>
    <w:rsid w:val="00DB488B"/>
    <w:rsid w:val="00DB4CDA"/>
    <w:rsid w:val="00DB4F7C"/>
    <w:rsid w:val="00DB4FD2"/>
    <w:rsid w:val="00DB511A"/>
    <w:rsid w:val="00DB5980"/>
    <w:rsid w:val="00DB5A93"/>
    <w:rsid w:val="00DB5B17"/>
    <w:rsid w:val="00DB5EC0"/>
    <w:rsid w:val="00DB5F01"/>
    <w:rsid w:val="00DB6735"/>
    <w:rsid w:val="00DB691A"/>
    <w:rsid w:val="00DB778C"/>
    <w:rsid w:val="00DB7F99"/>
    <w:rsid w:val="00DC08F3"/>
    <w:rsid w:val="00DC0D08"/>
    <w:rsid w:val="00DC0DE1"/>
    <w:rsid w:val="00DC1101"/>
    <w:rsid w:val="00DC19F4"/>
    <w:rsid w:val="00DC23A5"/>
    <w:rsid w:val="00DC2D2C"/>
    <w:rsid w:val="00DC3050"/>
    <w:rsid w:val="00DC34A5"/>
    <w:rsid w:val="00DC3CDE"/>
    <w:rsid w:val="00DC3E6B"/>
    <w:rsid w:val="00DC3EC0"/>
    <w:rsid w:val="00DC5567"/>
    <w:rsid w:val="00DC6004"/>
    <w:rsid w:val="00DC65AB"/>
    <w:rsid w:val="00DC6A7D"/>
    <w:rsid w:val="00DC7138"/>
    <w:rsid w:val="00DC7347"/>
    <w:rsid w:val="00DC7C24"/>
    <w:rsid w:val="00DD0140"/>
    <w:rsid w:val="00DD0558"/>
    <w:rsid w:val="00DD1573"/>
    <w:rsid w:val="00DD1598"/>
    <w:rsid w:val="00DD254A"/>
    <w:rsid w:val="00DD28A8"/>
    <w:rsid w:val="00DD2917"/>
    <w:rsid w:val="00DD29F8"/>
    <w:rsid w:val="00DD30A5"/>
    <w:rsid w:val="00DD380A"/>
    <w:rsid w:val="00DD3F54"/>
    <w:rsid w:val="00DD43F7"/>
    <w:rsid w:val="00DD466A"/>
    <w:rsid w:val="00DD4DBB"/>
    <w:rsid w:val="00DD5B50"/>
    <w:rsid w:val="00DD5D8C"/>
    <w:rsid w:val="00DD69C3"/>
    <w:rsid w:val="00DD6F1F"/>
    <w:rsid w:val="00DD72E2"/>
    <w:rsid w:val="00DE01C5"/>
    <w:rsid w:val="00DE0563"/>
    <w:rsid w:val="00DE0763"/>
    <w:rsid w:val="00DE0D55"/>
    <w:rsid w:val="00DE1404"/>
    <w:rsid w:val="00DE1486"/>
    <w:rsid w:val="00DE3A36"/>
    <w:rsid w:val="00DE41AB"/>
    <w:rsid w:val="00DE4809"/>
    <w:rsid w:val="00DE5B3D"/>
    <w:rsid w:val="00DE649E"/>
    <w:rsid w:val="00DE64BA"/>
    <w:rsid w:val="00DE6577"/>
    <w:rsid w:val="00DE6731"/>
    <w:rsid w:val="00DE6778"/>
    <w:rsid w:val="00DE700C"/>
    <w:rsid w:val="00DE701D"/>
    <w:rsid w:val="00DE75F1"/>
    <w:rsid w:val="00DF0A25"/>
    <w:rsid w:val="00DF1170"/>
    <w:rsid w:val="00DF156A"/>
    <w:rsid w:val="00DF1673"/>
    <w:rsid w:val="00DF1B54"/>
    <w:rsid w:val="00DF1F0D"/>
    <w:rsid w:val="00DF2168"/>
    <w:rsid w:val="00DF2183"/>
    <w:rsid w:val="00DF244D"/>
    <w:rsid w:val="00DF254A"/>
    <w:rsid w:val="00DF342C"/>
    <w:rsid w:val="00DF3983"/>
    <w:rsid w:val="00DF4B0E"/>
    <w:rsid w:val="00DF4CCC"/>
    <w:rsid w:val="00DF4F13"/>
    <w:rsid w:val="00DF4F73"/>
    <w:rsid w:val="00DF5520"/>
    <w:rsid w:val="00DF559E"/>
    <w:rsid w:val="00DF576A"/>
    <w:rsid w:val="00DF5AC3"/>
    <w:rsid w:val="00DF6101"/>
    <w:rsid w:val="00DF6322"/>
    <w:rsid w:val="00DF6999"/>
    <w:rsid w:val="00DF6EF5"/>
    <w:rsid w:val="00DF7609"/>
    <w:rsid w:val="00DF76B9"/>
    <w:rsid w:val="00DF7B25"/>
    <w:rsid w:val="00DF7F7A"/>
    <w:rsid w:val="00E00F1C"/>
    <w:rsid w:val="00E015F3"/>
    <w:rsid w:val="00E01A3F"/>
    <w:rsid w:val="00E020E0"/>
    <w:rsid w:val="00E02377"/>
    <w:rsid w:val="00E0279D"/>
    <w:rsid w:val="00E027C6"/>
    <w:rsid w:val="00E02E49"/>
    <w:rsid w:val="00E031B2"/>
    <w:rsid w:val="00E04AA1"/>
    <w:rsid w:val="00E050FE"/>
    <w:rsid w:val="00E05810"/>
    <w:rsid w:val="00E0597E"/>
    <w:rsid w:val="00E05B31"/>
    <w:rsid w:val="00E060E8"/>
    <w:rsid w:val="00E065B7"/>
    <w:rsid w:val="00E06675"/>
    <w:rsid w:val="00E06CC0"/>
    <w:rsid w:val="00E07077"/>
    <w:rsid w:val="00E070CD"/>
    <w:rsid w:val="00E07141"/>
    <w:rsid w:val="00E07971"/>
    <w:rsid w:val="00E07FE7"/>
    <w:rsid w:val="00E10A08"/>
    <w:rsid w:val="00E10BB6"/>
    <w:rsid w:val="00E10EFD"/>
    <w:rsid w:val="00E115D4"/>
    <w:rsid w:val="00E120D7"/>
    <w:rsid w:val="00E126B7"/>
    <w:rsid w:val="00E12AAE"/>
    <w:rsid w:val="00E12CBD"/>
    <w:rsid w:val="00E136B2"/>
    <w:rsid w:val="00E13943"/>
    <w:rsid w:val="00E13B86"/>
    <w:rsid w:val="00E14514"/>
    <w:rsid w:val="00E14AF3"/>
    <w:rsid w:val="00E14ED6"/>
    <w:rsid w:val="00E15014"/>
    <w:rsid w:val="00E15236"/>
    <w:rsid w:val="00E157B6"/>
    <w:rsid w:val="00E15C8E"/>
    <w:rsid w:val="00E15F8E"/>
    <w:rsid w:val="00E1643E"/>
    <w:rsid w:val="00E17196"/>
    <w:rsid w:val="00E175EF"/>
    <w:rsid w:val="00E17682"/>
    <w:rsid w:val="00E20B1D"/>
    <w:rsid w:val="00E22105"/>
    <w:rsid w:val="00E2353B"/>
    <w:rsid w:val="00E23551"/>
    <w:rsid w:val="00E23E00"/>
    <w:rsid w:val="00E247BD"/>
    <w:rsid w:val="00E2506F"/>
    <w:rsid w:val="00E251E7"/>
    <w:rsid w:val="00E252F4"/>
    <w:rsid w:val="00E25348"/>
    <w:rsid w:val="00E25F96"/>
    <w:rsid w:val="00E271CC"/>
    <w:rsid w:val="00E27369"/>
    <w:rsid w:val="00E2766A"/>
    <w:rsid w:val="00E27B8B"/>
    <w:rsid w:val="00E3111F"/>
    <w:rsid w:val="00E31454"/>
    <w:rsid w:val="00E31462"/>
    <w:rsid w:val="00E31713"/>
    <w:rsid w:val="00E3188B"/>
    <w:rsid w:val="00E31CE7"/>
    <w:rsid w:val="00E31D46"/>
    <w:rsid w:val="00E31F58"/>
    <w:rsid w:val="00E31FEC"/>
    <w:rsid w:val="00E32476"/>
    <w:rsid w:val="00E33268"/>
    <w:rsid w:val="00E347FB"/>
    <w:rsid w:val="00E34B68"/>
    <w:rsid w:val="00E34E4B"/>
    <w:rsid w:val="00E35574"/>
    <w:rsid w:val="00E35977"/>
    <w:rsid w:val="00E36C3C"/>
    <w:rsid w:val="00E37248"/>
    <w:rsid w:val="00E379FD"/>
    <w:rsid w:val="00E37AC3"/>
    <w:rsid w:val="00E401D4"/>
    <w:rsid w:val="00E40530"/>
    <w:rsid w:val="00E40659"/>
    <w:rsid w:val="00E4071A"/>
    <w:rsid w:val="00E4158F"/>
    <w:rsid w:val="00E41928"/>
    <w:rsid w:val="00E41F0A"/>
    <w:rsid w:val="00E4200F"/>
    <w:rsid w:val="00E42617"/>
    <w:rsid w:val="00E42D28"/>
    <w:rsid w:val="00E430FE"/>
    <w:rsid w:val="00E43556"/>
    <w:rsid w:val="00E436D2"/>
    <w:rsid w:val="00E437CE"/>
    <w:rsid w:val="00E43A20"/>
    <w:rsid w:val="00E43D0A"/>
    <w:rsid w:val="00E43E94"/>
    <w:rsid w:val="00E4454B"/>
    <w:rsid w:val="00E44B74"/>
    <w:rsid w:val="00E453E7"/>
    <w:rsid w:val="00E4575F"/>
    <w:rsid w:val="00E45BDD"/>
    <w:rsid w:val="00E460F4"/>
    <w:rsid w:val="00E46A6A"/>
    <w:rsid w:val="00E4764A"/>
    <w:rsid w:val="00E47802"/>
    <w:rsid w:val="00E47A2E"/>
    <w:rsid w:val="00E47D96"/>
    <w:rsid w:val="00E47EE5"/>
    <w:rsid w:val="00E47F53"/>
    <w:rsid w:val="00E5009C"/>
    <w:rsid w:val="00E50576"/>
    <w:rsid w:val="00E506DE"/>
    <w:rsid w:val="00E508F4"/>
    <w:rsid w:val="00E50E92"/>
    <w:rsid w:val="00E515DD"/>
    <w:rsid w:val="00E51603"/>
    <w:rsid w:val="00E524FF"/>
    <w:rsid w:val="00E52C61"/>
    <w:rsid w:val="00E52EE4"/>
    <w:rsid w:val="00E53C14"/>
    <w:rsid w:val="00E53FDF"/>
    <w:rsid w:val="00E53FF8"/>
    <w:rsid w:val="00E541DE"/>
    <w:rsid w:val="00E5452F"/>
    <w:rsid w:val="00E54A28"/>
    <w:rsid w:val="00E55102"/>
    <w:rsid w:val="00E57009"/>
    <w:rsid w:val="00E57056"/>
    <w:rsid w:val="00E57CBC"/>
    <w:rsid w:val="00E57EB1"/>
    <w:rsid w:val="00E57F6E"/>
    <w:rsid w:val="00E61726"/>
    <w:rsid w:val="00E617AD"/>
    <w:rsid w:val="00E62822"/>
    <w:rsid w:val="00E62883"/>
    <w:rsid w:val="00E62C24"/>
    <w:rsid w:val="00E63065"/>
    <w:rsid w:val="00E63B54"/>
    <w:rsid w:val="00E640FD"/>
    <w:rsid w:val="00E6464A"/>
    <w:rsid w:val="00E64D24"/>
    <w:rsid w:val="00E66118"/>
    <w:rsid w:val="00E66234"/>
    <w:rsid w:val="00E66B44"/>
    <w:rsid w:val="00E66FC0"/>
    <w:rsid w:val="00E67A6D"/>
    <w:rsid w:val="00E711D7"/>
    <w:rsid w:val="00E71DD4"/>
    <w:rsid w:val="00E72561"/>
    <w:rsid w:val="00E72661"/>
    <w:rsid w:val="00E7287E"/>
    <w:rsid w:val="00E735EC"/>
    <w:rsid w:val="00E7363B"/>
    <w:rsid w:val="00E737F2"/>
    <w:rsid w:val="00E74337"/>
    <w:rsid w:val="00E746A7"/>
    <w:rsid w:val="00E7474F"/>
    <w:rsid w:val="00E748B7"/>
    <w:rsid w:val="00E74992"/>
    <w:rsid w:val="00E74B1B"/>
    <w:rsid w:val="00E751B0"/>
    <w:rsid w:val="00E75408"/>
    <w:rsid w:val="00E760BC"/>
    <w:rsid w:val="00E7697C"/>
    <w:rsid w:val="00E774C4"/>
    <w:rsid w:val="00E801DD"/>
    <w:rsid w:val="00E805A3"/>
    <w:rsid w:val="00E80A84"/>
    <w:rsid w:val="00E814D6"/>
    <w:rsid w:val="00E8159E"/>
    <w:rsid w:val="00E816BC"/>
    <w:rsid w:val="00E819BC"/>
    <w:rsid w:val="00E82192"/>
    <w:rsid w:val="00E82778"/>
    <w:rsid w:val="00E8295E"/>
    <w:rsid w:val="00E82E72"/>
    <w:rsid w:val="00E830AB"/>
    <w:rsid w:val="00E83104"/>
    <w:rsid w:val="00E835B5"/>
    <w:rsid w:val="00E838B5"/>
    <w:rsid w:val="00E83D97"/>
    <w:rsid w:val="00E840AC"/>
    <w:rsid w:val="00E84A94"/>
    <w:rsid w:val="00E84FC0"/>
    <w:rsid w:val="00E855E5"/>
    <w:rsid w:val="00E861FC"/>
    <w:rsid w:val="00E8701C"/>
    <w:rsid w:val="00E9034E"/>
    <w:rsid w:val="00E907B7"/>
    <w:rsid w:val="00E9089F"/>
    <w:rsid w:val="00E9103A"/>
    <w:rsid w:val="00E91629"/>
    <w:rsid w:val="00E923DB"/>
    <w:rsid w:val="00E924E0"/>
    <w:rsid w:val="00E92643"/>
    <w:rsid w:val="00E927CC"/>
    <w:rsid w:val="00E92D82"/>
    <w:rsid w:val="00E93C4A"/>
    <w:rsid w:val="00E93E4E"/>
    <w:rsid w:val="00E94291"/>
    <w:rsid w:val="00E949D1"/>
    <w:rsid w:val="00E95034"/>
    <w:rsid w:val="00E95451"/>
    <w:rsid w:val="00E95A03"/>
    <w:rsid w:val="00E964D7"/>
    <w:rsid w:val="00E965AC"/>
    <w:rsid w:val="00E96642"/>
    <w:rsid w:val="00E9666D"/>
    <w:rsid w:val="00E97181"/>
    <w:rsid w:val="00E97358"/>
    <w:rsid w:val="00E97497"/>
    <w:rsid w:val="00E976E6"/>
    <w:rsid w:val="00E97FCD"/>
    <w:rsid w:val="00EA0DC4"/>
    <w:rsid w:val="00EA0F7E"/>
    <w:rsid w:val="00EA10FC"/>
    <w:rsid w:val="00EA162B"/>
    <w:rsid w:val="00EA18D6"/>
    <w:rsid w:val="00EA22B8"/>
    <w:rsid w:val="00EA2467"/>
    <w:rsid w:val="00EA2B8E"/>
    <w:rsid w:val="00EA2CAB"/>
    <w:rsid w:val="00EA31EA"/>
    <w:rsid w:val="00EA325B"/>
    <w:rsid w:val="00EA32F2"/>
    <w:rsid w:val="00EA350A"/>
    <w:rsid w:val="00EA3525"/>
    <w:rsid w:val="00EA372E"/>
    <w:rsid w:val="00EA3834"/>
    <w:rsid w:val="00EA42C2"/>
    <w:rsid w:val="00EA46C3"/>
    <w:rsid w:val="00EA4C1A"/>
    <w:rsid w:val="00EA515C"/>
    <w:rsid w:val="00EA5DD0"/>
    <w:rsid w:val="00EA6653"/>
    <w:rsid w:val="00EA722D"/>
    <w:rsid w:val="00EA7F08"/>
    <w:rsid w:val="00EB04C4"/>
    <w:rsid w:val="00EB0930"/>
    <w:rsid w:val="00EB1346"/>
    <w:rsid w:val="00EB1BD2"/>
    <w:rsid w:val="00EB1D0A"/>
    <w:rsid w:val="00EB2057"/>
    <w:rsid w:val="00EB208C"/>
    <w:rsid w:val="00EB22CE"/>
    <w:rsid w:val="00EB2331"/>
    <w:rsid w:val="00EB23B4"/>
    <w:rsid w:val="00EB2405"/>
    <w:rsid w:val="00EB2981"/>
    <w:rsid w:val="00EB2AC2"/>
    <w:rsid w:val="00EB2BE1"/>
    <w:rsid w:val="00EB3377"/>
    <w:rsid w:val="00EB3CD1"/>
    <w:rsid w:val="00EB3D1C"/>
    <w:rsid w:val="00EB4148"/>
    <w:rsid w:val="00EB4DBB"/>
    <w:rsid w:val="00EB5086"/>
    <w:rsid w:val="00EB5842"/>
    <w:rsid w:val="00EB584E"/>
    <w:rsid w:val="00EB6F02"/>
    <w:rsid w:val="00EB7007"/>
    <w:rsid w:val="00EB7349"/>
    <w:rsid w:val="00EB73B0"/>
    <w:rsid w:val="00EB75CE"/>
    <w:rsid w:val="00EB7903"/>
    <w:rsid w:val="00EB7E40"/>
    <w:rsid w:val="00EC03AB"/>
    <w:rsid w:val="00EC089A"/>
    <w:rsid w:val="00EC0B1E"/>
    <w:rsid w:val="00EC1A8F"/>
    <w:rsid w:val="00EC2104"/>
    <w:rsid w:val="00EC2404"/>
    <w:rsid w:val="00EC260A"/>
    <w:rsid w:val="00EC26B1"/>
    <w:rsid w:val="00EC2748"/>
    <w:rsid w:val="00EC282D"/>
    <w:rsid w:val="00EC2B91"/>
    <w:rsid w:val="00EC2C18"/>
    <w:rsid w:val="00EC2E6E"/>
    <w:rsid w:val="00EC2E96"/>
    <w:rsid w:val="00EC31E0"/>
    <w:rsid w:val="00EC32BD"/>
    <w:rsid w:val="00EC3843"/>
    <w:rsid w:val="00EC3C74"/>
    <w:rsid w:val="00EC46EA"/>
    <w:rsid w:val="00EC4EA8"/>
    <w:rsid w:val="00EC504F"/>
    <w:rsid w:val="00EC5A27"/>
    <w:rsid w:val="00EC6087"/>
    <w:rsid w:val="00EC6F52"/>
    <w:rsid w:val="00EC7417"/>
    <w:rsid w:val="00ED067E"/>
    <w:rsid w:val="00ED06F7"/>
    <w:rsid w:val="00ED0886"/>
    <w:rsid w:val="00ED10F3"/>
    <w:rsid w:val="00ED1917"/>
    <w:rsid w:val="00ED21CB"/>
    <w:rsid w:val="00ED2E2C"/>
    <w:rsid w:val="00ED3194"/>
    <w:rsid w:val="00ED3B1A"/>
    <w:rsid w:val="00ED3B6B"/>
    <w:rsid w:val="00ED46F3"/>
    <w:rsid w:val="00ED494F"/>
    <w:rsid w:val="00ED4A38"/>
    <w:rsid w:val="00ED4D79"/>
    <w:rsid w:val="00ED514E"/>
    <w:rsid w:val="00ED59FF"/>
    <w:rsid w:val="00ED63B2"/>
    <w:rsid w:val="00ED6630"/>
    <w:rsid w:val="00ED69D1"/>
    <w:rsid w:val="00ED763A"/>
    <w:rsid w:val="00ED7734"/>
    <w:rsid w:val="00EE07B5"/>
    <w:rsid w:val="00EE0C97"/>
    <w:rsid w:val="00EE0E34"/>
    <w:rsid w:val="00EE0F23"/>
    <w:rsid w:val="00EE11E7"/>
    <w:rsid w:val="00EE1645"/>
    <w:rsid w:val="00EE176D"/>
    <w:rsid w:val="00EE1DED"/>
    <w:rsid w:val="00EE1E08"/>
    <w:rsid w:val="00EE1E26"/>
    <w:rsid w:val="00EE56A8"/>
    <w:rsid w:val="00EE59D9"/>
    <w:rsid w:val="00EE5B88"/>
    <w:rsid w:val="00EE5F41"/>
    <w:rsid w:val="00EE68B1"/>
    <w:rsid w:val="00EE68ED"/>
    <w:rsid w:val="00EE71DB"/>
    <w:rsid w:val="00EE71F0"/>
    <w:rsid w:val="00EE72A9"/>
    <w:rsid w:val="00EE7592"/>
    <w:rsid w:val="00EE7F6C"/>
    <w:rsid w:val="00EF05CA"/>
    <w:rsid w:val="00EF111E"/>
    <w:rsid w:val="00EF116A"/>
    <w:rsid w:val="00EF1687"/>
    <w:rsid w:val="00EF1BCC"/>
    <w:rsid w:val="00EF2059"/>
    <w:rsid w:val="00EF20DF"/>
    <w:rsid w:val="00EF2E8E"/>
    <w:rsid w:val="00EF2EF1"/>
    <w:rsid w:val="00EF3086"/>
    <w:rsid w:val="00EF42CF"/>
    <w:rsid w:val="00EF42EC"/>
    <w:rsid w:val="00EF4698"/>
    <w:rsid w:val="00EF48F4"/>
    <w:rsid w:val="00EF4AD6"/>
    <w:rsid w:val="00EF4F87"/>
    <w:rsid w:val="00EF5514"/>
    <w:rsid w:val="00EF565E"/>
    <w:rsid w:val="00EF5929"/>
    <w:rsid w:val="00EF5981"/>
    <w:rsid w:val="00EF5A29"/>
    <w:rsid w:val="00EF69F8"/>
    <w:rsid w:val="00EF74FE"/>
    <w:rsid w:val="00EF7744"/>
    <w:rsid w:val="00EF782F"/>
    <w:rsid w:val="00F00896"/>
    <w:rsid w:val="00F01362"/>
    <w:rsid w:val="00F014DB"/>
    <w:rsid w:val="00F01745"/>
    <w:rsid w:val="00F01C1E"/>
    <w:rsid w:val="00F023D5"/>
    <w:rsid w:val="00F02446"/>
    <w:rsid w:val="00F02D3D"/>
    <w:rsid w:val="00F0351C"/>
    <w:rsid w:val="00F0447F"/>
    <w:rsid w:val="00F044D5"/>
    <w:rsid w:val="00F05264"/>
    <w:rsid w:val="00F05ED3"/>
    <w:rsid w:val="00F05F3B"/>
    <w:rsid w:val="00F06489"/>
    <w:rsid w:val="00F06F21"/>
    <w:rsid w:val="00F1055A"/>
    <w:rsid w:val="00F108E3"/>
    <w:rsid w:val="00F10C2E"/>
    <w:rsid w:val="00F11374"/>
    <w:rsid w:val="00F11422"/>
    <w:rsid w:val="00F1197F"/>
    <w:rsid w:val="00F11D20"/>
    <w:rsid w:val="00F1286E"/>
    <w:rsid w:val="00F13971"/>
    <w:rsid w:val="00F140C7"/>
    <w:rsid w:val="00F1437C"/>
    <w:rsid w:val="00F143FD"/>
    <w:rsid w:val="00F14751"/>
    <w:rsid w:val="00F14E9E"/>
    <w:rsid w:val="00F15B01"/>
    <w:rsid w:val="00F15F1E"/>
    <w:rsid w:val="00F1600A"/>
    <w:rsid w:val="00F1637A"/>
    <w:rsid w:val="00F1680E"/>
    <w:rsid w:val="00F178D3"/>
    <w:rsid w:val="00F17BF5"/>
    <w:rsid w:val="00F202B3"/>
    <w:rsid w:val="00F20E87"/>
    <w:rsid w:val="00F212D9"/>
    <w:rsid w:val="00F227C0"/>
    <w:rsid w:val="00F23050"/>
    <w:rsid w:val="00F233B7"/>
    <w:rsid w:val="00F235D3"/>
    <w:rsid w:val="00F23C0F"/>
    <w:rsid w:val="00F240A6"/>
    <w:rsid w:val="00F24700"/>
    <w:rsid w:val="00F250A1"/>
    <w:rsid w:val="00F25B4D"/>
    <w:rsid w:val="00F25B87"/>
    <w:rsid w:val="00F261CD"/>
    <w:rsid w:val="00F26EE2"/>
    <w:rsid w:val="00F27B2B"/>
    <w:rsid w:val="00F27B6C"/>
    <w:rsid w:val="00F27FDE"/>
    <w:rsid w:val="00F307CA"/>
    <w:rsid w:val="00F308E0"/>
    <w:rsid w:val="00F30AF8"/>
    <w:rsid w:val="00F314B0"/>
    <w:rsid w:val="00F317B0"/>
    <w:rsid w:val="00F32AC8"/>
    <w:rsid w:val="00F332E5"/>
    <w:rsid w:val="00F349C7"/>
    <w:rsid w:val="00F35281"/>
    <w:rsid w:val="00F35925"/>
    <w:rsid w:val="00F35B30"/>
    <w:rsid w:val="00F363DB"/>
    <w:rsid w:val="00F3686F"/>
    <w:rsid w:val="00F36920"/>
    <w:rsid w:val="00F369EF"/>
    <w:rsid w:val="00F37454"/>
    <w:rsid w:val="00F37882"/>
    <w:rsid w:val="00F37ECA"/>
    <w:rsid w:val="00F40A83"/>
    <w:rsid w:val="00F40B08"/>
    <w:rsid w:val="00F40DC9"/>
    <w:rsid w:val="00F411B2"/>
    <w:rsid w:val="00F415C9"/>
    <w:rsid w:val="00F41FEF"/>
    <w:rsid w:val="00F42329"/>
    <w:rsid w:val="00F42CE3"/>
    <w:rsid w:val="00F4343F"/>
    <w:rsid w:val="00F436FE"/>
    <w:rsid w:val="00F44106"/>
    <w:rsid w:val="00F44A57"/>
    <w:rsid w:val="00F44D6F"/>
    <w:rsid w:val="00F464F3"/>
    <w:rsid w:val="00F467EC"/>
    <w:rsid w:val="00F46E9E"/>
    <w:rsid w:val="00F47362"/>
    <w:rsid w:val="00F47E65"/>
    <w:rsid w:val="00F50BDC"/>
    <w:rsid w:val="00F50BE7"/>
    <w:rsid w:val="00F50CB8"/>
    <w:rsid w:val="00F51426"/>
    <w:rsid w:val="00F51646"/>
    <w:rsid w:val="00F51DFE"/>
    <w:rsid w:val="00F51E82"/>
    <w:rsid w:val="00F52984"/>
    <w:rsid w:val="00F52D9D"/>
    <w:rsid w:val="00F52EF4"/>
    <w:rsid w:val="00F53611"/>
    <w:rsid w:val="00F5376A"/>
    <w:rsid w:val="00F5393D"/>
    <w:rsid w:val="00F54B13"/>
    <w:rsid w:val="00F54B8F"/>
    <w:rsid w:val="00F55E04"/>
    <w:rsid w:val="00F56705"/>
    <w:rsid w:val="00F568A9"/>
    <w:rsid w:val="00F56D79"/>
    <w:rsid w:val="00F571D0"/>
    <w:rsid w:val="00F57232"/>
    <w:rsid w:val="00F5761B"/>
    <w:rsid w:val="00F577C9"/>
    <w:rsid w:val="00F6090E"/>
    <w:rsid w:val="00F60D9F"/>
    <w:rsid w:val="00F60DD1"/>
    <w:rsid w:val="00F61416"/>
    <w:rsid w:val="00F6161A"/>
    <w:rsid w:val="00F61671"/>
    <w:rsid w:val="00F617E9"/>
    <w:rsid w:val="00F627A1"/>
    <w:rsid w:val="00F62818"/>
    <w:rsid w:val="00F63571"/>
    <w:rsid w:val="00F644D2"/>
    <w:rsid w:val="00F64A58"/>
    <w:rsid w:val="00F64BC5"/>
    <w:rsid w:val="00F64C2D"/>
    <w:rsid w:val="00F65215"/>
    <w:rsid w:val="00F6533D"/>
    <w:rsid w:val="00F6540F"/>
    <w:rsid w:val="00F65F80"/>
    <w:rsid w:val="00F66A11"/>
    <w:rsid w:val="00F66C61"/>
    <w:rsid w:val="00F6712E"/>
    <w:rsid w:val="00F6778D"/>
    <w:rsid w:val="00F70B26"/>
    <w:rsid w:val="00F7104F"/>
    <w:rsid w:val="00F71299"/>
    <w:rsid w:val="00F71582"/>
    <w:rsid w:val="00F71874"/>
    <w:rsid w:val="00F71BB0"/>
    <w:rsid w:val="00F71BCF"/>
    <w:rsid w:val="00F71D8C"/>
    <w:rsid w:val="00F71E45"/>
    <w:rsid w:val="00F71F02"/>
    <w:rsid w:val="00F7258C"/>
    <w:rsid w:val="00F7271A"/>
    <w:rsid w:val="00F72A80"/>
    <w:rsid w:val="00F73715"/>
    <w:rsid w:val="00F73EE4"/>
    <w:rsid w:val="00F74F55"/>
    <w:rsid w:val="00F75B6E"/>
    <w:rsid w:val="00F75CE8"/>
    <w:rsid w:val="00F763AE"/>
    <w:rsid w:val="00F766FA"/>
    <w:rsid w:val="00F76A0D"/>
    <w:rsid w:val="00F774EF"/>
    <w:rsid w:val="00F77A03"/>
    <w:rsid w:val="00F77D00"/>
    <w:rsid w:val="00F77E4B"/>
    <w:rsid w:val="00F77FB5"/>
    <w:rsid w:val="00F800D4"/>
    <w:rsid w:val="00F8069A"/>
    <w:rsid w:val="00F80B46"/>
    <w:rsid w:val="00F81839"/>
    <w:rsid w:val="00F8227A"/>
    <w:rsid w:val="00F8242D"/>
    <w:rsid w:val="00F828F9"/>
    <w:rsid w:val="00F835B1"/>
    <w:rsid w:val="00F83DC2"/>
    <w:rsid w:val="00F83EE8"/>
    <w:rsid w:val="00F84434"/>
    <w:rsid w:val="00F84A21"/>
    <w:rsid w:val="00F85146"/>
    <w:rsid w:val="00F8564C"/>
    <w:rsid w:val="00F8651F"/>
    <w:rsid w:val="00F86AD3"/>
    <w:rsid w:val="00F87CA5"/>
    <w:rsid w:val="00F90130"/>
    <w:rsid w:val="00F90245"/>
    <w:rsid w:val="00F908AB"/>
    <w:rsid w:val="00F925E2"/>
    <w:rsid w:val="00F92731"/>
    <w:rsid w:val="00F9283F"/>
    <w:rsid w:val="00F92EAD"/>
    <w:rsid w:val="00F92EFD"/>
    <w:rsid w:val="00F931D4"/>
    <w:rsid w:val="00F93391"/>
    <w:rsid w:val="00F93593"/>
    <w:rsid w:val="00F93691"/>
    <w:rsid w:val="00F94C3B"/>
    <w:rsid w:val="00F9504A"/>
    <w:rsid w:val="00F950BC"/>
    <w:rsid w:val="00F95498"/>
    <w:rsid w:val="00F95769"/>
    <w:rsid w:val="00F958F1"/>
    <w:rsid w:val="00F95AFB"/>
    <w:rsid w:val="00F9623A"/>
    <w:rsid w:val="00F96B78"/>
    <w:rsid w:val="00F96F3C"/>
    <w:rsid w:val="00F9701C"/>
    <w:rsid w:val="00F9763C"/>
    <w:rsid w:val="00F97781"/>
    <w:rsid w:val="00F97F1D"/>
    <w:rsid w:val="00F97F56"/>
    <w:rsid w:val="00FA0125"/>
    <w:rsid w:val="00FA0446"/>
    <w:rsid w:val="00FA04D6"/>
    <w:rsid w:val="00FA0834"/>
    <w:rsid w:val="00FA0DBC"/>
    <w:rsid w:val="00FA0E31"/>
    <w:rsid w:val="00FA1949"/>
    <w:rsid w:val="00FA1E3E"/>
    <w:rsid w:val="00FA2306"/>
    <w:rsid w:val="00FA2D48"/>
    <w:rsid w:val="00FA330A"/>
    <w:rsid w:val="00FA35F5"/>
    <w:rsid w:val="00FA3E62"/>
    <w:rsid w:val="00FA3EBB"/>
    <w:rsid w:val="00FA3ED2"/>
    <w:rsid w:val="00FA3F30"/>
    <w:rsid w:val="00FA495B"/>
    <w:rsid w:val="00FA5406"/>
    <w:rsid w:val="00FA732A"/>
    <w:rsid w:val="00FA7757"/>
    <w:rsid w:val="00FA7DA3"/>
    <w:rsid w:val="00FB0A03"/>
    <w:rsid w:val="00FB0CAE"/>
    <w:rsid w:val="00FB192A"/>
    <w:rsid w:val="00FB24BF"/>
    <w:rsid w:val="00FB30AE"/>
    <w:rsid w:val="00FB3A2C"/>
    <w:rsid w:val="00FB3D15"/>
    <w:rsid w:val="00FB40C5"/>
    <w:rsid w:val="00FB4763"/>
    <w:rsid w:val="00FB4CB8"/>
    <w:rsid w:val="00FB51E8"/>
    <w:rsid w:val="00FB586E"/>
    <w:rsid w:val="00FB58B0"/>
    <w:rsid w:val="00FB61E5"/>
    <w:rsid w:val="00FB6EB3"/>
    <w:rsid w:val="00FB7495"/>
    <w:rsid w:val="00FB786B"/>
    <w:rsid w:val="00FB7A5A"/>
    <w:rsid w:val="00FC00F5"/>
    <w:rsid w:val="00FC01FC"/>
    <w:rsid w:val="00FC03C8"/>
    <w:rsid w:val="00FC09AC"/>
    <w:rsid w:val="00FC0CFB"/>
    <w:rsid w:val="00FC1049"/>
    <w:rsid w:val="00FC1187"/>
    <w:rsid w:val="00FC13CD"/>
    <w:rsid w:val="00FC1532"/>
    <w:rsid w:val="00FC2118"/>
    <w:rsid w:val="00FC21E3"/>
    <w:rsid w:val="00FC2681"/>
    <w:rsid w:val="00FC2894"/>
    <w:rsid w:val="00FC3352"/>
    <w:rsid w:val="00FC361B"/>
    <w:rsid w:val="00FC3697"/>
    <w:rsid w:val="00FC36E7"/>
    <w:rsid w:val="00FC39DD"/>
    <w:rsid w:val="00FC4004"/>
    <w:rsid w:val="00FC457D"/>
    <w:rsid w:val="00FC5787"/>
    <w:rsid w:val="00FC580B"/>
    <w:rsid w:val="00FC580D"/>
    <w:rsid w:val="00FC59BD"/>
    <w:rsid w:val="00FC7906"/>
    <w:rsid w:val="00FD0025"/>
    <w:rsid w:val="00FD019B"/>
    <w:rsid w:val="00FD01A7"/>
    <w:rsid w:val="00FD05D3"/>
    <w:rsid w:val="00FD05E7"/>
    <w:rsid w:val="00FD0DB7"/>
    <w:rsid w:val="00FD109A"/>
    <w:rsid w:val="00FD14E1"/>
    <w:rsid w:val="00FD15BC"/>
    <w:rsid w:val="00FD1B91"/>
    <w:rsid w:val="00FD1D6A"/>
    <w:rsid w:val="00FD25C4"/>
    <w:rsid w:val="00FD2783"/>
    <w:rsid w:val="00FD2B31"/>
    <w:rsid w:val="00FD38F4"/>
    <w:rsid w:val="00FD3C26"/>
    <w:rsid w:val="00FD3E4D"/>
    <w:rsid w:val="00FD4014"/>
    <w:rsid w:val="00FD405E"/>
    <w:rsid w:val="00FD42FB"/>
    <w:rsid w:val="00FD47C2"/>
    <w:rsid w:val="00FD4EFE"/>
    <w:rsid w:val="00FD5289"/>
    <w:rsid w:val="00FD52C6"/>
    <w:rsid w:val="00FD574A"/>
    <w:rsid w:val="00FD598D"/>
    <w:rsid w:val="00FD5E51"/>
    <w:rsid w:val="00FD5F35"/>
    <w:rsid w:val="00FD605A"/>
    <w:rsid w:val="00FD63E5"/>
    <w:rsid w:val="00FD6E2F"/>
    <w:rsid w:val="00FD7D70"/>
    <w:rsid w:val="00FE1BE5"/>
    <w:rsid w:val="00FE30BD"/>
    <w:rsid w:val="00FE421F"/>
    <w:rsid w:val="00FE5431"/>
    <w:rsid w:val="00FE5454"/>
    <w:rsid w:val="00FE55F2"/>
    <w:rsid w:val="00FE5FB9"/>
    <w:rsid w:val="00FE6068"/>
    <w:rsid w:val="00FE6500"/>
    <w:rsid w:val="00FE6921"/>
    <w:rsid w:val="00FE7018"/>
    <w:rsid w:val="00FE7225"/>
    <w:rsid w:val="00FE7BCE"/>
    <w:rsid w:val="00FE7C12"/>
    <w:rsid w:val="00FF027D"/>
    <w:rsid w:val="00FF148D"/>
    <w:rsid w:val="00FF171E"/>
    <w:rsid w:val="00FF1CF2"/>
    <w:rsid w:val="00FF2112"/>
    <w:rsid w:val="00FF21EC"/>
    <w:rsid w:val="00FF2254"/>
    <w:rsid w:val="00FF24EB"/>
    <w:rsid w:val="00FF32C0"/>
    <w:rsid w:val="00FF4407"/>
    <w:rsid w:val="00FF460A"/>
    <w:rsid w:val="00FF4EFD"/>
    <w:rsid w:val="00FF51B6"/>
    <w:rsid w:val="00FF55AF"/>
    <w:rsid w:val="00FF57C1"/>
    <w:rsid w:val="00FF58D5"/>
    <w:rsid w:val="00FF5AC3"/>
    <w:rsid w:val="00FF6209"/>
    <w:rsid w:val="00FF68F4"/>
    <w:rsid w:val="00FF6E36"/>
    <w:rsid w:val="00FF73C0"/>
    <w:rsid w:val="00FF77D6"/>
    <w:rsid w:val="00FF7D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0EF17602"/>
  <w15:docId w15:val="{9DA13857-3D84-491E-A39A-27CA519DC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51404"/>
    <w:pPr>
      <w:spacing w:after="0" w:line="240" w:lineRule="auto"/>
    </w:pPr>
    <w:rPr>
      <w:rFonts w:ascii="Times New Roman" w:eastAsia="Calibri" w:hAnsi="Times New Roman" w:cs="Times New Roman"/>
      <w:sz w:val="24"/>
      <w:szCs w:val="24"/>
    </w:rPr>
  </w:style>
  <w:style w:type="paragraph" w:styleId="Antrat1">
    <w:name w:val="heading 1"/>
    <w:basedOn w:val="prastasis"/>
    <w:next w:val="prastasis"/>
    <w:link w:val="Antrat1Diagrama"/>
    <w:uiPriority w:val="9"/>
    <w:qFormat/>
    <w:rsid w:val="00F467EC"/>
    <w:pPr>
      <w:numPr>
        <w:numId w:val="9"/>
      </w:numPr>
      <w:spacing w:before="120" w:after="120" w:line="276" w:lineRule="auto"/>
      <w:jc w:val="center"/>
      <w:outlineLvl w:val="0"/>
    </w:pPr>
    <w:rPr>
      <w:rFonts w:eastAsia="Times New Roman"/>
      <w:b/>
      <w:bCs/>
      <w:smallCaps/>
      <w:color w:val="632423"/>
    </w:rPr>
  </w:style>
  <w:style w:type="paragraph" w:styleId="Antrat2">
    <w:name w:val="heading 2"/>
    <w:basedOn w:val="Antrat1"/>
    <w:next w:val="prastasis"/>
    <w:link w:val="Antrat2Diagrama"/>
    <w:uiPriority w:val="9"/>
    <w:qFormat/>
    <w:rsid w:val="00F467EC"/>
    <w:pPr>
      <w:keepNext/>
      <w:numPr>
        <w:numId w:val="2"/>
      </w:numPr>
      <w:spacing w:before="0"/>
      <w:jc w:val="both"/>
      <w:outlineLvl w:val="1"/>
    </w:pPr>
    <w:rPr>
      <w:smallCaps w:val="0"/>
      <w:color w:val="943634"/>
      <w:sz w:val="22"/>
      <w:szCs w:val="22"/>
    </w:rPr>
  </w:style>
  <w:style w:type="paragraph" w:styleId="Antrat3">
    <w:name w:val="heading 3"/>
    <w:basedOn w:val="prastasis"/>
    <w:next w:val="prastasis"/>
    <w:link w:val="Antrat3Diagrama"/>
    <w:uiPriority w:val="99"/>
    <w:qFormat/>
    <w:rsid w:val="00F467EC"/>
    <w:pPr>
      <w:keepNext/>
      <w:numPr>
        <w:ilvl w:val="1"/>
        <w:numId w:val="12"/>
      </w:numPr>
      <w:tabs>
        <w:tab w:val="num" w:pos="720"/>
      </w:tabs>
      <w:spacing w:before="240" w:after="60"/>
      <w:ind w:left="720" w:hanging="720"/>
      <w:outlineLvl w:val="2"/>
    </w:pPr>
    <w:rPr>
      <w:rFonts w:ascii="Arial" w:eastAsia="Times New Roman" w:hAnsi="Arial" w:cs="Arial"/>
      <w:b/>
      <w:bCs/>
      <w:sz w:val="26"/>
      <w:szCs w:val="26"/>
      <w:lang w:eastAsia="lt-LT"/>
    </w:rPr>
  </w:style>
  <w:style w:type="paragraph" w:styleId="Antrat4">
    <w:name w:val="heading 4"/>
    <w:aliases w:val="Heading 4 Char Char Char Char,Heading 4 Char Char Char Char Char"/>
    <w:basedOn w:val="prastasis"/>
    <w:next w:val="prastasis"/>
    <w:link w:val="Antrat4Diagrama"/>
    <w:qFormat/>
    <w:rsid w:val="00F467EC"/>
    <w:pPr>
      <w:keepNext/>
      <w:tabs>
        <w:tab w:val="num" w:pos="864"/>
      </w:tabs>
      <w:spacing w:before="240" w:after="60"/>
      <w:ind w:left="864" w:hanging="864"/>
      <w:outlineLvl w:val="3"/>
    </w:pPr>
    <w:rPr>
      <w:rFonts w:eastAsia="Times New Roman"/>
      <w:b/>
      <w:bCs/>
      <w:sz w:val="28"/>
      <w:szCs w:val="28"/>
      <w:lang w:eastAsia="lt-LT"/>
    </w:rPr>
  </w:style>
  <w:style w:type="paragraph" w:styleId="Antrat5">
    <w:name w:val="heading 5"/>
    <w:basedOn w:val="prastasis"/>
    <w:next w:val="prastasis"/>
    <w:link w:val="Antrat5Diagrama"/>
    <w:uiPriority w:val="99"/>
    <w:qFormat/>
    <w:rsid w:val="00F467EC"/>
    <w:pPr>
      <w:numPr>
        <w:ilvl w:val="3"/>
        <w:numId w:val="12"/>
      </w:numPr>
      <w:tabs>
        <w:tab w:val="num" w:pos="1008"/>
      </w:tabs>
      <w:spacing w:before="240" w:after="60"/>
      <w:ind w:left="1008" w:hanging="1008"/>
      <w:outlineLvl w:val="4"/>
    </w:pPr>
    <w:rPr>
      <w:rFonts w:eastAsia="Times New Roman"/>
      <w:b/>
      <w:bCs/>
      <w:i/>
      <w:iCs/>
      <w:sz w:val="26"/>
      <w:szCs w:val="26"/>
      <w:lang w:eastAsia="lt-LT"/>
    </w:rPr>
  </w:style>
  <w:style w:type="paragraph" w:styleId="Antrat6">
    <w:name w:val="heading 6"/>
    <w:basedOn w:val="prastasis"/>
    <w:next w:val="prastasis"/>
    <w:link w:val="Antrat6Diagrama"/>
    <w:uiPriority w:val="9"/>
    <w:qFormat/>
    <w:rsid w:val="00F467EC"/>
    <w:pPr>
      <w:tabs>
        <w:tab w:val="num" w:pos="1152"/>
      </w:tabs>
      <w:spacing w:before="240" w:after="60"/>
      <w:ind w:left="1152" w:hanging="1152"/>
      <w:outlineLvl w:val="5"/>
    </w:pPr>
    <w:rPr>
      <w:rFonts w:eastAsia="Times New Roman"/>
      <w:b/>
      <w:bCs/>
      <w:sz w:val="22"/>
      <w:szCs w:val="22"/>
      <w:lang w:eastAsia="lt-LT"/>
    </w:rPr>
  </w:style>
  <w:style w:type="paragraph" w:styleId="Antrat7">
    <w:name w:val="heading 7"/>
    <w:aliases w:val="Legal Level 1.1."/>
    <w:basedOn w:val="prastasis"/>
    <w:next w:val="prastasis"/>
    <w:link w:val="Antrat7Diagrama"/>
    <w:uiPriority w:val="9"/>
    <w:qFormat/>
    <w:rsid w:val="00F467EC"/>
    <w:pPr>
      <w:tabs>
        <w:tab w:val="num" w:pos="1296"/>
      </w:tabs>
      <w:spacing w:before="240" w:after="60"/>
      <w:ind w:left="1296" w:hanging="1296"/>
      <w:outlineLvl w:val="6"/>
    </w:pPr>
    <w:rPr>
      <w:rFonts w:eastAsia="Times New Roman"/>
      <w:lang w:eastAsia="lt-LT"/>
    </w:rPr>
  </w:style>
  <w:style w:type="paragraph" w:styleId="Antrat8">
    <w:name w:val="heading 8"/>
    <w:basedOn w:val="prastasis"/>
    <w:next w:val="prastasis"/>
    <w:link w:val="Antrat8Diagrama"/>
    <w:uiPriority w:val="9"/>
    <w:qFormat/>
    <w:rsid w:val="00F467EC"/>
    <w:pPr>
      <w:tabs>
        <w:tab w:val="num" w:pos="1440"/>
      </w:tabs>
      <w:spacing w:before="240" w:after="60"/>
      <w:ind w:left="1440" w:hanging="1440"/>
      <w:outlineLvl w:val="7"/>
    </w:pPr>
    <w:rPr>
      <w:rFonts w:eastAsia="Times New Roman"/>
      <w:i/>
      <w:iCs/>
      <w:lang w:eastAsia="lt-LT"/>
    </w:rPr>
  </w:style>
  <w:style w:type="paragraph" w:styleId="Antrat9">
    <w:name w:val="heading 9"/>
    <w:basedOn w:val="prastasis"/>
    <w:next w:val="prastasis"/>
    <w:link w:val="Antrat9Diagrama"/>
    <w:uiPriority w:val="9"/>
    <w:qFormat/>
    <w:rsid w:val="00F467EC"/>
    <w:pPr>
      <w:tabs>
        <w:tab w:val="num" w:pos="1584"/>
      </w:tabs>
      <w:spacing w:before="240" w:after="60"/>
      <w:ind w:left="1584" w:hanging="1584"/>
      <w:outlineLvl w:val="8"/>
    </w:pPr>
    <w:rPr>
      <w:rFonts w:ascii="Arial" w:eastAsia="Times New Roman" w:hAnsi="Arial" w:cs="Arial"/>
      <w:sz w:val="22"/>
      <w:szCs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467EC"/>
    <w:rPr>
      <w:rFonts w:ascii="Times New Roman" w:eastAsia="Times New Roman" w:hAnsi="Times New Roman" w:cs="Times New Roman"/>
      <w:b/>
      <w:bCs/>
      <w:smallCaps/>
      <w:color w:val="632423"/>
      <w:sz w:val="24"/>
      <w:szCs w:val="24"/>
    </w:rPr>
  </w:style>
  <w:style w:type="character" w:customStyle="1" w:styleId="Antrat2Diagrama">
    <w:name w:val="Antraštė 2 Diagrama"/>
    <w:basedOn w:val="Numatytasispastraiposriftas"/>
    <w:link w:val="Antrat2"/>
    <w:uiPriority w:val="9"/>
    <w:qFormat/>
    <w:rsid w:val="00F467EC"/>
    <w:rPr>
      <w:rFonts w:ascii="Times New Roman" w:eastAsia="Times New Roman" w:hAnsi="Times New Roman" w:cs="Times New Roman"/>
      <w:b/>
      <w:bCs/>
      <w:color w:val="943634"/>
    </w:rPr>
  </w:style>
  <w:style w:type="character" w:customStyle="1" w:styleId="Antrat3Diagrama">
    <w:name w:val="Antraštė 3 Diagrama"/>
    <w:basedOn w:val="Numatytasispastraiposriftas"/>
    <w:link w:val="Antrat3"/>
    <w:uiPriority w:val="99"/>
    <w:rsid w:val="00F467EC"/>
    <w:rPr>
      <w:rFonts w:ascii="Arial" w:eastAsia="Times New Roman" w:hAnsi="Arial" w:cs="Arial"/>
      <w:b/>
      <w:bCs/>
      <w:sz w:val="26"/>
      <w:szCs w:val="26"/>
      <w:lang w:eastAsia="lt-LT"/>
    </w:rPr>
  </w:style>
  <w:style w:type="character" w:customStyle="1" w:styleId="Antrat4Diagrama">
    <w:name w:val="Antraštė 4 Diagrama"/>
    <w:aliases w:val="Heading 4 Char Char Char Char Diagrama,Heading 4 Char Char Char Char Char Diagrama"/>
    <w:basedOn w:val="Numatytasispastraiposriftas"/>
    <w:link w:val="Antrat4"/>
    <w:rsid w:val="00F467EC"/>
    <w:rPr>
      <w:rFonts w:ascii="Times New Roman" w:eastAsia="Times New Roman" w:hAnsi="Times New Roman" w:cs="Times New Roman"/>
      <w:b/>
      <w:bCs/>
      <w:sz w:val="28"/>
      <w:szCs w:val="28"/>
      <w:lang w:eastAsia="lt-LT"/>
    </w:rPr>
  </w:style>
  <w:style w:type="character" w:customStyle="1" w:styleId="Antrat5Diagrama">
    <w:name w:val="Antraštė 5 Diagrama"/>
    <w:basedOn w:val="Numatytasispastraiposriftas"/>
    <w:link w:val="Antrat5"/>
    <w:uiPriority w:val="99"/>
    <w:rsid w:val="00F467EC"/>
    <w:rPr>
      <w:rFonts w:ascii="Times New Roman" w:eastAsia="Times New Roman" w:hAnsi="Times New Roman" w:cs="Times New Roman"/>
      <w:b/>
      <w:bCs/>
      <w:i/>
      <w:iCs/>
      <w:sz w:val="26"/>
      <w:szCs w:val="26"/>
      <w:lang w:eastAsia="lt-LT"/>
    </w:rPr>
  </w:style>
  <w:style w:type="character" w:customStyle="1" w:styleId="Antrat6Diagrama">
    <w:name w:val="Antraštė 6 Diagrama"/>
    <w:basedOn w:val="Numatytasispastraiposriftas"/>
    <w:link w:val="Antrat6"/>
    <w:rsid w:val="00F467EC"/>
    <w:rPr>
      <w:rFonts w:ascii="Times New Roman" w:eastAsia="Times New Roman" w:hAnsi="Times New Roman" w:cs="Times New Roman"/>
      <w:b/>
      <w:bCs/>
      <w:lang w:eastAsia="lt-LT"/>
    </w:rPr>
  </w:style>
  <w:style w:type="character" w:customStyle="1" w:styleId="Antrat7Diagrama">
    <w:name w:val="Antraštė 7 Diagrama"/>
    <w:aliases w:val="Legal Level 1.1. Diagrama"/>
    <w:basedOn w:val="Numatytasispastraiposriftas"/>
    <w:link w:val="Antrat7"/>
    <w:rsid w:val="00F467EC"/>
    <w:rPr>
      <w:rFonts w:ascii="Times New Roman" w:eastAsia="Times New Roman" w:hAnsi="Times New Roman" w:cs="Times New Roman"/>
      <w:sz w:val="24"/>
      <w:szCs w:val="24"/>
      <w:lang w:eastAsia="lt-LT"/>
    </w:rPr>
  </w:style>
  <w:style w:type="character" w:customStyle="1" w:styleId="Antrat8Diagrama">
    <w:name w:val="Antraštė 8 Diagrama"/>
    <w:basedOn w:val="Numatytasispastraiposriftas"/>
    <w:link w:val="Antrat8"/>
    <w:rsid w:val="00F467EC"/>
    <w:rPr>
      <w:rFonts w:ascii="Times New Roman" w:eastAsia="Times New Roman" w:hAnsi="Times New Roman" w:cs="Times New Roman"/>
      <w:i/>
      <w:iCs/>
      <w:sz w:val="24"/>
      <w:szCs w:val="24"/>
      <w:lang w:eastAsia="lt-LT"/>
    </w:rPr>
  </w:style>
  <w:style w:type="character" w:customStyle="1" w:styleId="Antrat9Diagrama">
    <w:name w:val="Antraštė 9 Diagrama"/>
    <w:basedOn w:val="Numatytasispastraiposriftas"/>
    <w:link w:val="Antrat9"/>
    <w:rsid w:val="00F467EC"/>
    <w:rPr>
      <w:rFonts w:ascii="Arial" w:eastAsia="Times New Roman" w:hAnsi="Arial" w:cs="Arial"/>
      <w:lang w:eastAsia="lt-LT"/>
    </w:rPr>
  </w:style>
  <w:style w:type="paragraph" w:customStyle="1" w:styleId="paragrafesraas">
    <w:name w:val="_paragrafe sąraas"/>
    <w:basedOn w:val="Pagrindinistekstas2"/>
    <w:link w:val="paragrafesraasChar"/>
    <w:uiPriority w:val="99"/>
    <w:rsid w:val="00F467EC"/>
    <w:pPr>
      <w:numPr>
        <w:ilvl w:val="2"/>
        <w:numId w:val="2"/>
      </w:numPr>
      <w:tabs>
        <w:tab w:val="clear" w:pos="0"/>
      </w:tabs>
      <w:spacing w:before="0" w:after="120" w:line="276" w:lineRule="auto"/>
      <w:jc w:val="both"/>
    </w:pPr>
  </w:style>
  <w:style w:type="paragraph" w:customStyle="1" w:styleId="paragrafai">
    <w:name w:val="_paragrafai"/>
    <w:basedOn w:val="Pagrindiniotekstotrauka2"/>
    <w:link w:val="paragrafaiChar"/>
    <w:qFormat/>
    <w:rsid w:val="00F467EC"/>
    <w:pPr>
      <w:numPr>
        <w:ilvl w:val="1"/>
        <w:numId w:val="2"/>
      </w:numPr>
      <w:spacing w:after="120" w:line="276" w:lineRule="auto"/>
      <w:jc w:val="both"/>
    </w:pPr>
    <w:rPr>
      <w:sz w:val="22"/>
      <w:szCs w:val="22"/>
    </w:rPr>
  </w:style>
  <w:style w:type="paragraph" w:customStyle="1" w:styleId="1lygis">
    <w:name w:val="_1 lygis"/>
    <w:basedOn w:val="paragrafai"/>
    <w:link w:val="1lygisDiagrama"/>
    <w:qFormat/>
    <w:rsid w:val="00F467EC"/>
    <w:rPr>
      <w:b/>
      <w:bCs/>
      <w:caps/>
    </w:rPr>
  </w:style>
  <w:style w:type="paragraph" w:styleId="Debesliotekstas">
    <w:name w:val="Balloon Text"/>
    <w:basedOn w:val="prastasis"/>
    <w:link w:val="DebesliotekstasDiagrama"/>
    <w:semiHidden/>
    <w:rsid w:val="00F467E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467EC"/>
    <w:rPr>
      <w:rFonts w:ascii="Tahoma" w:eastAsia="Calibri" w:hAnsi="Tahoma" w:cs="Tahoma"/>
      <w:sz w:val="16"/>
      <w:szCs w:val="16"/>
    </w:r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
    <w:basedOn w:val="prastasis"/>
    <w:link w:val="SraopastraipaDiagrama"/>
    <w:uiPriority w:val="34"/>
    <w:qFormat/>
    <w:rsid w:val="00F467EC"/>
    <w:pPr>
      <w:ind w:left="720"/>
      <w:contextualSpacing/>
    </w:pPr>
  </w:style>
  <w:style w:type="paragraph" w:customStyle="1" w:styleId="Sutartis2lygis">
    <w:name w:val="Sutartis 2 lygis"/>
    <w:basedOn w:val="prastasis"/>
    <w:rsid w:val="00F467EC"/>
    <w:pPr>
      <w:tabs>
        <w:tab w:val="num" w:pos="495"/>
      </w:tabs>
      <w:spacing w:before="240" w:after="240"/>
      <w:ind w:left="495" w:hanging="495"/>
      <w:outlineLvl w:val="1"/>
    </w:pPr>
    <w:rPr>
      <w:rFonts w:eastAsia="Times New Roman"/>
      <w:b/>
      <w:bCs/>
    </w:rPr>
  </w:style>
  <w:style w:type="table" w:styleId="Lentelstinklelis">
    <w:name w:val="Table Grid"/>
    <w:basedOn w:val="prastojilentel"/>
    <w:uiPriority w:val="59"/>
    <w:rsid w:val="00F467E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tartis3lygis">
    <w:name w:val="Sutartis 3 lygis"/>
    <w:basedOn w:val="prastasis"/>
    <w:link w:val="Sutartis3lygisDiagrama"/>
    <w:autoRedefine/>
    <w:rsid w:val="00F467EC"/>
    <w:pPr>
      <w:tabs>
        <w:tab w:val="num" w:pos="495"/>
      </w:tabs>
      <w:spacing w:after="120" w:line="276" w:lineRule="auto"/>
      <w:ind w:left="495" w:hanging="495"/>
      <w:jc w:val="both"/>
      <w:outlineLvl w:val="2"/>
    </w:pPr>
    <w:rPr>
      <w:rFonts w:eastAsia="Times New Roman"/>
      <w:w w:val="101"/>
      <w:sz w:val="22"/>
      <w:szCs w:val="22"/>
    </w:rPr>
  </w:style>
  <w:style w:type="character" w:customStyle="1" w:styleId="Sutartis3lygisDiagrama">
    <w:name w:val="Sutartis 3 lygis Diagrama"/>
    <w:link w:val="Sutartis3lygis"/>
    <w:rsid w:val="00F467EC"/>
    <w:rPr>
      <w:rFonts w:ascii="Times New Roman" w:eastAsia="Times New Roman" w:hAnsi="Times New Roman" w:cs="Times New Roman"/>
      <w:w w:val="101"/>
    </w:rPr>
  </w:style>
  <w:style w:type="paragraph" w:customStyle="1" w:styleId="Sutartis4lygis">
    <w:name w:val="Sutartis 4 lygis"/>
    <w:basedOn w:val="Sutartis3lygis"/>
    <w:link w:val="Sutartis4lygisDiagrama"/>
    <w:autoRedefine/>
    <w:rsid w:val="00F467EC"/>
    <w:pPr>
      <w:tabs>
        <w:tab w:val="clear" w:pos="495"/>
      </w:tabs>
      <w:spacing w:after="240" w:line="240" w:lineRule="auto"/>
      <w:ind w:left="720" w:hanging="720"/>
      <w:outlineLvl w:val="3"/>
    </w:pPr>
  </w:style>
  <w:style w:type="character" w:customStyle="1" w:styleId="Sutartis4lygisDiagrama">
    <w:name w:val="Sutartis 4 lygis Diagrama"/>
    <w:link w:val="Sutartis4lygis"/>
    <w:rsid w:val="00F467EC"/>
    <w:rPr>
      <w:rFonts w:ascii="Times New Roman" w:eastAsia="Times New Roman" w:hAnsi="Times New Roman" w:cs="Times New Roman"/>
      <w:w w:val="101"/>
    </w:rPr>
  </w:style>
  <w:style w:type="paragraph" w:customStyle="1" w:styleId="Sutartis5lygis">
    <w:name w:val="Sutartis 5 lygis"/>
    <w:basedOn w:val="Sutartis4lygis"/>
    <w:link w:val="Sutartis5lygisDiagrama"/>
    <w:autoRedefine/>
    <w:rsid w:val="00F467EC"/>
    <w:pPr>
      <w:tabs>
        <w:tab w:val="num" w:pos="2925"/>
      </w:tabs>
      <w:ind w:left="2925" w:hanging="405"/>
      <w:outlineLvl w:val="4"/>
    </w:pPr>
  </w:style>
  <w:style w:type="character" w:customStyle="1" w:styleId="Sutartis5lygisDiagrama">
    <w:name w:val="Sutartis 5 lygis Diagrama"/>
    <w:link w:val="Sutartis5lygis"/>
    <w:rsid w:val="00F467EC"/>
    <w:rPr>
      <w:rFonts w:ascii="Times New Roman" w:eastAsia="Times New Roman" w:hAnsi="Times New Roman" w:cs="Times New Roman"/>
      <w:w w:val="101"/>
    </w:rPr>
  </w:style>
  <w:style w:type="paragraph" w:customStyle="1" w:styleId="Sutartis6lygis">
    <w:name w:val="Sutartis 6 lygis"/>
    <w:basedOn w:val="Sutartis5lygis"/>
    <w:rsid w:val="00F467EC"/>
    <w:pPr>
      <w:numPr>
        <w:ilvl w:val="4"/>
      </w:numPr>
      <w:tabs>
        <w:tab w:val="num" w:pos="2925"/>
        <w:tab w:val="num" w:pos="3600"/>
      </w:tabs>
      <w:ind w:left="3600" w:hanging="360"/>
    </w:pPr>
  </w:style>
  <w:style w:type="paragraph" w:styleId="Porat">
    <w:name w:val="footer"/>
    <w:basedOn w:val="prastasis"/>
    <w:link w:val="PoratDiagrama"/>
    <w:uiPriority w:val="99"/>
    <w:rsid w:val="00F467EC"/>
    <w:pPr>
      <w:tabs>
        <w:tab w:val="center" w:pos="4819"/>
        <w:tab w:val="right" w:pos="9638"/>
      </w:tabs>
    </w:pPr>
    <w:rPr>
      <w:rFonts w:eastAsia="Times New Roman"/>
    </w:rPr>
  </w:style>
  <w:style w:type="character" w:customStyle="1" w:styleId="PoratDiagrama">
    <w:name w:val="Poraštė Diagrama"/>
    <w:basedOn w:val="Numatytasispastraiposriftas"/>
    <w:link w:val="Porat"/>
    <w:uiPriority w:val="99"/>
    <w:rsid w:val="00F467EC"/>
    <w:rPr>
      <w:rFonts w:ascii="Times New Roman" w:eastAsia="Times New Roman" w:hAnsi="Times New Roman" w:cs="Times New Roman"/>
      <w:sz w:val="24"/>
      <w:szCs w:val="24"/>
    </w:rPr>
  </w:style>
  <w:style w:type="character" w:styleId="Puslapionumeris">
    <w:name w:val="page number"/>
    <w:basedOn w:val="Numatytasispastraiposriftas"/>
    <w:rsid w:val="00F467EC"/>
  </w:style>
  <w:style w:type="paragraph" w:styleId="Turinys1">
    <w:name w:val="toc 1"/>
    <w:basedOn w:val="prastasis"/>
    <w:next w:val="prastasis"/>
    <w:autoRedefine/>
    <w:uiPriority w:val="39"/>
    <w:qFormat/>
    <w:rsid w:val="002D4F60"/>
    <w:pPr>
      <w:tabs>
        <w:tab w:val="left" w:pos="1134"/>
        <w:tab w:val="right" w:leader="dot" w:pos="9913"/>
      </w:tabs>
      <w:spacing w:after="120" w:line="276" w:lineRule="auto"/>
    </w:pPr>
    <w:rPr>
      <w:rFonts w:eastAsia="Times New Roman"/>
      <w:b/>
      <w:bCs/>
      <w:noProof/>
      <w:color w:val="632423"/>
      <w:lang w:eastAsia="lt-LT"/>
    </w:rPr>
  </w:style>
  <w:style w:type="paragraph" w:styleId="Turinys2">
    <w:name w:val="toc 2"/>
    <w:basedOn w:val="prastasis"/>
    <w:next w:val="prastasis"/>
    <w:autoRedefine/>
    <w:uiPriority w:val="39"/>
    <w:qFormat/>
    <w:rsid w:val="00656658"/>
    <w:pPr>
      <w:tabs>
        <w:tab w:val="left" w:pos="851"/>
        <w:tab w:val="right" w:leader="dot" w:pos="9923"/>
      </w:tabs>
      <w:spacing w:after="120" w:line="276" w:lineRule="auto"/>
      <w:ind w:left="851" w:hanging="851"/>
      <w:jc w:val="both"/>
    </w:pPr>
    <w:rPr>
      <w:rFonts w:eastAsia="Times New Roman"/>
      <w:noProof/>
      <w:color w:val="943634"/>
    </w:rPr>
  </w:style>
  <w:style w:type="character" w:styleId="Hipersaitas">
    <w:name w:val="Hyperlink"/>
    <w:uiPriority w:val="99"/>
    <w:rsid w:val="00F467EC"/>
    <w:rPr>
      <w:color w:val="0000FF"/>
      <w:u w:val="single"/>
    </w:rPr>
  </w:style>
  <w:style w:type="paragraph" w:customStyle="1" w:styleId="Sutartis1lygis">
    <w:name w:val="Sutartis 1 lygis"/>
    <w:basedOn w:val="Sutartis2lygis"/>
    <w:rsid w:val="00F467EC"/>
    <w:pPr>
      <w:tabs>
        <w:tab w:val="clear" w:pos="495"/>
      </w:tabs>
      <w:ind w:left="0" w:firstLine="0"/>
      <w:jc w:val="center"/>
      <w:outlineLvl w:val="0"/>
    </w:pPr>
    <w:rPr>
      <w:smallCaps/>
    </w:rPr>
  </w:style>
  <w:style w:type="paragraph" w:styleId="Antrats">
    <w:name w:val="header"/>
    <w:basedOn w:val="prastasis"/>
    <w:link w:val="AntratsDiagrama"/>
    <w:uiPriority w:val="99"/>
    <w:rsid w:val="00F467EC"/>
    <w:pPr>
      <w:tabs>
        <w:tab w:val="center" w:pos="4819"/>
        <w:tab w:val="right" w:pos="9638"/>
      </w:tabs>
    </w:pPr>
    <w:rPr>
      <w:rFonts w:eastAsia="Times New Roman"/>
    </w:rPr>
  </w:style>
  <w:style w:type="character" w:customStyle="1" w:styleId="AntratsDiagrama">
    <w:name w:val="Antraštės Diagrama"/>
    <w:basedOn w:val="Numatytasispastraiposriftas"/>
    <w:link w:val="Antrats"/>
    <w:uiPriority w:val="99"/>
    <w:rsid w:val="00F467EC"/>
    <w:rPr>
      <w:rFonts w:ascii="Times New Roman" w:eastAsia="Times New Roman" w:hAnsi="Times New Roman" w:cs="Times New Roman"/>
      <w:sz w:val="24"/>
      <w:szCs w:val="24"/>
    </w:rPr>
  </w:style>
  <w:style w:type="character" w:customStyle="1" w:styleId="KomentarotekstasDiagrama">
    <w:name w:val="Komentaro tekstas Diagrama"/>
    <w:link w:val="Komentarotekstas"/>
    <w:uiPriority w:val="99"/>
    <w:rsid w:val="00F467EC"/>
    <w:rPr>
      <w:rFonts w:eastAsia="Times New Roman"/>
      <w:sz w:val="20"/>
      <w:szCs w:val="20"/>
    </w:rPr>
  </w:style>
  <w:style w:type="paragraph" w:styleId="Komentarotekstas">
    <w:name w:val="annotation text"/>
    <w:basedOn w:val="prastasis"/>
    <w:link w:val="KomentarotekstasDiagrama"/>
    <w:uiPriority w:val="99"/>
    <w:qFormat/>
    <w:rsid w:val="00F467EC"/>
    <w:rPr>
      <w:rFonts w:asciiTheme="minorHAnsi" w:eastAsia="Times New Roman" w:hAnsiTheme="minorHAnsi" w:cstheme="minorBidi"/>
      <w:sz w:val="20"/>
      <w:szCs w:val="20"/>
    </w:rPr>
  </w:style>
  <w:style w:type="character" w:customStyle="1" w:styleId="CommentTextChar1">
    <w:name w:val="Comment Text Char1"/>
    <w:basedOn w:val="Numatytasispastraiposriftas"/>
    <w:uiPriority w:val="99"/>
    <w:qFormat/>
    <w:rsid w:val="00F467EC"/>
    <w:rPr>
      <w:rFonts w:ascii="Times New Roman" w:eastAsia="Calibri" w:hAnsi="Times New Roman" w:cs="Times New Roman"/>
      <w:sz w:val="20"/>
      <w:szCs w:val="20"/>
    </w:rPr>
  </w:style>
  <w:style w:type="character" w:customStyle="1" w:styleId="KomentarotemaDiagrama">
    <w:name w:val="Komentaro tema Diagrama"/>
    <w:link w:val="Komentarotema"/>
    <w:semiHidden/>
    <w:rsid w:val="00F467EC"/>
    <w:rPr>
      <w:rFonts w:eastAsia="Times New Roman"/>
      <w:b/>
      <w:bCs/>
      <w:sz w:val="20"/>
      <w:szCs w:val="20"/>
    </w:rPr>
  </w:style>
  <w:style w:type="paragraph" w:styleId="Komentarotema">
    <w:name w:val="annotation subject"/>
    <w:basedOn w:val="Komentarotekstas"/>
    <w:next w:val="Komentarotekstas"/>
    <w:link w:val="KomentarotemaDiagrama"/>
    <w:semiHidden/>
    <w:rsid w:val="00F467EC"/>
    <w:rPr>
      <w:b/>
      <w:bCs/>
    </w:rPr>
  </w:style>
  <w:style w:type="character" w:customStyle="1" w:styleId="CommentSubjectChar1">
    <w:name w:val="Comment Subject Char1"/>
    <w:basedOn w:val="CommentTextChar1"/>
    <w:uiPriority w:val="99"/>
    <w:semiHidden/>
    <w:rsid w:val="00F467EC"/>
    <w:rPr>
      <w:rFonts w:ascii="Times New Roman" w:eastAsia="Calibri" w:hAnsi="Times New Roman" w:cs="Times New Roman"/>
      <w:b/>
      <w:bCs/>
      <w:sz w:val="20"/>
      <w:szCs w:val="20"/>
    </w:rPr>
  </w:style>
  <w:style w:type="paragraph" w:styleId="Pagrindiniotekstotrauka">
    <w:name w:val="Body Text Indent"/>
    <w:basedOn w:val="prastasis"/>
    <w:link w:val="PagrindiniotekstotraukaDiagrama"/>
    <w:rsid w:val="00F467EC"/>
    <w:pPr>
      <w:ind w:firstLine="720"/>
      <w:jc w:val="both"/>
    </w:pPr>
    <w:rPr>
      <w:rFonts w:eastAsia="Times New Roman"/>
    </w:rPr>
  </w:style>
  <w:style w:type="character" w:customStyle="1" w:styleId="PagrindiniotekstotraukaDiagrama">
    <w:name w:val="Pagrindinio teksto įtrauka Diagrama"/>
    <w:basedOn w:val="Numatytasispastraiposriftas"/>
    <w:link w:val="Pagrindiniotekstotrauka"/>
    <w:rsid w:val="00F467EC"/>
    <w:rPr>
      <w:rFonts w:ascii="Times New Roman" w:eastAsia="Times New Roman" w:hAnsi="Times New Roman" w:cs="Times New Roman"/>
      <w:sz w:val="24"/>
      <w:szCs w:val="24"/>
    </w:rPr>
  </w:style>
  <w:style w:type="paragraph" w:customStyle="1" w:styleId="bodytext">
    <w:name w:val="bodytext"/>
    <w:basedOn w:val="prastasis"/>
    <w:rsid w:val="00F467EC"/>
    <w:pPr>
      <w:spacing w:before="100" w:beforeAutospacing="1" w:after="100" w:afterAutospacing="1"/>
    </w:pPr>
    <w:rPr>
      <w:rFonts w:eastAsia="Times New Roman"/>
      <w:lang w:val="en-GB"/>
    </w:rPr>
  </w:style>
  <w:style w:type="paragraph" w:styleId="Pagrindinistekstas">
    <w:name w:val="Body Text"/>
    <w:basedOn w:val="prastasis"/>
    <w:link w:val="PagrindinistekstasDiagrama"/>
    <w:rsid w:val="00F467EC"/>
    <w:pPr>
      <w:spacing w:after="120"/>
    </w:pPr>
    <w:rPr>
      <w:rFonts w:eastAsia="Times New Roman"/>
    </w:rPr>
  </w:style>
  <w:style w:type="character" w:customStyle="1" w:styleId="PagrindinistekstasDiagrama">
    <w:name w:val="Pagrindinis tekstas Diagrama"/>
    <w:basedOn w:val="Numatytasispastraiposriftas"/>
    <w:link w:val="Pagrindinistekstas"/>
    <w:rsid w:val="00F467EC"/>
    <w:rPr>
      <w:rFonts w:ascii="Times New Roman" w:eastAsia="Times New Roman" w:hAnsi="Times New Roman" w:cs="Times New Roman"/>
      <w:sz w:val="24"/>
      <w:szCs w:val="24"/>
    </w:rPr>
  </w:style>
  <w:style w:type="paragraph" w:customStyle="1" w:styleId="Outline1">
    <w:name w:val="Outline 1"/>
    <w:basedOn w:val="prastasis"/>
    <w:rsid w:val="00F467EC"/>
    <w:pPr>
      <w:keepNext/>
      <w:tabs>
        <w:tab w:val="num" w:pos="851"/>
      </w:tabs>
      <w:spacing w:after="240"/>
      <w:ind w:left="851" w:hanging="851"/>
      <w:jc w:val="both"/>
      <w:outlineLvl w:val="0"/>
    </w:pPr>
    <w:rPr>
      <w:rFonts w:ascii="Arial" w:eastAsia="Times New Roman" w:hAnsi="Arial" w:cs="Arial"/>
      <w:b/>
      <w:bCs/>
      <w:caps/>
      <w:sz w:val="22"/>
      <w:szCs w:val="22"/>
      <w:lang w:val="en-GB" w:eastAsia="lt-LT"/>
    </w:rPr>
  </w:style>
  <w:style w:type="paragraph" w:customStyle="1" w:styleId="Outline2">
    <w:name w:val="Outline 2"/>
    <w:basedOn w:val="prastasis"/>
    <w:rsid w:val="00F467EC"/>
    <w:pPr>
      <w:tabs>
        <w:tab w:val="num" w:pos="851"/>
      </w:tabs>
      <w:spacing w:after="240"/>
      <w:ind w:left="851" w:hanging="851"/>
      <w:jc w:val="both"/>
      <w:outlineLvl w:val="1"/>
    </w:pPr>
    <w:rPr>
      <w:rFonts w:ascii="Arial" w:eastAsia="Times New Roman" w:hAnsi="Arial" w:cs="Arial"/>
      <w:sz w:val="22"/>
      <w:szCs w:val="22"/>
      <w:lang w:val="en-GB" w:eastAsia="lt-LT"/>
    </w:rPr>
  </w:style>
  <w:style w:type="paragraph" w:customStyle="1" w:styleId="Outline3">
    <w:name w:val="Outline 3"/>
    <w:basedOn w:val="prastasis"/>
    <w:rsid w:val="00F467EC"/>
    <w:pPr>
      <w:tabs>
        <w:tab w:val="num" w:pos="1701"/>
      </w:tabs>
      <w:spacing w:after="240"/>
      <w:ind w:left="1701" w:hanging="850"/>
      <w:jc w:val="both"/>
      <w:outlineLvl w:val="2"/>
    </w:pPr>
    <w:rPr>
      <w:rFonts w:ascii="Arial" w:eastAsia="Times New Roman" w:hAnsi="Arial" w:cs="Arial"/>
      <w:sz w:val="22"/>
      <w:szCs w:val="22"/>
      <w:lang w:val="en-GB" w:eastAsia="lt-LT"/>
    </w:rPr>
  </w:style>
  <w:style w:type="paragraph" w:customStyle="1" w:styleId="Outline4">
    <w:name w:val="Outline 4"/>
    <w:basedOn w:val="prastasis"/>
    <w:rsid w:val="00F467EC"/>
    <w:pPr>
      <w:tabs>
        <w:tab w:val="num" w:pos="2421"/>
      </w:tabs>
      <w:spacing w:after="240"/>
      <w:ind w:left="2268" w:hanging="567"/>
      <w:jc w:val="both"/>
      <w:outlineLvl w:val="3"/>
    </w:pPr>
    <w:rPr>
      <w:rFonts w:ascii="Arial" w:eastAsia="Times New Roman" w:hAnsi="Arial" w:cs="Arial"/>
      <w:sz w:val="22"/>
      <w:szCs w:val="22"/>
      <w:lang w:val="en-GB" w:eastAsia="lt-LT"/>
    </w:rPr>
  </w:style>
  <w:style w:type="paragraph" w:customStyle="1" w:styleId="Outline5">
    <w:name w:val="Outline 5"/>
    <w:basedOn w:val="prastasis"/>
    <w:rsid w:val="00F467EC"/>
    <w:pPr>
      <w:tabs>
        <w:tab w:val="num" w:pos="2835"/>
      </w:tabs>
      <w:spacing w:after="240"/>
      <w:ind w:left="2835" w:hanging="567"/>
      <w:jc w:val="both"/>
      <w:outlineLvl w:val="4"/>
    </w:pPr>
    <w:rPr>
      <w:rFonts w:ascii="Arial" w:eastAsia="Times New Roman" w:hAnsi="Arial" w:cs="Arial"/>
      <w:sz w:val="22"/>
      <w:szCs w:val="22"/>
      <w:lang w:val="en-GB" w:eastAsia="lt-LT"/>
    </w:rPr>
  </w:style>
  <w:style w:type="paragraph" w:customStyle="1" w:styleId="OutlineInd2">
    <w:name w:val="Outline Ind 2"/>
    <w:basedOn w:val="prastasis"/>
    <w:rsid w:val="00F467EC"/>
    <w:pPr>
      <w:tabs>
        <w:tab w:val="num" w:pos="1701"/>
      </w:tabs>
      <w:spacing w:after="240"/>
      <w:ind w:left="1701" w:hanging="850"/>
      <w:jc w:val="both"/>
      <w:outlineLvl w:val="5"/>
    </w:pPr>
    <w:rPr>
      <w:rFonts w:ascii="Arial" w:eastAsia="Times New Roman" w:hAnsi="Arial" w:cs="Arial"/>
      <w:sz w:val="22"/>
      <w:szCs w:val="22"/>
      <w:lang w:val="en-GB" w:eastAsia="lt-LT"/>
    </w:rPr>
  </w:style>
  <w:style w:type="paragraph" w:customStyle="1" w:styleId="OutlineInd3">
    <w:name w:val="Outline Ind 3"/>
    <w:basedOn w:val="prastasis"/>
    <w:rsid w:val="00F467EC"/>
    <w:pPr>
      <w:tabs>
        <w:tab w:val="num" w:pos="2552"/>
      </w:tabs>
      <w:spacing w:after="240"/>
      <w:ind w:left="2552" w:hanging="851"/>
      <w:jc w:val="both"/>
      <w:outlineLvl w:val="6"/>
    </w:pPr>
    <w:rPr>
      <w:rFonts w:ascii="Arial" w:eastAsia="Times New Roman" w:hAnsi="Arial" w:cs="Arial"/>
      <w:sz w:val="22"/>
      <w:szCs w:val="22"/>
      <w:lang w:val="en-GB" w:eastAsia="lt-LT"/>
    </w:rPr>
  </w:style>
  <w:style w:type="paragraph" w:customStyle="1" w:styleId="OutlineInd4">
    <w:name w:val="Outline Ind 4"/>
    <w:basedOn w:val="prastasis"/>
    <w:rsid w:val="00F467EC"/>
    <w:pPr>
      <w:tabs>
        <w:tab w:val="num" w:pos="3272"/>
      </w:tabs>
      <w:spacing w:after="240"/>
      <w:ind w:left="3119" w:hanging="567"/>
      <w:jc w:val="both"/>
      <w:outlineLvl w:val="7"/>
    </w:pPr>
    <w:rPr>
      <w:rFonts w:ascii="Arial" w:eastAsia="Times New Roman" w:hAnsi="Arial" w:cs="Arial"/>
      <w:sz w:val="22"/>
      <w:szCs w:val="22"/>
      <w:lang w:val="en-GB" w:eastAsia="lt-LT"/>
    </w:rPr>
  </w:style>
  <w:style w:type="paragraph" w:customStyle="1" w:styleId="OutlineInd5">
    <w:name w:val="Outline Ind 5"/>
    <w:basedOn w:val="prastasis"/>
    <w:rsid w:val="00F467EC"/>
    <w:pPr>
      <w:tabs>
        <w:tab w:val="left" w:pos="3686"/>
        <w:tab w:val="num" w:pos="3839"/>
      </w:tabs>
      <w:spacing w:after="240"/>
      <w:ind w:left="3686" w:hanging="567"/>
      <w:jc w:val="both"/>
      <w:outlineLvl w:val="8"/>
    </w:pPr>
    <w:rPr>
      <w:rFonts w:ascii="Arial" w:eastAsia="Times New Roman" w:hAnsi="Arial" w:cs="Arial"/>
      <w:sz w:val="22"/>
      <w:szCs w:val="22"/>
      <w:lang w:val="en-GB" w:eastAsia="lt-LT"/>
    </w:rPr>
  </w:style>
  <w:style w:type="paragraph" w:customStyle="1" w:styleId="OutlineIndPara">
    <w:name w:val="Outline Ind Para"/>
    <w:basedOn w:val="prastasis"/>
    <w:rsid w:val="00F467EC"/>
    <w:pPr>
      <w:spacing w:after="240"/>
      <w:ind w:left="851"/>
      <w:jc w:val="both"/>
    </w:pPr>
    <w:rPr>
      <w:rFonts w:ascii="Arial" w:eastAsia="Times New Roman" w:hAnsi="Arial" w:cs="Arial"/>
      <w:sz w:val="22"/>
      <w:szCs w:val="22"/>
      <w:lang w:val="en-GB" w:eastAsia="lt-LT"/>
    </w:rPr>
  </w:style>
  <w:style w:type="paragraph" w:customStyle="1" w:styleId="OutlinePara">
    <w:name w:val="Outline Para"/>
    <w:basedOn w:val="prastasis"/>
    <w:rsid w:val="00F467EC"/>
    <w:pPr>
      <w:spacing w:after="240"/>
      <w:jc w:val="both"/>
    </w:pPr>
    <w:rPr>
      <w:rFonts w:ascii="Arial" w:eastAsia="Times New Roman" w:hAnsi="Arial" w:cs="Arial"/>
      <w:sz w:val="22"/>
      <w:szCs w:val="22"/>
      <w:lang w:val="en-GB" w:eastAsia="lt-LT"/>
    </w:rPr>
  </w:style>
  <w:style w:type="paragraph" w:customStyle="1" w:styleId="Italicisedlevel2heading">
    <w:name w:val="Italicised level 2 heading"/>
    <w:basedOn w:val="prastasis"/>
    <w:next w:val="prastasis"/>
    <w:rsid w:val="00F467EC"/>
    <w:pPr>
      <w:keepNext/>
      <w:widowControl w:val="0"/>
      <w:spacing w:after="240"/>
      <w:ind w:firstLine="142"/>
      <w:jc w:val="both"/>
    </w:pPr>
    <w:rPr>
      <w:rFonts w:ascii="Arial" w:eastAsia="Times New Roman" w:hAnsi="Arial" w:cs="Arial"/>
      <w:i/>
      <w:iCs/>
      <w:sz w:val="22"/>
      <w:szCs w:val="22"/>
      <w:lang w:val="en-GB" w:eastAsia="lt-LT"/>
    </w:rPr>
  </w:style>
  <w:style w:type="paragraph" w:styleId="Puslapioinaostekstas">
    <w:name w:val="footnote text"/>
    <w:aliases w:val="Car,Footnote Text Blue,Footnote"/>
    <w:basedOn w:val="prastasis"/>
    <w:link w:val="PuslapioinaostekstasDiagrama"/>
    <w:uiPriority w:val="99"/>
    <w:semiHidden/>
    <w:rsid w:val="00F467EC"/>
    <w:pPr>
      <w:ind w:left="284" w:hanging="284"/>
      <w:jc w:val="both"/>
    </w:pPr>
    <w:rPr>
      <w:rFonts w:ascii="Arial" w:eastAsia="Times New Roman" w:hAnsi="Arial" w:cs="Arial"/>
      <w:w w:val="0"/>
      <w:sz w:val="16"/>
      <w:szCs w:val="16"/>
      <w:lang w:val="en-GB" w:eastAsia="lt-LT"/>
    </w:rPr>
  </w:style>
  <w:style w:type="character" w:customStyle="1" w:styleId="PuslapioinaostekstasDiagrama">
    <w:name w:val="Puslapio išnašos tekstas Diagrama"/>
    <w:aliases w:val="Car Diagrama,Footnote Text Blue Diagrama,Footnote Diagrama"/>
    <w:basedOn w:val="Numatytasispastraiposriftas"/>
    <w:link w:val="Puslapioinaostekstas"/>
    <w:uiPriority w:val="99"/>
    <w:semiHidden/>
    <w:rsid w:val="00F467EC"/>
    <w:rPr>
      <w:rFonts w:ascii="Arial" w:eastAsia="Times New Roman" w:hAnsi="Arial" w:cs="Arial"/>
      <w:w w:val="0"/>
      <w:sz w:val="16"/>
      <w:szCs w:val="16"/>
      <w:lang w:val="en-GB" w:eastAsia="lt-LT"/>
    </w:rPr>
  </w:style>
  <w:style w:type="paragraph" w:customStyle="1" w:styleId="General1">
    <w:name w:val="General 1"/>
    <w:basedOn w:val="prastasis"/>
    <w:rsid w:val="00F467EC"/>
    <w:pPr>
      <w:tabs>
        <w:tab w:val="num" w:pos="180"/>
      </w:tabs>
      <w:autoSpaceDE w:val="0"/>
      <w:autoSpaceDN w:val="0"/>
      <w:spacing w:after="240"/>
      <w:ind w:left="180" w:hanging="180"/>
      <w:jc w:val="both"/>
    </w:pPr>
    <w:rPr>
      <w:rFonts w:ascii="Arial" w:eastAsia="Times New Roman" w:hAnsi="Arial" w:cs="Arial"/>
      <w:sz w:val="22"/>
      <w:szCs w:val="22"/>
      <w:lang w:val="en-GB" w:eastAsia="lt-LT"/>
    </w:rPr>
  </w:style>
  <w:style w:type="paragraph" w:customStyle="1" w:styleId="SchedSub">
    <w:name w:val="Sched Sub"/>
    <w:basedOn w:val="prastasis"/>
    <w:next w:val="SchedSub2"/>
    <w:rsid w:val="00F467EC"/>
    <w:pPr>
      <w:autoSpaceDE w:val="0"/>
      <w:autoSpaceDN w:val="0"/>
      <w:spacing w:after="240"/>
      <w:jc w:val="center"/>
    </w:pPr>
    <w:rPr>
      <w:rFonts w:ascii="Arial" w:eastAsia="Times New Roman" w:hAnsi="Arial" w:cs="Arial"/>
      <w:b/>
      <w:bCs/>
      <w:caps/>
      <w:sz w:val="22"/>
      <w:szCs w:val="22"/>
      <w:lang w:val="en-GB" w:eastAsia="lt-LT"/>
    </w:rPr>
  </w:style>
  <w:style w:type="paragraph" w:customStyle="1" w:styleId="SchedSub2">
    <w:name w:val="Sched Sub 2"/>
    <w:basedOn w:val="SchedSub"/>
    <w:next w:val="prastasis"/>
    <w:rsid w:val="00F467EC"/>
    <w:rPr>
      <w:caps w:val="0"/>
    </w:rPr>
  </w:style>
  <w:style w:type="character" w:customStyle="1" w:styleId="DeltaViewInsertion">
    <w:name w:val="DeltaView Insertion"/>
    <w:rsid w:val="00F467EC"/>
    <w:rPr>
      <w:color w:val="0000FF"/>
      <w:spacing w:val="0"/>
      <w:u w:val="double"/>
    </w:rPr>
  </w:style>
  <w:style w:type="character" w:customStyle="1" w:styleId="DeltaViewDeletion">
    <w:name w:val="DeltaView Deletion"/>
    <w:rsid w:val="00F467EC"/>
    <w:rPr>
      <w:strike/>
      <w:color w:val="FF0000"/>
      <w:spacing w:val="0"/>
    </w:rPr>
  </w:style>
  <w:style w:type="table" w:styleId="LentelSraas3">
    <w:name w:val="Table List 3"/>
    <w:basedOn w:val="prastojilentel"/>
    <w:rsid w:val="00F467EC"/>
    <w:pPr>
      <w:spacing w:after="0" w:line="240" w:lineRule="auto"/>
    </w:pPr>
    <w:rPr>
      <w:rFonts w:ascii="Times New Roman" w:eastAsia="Times New Roman" w:hAnsi="Times New Roman" w:cs="Times New Roman"/>
      <w:sz w:val="20"/>
      <w:szCs w:val="20"/>
      <w:lang w:eastAsia="lt-LT"/>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rsid w:val="00F467EC"/>
    <w:pPr>
      <w:spacing w:after="0" w:line="240" w:lineRule="auto"/>
    </w:pPr>
    <w:rPr>
      <w:rFonts w:ascii="Times New Roman" w:eastAsia="Times New Roman" w:hAnsi="Times New Roman" w:cs="Times New Roman"/>
      <w:sz w:val="20"/>
      <w:szCs w:val="20"/>
      <w:lang w:eastAsia="lt-LT"/>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SutPastabos">
    <w:name w:val="Sut. Pastabos"/>
    <w:basedOn w:val="Sutartis3lygis"/>
    <w:autoRedefine/>
    <w:rsid w:val="00F467EC"/>
    <w:pPr>
      <w:tabs>
        <w:tab w:val="clear" w:pos="495"/>
      </w:tabs>
      <w:ind w:left="0" w:firstLine="0"/>
    </w:pPr>
    <w:rPr>
      <w:i/>
      <w:iCs/>
    </w:rPr>
  </w:style>
  <w:style w:type="paragraph" w:customStyle="1" w:styleId="STurinys">
    <w:name w:val="S Turinys"/>
    <w:basedOn w:val="Turinys2"/>
    <w:autoRedefine/>
    <w:rsid w:val="00F467EC"/>
    <w:pPr>
      <w:tabs>
        <w:tab w:val="right" w:leader="dot" w:pos="9060"/>
      </w:tabs>
    </w:pPr>
  </w:style>
  <w:style w:type="paragraph" w:customStyle="1" w:styleId="Sutlentelesskaiciai">
    <w:name w:val="Sut. lenteles skaiciai"/>
    <w:basedOn w:val="prastasis"/>
    <w:rsid w:val="00F467EC"/>
    <w:rPr>
      <w:rFonts w:eastAsia="Times New Roman"/>
      <w:w w:val="101"/>
    </w:rPr>
  </w:style>
  <w:style w:type="paragraph" w:customStyle="1" w:styleId="sutLentele">
    <w:name w:val="sut. Lentele"/>
    <w:basedOn w:val="Sutartis3lygis"/>
    <w:next w:val="prastasis"/>
    <w:autoRedefine/>
    <w:rsid w:val="001D107C"/>
    <w:pPr>
      <w:tabs>
        <w:tab w:val="clear" w:pos="495"/>
      </w:tabs>
      <w:ind w:left="7" w:firstLine="0"/>
      <w:outlineLvl w:val="9"/>
    </w:pPr>
  </w:style>
  <w:style w:type="paragraph" w:styleId="HTMLiankstoformatuotas">
    <w:name w:val="HTML Preformatted"/>
    <w:basedOn w:val="prastasis"/>
    <w:link w:val="HTMLiankstoformatuotasDiagrama"/>
    <w:rsid w:val="00F467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F467EC"/>
    <w:rPr>
      <w:rFonts w:ascii="Courier New" w:eastAsia="Times New Roman" w:hAnsi="Courier New" w:cs="Courier New"/>
      <w:sz w:val="20"/>
      <w:szCs w:val="20"/>
      <w:lang w:eastAsia="lt-LT"/>
    </w:rPr>
  </w:style>
  <w:style w:type="paragraph" w:customStyle="1" w:styleId="Secif3">
    <w:name w:val="Secif. 3"/>
    <w:basedOn w:val="Sutartis4lygis"/>
    <w:autoRedefine/>
    <w:rsid w:val="00F467EC"/>
    <w:pPr>
      <w:tabs>
        <w:tab w:val="left" w:pos="0"/>
        <w:tab w:val="num" w:pos="2340"/>
      </w:tabs>
      <w:ind w:left="2340" w:hanging="360"/>
    </w:pPr>
  </w:style>
  <w:style w:type="paragraph" w:customStyle="1" w:styleId="specif4">
    <w:name w:val="specif 4"/>
    <w:basedOn w:val="Sutartis4lygis"/>
    <w:autoRedefine/>
    <w:rsid w:val="00F467EC"/>
    <w:pPr>
      <w:tabs>
        <w:tab w:val="left" w:pos="1320"/>
      </w:tabs>
      <w:ind w:left="1320" w:hanging="1320"/>
    </w:pPr>
  </w:style>
  <w:style w:type="paragraph" w:customStyle="1" w:styleId="sepcif1">
    <w:name w:val="sepcif 1"/>
    <w:basedOn w:val="prastasis"/>
    <w:autoRedefine/>
    <w:rsid w:val="00F467EC"/>
    <w:pPr>
      <w:tabs>
        <w:tab w:val="num" w:pos="495"/>
      </w:tabs>
      <w:ind w:left="495" w:hanging="495"/>
    </w:pPr>
    <w:rPr>
      <w:rFonts w:eastAsia="Times New Roman"/>
      <w:b/>
      <w:bCs/>
    </w:rPr>
  </w:style>
  <w:style w:type="paragraph" w:styleId="Betarp">
    <w:name w:val="No Spacing"/>
    <w:link w:val="BetarpDiagrama"/>
    <w:uiPriority w:val="1"/>
    <w:qFormat/>
    <w:rsid w:val="00F467EC"/>
    <w:pPr>
      <w:spacing w:after="0" w:line="240" w:lineRule="auto"/>
    </w:pPr>
    <w:rPr>
      <w:rFonts w:ascii="Calibri" w:eastAsia="Times New Roman" w:hAnsi="Calibri" w:cs="Calibri"/>
      <w:lang w:eastAsia="lt-LT"/>
    </w:rPr>
  </w:style>
  <w:style w:type="character" w:customStyle="1" w:styleId="BetarpDiagrama">
    <w:name w:val="Be tarpų Diagrama"/>
    <w:link w:val="Betarp"/>
    <w:uiPriority w:val="1"/>
    <w:rsid w:val="00F467EC"/>
    <w:rPr>
      <w:rFonts w:ascii="Calibri" w:eastAsia="Times New Roman" w:hAnsi="Calibri" w:cs="Calibri"/>
      <w:lang w:eastAsia="lt-LT"/>
    </w:rPr>
  </w:style>
  <w:style w:type="paragraph" w:styleId="Turinioantrat">
    <w:name w:val="TOC Heading"/>
    <w:basedOn w:val="Antrat1"/>
    <w:next w:val="prastasis"/>
    <w:uiPriority w:val="39"/>
    <w:qFormat/>
    <w:rsid w:val="00F467EC"/>
    <w:pPr>
      <w:outlineLvl w:val="9"/>
    </w:pPr>
    <w:rPr>
      <w:lang w:eastAsia="lt-LT"/>
    </w:rPr>
  </w:style>
  <w:style w:type="paragraph" w:styleId="Turinys3">
    <w:name w:val="toc 3"/>
    <w:basedOn w:val="prastasis"/>
    <w:next w:val="prastasis"/>
    <w:autoRedefine/>
    <w:uiPriority w:val="39"/>
    <w:qFormat/>
    <w:rsid w:val="00F467EC"/>
    <w:pPr>
      <w:spacing w:after="100"/>
      <w:ind w:left="480"/>
    </w:pPr>
  </w:style>
  <w:style w:type="paragraph" w:styleId="Turinys4">
    <w:name w:val="toc 4"/>
    <w:basedOn w:val="prastasis"/>
    <w:next w:val="prastasis"/>
    <w:autoRedefine/>
    <w:uiPriority w:val="39"/>
    <w:rsid w:val="00F467EC"/>
    <w:pPr>
      <w:spacing w:after="100" w:line="276" w:lineRule="auto"/>
      <w:ind w:left="660"/>
    </w:pPr>
    <w:rPr>
      <w:rFonts w:ascii="Calibri" w:eastAsia="Times New Roman" w:hAnsi="Calibri" w:cs="Calibri"/>
      <w:sz w:val="22"/>
      <w:szCs w:val="22"/>
      <w:lang w:eastAsia="lt-LT"/>
    </w:rPr>
  </w:style>
  <w:style w:type="paragraph" w:styleId="Turinys5">
    <w:name w:val="toc 5"/>
    <w:basedOn w:val="prastasis"/>
    <w:next w:val="prastasis"/>
    <w:autoRedefine/>
    <w:uiPriority w:val="39"/>
    <w:rsid w:val="00F467EC"/>
    <w:pPr>
      <w:spacing w:after="100" w:line="276" w:lineRule="auto"/>
      <w:ind w:left="880"/>
    </w:pPr>
    <w:rPr>
      <w:rFonts w:ascii="Calibri" w:eastAsia="Times New Roman" w:hAnsi="Calibri" w:cs="Calibri"/>
      <w:sz w:val="22"/>
      <w:szCs w:val="22"/>
      <w:lang w:eastAsia="lt-LT"/>
    </w:rPr>
  </w:style>
  <w:style w:type="paragraph" w:styleId="Turinys6">
    <w:name w:val="toc 6"/>
    <w:basedOn w:val="prastasis"/>
    <w:next w:val="prastasis"/>
    <w:autoRedefine/>
    <w:uiPriority w:val="39"/>
    <w:rsid w:val="00F467EC"/>
    <w:pPr>
      <w:spacing w:after="100" w:line="276" w:lineRule="auto"/>
      <w:ind w:left="1100"/>
    </w:pPr>
    <w:rPr>
      <w:rFonts w:ascii="Calibri" w:eastAsia="Times New Roman" w:hAnsi="Calibri" w:cs="Calibri"/>
      <w:sz w:val="22"/>
      <w:szCs w:val="22"/>
      <w:lang w:eastAsia="lt-LT"/>
    </w:rPr>
  </w:style>
  <w:style w:type="paragraph" w:styleId="Turinys7">
    <w:name w:val="toc 7"/>
    <w:basedOn w:val="prastasis"/>
    <w:next w:val="prastasis"/>
    <w:autoRedefine/>
    <w:uiPriority w:val="39"/>
    <w:rsid w:val="00F467EC"/>
    <w:pPr>
      <w:spacing w:after="100" w:line="276" w:lineRule="auto"/>
      <w:ind w:left="1320"/>
    </w:pPr>
    <w:rPr>
      <w:rFonts w:ascii="Calibri" w:eastAsia="Times New Roman" w:hAnsi="Calibri" w:cs="Calibri"/>
      <w:sz w:val="22"/>
      <w:szCs w:val="22"/>
      <w:lang w:eastAsia="lt-LT"/>
    </w:rPr>
  </w:style>
  <w:style w:type="paragraph" w:styleId="Turinys8">
    <w:name w:val="toc 8"/>
    <w:basedOn w:val="prastasis"/>
    <w:next w:val="prastasis"/>
    <w:autoRedefine/>
    <w:uiPriority w:val="39"/>
    <w:rsid w:val="00F467EC"/>
    <w:pPr>
      <w:spacing w:after="100" w:line="276" w:lineRule="auto"/>
      <w:ind w:left="1540"/>
    </w:pPr>
    <w:rPr>
      <w:rFonts w:ascii="Calibri" w:eastAsia="Times New Roman" w:hAnsi="Calibri" w:cs="Calibri"/>
      <w:sz w:val="22"/>
      <w:szCs w:val="22"/>
      <w:lang w:eastAsia="lt-LT"/>
    </w:rPr>
  </w:style>
  <w:style w:type="paragraph" w:styleId="Turinys9">
    <w:name w:val="toc 9"/>
    <w:basedOn w:val="prastasis"/>
    <w:next w:val="prastasis"/>
    <w:autoRedefine/>
    <w:uiPriority w:val="39"/>
    <w:rsid w:val="00F467EC"/>
    <w:pPr>
      <w:spacing w:after="100" w:line="276" w:lineRule="auto"/>
      <w:ind w:left="1760"/>
    </w:pPr>
    <w:rPr>
      <w:rFonts w:ascii="Calibri" w:eastAsia="Times New Roman" w:hAnsi="Calibri" w:cs="Calibri"/>
      <w:sz w:val="22"/>
      <w:szCs w:val="22"/>
      <w:lang w:eastAsia="lt-LT"/>
    </w:rPr>
  </w:style>
  <w:style w:type="character" w:styleId="Komentaronuoroda">
    <w:name w:val="annotation reference"/>
    <w:uiPriority w:val="99"/>
    <w:qFormat/>
    <w:rsid w:val="00F467EC"/>
    <w:rPr>
      <w:sz w:val="16"/>
      <w:szCs w:val="16"/>
    </w:rPr>
  </w:style>
  <w:style w:type="paragraph" w:styleId="Pataisymai">
    <w:name w:val="Revision"/>
    <w:hidden/>
    <w:uiPriority w:val="99"/>
    <w:semiHidden/>
    <w:rsid w:val="00F467EC"/>
    <w:pPr>
      <w:spacing w:after="0" w:line="240" w:lineRule="auto"/>
    </w:pPr>
    <w:rPr>
      <w:rFonts w:ascii="Times New Roman" w:eastAsia="Calibri" w:hAnsi="Times New Roman" w:cs="Times New Roman"/>
      <w:sz w:val="24"/>
      <w:szCs w:val="24"/>
    </w:rPr>
  </w:style>
  <w:style w:type="paragraph" w:customStyle="1" w:styleId="5lygis">
    <w:name w:val="_5 lygis"/>
    <w:basedOn w:val="prastasis"/>
    <w:qFormat/>
    <w:rsid w:val="00F467EC"/>
    <w:pPr>
      <w:spacing w:after="120" w:line="276" w:lineRule="auto"/>
      <w:jc w:val="right"/>
    </w:pPr>
    <w:rPr>
      <w:rFonts w:eastAsia="Times New Roman"/>
      <w:b/>
      <w:bCs/>
      <w:color w:val="632423"/>
      <w:sz w:val="22"/>
      <w:szCs w:val="22"/>
    </w:rPr>
  </w:style>
  <w:style w:type="table" w:styleId="viesussraas2parykinimas">
    <w:name w:val="Light List Accent 2"/>
    <w:basedOn w:val="prastojilentel"/>
    <w:uiPriority w:val="61"/>
    <w:rsid w:val="00F467EC"/>
    <w:pPr>
      <w:spacing w:after="0" w:line="240" w:lineRule="auto"/>
    </w:pPr>
    <w:rPr>
      <w:rFonts w:ascii="Times New Roman" w:eastAsia="Calibri" w:hAnsi="Times New Roman" w:cs="Times New Roman"/>
      <w:sz w:val="20"/>
      <w:szCs w:val="20"/>
      <w:lang w:eastAsia="lt-LT"/>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b/>
        <w:bCs/>
        <w:color w:val="FFFFFF"/>
      </w:rPr>
      <w:tblPr/>
      <w:tcPr>
        <w:shd w:val="clear" w:color="auto" w:fill="C0504D"/>
      </w:tcPr>
    </w:tblStylePr>
    <w:tblStylePr w:type="lastRow">
      <w:pPr>
        <w:spacing w:before="0" w:after="0"/>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styleId="Pavadinimas">
    <w:name w:val="Title"/>
    <w:basedOn w:val="5lygis"/>
    <w:next w:val="prastasis"/>
    <w:link w:val="PavadinimasDiagrama"/>
    <w:uiPriority w:val="99"/>
    <w:qFormat/>
    <w:rsid w:val="00F467EC"/>
  </w:style>
  <w:style w:type="character" w:customStyle="1" w:styleId="PavadinimasDiagrama">
    <w:name w:val="Pavadinimas Diagrama"/>
    <w:basedOn w:val="Numatytasispastraiposriftas"/>
    <w:link w:val="Pavadinimas"/>
    <w:uiPriority w:val="99"/>
    <w:rsid w:val="00F467EC"/>
    <w:rPr>
      <w:rFonts w:ascii="Times New Roman" w:eastAsia="Times New Roman" w:hAnsi="Times New Roman" w:cs="Times New Roman"/>
      <w:b/>
      <w:bCs/>
      <w:color w:val="632423"/>
    </w:rPr>
  </w:style>
  <w:style w:type="character" w:customStyle="1" w:styleId="1lygisDiagrama">
    <w:name w:val="_1 lygis Diagrama"/>
    <w:link w:val="1lygis"/>
    <w:rsid w:val="00F467EC"/>
    <w:rPr>
      <w:rFonts w:ascii="Times New Roman" w:eastAsia="Times New Roman" w:hAnsi="Times New Roman" w:cs="Times New Roman"/>
      <w:b/>
      <w:bCs/>
      <w:caps/>
    </w:rPr>
  </w:style>
  <w:style w:type="character" w:styleId="Perirtashipersaitas">
    <w:name w:val="FollowedHyperlink"/>
    <w:uiPriority w:val="99"/>
    <w:semiHidden/>
    <w:rsid w:val="00F467EC"/>
    <w:rPr>
      <w:color w:val="800080"/>
      <w:u w:val="single"/>
    </w:rPr>
  </w:style>
  <w:style w:type="paragraph" w:styleId="Pagrindiniotekstotrauka2">
    <w:name w:val="Body Text Indent 2"/>
    <w:basedOn w:val="prastasis"/>
    <w:link w:val="Pagrindiniotekstotrauka2Diagrama"/>
    <w:uiPriority w:val="99"/>
    <w:rsid w:val="00F467EC"/>
    <w:pPr>
      <w:spacing w:line="360" w:lineRule="auto"/>
      <w:ind w:left="360"/>
    </w:pPr>
    <w:rPr>
      <w:rFonts w:eastAsia="Times New Roman"/>
    </w:rPr>
  </w:style>
  <w:style w:type="character" w:customStyle="1" w:styleId="Pagrindiniotekstotrauka2Diagrama">
    <w:name w:val="Pagrindinio teksto įtrauka 2 Diagrama"/>
    <w:basedOn w:val="Numatytasispastraiposriftas"/>
    <w:link w:val="Pagrindiniotekstotrauka2"/>
    <w:uiPriority w:val="99"/>
    <w:rsid w:val="00F467EC"/>
    <w:rPr>
      <w:rFonts w:ascii="Times New Roman" w:eastAsia="Times New Roman" w:hAnsi="Times New Roman" w:cs="Times New Roman"/>
      <w:sz w:val="24"/>
      <w:szCs w:val="24"/>
    </w:rPr>
  </w:style>
  <w:style w:type="paragraph" w:styleId="Pagrindinistekstas2">
    <w:name w:val="Body Text 2"/>
    <w:basedOn w:val="prastasis"/>
    <w:link w:val="Pagrindinistekstas2Diagrama"/>
    <w:uiPriority w:val="99"/>
    <w:rsid w:val="00F467EC"/>
    <w:pPr>
      <w:tabs>
        <w:tab w:val="left" w:pos="0"/>
      </w:tabs>
      <w:suppressAutoHyphens/>
      <w:spacing w:before="240" w:line="360" w:lineRule="auto"/>
    </w:pPr>
    <w:rPr>
      <w:rFonts w:eastAsia="Times New Roman"/>
      <w:spacing w:val="-3"/>
      <w:sz w:val="22"/>
      <w:szCs w:val="22"/>
    </w:rPr>
  </w:style>
  <w:style w:type="character" w:customStyle="1" w:styleId="Pagrindinistekstas2Diagrama">
    <w:name w:val="Pagrindinis tekstas 2 Diagrama"/>
    <w:basedOn w:val="Numatytasispastraiposriftas"/>
    <w:link w:val="Pagrindinistekstas2"/>
    <w:uiPriority w:val="99"/>
    <w:rsid w:val="00F467EC"/>
    <w:rPr>
      <w:rFonts w:ascii="Times New Roman" w:eastAsia="Times New Roman" w:hAnsi="Times New Roman" w:cs="Times New Roman"/>
      <w:spacing w:val="-3"/>
    </w:rPr>
  </w:style>
  <w:style w:type="paragraph" w:customStyle="1" w:styleId="paragrafas3lygmuo">
    <w:name w:val="_paragrafas 3 lygmuo"/>
    <w:basedOn w:val="prastasis"/>
    <w:link w:val="paragrafas3lygmuoDiagrama"/>
    <w:uiPriority w:val="99"/>
    <w:rsid w:val="00F467EC"/>
    <w:pPr>
      <w:numPr>
        <w:ilvl w:val="3"/>
        <w:numId w:val="6"/>
      </w:numPr>
      <w:tabs>
        <w:tab w:val="left" w:pos="2160"/>
      </w:tabs>
      <w:suppressAutoHyphens/>
      <w:overflowPunct w:val="0"/>
      <w:autoSpaceDE w:val="0"/>
      <w:spacing w:after="120" w:line="276" w:lineRule="auto"/>
      <w:jc w:val="both"/>
      <w:textAlignment w:val="baseline"/>
    </w:pPr>
    <w:rPr>
      <w:rFonts w:eastAsia="Times New Roman"/>
      <w:sz w:val="22"/>
      <w:szCs w:val="22"/>
    </w:rPr>
  </w:style>
  <w:style w:type="character" w:customStyle="1" w:styleId="paragrafas3lygmuoDiagrama">
    <w:name w:val="_paragrafas 3 lygmuo Diagrama"/>
    <w:link w:val="paragrafas3lygmuo"/>
    <w:uiPriority w:val="99"/>
    <w:rsid w:val="00F467EC"/>
    <w:rPr>
      <w:rFonts w:ascii="Times New Roman" w:eastAsia="Times New Roman" w:hAnsi="Times New Roman" w:cs="Times New Roman"/>
    </w:rPr>
  </w:style>
  <w:style w:type="paragraph" w:customStyle="1" w:styleId="Slygos1">
    <w:name w:val="Sąlygos 1"/>
    <w:basedOn w:val="prastasis"/>
    <w:uiPriority w:val="99"/>
    <w:rsid w:val="00F467EC"/>
    <w:pPr>
      <w:numPr>
        <w:numId w:val="8"/>
      </w:numPr>
      <w:spacing w:before="240" w:after="240"/>
      <w:ind w:left="720" w:hanging="720"/>
      <w:jc w:val="both"/>
    </w:pPr>
    <w:rPr>
      <w:b/>
      <w:bCs/>
    </w:rPr>
  </w:style>
  <w:style w:type="character" w:customStyle="1" w:styleId="Salygos2Diagrama">
    <w:name w:val="Salygos 2 Diagrama"/>
    <w:link w:val="Salygos2"/>
    <w:uiPriority w:val="99"/>
    <w:rsid w:val="00F467EC"/>
    <w:rPr>
      <w:sz w:val="24"/>
      <w:szCs w:val="24"/>
      <w:lang w:val="en-GB"/>
    </w:rPr>
  </w:style>
  <w:style w:type="paragraph" w:customStyle="1" w:styleId="Salygos2">
    <w:name w:val="Salygos 2"/>
    <w:basedOn w:val="prastasis"/>
    <w:link w:val="Salygos2Diagrama"/>
    <w:uiPriority w:val="99"/>
    <w:rsid w:val="00F467EC"/>
    <w:pPr>
      <w:numPr>
        <w:ilvl w:val="1"/>
        <w:numId w:val="8"/>
      </w:numPr>
      <w:spacing w:before="240" w:after="240"/>
      <w:ind w:left="720" w:hanging="720"/>
      <w:jc w:val="both"/>
    </w:pPr>
    <w:rPr>
      <w:rFonts w:asciiTheme="minorHAnsi" w:eastAsiaTheme="minorHAnsi" w:hAnsiTheme="minorHAnsi" w:cstheme="minorBidi"/>
      <w:lang w:val="en-GB"/>
    </w:rPr>
  </w:style>
  <w:style w:type="paragraph" w:customStyle="1" w:styleId="Salygos3">
    <w:name w:val="Salygos 3"/>
    <w:basedOn w:val="prastasis"/>
    <w:uiPriority w:val="99"/>
    <w:rsid w:val="00F467EC"/>
    <w:pPr>
      <w:numPr>
        <w:ilvl w:val="2"/>
        <w:numId w:val="8"/>
      </w:numPr>
      <w:spacing w:before="240" w:after="240"/>
      <w:ind w:hanging="1080"/>
      <w:jc w:val="both"/>
    </w:pPr>
  </w:style>
  <w:style w:type="paragraph" w:customStyle="1" w:styleId="Salygos4">
    <w:name w:val="Salygos 4"/>
    <w:basedOn w:val="prastasis"/>
    <w:uiPriority w:val="99"/>
    <w:rsid w:val="00F467EC"/>
    <w:pPr>
      <w:numPr>
        <w:ilvl w:val="3"/>
        <w:numId w:val="8"/>
      </w:numPr>
      <w:spacing w:before="240" w:after="240"/>
      <w:ind w:left="1680" w:hanging="1680"/>
      <w:jc w:val="both"/>
    </w:pPr>
  </w:style>
  <w:style w:type="paragraph" w:customStyle="1" w:styleId="Salygos5">
    <w:name w:val="Salygos 5"/>
    <w:basedOn w:val="prastasis"/>
    <w:uiPriority w:val="99"/>
    <w:rsid w:val="00F467EC"/>
    <w:pPr>
      <w:numPr>
        <w:ilvl w:val="4"/>
        <w:numId w:val="8"/>
      </w:numPr>
      <w:spacing w:before="240" w:after="240"/>
      <w:ind w:left="2280" w:hanging="2280"/>
      <w:jc w:val="both"/>
    </w:pPr>
  </w:style>
  <w:style w:type="paragraph" w:customStyle="1" w:styleId="pppantraste">
    <w:name w:val="ppp antraste"/>
    <w:basedOn w:val="Antrat2"/>
    <w:link w:val="pppantrasteDiagrama"/>
    <w:qFormat/>
    <w:rsid w:val="00F467EC"/>
    <w:pPr>
      <w:keepNext w:val="0"/>
      <w:tabs>
        <w:tab w:val="num" w:pos="709"/>
      </w:tabs>
      <w:spacing w:before="240" w:line="23" w:lineRule="atLeast"/>
      <w:ind w:left="709" w:hanging="709"/>
      <w:jc w:val="left"/>
    </w:pPr>
    <w:rPr>
      <w:smallCaps/>
    </w:rPr>
  </w:style>
  <w:style w:type="paragraph" w:customStyle="1" w:styleId="ppp1lygis">
    <w:name w:val="ppp 1 lygis"/>
    <w:basedOn w:val="Sutartis3lygis"/>
    <w:link w:val="ppp1lygisDiagrama"/>
    <w:qFormat/>
    <w:rsid w:val="00F467EC"/>
    <w:pPr>
      <w:tabs>
        <w:tab w:val="clear" w:pos="495"/>
        <w:tab w:val="num" w:pos="709"/>
      </w:tabs>
      <w:spacing w:line="23" w:lineRule="atLeast"/>
      <w:ind w:left="709" w:hanging="709"/>
    </w:pPr>
  </w:style>
  <w:style w:type="character" w:customStyle="1" w:styleId="pppantrasteDiagrama">
    <w:name w:val="ppp antraste Diagrama"/>
    <w:link w:val="pppantraste"/>
    <w:rsid w:val="00F467EC"/>
    <w:rPr>
      <w:rFonts w:ascii="Times New Roman" w:eastAsia="Times New Roman" w:hAnsi="Times New Roman" w:cs="Times New Roman"/>
      <w:b/>
      <w:bCs/>
      <w:smallCaps/>
      <w:color w:val="943634"/>
    </w:rPr>
  </w:style>
  <w:style w:type="character" w:customStyle="1" w:styleId="ppp1lygisDiagrama">
    <w:name w:val="ppp 1 lygis Diagrama"/>
    <w:link w:val="ppp1lygis"/>
    <w:rsid w:val="00F467EC"/>
    <w:rPr>
      <w:rFonts w:ascii="Times New Roman" w:eastAsia="Times New Roman" w:hAnsi="Times New Roman" w:cs="Times New Roman"/>
      <w:w w:val="101"/>
    </w:rPr>
  </w:style>
  <w:style w:type="paragraph" w:customStyle="1" w:styleId="Pagrindinistekstas1">
    <w:name w:val="Pagrindinis tekstas1"/>
    <w:rsid w:val="00F467EC"/>
    <w:pPr>
      <w:snapToGrid w:val="0"/>
      <w:spacing w:after="0" w:line="240" w:lineRule="auto"/>
      <w:ind w:firstLine="312"/>
      <w:jc w:val="both"/>
    </w:pPr>
    <w:rPr>
      <w:rFonts w:ascii="TimesLT" w:eastAsia="Times New Roman" w:hAnsi="TimesLT" w:cs="TimesLT"/>
      <w:sz w:val="20"/>
      <w:szCs w:val="20"/>
      <w:lang w:val="en-US"/>
    </w:rPr>
  </w:style>
  <w:style w:type="paragraph" w:customStyle="1" w:styleId="1stlevelheading">
    <w:name w:val="1st level (heading)"/>
    <w:next w:val="prastasis"/>
    <w:rsid w:val="00F467EC"/>
    <w:pPr>
      <w:keepNext/>
      <w:tabs>
        <w:tab w:val="num" w:pos="964"/>
      </w:tabs>
      <w:spacing w:before="300" w:after="180" w:line="240" w:lineRule="auto"/>
      <w:ind w:left="964" w:hanging="964"/>
      <w:jc w:val="both"/>
      <w:outlineLvl w:val="0"/>
    </w:pPr>
    <w:rPr>
      <w:rFonts w:ascii="Times New Roman" w:eastAsia="Times New Roman" w:hAnsi="Times New Roman" w:cs="Times New Roman"/>
      <w:b/>
      <w:bCs/>
      <w:caps/>
      <w:spacing w:val="25"/>
      <w:kern w:val="24"/>
      <w:lang w:val="en-GB"/>
    </w:rPr>
  </w:style>
  <w:style w:type="paragraph" w:customStyle="1" w:styleId="2ndlevelheading">
    <w:name w:val="2nd level (heading)"/>
    <w:basedOn w:val="1stlevelheading"/>
    <w:next w:val="prastasis"/>
    <w:rsid w:val="00F467EC"/>
    <w:pPr>
      <w:tabs>
        <w:tab w:val="clear" w:pos="964"/>
        <w:tab w:val="num" w:pos="1135"/>
      </w:tabs>
      <w:spacing w:before="240"/>
      <w:ind w:left="1135"/>
      <w:outlineLvl w:val="1"/>
    </w:pPr>
    <w:rPr>
      <w:caps w:val="0"/>
      <w:spacing w:val="0"/>
    </w:rPr>
  </w:style>
  <w:style w:type="paragraph" w:customStyle="1" w:styleId="2ndlevelprovision">
    <w:name w:val="2nd level (provision)"/>
    <w:basedOn w:val="2ndlevelheading"/>
    <w:link w:val="2ndlevelprovisionChar"/>
    <w:uiPriority w:val="99"/>
    <w:rsid w:val="00F467EC"/>
    <w:pPr>
      <w:keepNext w:val="0"/>
      <w:numPr>
        <w:ilvl w:val="1"/>
      </w:numPr>
      <w:tabs>
        <w:tab w:val="num" w:pos="1135"/>
      </w:tabs>
      <w:spacing w:before="120" w:after="120"/>
      <w:ind w:left="1135" w:hanging="964"/>
    </w:pPr>
    <w:rPr>
      <w:b w:val="0"/>
      <w:bCs w:val="0"/>
      <w:sz w:val="24"/>
      <w:szCs w:val="24"/>
    </w:rPr>
  </w:style>
  <w:style w:type="paragraph" w:customStyle="1" w:styleId="3rdlevelheading">
    <w:name w:val="3rd level (heading)"/>
    <w:basedOn w:val="2ndlevelheading"/>
    <w:next w:val="prastasis"/>
    <w:rsid w:val="00F467EC"/>
    <w:pPr>
      <w:tabs>
        <w:tab w:val="clear" w:pos="1135"/>
        <w:tab w:val="num" w:pos="964"/>
      </w:tabs>
      <w:ind w:left="964"/>
      <w:outlineLvl w:val="2"/>
    </w:pPr>
    <w:rPr>
      <w:i/>
      <w:iCs/>
    </w:rPr>
  </w:style>
  <w:style w:type="paragraph" w:customStyle="1" w:styleId="4thlevelheading">
    <w:name w:val="4th level (heading)"/>
    <w:basedOn w:val="3rdlevelheading"/>
    <w:next w:val="prastasis"/>
    <w:rsid w:val="00F467EC"/>
    <w:pPr>
      <w:tabs>
        <w:tab w:val="clear" w:pos="964"/>
        <w:tab w:val="num" w:pos="1928"/>
      </w:tabs>
      <w:spacing w:after="120"/>
      <w:ind w:left="1928" w:hanging="851"/>
      <w:outlineLvl w:val="3"/>
    </w:pPr>
    <w:rPr>
      <w:b w:val="0"/>
      <w:bCs w:val="0"/>
    </w:rPr>
  </w:style>
  <w:style w:type="paragraph" w:customStyle="1" w:styleId="5thlevelheading">
    <w:name w:val="5th level (heading)"/>
    <w:basedOn w:val="4thlevelheading"/>
    <w:next w:val="prastasis"/>
    <w:rsid w:val="00F467EC"/>
    <w:pPr>
      <w:tabs>
        <w:tab w:val="clear" w:pos="1928"/>
        <w:tab w:val="num" w:pos="2835"/>
      </w:tabs>
      <w:ind w:left="2835"/>
    </w:pPr>
    <w:rPr>
      <w:i w:val="0"/>
      <w:iCs w:val="0"/>
      <w:u w:val="single"/>
    </w:rPr>
  </w:style>
  <w:style w:type="character" w:customStyle="1" w:styleId="2ndlevelprovisionChar">
    <w:name w:val="2nd level (provision) Char"/>
    <w:link w:val="2ndlevelprovision"/>
    <w:uiPriority w:val="99"/>
    <w:rsid w:val="00F467EC"/>
    <w:rPr>
      <w:rFonts w:ascii="Times New Roman" w:eastAsia="Times New Roman" w:hAnsi="Times New Roman" w:cs="Times New Roman"/>
      <w:kern w:val="24"/>
      <w:sz w:val="24"/>
      <w:szCs w:val="24"/>
      <w:lang w:val="en-GB"/>
    </w:rPr>
  </w:style>
  <w:style w:type="character" w:customStyle="1" w:styleId="st1">
    <w:name w:val="st1"/>
    <w:rsid w:val="00F467EC"/>
  </w:style>
  <w:style w:type="paragraph" w:customStyle="1" w:styleId="1lygis0">
    <w:name w:val="1 lygis"/>
    <w:basedOn w:val="Antrat3"/>
    <w:link w:val="1lygisDiagrama0"/>
    <w:qFormat/>
    <w:rsid w:val="00F467EC"/>
    <w:pPr>
      <w:keepNext w:val="0"/>
      <w:numPr>
        <w:ilvl w:val="0"/>
        <w:numId w:val="0"/>
      </w:numPr>
      <w:spacing w:before="0" w:after="0"/>
      <w:ind w:left="851" w:hanging="851"/>
      <w:jc w:val="both"/>
    </w:pPr>
    <w:rPr>
      <w:rFonts w:ascii="Times New Roman" w:hAnsi="Times New Roman" w:cs="Times New Roman"/>
      <w:b w:val="0"/>
      <w:bCs w:val="0"/>
      <w:sz w:val="24"/>
      <w:szCs w:val="24"/>
      <w:lang w:eastAsia="en-US"/>
    </w:rPr>
  </w:style>
  <w:style w:type="character" w:customStyle="1" w:styleId="1lygisDiagrama0">
    <w:name w:val="1 lygis Diagrama"/>
    <w:link w:val="1lygis0"/>
    <w:rsid w:val="00F467EC"/>
    <w:rPr>
      <w:rFonts w:ascii="Times New Roman" w:eastAsia="Times New Roman" w:hAnsi="Times New Roman" w:cs="Times New Roman"/>
      <w:sz w:val="24"/>
      <w:szCs w:val="24"/>
    </w:rPr>
  </w:style>
  <w:style w:type="paragraph" w:customStyle="1" w:styleId="paragrafesraas0">
    <w:name w:val="_paragrafe sąrašas"/>
    <w:basedOn w:val="Pagrindinistekstas2"/>
    <w:qFormat/>
    <w:rsid w:val="0066636A"/>
    <w:pPr>
      <w:tabs>
        <w:tab w:val="clear" w:pos="0"/>
        <w:tab w:val="num" w:pos="720"/>
      </w:tabs>
      <w:spacing w:before="0" w:after="120" w:line="276" w:lineRule="auto"/>
      <w:ind w:left="1440" w:hanging="720"/>
      <w:jc w:val="both"/>
    </w:pPr>
    <w:rPr>
      <w:sz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F44D6F"/>
    <w:rPr>
      <w:rFonts w:ascii="Times New Roman" w:eastAsia="Calibri" w:hAnsi="Times New Roman" w:cs="Times New Roman"/>
      <w:sz w:val="24"/>
      <w:szCs w:val="24"/>
    </w:rPr>
  </w:style>
  <w:style w:type="character" w:styleId="Puslapioinaosnuoroda">
    <w:name w:val="footnote reference"/>
    <w:uiPriority w:val="99"/>
    <w:unhideWhenUsed/>
    <w:rsid w:val="00BD6586"/>
    <w:rPr>
      <w:vertAlign w:val="superscript"/>
    </w:rPr>
  </w:style>
  <w:style w:type="paragraph" w:customStyle="1" w:styleId="ppp2lygis">
    <w:name w:val="ppp 2 lygis"/>
    <w:basedOn w:val="Sraopastraipa"/>
    <w:link w:val="ppp2lygisDiagrama"/>
    <w:qFormat/>
    <w:rsid w:val="00BD6586"/>
    <w:pPr>
      <w:tabs>
        <w:tab w:val="left" w:pos="993"/>
      </w:tabs>
      <w:autoSpaceDE w:val="0"/>
      <w:autoSpaceDN w:val="0"/>
      <w:adjustRightInd w:val="0"/>
      <w:ind w:left="0"/>
      <w:jc w:val="both"/>
    </w:pPr>
    <w:rPr>
      <w:lang w:val="en-GB"/>
    </w:rPr>
  </w:style>
  <w:style w:type="paragraph" w:customStyle="1" w:styleId="ppp3lygis">
    <w:name w:val="ppp 3 lygis"/>
    <w:basedOn w:val="Sraopastraipa"/>
    <w:link w:val="ppp3lygisDiagrama"/>
    <w:qFormat/>
    <w:rsid w:val="00BD6586"/>
    <w:pPr>
      <w:numPr>
        <w:ilvl w:val="3"/>
        <w:numId w:val="17"/>
      </w:numPr>
      <w:tabs>
        <w:tab w:val="clear" w:pos="615"/>
        <w:tab w:val="num" w:pos="2127"/>
      </w:tabs>
      <w:autoSpaceDE w:val="0"/>
      <w:autoSpaceDN w:val="0"/>
      <w:adjustRightInd w:val="0"/>
      <w:ind w:left="2127" w:hanging="709"/>
      <w:jc w:val="both"/>
    </w:pPr>
    <w:rPr>
      <w:lang w:val="en-GB"/>
    </w:rPr>
  </w:style>
  <w:style w:type="character" w:customStyle="1" w:styleId="ppp2lygisDiagrama">
    <w:name w:val="ppp 2 lygis Diagrama"/>
    <w:link w:val="ppp2lygis"/>
    <w:rsid w:val="00BD6586"/>
    <w:rPr>
      <w:rFonts w:ascii="Times New Roman" w:eastAsia="Calibri" w:hAnsi="Times New Roman" w:cs="Times New Roman"/>
      <w:sz w:val="24"/>
      <w:szCs w:val="24"/>
      <w:lang w:val="en-GB"/>
    </w:rPr>
  </w:style>
  <w:style w:type="character" w:customStyle="1" w:styleId="ppp3lygisDiagrama">
    <w:name w:val="ppp 3 lygis Diagrama"/>
    <w:link w:val="ppp3lygis"/>
    <w:rsid w:val="00BD6586"/>
    <w:rPr>
      <w:rFonts w:ascii="Times New Roman" w:eastAsia="Calibri" w:hAnsi="Times New Roman" w:cs="Times New Roman"/>
      <w:sz w:val="24"/>
      <w:szCs w:val="24"/>
      <w:lang w:val="en-GB"/>
    </w:rPr>
  </w:style>
  <w:style w:type="paragraph" w:customStyle="1" w:styleId="4thlevellist">
    <w:name w:val="4th level (list)"/>
    <w:basedOn w:val="prastasis"/>
    <w:rsid w:val="00BD6586"/>
    <w:pPr>
      <w:tabs>
        <w:tab w:val="num" w:pos="360"/>
      </w:tabs>
      <w:spacing w:before="120" w:after="120"/>
      <w:jc w:val="both"/>
    </w:pPr>
    <w:rPr>
      <w:sz w:val="22"/>
      <w:lang w:val="en-GB" w:eastAsia="en-GB"/>
    </w:rPr>
  </w:style>
  <w:style w:type="character" w:customStyle="1" w:styleId="paragrafesraasChar">
    <w:name w:val="_paragrafe sąraas Char"/>
    <w:link w:val="paragrafesraas"/>
    <w:uiPriority w:val="99"/>
    <w:rsid w:val="00AC019D"/>
    <w:rPr>
      <w:rFonts w:ascii="Times New Roman" w:eastAsia="Times New Roman" w:hAnsi="Times New Roman" w:cs="Times New Roman"/>
      <w:spacing w:val="-3"/>
    </w:rPr>
  </w:style>
  <w:style w:type="paragraph" w:customStyle="1" w:styleId="1stlevelheading0">
    <w:name w:val="1stlevelheading"/>
    <w:basedOn w:val="prastasis"/>
    <w:rsid w:val="004E5699"/>
    <w:pPr>
      <w:spacing w:before="100" w:beforeAutospacing="1" w:after="100" w:afterAutospacing="1"/>
    </w:pPr>
    <w:rPr>
      <w:rFonts w:eastAsia="Times New Roman"/>
      <w:lang w:eastAsia="lt-LT"/>
    </w:rPr>
  </w:style>
  <w:style w:type="character" w:customStyle="1" w:styleId="UnresolvedMention1">
    <w:name w:val="Unresolved Mention1"/>
    <w:basedOn w:val="Numatytasispastraiposriftas"/>
    <w:uiPriority w:val="99"/>
    <w:semiHidden/>
    <w:unhideWhenUsed/>
    <w:rsid w:val="001B4017"/>
    <w:rPr>
      <w:color w:val="605E5C"/>
      <w:shd w:val="clear" w:color="auto" w:fill="E1DFDD"/>
    </w:rPr>
  </w:style>
  <w:style w:type="table" w:customStyle="1" w:styleId="TableList31">
    <w:name w:val="Table List 31"/>
    <w:basedOn w:val="prastojilentel"/>
    <w:next w:val="LentelSraas3"/>
    <w:rsid w:val="00B80D2E"/>
    <w:pPr>
      <w:spacing w:after="0" w:line="240" w:lineRule="auto"/>
    </w:pPr>
    <w:rPr>
      <w:rFonts w:ascii="Times New Roman" w:eastAsia="Times New Roman" w:hAnsi="Times New Roman" w:cs="Times New Roman"/>
      <w:sz w:val="20"/>
      <w:szCs w:val="20"/>
      <w:lang w:eastAsia="lt-LT"/>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TableList41">
    <w:name w:val="Table List 41"/>
    <w:basedOn w:val="prastojilentel"/>
    <w:next w:val="LentelSraas4"/>
    <w:rsid w:val="00B80D2E"/>
    <w:pPr>
      <w:spacing w:after="0" w:line="240" w:lineRule="auto"/>
    </w:pPr>
    <w:rPr>
      <w:rFonts w:ascii="Times New Roman" w:eastAsia="Times New Roman" w:hAnsi="Times New Roman" w:cs="Times New Roman"/>
      <w:sz w:val="20"/>
      <w:szCs w:val="20"/>
      <w:lang w:eastAsia="lt-LT"/>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LightList-Accent21">
    <w:name w:val="Light List - Accent 21"/>
    <w:basedOn w:val="prastojilentel"/>
    <w:next w:val="viesussraas2parykinimas"/>
    <w:rsid w:val="00B80D2E"/>
    <w:pPr>
      <w:spacing w:after="0" w:line="240" w:lineRule="auto"/>
    </w:pPr>
    <w:rPr>
      <w:rFonts w:ascii="Times New Roman" w:eastAsia="Calibri" w:hAnsi="Times New Roman" w:cs="Times New Roman"/>
      <w:sz w:val="20"/>
      <w:szCs w:val="20"/>
      <w:lang w:eastAsia="lt-LT"/>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character" w:styleId="Vietosrezervavimoenklotekstas">
    <w:name w:val="Placeholder Text"/>
    <w:basedOn w:val="Numatytasispastraiposriftas"/>
    <w:uiPriority w:val="99"/>
    <w:semiHidden/>
    <w:rsid w:val="00B80D2E"/>
    <w:rPr>
      <w:color w:val="808080"/>
    </w:rPr>
  </w:style>
  <w:style w:type="paragraph" w:customStyle="1" w:styleId="NormalWeb1">
    <w:name w:val="Normal (Web)1"/>
    <w:basedOn w:val="prastasis"/>
    <w:next w:val="prastasiniatinklio"/>
    <w:uiPriority w:val="99"/>
    <w:semiHidden/>
    <w:unhideWhenUsed/>
    <w:locked/>
    <w:rsid w:val="00B80D2E"/>
    <w:rPr>
      <w:lang w:eastAsia="lt-LT"/>
    </w:rPr>
  </w:style>
  <w:style w:type="paragraph" w:customStyle="1" w:styleId="paragrafesrasas2lygis">
    <w:name w:val="_paragrafe sąrasas 2 lygis"/>
    <w:basedOn w:val="Pagrindiniotekstotrauka2"/>
    <w:link w:val="paragrafesrasas2lygisDiagrama"/>
    <w:uiPriority w:val="99"/>
    <w:qFormat/>
    <w:rsid w:val="00B80D2E"/>
    <w:pPr>
      <w:spacing w:after="120" w:line="276" w:lineRule="auto"/>
      <w:ind w:left="851" w:hanging="491"/>
      <w:jc w:val="both"/>
    </w:pPr>
    <w:rPr>
      <w:sz w:val="22"/>
      <w:szCs w:val="22"/>
    </w:rPr>
  </w:style>
  <w:style w:type="character" w:customStyle="1" w:styleId="paragrafesrasas2lygisDiagrama">
    <w:name w:val="_paragrafe sąrasas 2 lygis Diagrama"/>
    <w:basedOn w:val="Numatytasispastraiposriftas"/>
    <w:link w:val="paragrafesrasas2lygis"/>
    <w:uiPriority w:val="99"/>
    <w:rsid w:val="00B80D2E"/>
    <w:rPr>
      <w:rFonts w:ascii="Times New Roman" w:eastAsia="Times New Roman" w:hAnsi="Times New Roman" w:cs="Times New Roman"/>
    </w:rPr>
  </w:style>
  <w:style w:type="character" w:customStyle="1" w:styleId="Heading7Char1">
    <w:name w:val="Heading 7 Char1"/>
    <w:aliases w:val="Legal Level 1.1. Char1"/>
    <w:basedOn w:val="Numatytasispastraiposriftas"/>
    <w:uiPriority w:val="99"/>
    <w:semiHidden/>
    <w:rsid w:val="00B80D2E"/>
    <w:rPr>
      <w:rFonts w:ascii="Cambria" w:eastAsia="Times New Roman" w:hAnsi="Cambria" w:cs="Times New Roman"/>
      <w:i/>
      <w:iCs/>
      <w:color w:val="404040"/>
      <w:szCs w:val="22"/>
      <w:lang w:eastAsia="en-US"/>
    </w:rPr>
  </w:style>
  <w:style w:type="character" w:customStyle="1" w:styleId="FootnoteTextChar1">
    <w:name w:val="Footnote Text Char1"/>
    <w:aliases w:val="Car Char1,Footnote Text Blue Char1,Footnote Char1"/>
    <w:basedOn w:val="Numatytasispastraiposriftas"/>
    <w:uiPriority w:val="99"/>
    <w:semiHidden/>
    <w:rsid w:val="00B80D2E"/>
    <w:rPr>
      <w:lang w:eastAsia="en-US"/>
    </w:rPr>
  </w:style>
  <w:style w:type="character" w:customStyle="1" w:styleId="BodyTextIndentChar1">
    <w:name w:val="Body Text Indent Char1"/>
    <w:rsid w:val="00B80D2E"/>
    <w:rPr>
      <w:rFonts w:eastAsia="Times New Roman" w:cs="Times New Roman"/>
      <w:spacing w:val="-3"/>
      <w:sz w:val="20"/>
      <w:szCs w:val="20"/>
      <w:lang w:val="lt-LT" w:eastAsia="x-none"/>
    </w:rPr>
  </w:style>
  <w:style w:type="paragraph" w:customStyle="1" w:styleId="BodyTextIndent1">
    <w:name w:val="Body Text Indent1"/>
    <w:basedOn w:val="prastasis"/>
    <w:rsid w:val="00B80D2E"/>
    <w:pPr>
      <w:ind w:firstLine="720"/>
      <w:jc w:val="both"/>
    </w:pPr>
    <w:rPr>
      <w:rFonts w:eastAsia="Times New Roman"/>
      <w:sz w:val="20"/>
      <w:szCs w:val="20"/>
      <w:lang w:eastAsia="x-none"/>
    </w:rPr>
  </w:style>
  <w:style w:type="table" w:customStyle="1" w:styleId="LightList-Accent211">
    <w:name w:val="Light List - Accent 211"/>
    <w:rsid w:val="00B80D2E"/>
    <w:pPr>
      <w:spacing w:after="0" w:line="240" w:lineRule="auto"/>
    </w:pPr>
    <w:rPr>
      <w:rFonts w:ascii="Times New Roman" w:eastAsia="Times New Roman" w:hAnsi="Times New Roman" w:cs="Times New Roman"/>
      <w:sz w:val="20"/>
      <w:szCs w:val="20"/>
      <w:lang w:eastAsia="lt-LT"/>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character" w:customStyle="1" w:styleId="apple-converted-space">
    <w:name w:val="apple-converted-space"/>
    <w:rsid w:val="00B80D2E"/>
  </w:style>
  <w:style w:type="paragraph" w:customStyle="1" w:styleId="4lygis">
    <w:name w:val="_4 lygis"/>
    <w:basedOn w:val="paragrafai"/>
    <w:qFormat/>
    <w:rsid w:val="00B80D2E"/>
    <w:pPr>
      <w:numPr>
        <w:ilvl w:val="0"/>
        <w:numId w:val="0"/>
      </w:numPr>
      <w:tabs>
        <w:tab w:val="num" w:pos="1276"/>
      </w:tabs>
      <w:spacing w:before="240" w:after="240" w:line="240" w:lineRule="auto"/>
      <w:ind w:left="1276" w:hanging="1276"/>
    </w:pPr>
    <w:rPr>
      <w:i/>
      <w:iCs/>
      <w:smallCaps/>
      <w:sz w:val="24"/>
      <w:szCs w:val="24"/>
      <w:u w:val="single"/>
    </w:rPr>
  </w:style>
  <w:style w:type="paragraph" w:customStyle="1" w:styleId="CharChar1">
    <w:name w:val="Char Char1"/>
    <w:basedOn w:val="prastasis"/>
    <w:rsid w:val="00B80D2E"/>
    <w:pPr>
      <w:spacing w:after="160" w:line="240" w:lineRule="exact"/>
    </w:pPr>
    <w:rPr>
      <w:rFonts w:ascii="Tahoma" w:eastAsia="Times New Roman" w:hAnsi="Tahoma" w:cs="Tahoma"/>
      <w:sz w:val="20"/>
      <w:szCs w:val="20"/>
      <w:lang w:val="en-US"/>
    </w:rPr>
  </w:style>
  <w:style w:type="paragraph" w:customStyle="1" w:styleId="SLONormal">
    <w:name w:val="SLO Normal"/>
    <w:rsid w:val="00B80D2E"/>
    <w:pPr>
      <w:tabs>
        <w:tab w:val="num" w:pos="495"/>
      </w:tabs>
      <w:overflowPunct w:val="0"/>
      <w:autoSpaceDE w:val="0"/>
      <w:autoSpaceDN w:val="0"/>
      <w:adjustRightInd w:val="0"/>
      <w:spacing w:before="120" w:after="120" w:line="240" w:lineRule="auto"/>
      <w:ind w:left="495" w:hanging="495"/>
      <w:jc w:val="both"/>
      <w:textAlignment w:val="baseline"/>
    </w:pPr>
    <w:rPr>
      <w:rFonts w:ascii="Times New Roman" w:eastAsia="SimSun" w:hAnsi="Times New Roman" w:cs="Times New Roman"/>
      <w:noProof/>
      <w:sz w:val="24"/>
      <w:szCs w:val="24"/>
      <w:lang w:val="en-GB"/>
    </w:rPr>
  </w:style>
  <w:style w:type="paragraph" w:customStyle="1" w:styleId="HTMLiankstoformatuotas1">
    <w:name w:val="HTML iš anksto formatuotas1"/>
    <w:basedOn w:val="prastasis"/>
    <w:rsid w:val="00B80D2E"/>
    <w:pPr>
      <w:tabs>
        <w:tab w:val="left" w:pos="916"/>
        <w:tab w:val="num" w:pos="14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30" w:hanging="720"/>
    </w:pPr>
    <w:rPr>
      <w:rFonts w:ascii="Courier New" w:eastAsia="Times New Roman" w:hAnsi="Courier New"/>
      <w:sz w:val="20"/>
      <w:szCs w:val="20"/>
    </w:rPr>
  </w:style>
  <w:style w:type="paragraph" w:styleId="Antrat">
    <w:name w:val="caption"/>
    <w:basedOn w:val="prastasis"/>
    <w:next w:val="prastasis"/>
    <w:uiPriority w:val="35"/>
    <w:unhideWhenUsed/>
    <w:qFormat/>
    <w:rsid w:val="00B80D2E"/>
    <w:pPr>
      <w:spacing w:line="276" w:lineRule="auto"/>
      <w:ind w:left="2155"/>
    </w:pPr>
    <w:rPr>
      <w:rFonts w:ascii="Calibri" w:hAnsi="Calibri"/>
      <w:b/>
      <w:bCs/>
      <w:color w:val="1F497D"/>
      <w:spacing w:val="10"/>
      <w:sz w:val="20"/>
      <w:szCs w:val="18"/>
    </w:rPr>
  </w:style>
  <w:style w:type="character" w:styleId="Grietas">
    <w:name w:val="Strong"/>
    <w:uiPriority w:val="22"/>
    <w:qFormat/>
    <w:rsid w:val="00B80D2E"/>
    <w:rPr>
      <w:b/>
      <w:bCs/>
      <w:spacing w:val="0"/>
      <w:lang w:val="lt-LT"/>
    </w:rPr>
  </w:style>
  <w:style w:type="paragraph" w:customStyle="1" w:styleId="StyleHeading2TimesNewRomanNotItalic">
    <w:name w:val="Style Heading 2 + Times New Roman Not Italic"/>
    <w:basedOn w:val="Antrat2"/>
    <w:rsid w:val="00B80D2E"/>
    <w:pPr>
      <w:keepLines/>
      <w:numPr>
        <w:ilvl w:val="1"/>
        <w:numId w:val="24"/>
      </w:numPr>
      <w:pBdr>
        <w:bottom w:val="single" w:sz="4" w:space="1" w:color="825C00"/>
      </w:pBdr>
      <w:tabs>
        <w:tab w:val="left" w:pos="426"/>
        <w:tab w:val="num" w:pos="1115"/>
        <w:tab w:val="num" w:pos="2171"/>
        <w:tab w:val="num" w:pos="2340"/>
      </w:tabs>
      <w:spacing w:before="240" w:after="240" w:line="240" w:lineRule="auto"/>
      <w:ind w:left="1222"/>
      <w:jc w:val="center"/>
    </w:pPr>
    <w:rPr>
      <w:color w:val="632423"/>
      <w:spacing w:val="15"/>
      <w:sz w:val="24"/>
      <w:szCs w:val="24"/>
    </w:rPr>
  </w:style>
  <w:style w:type="paragraph" w:customStyle="1" w:styleId="StyleHeading116pt">
    <w:name w:val="Style Heading 1 + 16 pt"/>
    <w:basedOn w:val="Antrat1"/>
    <w:rsid w:val="00B80D2E"/>
    <w:pPr>
      <w:keepNext/>
      <w:keepLines/>
      <w:numPr>
        <w:numId w:val="24"/>
      </w:numPr>
      <w:pBdr>
        <w:bottom w:val="thinThickSmallGap" w:sz="12" w:space="1" w:color="943634"/>
      </w:pBdr>
      <w:tabs>
        <w:tab w:val="num" w:pos="397"/>
        <w:tab w:val="num" w:pos="971"/>
      </w:tabs>
      <w:spacing w:before="240" w:after="0" w:line="240" w:lineRule="auto"/>
      <w:ind w:left="502" w:hanging="432"/>
    </w:pPr>
    <w:rPr>
      <w:rFonts w:ascii="Times New Roman Bold" w:hAnsi="Times New Roman Bold"/>
      <w:smallCaps w:val="0"/>
      <w:spacing w:val="20"/>
      <w:sz w:val="28"/>
      <w:szCs w:val="20"/>
      <w:lang w:val="en-US"/>
    </w:rPr>
  </w:style>
  <w:style w:type="paragraph" w:styleId="Sraassunumeriais">
    <w:name w:val="List Number"/>
    <w:basedOn w:val="prastasis"/>
    <w:rsid w:val="00B80D2E"/>
    <w:pPr>
      <w:tabs>
        <w:tab w:val="num" w:pos="595"/>
      </w:tabs>
      <w:spacing w:after="260" w:line="260" w:lineRule="atLeast"/>
      <w:ind w:left="595" w:hanging="595"/>
    </w:pPr>
    <w:rPr>
      <w:rFonts w:eastAsia="Times New Roman"/>
      <w:sz w:val="20"/>
      <w:szCs w:val="20"/>
      <w:lang w:val="en-GB"/>
    </w:rPr>
  </w:style>
  <w:style w:type="paragraph" w:customStyle="1" w:styleId="BBLegal4">
    <w:name w:val="B&amp;B Legal 4"/>
    <w:basedOn w:val="prastasis"/>
    <w:rsid w:val="00B80D2E"/>
    <w:pPr>
      <w:widowControl w:val="0"/>
      <w:tabs>
        <w:tab w:val="num" w:pos="1440"/>
        <w:tab w:val="left" w:pos="2304"/>
        <w:tab w:val="num" w:pos="2552"/>
      </w:tabs>
      <w:spacing w:after="288"/>
      <w:ind w:left="2552" w:hanging="1134"/>
      <w:jc w:val="both"/>
      <w:outlineLvl w:val="3"/>
    </w:pPr>
    <w:rPr>
      <w:rFonts w:eastAsia="Times New Roman"/>
      <w:snapToGrid w:val="0"/>
      <w:lang w:val="en-US"/>
    </w:rPr>
  </w:style>
  <w:style w:type="paragraph" w:customStyle="1" w:styleId="Level1">
    <w:name w:val="Level 1"/>
    <w:basedOn w:val="prastasis"/>
    <w:rsid w:val="00B80D2E"/>
    <w:pPr>
      <w:spacing w:after="240" w:line="264" w:lineRule="auto"/>
      <w:jc w:val="both"/>
      <w:outlineLvl w:val="0"/>
    </w:pPr>
    <w:rPr>
      <w:rFonts w:ascii="Arial" w:eastAsia="Times New Roman" w:hAnsi="Arial"/>
      <w:sz w:val="20"/>
      <w:szCs w:val="20"/>
      <w:lang w:val="en-GB"/>
    </w:rPr>
  </w:style>
  <w:style w:type="paragraph" w:customStyle="1" w:styleId="SchHead">
    <w:name w:val="SchHead"/>
    <w:basedOn w:val="MarginText"/>
    <w:next w:val="prastasis"/>
    <w:rsid w:val="00B80D2E"/>
    <w:pPr>
      <w:numPr>
        <w:ilvl w:val="2"/>
      </w:numPr>
      <w:tabs>
        <w:tab w:val="clear" w:pos="1786"/>
      </w:tabs>
      <w:ind w:left="0" w:firstLine="0"/>
      <w:jc w:val="center"/>
    </w:pPr>
    <w:rPr>
      <w:b/>
      <w:caps/>
    </w:rPr>
  </w:style>
  <w:style w:type="paragraph" w:customStyle="1" w:styleId="MarginText">
    <w:name w:val="Margin Text"/>
    <w:basedOn w:val="Pagrindinistekstas"/>
    <w:rsid w:val="00B80D2E"/>
    <w:pPr>
      <w:numPr>
        <w:ilvl w:val="4"/>
        <w:numId w:val="25"/>
      </w:numPr>
      <w:tabs>
        <w:tab w:val="clear" w:pos="2976"/>
      </w:tabs>
      <w:spacing w:after="240" w:line="360" w:lineRule="auto"/>
      <w:ind w:left="0" w:firstLine="0"/>
      <w:jc w:val="both"/>
    </w:pPr>
    <w:rPr>
      <w:sz w:val="22"/>
      <w:szCs w:val="20"/>
      <w:lang w:val="en-GB"/>
    </w:rPr>
  </w:style>
  <w:style w:type="paragraph" w:customStyle="1" w:styleId="2skyrius">
    <w:name w:val="2 skyrius"/>
    <w:basedOn w:val="Antrat2"/>
    <w:link w:val="2skyriusChar"/>
    <w:uiPriority w:val="99"/>
    <w:qFormat/>
    <w:rsid w:val="00B80D2E"/>
    <w:pPr>
      <w:numPr>
        <w:numId w:val="0"/>
      </w:numPr>
      <w:spacing w:before="240" w:after="60"/>
      <w:ind w:left="1070" w:hanging="360"/>
      <w:jc w:val="left"/>
    </w:pPr>
    <w:rPr>
      <w:rFonts w:ascii="Calibri" w:hAnsi="Calibri"/>
      <w:iCs/>
      <w:color w:val="365F91"/>
    </w:rPr>
  </w:style>
  <w:style w:type="character" w:customStyle="1" w:styleId="2skyriusChar">
    <w:name w:val="2 skyrius Char"/>
    <w:link w:val="2skyrius"/>
    <w:uiPriority w:val="99"/>
    <w:rsid w:val="00B80D2E"/>
    <w:rPr>
      <w:rFonts w:ascii="Calibri" w:eastAsia="Times New Roman" w:hAnsi="Calibri" w:cs="Times New Roman"/>
      <w:b/>
      <w:bCs/>
      <w:iCs/>
      <w:color w:val="365F91"/>
    </w:rPr>
  </w:style>
  <w:style w:type="paragraph" w:customStyle="1" w:styleId="3skyrius">
    <w:name w:val="3 skyrius"/>
    <w:basedOn w:val="Antrat3"/>
    <w:link w:val="3skyriusChar"/>
    <w:uiPriority w:val="99"/>
    <w:qFormat/>
    <w:rsid w:val="00B80D2E"/>
    <w:pPr>
      <w:numPr>
        <w:ilvl w:val="0"/>
        <w:numId w:val="0"/>
      </w:numPr>
      <w:spacing w:line="276" w:lineRule="auto"/>
      <w:ind w:left="1440" w:hanging="720"/>
    </w:pPr>
    <w:rPr>
      <w:rFonts w:ascii="Calibri" w:hAnsi="Calibri" w:cs="Times New Roman"/>
      <w:color w:val="365F91"/>
      <w:sz w:val="22"/>
      <w:lang w:eastAsia="en-US"/>
    </w:rPr>
  </w:style>
  <w:style w:type="character" w:customStyle="1" w:styleId="3skyriusChar">
    <w:name w:val="3 skyrius Char"/>
    <w:link w:val="3skyrius"/>
    <w:uiPriority w:val="99"/>
    <w:rsid w:val="00B80D2E"/>
    <w:rPr>
      <w:rFonts w:ascii="Calibri" w:eastAsia="Times New Roman" w:hAnsi="Calibri" w:cs="Times New Roman"/>
      <w:b/>
      <w:bCs/>
      <w:color w:val="365F91"/>
      <w:szCs w:val="26"/>
    </w:rPr>
  </w:style>
  <w:style w:type="paragraph" w:customStyle="1" w:styleId="1skyrius">
    <w:name w:val="1 skyrius"/>
    <w:basedOn w:val="Antrat1"/>
    <w:link w:val="1skyriusChar"/>
    <w:uiPriority w:val="99"/>
    <w:qFormat/>
    <w:rsid w:val="00B80D2E"/>
    <w:pPr>
      <w:keepNext/>
      <w:keepLines/>
      <w:numPr>
        <w:numId w:val="26"/>
      </w:numPr>
      <w:spacing w:before="480" w:after="0" w:line="480" w:lineRule="auto"/>
      <w:jc w:val="left"/>
    </w:pPr>
    <w:rPr>
      <w:rFonts w:ascii="Calibri" w:hAnsi="Calibri"/>
      <w:smallCaps w:val="0"/>
      <w:color w:val="365F91"/>
      <w:szCs w:val="28"/>
    </w:rPr>
  </w:style>
  <w:style w:type="character" w:customStyle="1" w:styleId="1skyriusChar">
    <w:name w:val="1 skyrius Char"/>
    <w:link w:val="1skyrius"/>
    <w:uiPriority w:val="99"/>
    <w:rsid w:val="00B80D2E"/>
    <w:rPr>
      <w:rFonts w:ascii="Calibri" w:eastAsia="Times New Roman" w:hAnsi="Calibri" w:cs="Times New Roman"/>
      <w:b/>
      <w:bCs/>
      <w:color w:val="365F91"/>
      <w:sz w:val="24"/>
      <w:szCs w:val="28"/>
    </w:rPr>
  </w:style>
  <w:style w:type="character" w:customStyle="1" w:styleId="hps">
    <w:name w:val="hps"/>
    <w:rsid w:val="00B80D2E"/>
    <w:rPr>
      <w:rFonts w:cs="Times New Roman"/>
    </w:rPr>
  </w:style>
  <w:style w:type="paragraph" w:customStyle="1" w:styleId="4stilius">
    <w:name w:val="4 stilius"/>
    <w:basedOn w:val="Antrat4"/>
    <w:uiPriority w:val="99"/>
    <w:qFormat/>
    <w:rsid w:val="00B80D2E"/>
    <w:pPr>
      <w:numPr>
        <w:ilvl w:val="3"/>
        <w:numId w:val="26"/>
      </w:numPr>
      <w:spacing w:line="276" w:lineRule="auto"/>
    </w:pPr>
    <w:rPr>
      <w:rFonts w:ascii="Calibri" w:hAnsi="Calibri"/>
      <w:sz w:val="22"/>
      <w:lang w:val="en-US" w:eastAsia="en-US"/>
    </w:rPr>
  </w:style>
  <w:style w:type="character" w:styleId="Rykinuoroda">
    <w:name w:val="Intense Reference"/>
    <w:uiPriority w:val="32"/>
    <w:qFormat/>
    <w:rsid w:val="00B80D2E"/>
    <w:rPr>
      <w:b/>
      <w:bCs/>
      <w:smallCaps/>
      <w:spacing w:val="5"/>
      <w:sz w:val="22"/>
      <w:szCs w:val="22"/>
      <w:u w:val="single"/>
    </w:rPr>
  </w:style>
  <w:style w:type="paragraph" w:customStyle="1" w:styleId="BodyStyleText">
    <w:name w:val="Body Style Text"/>
    <w:basedOn w:val="prastasis"/>
    <w:rsid w:val="00B80D2E"/>
    <w:pPr>
      <w:spacing w:after="240"/>
    </w:pPr>
    <w:rPr>
      <w:rFonts w:eastAsia="Times New Roman"/>
      <w:lang w:val="en-GB"/>
    </w:rPr>
  </w:style>
  <w:style w:type="paragraph" w:styleId="Iliustracijsraas">
    <w:name w:val="table of figures"/>
    <w:basedOn w:val="prastasis"/>
    <w:next w:val="prastasis"/>
    <w:uiPriority w:val="99"/>
    <w:unhideWhenUsed/>
    <w:rsid w:val="00B80D2E"/>
    <w:pPr>
      <w:spacing w:line="276" w:lineRule="auto"/>
      <w:ind w:left="440" w:hanging="440"/>
    </w:pPr>
    <w:rPr>
      <w:rFonts w:ascii="Calibri" w:hAnsi="Calibri" w:cs="Calibri"/>
      <w:caps/>
      <w:color w:val="595959"/>
      <w:sz w:val="20"/>
      <w:szCs w:val="20"/>
    </w:rPr>
  </w:style>
  <w:style w:type="character" w:customStyle="1" w:styleId="DokumentoinaostekstasDiagrama">
    <w:name w:val="Dokumento išnašos tekstas Diagrama"/>
    <w:link w:val="Dokumentoinaostekstas"/>
    <w:uiPriority w:val="99"/>
    <w:semiHidden/>
    <w:rsid w:val="00B80D2E"/>
    <w:rPr>
      <w:color w:val="595959"/>
    </w:rPr>
  </w:style>
  <w:style w:type="paragraph" w:styleId="Dokumentoinaostekstas">
    <w:name w:val="endnote text"/>
    <w:basedOn w:val="prastasis"/>
    <w:link w:val="DokumentoinaostekstasDiagrama"/>
    <w:uiPriority w:val="99"/>
    <w:semiHidden/>
    <w:unhideWhenUsed/>
    <w:rsid w:val="00B80D2E"/>
    <w:pPr>
      <w:ind w:left="2155"/>
      <w:jc w:val="both"/>
    </w:pPr>
    <w:rPr>
      <w:rFonts w:asciiTheme="minorHAnsi" w:eastAsiaTheme="minorHAnsi" w:hAnsiTheme="minorHAnsi" w:cstheme="minorBidi"/>
      <w:color w:val="595959"/>
      <w:sz w:val="22"/>
      <w:szCs w:val="22"/>
    </w:rPr>
  </w:style>
  <w:style w:type="character" w:customStyle="1" w:styleId="EndnoteTextChar1">
    <w:name w:val="Endnote Text Char1"/>
    <w:basedOn w:val="Numatytasispastraiposriftas"/>
    <w:uiPriority w:val="99"/>
    <w:semiHidden/>
    <w:rsid w:val="00B80D2E"/>
    <w:rPr>
      <w:rFonts w:ascii="Times New Roman" w:eastAsia="Calibri" w:hAnsi="Times New Roman" w:cs="Times New Roman"/>
      <w:sz w:val="20"/>
      <w:szCs w:val="20"/>
    </w:rPr>
  </w:style>
  <w:style w:type="paragraph" w:customStyle="1" w:styleId="StyleJustifiedLeft127cm">
    <w:name w:val="Style Justified Left:  1.27 cm"/>
    <w:basedOn w:val="prastasis"/>
    <w:uiPriority w:val="99"/>
    <w:rsid w:val="00B80D2E"/>
    <w:pPr>
      <w:ind w:left="720"/>
      <w:jc w:val="both"/>
    </w:pPr>
    <w:rPr>
      <w:rFonts w:eastAsia="Times New Roman"/>
      <w:sz w:val="22"/>
      <w:szCs w:val="20"/>
      <w:lang w:val="en-GB"/>
    </w:rPr>
  </w:style>
  <w:style w:type="character" w:customStyle="1" w:styleId="longtext">
    <w:name w:val="long_text"/>
    <w:uiPriority w:val="99"/>
    <w:rsid w:val="00B80D2E"/>
  </w:style>
  <w:style w:type="paragraph" w:customStyle="1" w:styleId="antras">
    <w:name w:val="antras"/>
    <w:basedOn w:val="2skyrius"/>
    <w:link w:val="antrasChar"/>
    <w:uiPriority w:val="99"/>
    <w:rsid w:val="00B80D2E"/>
    <w:pPr>
      <w:spacing w:before="0" w:after="0" w:line="240" w:lineRule="auto"/>
      <w:ind w:left="967" w:hanging="540"/>
    </w:pPr>
    <w:rPr>
      <w:rFonts w:ascii="Times New Roman" w:eastAsia="Calibri" w:hAnsi="Times New Roman"/>
      <w:bCs w:val="0"/>
      <w:iCs w:val="0"/>
      <w:color w:val="632423"/>
      <w:sz w:val="24"/>
      <w:szCs w:val="24"/>
      <w:lang w:val="af-ZA"/>
    </w:rPr>
  </w:style>
  <w:style w:type="character" w:customStyle="1" w:styleId="antrasChar">
    <w:name w:val="antras Char"/>
    <w:link w:val="antras"/>
    <w:uiPriority w:val="99"/>
    <w:locked/>
    <w:rsid w:val="00B80D2E"/>
    <w:rPr>
      <w:rFonts w:ascii="Times New Roman" w:eastAsia="Calibri" w:hAnsi="Times New Roman" w:cs="Times New Roman"/>
      <w:b/>
      <w:color w:val="632423"/>
      <w:sz w:val="24"/>
      <w:szCs w:val="24"/>
      <w:lang w:val="af-ZA"/>
    </w:rPr>
  </w:style>
  <w:style w:type="table" w:styleId="viesussraas1parykinimas">
    <w:name w:val="Light List Accent 1"/>
    <w:basedOn w:val="prastojilentel"/>
    <w:uiPriority w:val="61"/>
    <w:rsid w:val="00B80D2E"/>
    <w:pPr>
      <w:spacing w:after="0" w:line="240" w:lineRule="auto"/>
    </w:pPr>
    <w:rPr>
      <w:rFonts w:ascii="Calibri" w:eastAsia="Calibri" w:hAnsi="Calibri" w:cs="Times New Roman"/>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viesussraas4parykinimas">
    <w:name w:val="Light List Accent 4"/>
    <w:basedOn w:val="prastojilentel"/>
    <w:uiPriority w:val="61"/>
    <w:rsid w:val="00B80D2E"/>
    <w:pPr>
      <w:spacing w:after="0" w:line="240" w:lineRule="auto"/>
    </w:pPr>
    <w:rPr>
      <w:rFonts w:ascii="Times New Roman" w:eastAsia="Calibri" w:hAnsi="Times New Roman" w:cs="Times New Roman"/>
      <w:sz w:val="20"/>
      <w:szCs w:val="20"/>
      <w:lang w:val="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41">
    <w:name w:val="Light List - Accent 41"/>
    <w:basedOn w:val="prastojilentel"/>
    <w:next w:val="viesussraas4parykinimas"/>
    <w:uiPriority w:val="61"/>
    <w:rsid w:val="00B80D2E"/>
    <w:pPr>
      <w:spacing w:after="0" w:line="240" w:lineRule="auto"/>
    </w:pPr>
    <w:rPr>
      <w:rFonts w:ascii="Calibri" w:eastAsia="Calibri" w:hAnsi="Calibri" w:cs="Times New Roman"/>
      <w:lang w:val="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eGrid1">
    <w:name w:val="Table Grid1"/>
    <w:basedOn w:val="prastojilentel"/>
    <w:next w:val="Lentelstinklelis"/>
    <w:rsid w:val="00B80D2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A2"/>
    <w:basedOn w:val="paragrafesraas"/>
    <w:qFormat/>
    <w:rsid w:val="00B80D2E"/>
    <w:pPr>
      <w:numPr>
        <w:ilvl w:val="0"/>
        <w:numId w:val="0"/>
      </w:numPr>
      <w:tabs>
        <w:tab w:val="left" w:pos="-3780"/>
      </w:tabs>
      <w:spacing w:line="240" w:lineRule="auto"/>
      <w:ind w:left="2160" w:hanging="900"/>
    </w:pPr>
  </w:style>
  <w:style w:type="character" w:styleId="Emfaz">
    <w:name w:val="Emphasis"/>
    <w:basedOn w:val="Numatytasispastraiposriftas"/>
    <w:uiPriority w:val="20"/>
    <w:qFormat/>
    <w:rsid w:val="00B80D2E"/>
    <w:rPr>
      <w:i/>
      <w:iCs/>
    </w:rPr>
  </w:style>
  <w:style w:type="paragraph" w:customStyle="1" w:styleId="LO-Normal">
    <w:name w:val="LO-Normal"/>
    <w:qFormat/>
    <w:rsid w:val="00B80D2E"/>
    <w:pPr>
      <w:keepNext/>
      <w:widowControl w:val="0"/>
      <w:shd w:val="clear" w:color="auto" w:fill="FFFFFF"/>
      <w:suppressAutoHyphens/>
      <w:spacing w:after="0" w:line="240" w:lineRule="auto"/>
      <w:textAlignment w:val="baseline"/>
    </w:pPr>
    <w:rPr>
      <w:rFonts w:ascii="Calibri" w:eastAsia="Calibri" w:hAnsi="Calibri" w:cs="Times New Roman"/>
      <w:sz w:val="24"/>
      <w:szCs w:val="24"/>
    </w:rPr>
  </w:style>
  <w:style w:type="character" w:customStyle="1" w:styleId="FontStyle15">
    <w:name w:val="Font Style15"/>
    <w:qFormat/>
    <w:rsid w:val="00B80D2E"/>
    <w:rPr>
      <w:rFonts w:ascii="Times New Roman" w:eastAsia="Times New Roman" w:hAnsi="Times New Roman" w:cs="Times New Roman"/>
      <w:sz w:val="22"/>
      <w:szCs w:val="22"/>
    </w:rPr>
  </w:style>
  <w:style w:type="paragraph" w:customStyle="1" w:styleId="western">
    <w:name w:val="western"/>
    <w:basedOn w:val="prastasis"/>
    <w:rsid w:val="00B80D2E"/>
    <w:rPr>
      <w:lang w:eastAsia="lt-LT"/>
    </w:rPr>
  </w:style>
  <w:style w:type="paragraph" w:styleId="prastasiniatinklio">
    <w:name w:val="Normal (Web)"/>
    <w:basedOn w:val="prastasis"/>
    <w:uiPriority w:val="99"/>
    <w:semiHidden/>
    <w:unhideWhenUsed/>
    <w:rsid w:val="00B80D2E"/>
  </w:style>
  <w:style w:type="character" w:styleId="Dokumentoinaosnumeris">
    <w:name w:val="endnote reference"/>
    <w:basedOn w:val="Numatytasispastraiposriftas"/>
    <w:uiPriority w:val="99"/>
    <w:semiHidden/>
    <w:unhideWhenUsed/>
    <w:rsid w:val="00AA0118"/>
    <w:rPr>
      <w:vertAlign w:val="superscript"/>
    </w:rPr>
  </w:style>
  <w:style w:type="table" w:customStyle="1" w:styleId="TableGrid2">
    <w:name w:val="Table Grid2"/>
    <w:basedOn w:val="prastojilentel"/>
    <w:next w:val="Lentelstinklelis"/>
    <w:uiPriority w:val="59"/>
    <w:rsid w:val="0084542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
    <w:name w:val="Table List 32"/>
    <w:basedOn w:val="prastojilentel"/>
    <w:next w:val="LentelSraas3"/>
    <w:rsid w:val="00845428"/>
    <w:pPr>
      <w:spacing w:after="0" w:line="240" w:lineRule="auto"/>
    </w:pPr>
    <w:rPr>
      <w:rFonts w:ascii="Times New Roman" w:eastAsia="Times New Roman" w:hAnsi="Times New Roman" w:cs="Times New Roman"/>
      <w:sz w:val="20"/>
      <w:szCs w:val="20"/>
      <w:lang w:eastAsia="lt-LT"/>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prastojilentel"/>
    <w:next w:val="LentelSraas4"/>
    <w:rsid w:val="00845428"/>
    <w:pPr>
      <w:spacing w:after="0" w:line="240" w:lineRule="auto"/>
    </w:pPr>
    <w:rPr>
      <w:rFonts w:ascii="Times New Roman" w:eastAsia="Times New Roman" w:hAnsi="Times New Roman" w:cs="Times New Roman"/>
      <w:sz w:val="20"/>
      <w:szCs w:val="20"/>
      <w:lang w:eastAsia="lt-LT"/>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LightList-Accent22">
    <w:name w:val="Light List - Accent 22"/>
    <w:basedOn w:val="prastojilentel"/>
    <w:next w:val="viesussraas2parykinimas"/>
    <w:uiPriority w:val="61"/>
    <w:rsid w:val="00845428"/>
    <w:pPr>
      <w:spacing w:after="0" w:line="240" w:lineRule="auto"/>
    </w:pPr>
    <w:rPr>
      <w:rFonts w:ascii="Times New Roman" w:eastAsia="Calibri" w:hAnsi="Times New Roman" w:cs="Times New Roman"/>
      <w:sz w:val="20"/>
      <w:szCs w:val="20"/>
      <w:lang w:eastAsia="lt-LT"/>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b/>
        <w:bCs/>
        <w:color w:val="FFFFFF"/>
      </w:rPr>
      <w:tblPr/>
      <w:tcPr>
        <w:shd w:val="clear" w:color="auto" w:fill="C0504D"/>
      </w:tcPr>
    </w:tblStylePr>
    <w:tblStylePr w:type="lastRow">
      <w:pPr>
        <w:spacing w:before="0" w:after="0"/>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customStyle="1" w:styleId="Default">
    <w:name w:val="Default"/>
    <w:rsid w:val="00845428"/>
    <w:pPr>
      <w:autoSpaceDE w:val="0"/>
      <w:autoSpaceDN w:val="0"/>
      <w:adjustRightInd w:val="0"/>
      <w:spacing w:after="0" w:line="240" w:lineRule="auto"/>
    </w:pPr>
    <w:rPr>
      <w:rFonts w:ascii="Myriad Pro" w:hAnsi="Myriad Pro" w:cs="Myriad Pro"/>
      <w:color w:val="000000"/>
      <w:sz w:val="24"/>
      <w:szCs w:val="24"/>
    </w:rPr>
  </w:style>
  <w:style w:type="character" w:customStyle="1" w:styleId="A6">
    <w:name w:val="A6"/>
    <w:uiPriority w:val="99"/>
    <w:rsid w:val="00845428"/>
    <w:rPr>
      <w:rFonts w:cs="Myriad Pro"/>
      <w:b/>
      <w:bCs/>
      <w:color w:val="000000"/>
      <w:sz w:val="14"/>
      <w:szCs w:val="14"/>
    </w:rPr>
  </w:style>
  <w:style w:type="table" w:customStyle="1" w:styleId="TableGrid3">
    <w:name w:val="Table Grid3"/>
    <w:basedOn w:val="prastojilentel"/>
    <w:next w:val="Lentelstinklelis"/>
    <w:uiPriority w:val="59"/>
    <w:rsid w:val="00643B2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
    <w:name w:val="Table List 33"/>
    <w:basedOn w:val="prastojilentel"/>
    <w:next w:val="LentelSraas3"/>
    <w:rsid w:val="00643B27"/>
    <w:pPr>
      <w:spacing w:after="0" w:line="240" w:lineRule="auto"/>
    </w:pPr>
    <w:rPr>
      <w:rFonts w:ascii="Times New Roman" w:eastAsia="Times New Roman" w:hAnsi="Times New Roman" w:cs="Times New Roman"/>
      <w:sz w:val="20"/>
      <w:szCs w:val="20"/>
      <w:lang w:eastAsia="lt-LT"/>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3">
    <w:name w:val="Table List 43"/>
    <w:basedOn w:val="prastojilentel"/>
    <w:next w:val="LentelSraas4"/>
    <w:rsid w:val="00643B27"/>
    <w:pPr>
      <w:spacing w:after="0" w:line="240" w:lineRule="auto"/>
    </w:pPr>
    <w:rPr>
      <w:rFonts w:ascii="Times New Roman" w:eastAsia="Times New Roman" w:hAnsi="Times New Roman" w:cs="Times New Roman"/>
      <w:sz w:val="20"/>
      <w:szCs w:val="20"/>
      <w:lang w:eastAsia="lt-LT"/>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LightList-Accent23">
    <w:name w:val="Light List - Accent 23"/>
    <w:basedOn w:val="prastojilentel"/>
    <w:next w:val="viesussraas2parykinimas"/>
    <w:uiPriority w:val="99"/>
    <w:rsid w:val="00643B27"/>
    <w:pPr>
      <w:spacing w:after="0" w:line="240" w:lineRule="auto"/>
    </w:pPr>
    <w:rPr>
      <w:rFonts w:ascii="Times New Roman" w:eastAsia="Calibri" w:hAnsi="Times New Roman" w:cs="Times New Roman"/>
      <w:sz w:val="20"/>
      <w:szCs w:val="20"/>
      <w:lang w:eastAsia="lt-LT"/>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b/>
        <w:bCs/>
        <w:color w:val="FFFFFF"/>
      </w:rPr>
      <w:tblPr/>
      <w:tcPr>
        <w:shd w:val="clear" w:color="auto" w:fill="C0504D"/>
      </w:tcPr>
    </w:tblStylePr>
    <w:tblStylePr w:type="lastRow">
      <w:pPr>
        <w:spacing w:before="0" w:after="0"/>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TableList311">
    <w:name w:val="Table List 311"/>
    <w:basedOn w:val="prastojilentel"/>
    <w:next w:val="LentelSraas3"/>
    <w:rsid w:val="00643B27"/>
    <w:pPr>
      <w:spacing w:after="0" w:line="240" w:lineRule="auto"/>
    </w:pPr>
    <w:rPr>
      <w:rFonts w:ascii="Times New Roman" w:eastAsia="Times New Roman" w:hAnsi="Times New Roman" w:cs="Times New Roman"/>
      <w:sz w:val="20"/>
      <w:szCs w:val="20"/>
      <w:lang w:eastAsia="lt-LT"/>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TableList411">
    <w:name w:val="Table List 411"/>
    <w:basedOn w:val="prastojilentel"/>
    <w:next w:val="LentelSraas4"/>
    <w:rsid w:val="00643B27"/>
    <w:pPr>
      <w:spacing w:after="0" w:line="240" w:lineRule="auto"/>
    </w:pPr>
    <w:rPr>
      <w:rFonts w:ascii="Times New Roman" w:eastAsia="Times New Roman" w:hAnsi="Times New Roman" w:cs="Times New Roman"/>
      <w:sz w:val="20"/>
      <w:szCs w:val="20"/>
      <w:lang w:eastAsia="lt-LT"/>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LightList-Accent212">
    <w:name w:val="Light List - Accent 212"/>
    <w:basedOn w:val="prastojilentel"/>
    <w:next w:val="viesussraas2parykinimas"/>
    <w:rsid w:val="00643B27"/>
    <w:pPr>
      <w:spacing w:after="0" w:line="240" w:lineRule="auto"/>
    </w:pPr>
    <w:rPr>
      <w:rFonts w:ascii="Times New Roman" w:eastAsia="Calibri" w:hAnsi="Times New Roman" w:cs="Times New Roman"/>
      <w:sz w:val="20"/>
      <w:szCs w:val="20"/>
      <w:lang w:eastAsia="lt-LT"/>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2111">
    <w:name w:val="Light List - Accent 2111"/>
    <w:rsid w:val="00643B27"/>
    <w:pPr>
      <w:spacing w:after="0" w:line="240" w:lineRule="auto"/>
    </w:pPr>
    <w:rPr>
      <w:rFonts w:ascii="Times New Roman" w:eastAsia="Times New Roman" w:hAnsi="Times New Roman" w:cs="Times New Roman"/>
      <w:sz w:val="20"/>
      <w:szCs w:val="20"/>
      <w:lang w:eastAsia="lt-LT"/>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LightList-Accent11">
    <w:name w:val="Light List - Accent 11"/>
    <w:basedOn w:val="prastojilentel"/>
    <w:next w:val="viesussraas1parykinimas"/>
    <w:uiPriority w:val="61"/>
    <w:rsid w:val="00643B27"/>
    <w:pPr>
      <w:spacing w:after="0" w:line="240" w:lineRule="auto"/>
    </w:pPr>
    <w:rPr>
      <w:rFonts w:ascii="Calibri" w:eastAsia="Calibri" w:hAnsi="Calibri" w:cs="Times New Roman"/>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
    <w:name w:val="Light List - Accent 42"/>
    <w:basedOn w:val="prastojilentel"/>
    <w:next w:val="viesussraas4parykinimas"/>
    <w:uiPriority w:val="61"/>
    <w:rsid w:val="00643B27"/>
    <w:pPr>
      <w:spacing w:after="0" w:line="240" w:lineRule="auto"/>
    </w:pPr>
    <w:rPr>
      <w:rFonts w:ascii="Times New Roman" w:eastAsia="Calibri" w:hAnsi="Times New Roman" w:cs="Times New Roman"/>
      <w:sz w:val="20"/>
      <w:szCs w:val="20"/>
      <w:lang w:val="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411">
    <w:name w:val="Light List - Accent 411"/>
    <w:basedOn w:val="prastojilentel"/>
    <w:next w:val="viesussraas4parykinimas"/>
    <w:uiPriority w:val="61"/>
    <w:rsid w:val="00643B27"/>
    <w:pPr>
      <w:spacing w:after="0" w:line="240" w:lineRule="auto"/>
    </w:pPr>
    <w:rPr>
      <w:rFonts w:ascii="Calibri" w:eastAsia="Calibri" w:hAnsi="Calibri" w:cs="Times New Roman"/>
      <w:lang w:val="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eGrid11">
    <w:name w:val="Table Grid11"/>
    <w:basedOn w:val="prastojilentel"/>
    <w:next w:val="Lentelstinklelis"/>
    <w:rsid w:val="00643B2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prastojilentel"/>
    <w:next w:val="Lentelstinklelis"/>
    <w:uiPriority w:val="59"/>
    <w:rsid w:val="00643B2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1">
    <w:name w:val="Table List 321"/>
    <w:basedOn w:val="prastojilentel"/>
    <w:next w:val="LentelSraas3"/>
    <w:rsid w:val="00643B27"/>
    <w:pPr>
      <w:spacing w:after="0" w:line="240" w:lineRule="auto"/>
    </w:pPr>
    <w:rPr>
      <w:rFonts w:ascii="Times New Roman" w:eastAsia="Times New Roman" w:hAnsi="Times New Roman" w:cs="Times New Roman"/>
      <w:sz w:val="20"/>
      <w:szCs w:val="20"/>
      <w:lang w:eastAsia="lt-LT"/>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1">
    <w:name w:val="Table List 421"/>
    <w:basedOn w:val="prastojilentel"/>
    <w:next w:val="LentelSraas4"/>
    <w:rsid w:val="00643B27"/>
    <w:pPr>
      <w:spacing w:after="0" w:line="240" w:lineRule="auto"/>
    </w:pPr>
    <w:rPr>
      <w:rFonts w:ascii="Times New Roman" w:eastAsia="Times New Roman" w:hAnsi="Times New Roman" w:cs="Times New Roman"/>
      <w:sz w:val="20"/>
      <w:szCs w:val="20"/>
      <w:lang w:eastAsia="lt-LT"/>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LightList-Accent221">
    <w:name w:val="Light List - Accent 221"/>
    <w:basedOn w:val="prastojilentel"/>
    <w:next w:val="viesussraas2parykinimas"/>
    <w:uiPriority w:val="61"/>
    <w:rsid w:val="00643B27"/>
    <w:pPr>
      <w:spacing w:after="0" w:line="240" w:lineRule="auto"/>
    </w:pPr>
    <w:rPr>
      <w:rFonts w:ascii="Times New Roman" w:eastAsia="Calibri" w:hAnsi="Times New Roman" w:cs="Times New Roman"/>
      <w:sz w:val="20"/>
      <w:szCs w:val="20"/>
      <w:lang w:eastAsia="lt-LT"/>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b/>
        <w:bCs/>
        <w:color w:val="FFFFFF"/>
      </w:rPr>
      <w:tblPr/>
      <w:tcPr>
        <w:shd w:val="clear" w:color="auto" w:fill="C0504D"/>
      </w:tcPr>
    </w:tblStylePr>
    <w:tblStylePr w:type="lastRow">
      <w:pPr>
        <w:spacing w:before="0" w:after="0"/>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styleId="Pagrindiniotekstotrauka3">
    <w:name w:val="Body Text Indent 3"/>
    <w:basedOn w:val="prastasis"/>
    <w:link w:val="Pagrindiniotekstotrauka3Diagrama"/>
    <w:rsid w:val="007531F2"/>
    <w:pPr>
      <w:spacing w:after="120"/>
      <w:ind w:left="283"/>
    </w:pPr>
    <w:rPr>
      <w:rFonts w:eastAsia="Times New Roman"/>
      <w:sz w:val="16"/>
      <w:szCs w:val="16"/>
    </w:rPr>
  </w:style>
  <w:style w:type="character" w:customStyle="1" w:styleId="Pagrindiniotekstotrauka3Diagrama">
    <w:name w:val="Pagrindinio teksto įtrauka 3 Diagrama"/>
    <w:basedOn w:val="Numatytasispastraiposriftas"/>
    <w:link w:val="Pagrindiniotekstotrauka3"/>
    <w:rsid w:val="007531F2"/>
    <w:rPr>
      <w:rFonts w:ascii="Times New Roman" w:eastAsia="Times New Roman" w:hAnsi="Times New Roman" w:cs="Times New Roman"/>
      <w:sz w:val="16"/>
      <w:szCs w:val="16"/>
    </w:rPr>
  </w:style>
  <w:style w:type="table" w:customStyle="1" w:styleId="TableGrid4">
    <w:name w:val="Table Grid4"/>
    <w:basedOn w:val="prastojilentel"/>
    <w:next w:val="Lentelstinklelis"/>
    <w:uiPriority w:val="59"/>
    <w:rsid w:val="009E658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
    <w:name w:val="Table List 34"/>
    <w:basedOn w:val="prastojilentel"/>
    <w:next w:val="LentelSraas3"/>
    <w:rsid w:val="009E658E"/>
    <w:pPr>
      <w:spacing w:after="0" w:line="240" w:lineRule="auto"/>
    </w:pPr>
    <w:rPr>
      <w:rFonts w:ascii="Times New Roman" w:eastAsia="Times New Roman" w:hAnsi="Times New Roman" w:cs="Times New Roman"/>
      <w:sz w:val="20"/>
      <w:szCs w:val="20"/>
      <w:lang w:eastAsia="lt-LT"/>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TableList44">
    <w:name w:val="Table List 44"/>
    <w:basedOn w:val="prastojilentel"/>
    <w:next w:val="LentelSraas4"/>
    <w:rsid w:val="009E658E"/>
    <w:pPr>
      <w:spacing w:after="0" w:line="240" w:lineRule="auto"/>
    </w:pPr>
    <w:rPr>
      <w:rFonts w:ascii="Times New Roman" w:eastAsia="Times New Roman" w:hAnsi="Times New Roman" w:cs="Times New Roman"/>
      <w:sz w:val="20"/>
      <w:szCs w:val="20"/>
      <w:lang w:eastAsia="lt-LT"/>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LightList-Accent24">
    <w:name w:val="Light List - Accent 24"/>
    <w:basedOn w:val="prastojilentel"/>
    <w:next w:val="viesussraas2parykinimas"/>
    <w:uiPriority w:val="99"/>
    <w:rsid w:val="009E658E"/>
    <w:pPr>
      <w:spacing w:after="0" w:line="240" w:lineRule="auto"/>
    </w:pPr>
    <w:rPr>
      <w:rFonts w:ascii="Times New Roman" w:eastAsia="Calibri" w:hAnsi="Times New Roman" w:cs="Times New Roman"/>
      <w:sz w:val="20"/>
      <w:szCs w:val="20"/>
      <w:lang w:eastAsia="lt-LT"/>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213">
    <w:name w:val="Light List - Accent 213"/>
    <w:rsid w:val="009E658E"/>
    <w:pPr>
      <w:spacing w:after="0" w:line="240" w:lineRule="auto"/>
    </w:pPr>
    <w:rPr>
      <w:rFonts w:ascii="Times New Roman" w:eastAsia="Times New Roman" w:hAnsi="Times New Roman" w:cs="Times New Roman"/>
      <w:sz w:val="20"/>
      <w:szCs w:val="20"/>
      <w:lang w:eastAsia="lt-LT"/>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LightList-Accent12">
    <w:name w:val="Light List - Accent 12"/>
    <w:basedOn w:val="prastojilentel"/>
    <w:next w:val="viesussraas1parykinimas"/>
    <w:uiPriority w:val="61"/>
    <w:rsid w:val="009E658E"/>
    <w:pPr>
      <w:spacing w:after="0" w:line="240" w:lineRule="auto"/>
    </w:pPr>
    <w:rPr>
      <w:rFonts w:ascii="Calibri" w:eastAsia="Calibri" w:hAnsi="Calibri" w:cs="Times New Roman"/>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
    <w:name w:val="Light List - Accent 43"/>
    <w:basedOn w:val="prastojilentel"/>
    <w:next w:val="viesussraas4parykinimas"/>
    <w:uiPriority w:val="61"/>
    <w:rsid w:val="009E658E"/>
    <w:pPr>
      <w:spacing w:after="0" w:line="240" w:lineRule="auto"/>
    </w:pPr>
    <w:rPr>
      <w:rFonts w:ascii="Times New Roman" w:eastAsia="Calibri" w:hAnsi="Times New Roman" w:cs="Times New Roman"/>
      <w:sz w:val="20"/>
      <w:szCs w:val="20"/>
      <w:lang w:val="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412">
    <w:name w:val="Light List - Accent 412"/>
    <w:basedOn w:val="prastojilentel"/>
    <w:next w:val="viesussraas4parykinimas"/>
    <w:uiPriority w:val="61"/>
    <w:rsid w:val="009E658E"/>
    <w:pPr>
      <w:spacing w:after="0" w:line="240" w:lineRule="auto"/>
    </w:pPr>
    <w:rPr>
      <w:rFonts w:ascii="Calibri" w:eastAsia="Calibri" w:hAnsi="Calibri" w:cs="Times New Roman"/>
      <w:lang w:val="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eGrid12">
    <w:name w:val="Table Grid12"/>
    <w:basedOn w:val="prastojilentel"/>
    <w:next w:val="Lentelstinklelis"/>
    <w:locked/>
    <w:rsid w:val="009E658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prastasis"/>
    <w:link w:val="Style1Char"/>
    <w:qFormat/>
    <w:rsid w:val="00F9701C"/>
    <w:pPr>
      <w:framePr w:hSpace="180" w:wrap="around" w:vAnchor="text" w:hAnchor="text" w:y="1"/>
      <w:numPr>
        <w:ilvl w:val="1"/>
        <w:numId w:val="41"/>
      </w:numPr>
      <w:tabs>
        <w:tab w:val="left" w:pos="525"/>
      </w:tabs>
      <w:ind w:left="0" w:firstLine="22"/>
    </w:pPr>
    <w:rPr>
      <w:b/>
      <w:bCs/>
      <w:color w:val="000000"/>
    </w:rPr>
  </w:style>
  <w:style w:type="character" w:customStyle="1" w:styleId="Style1Char">
    <w:name w:val="Style1 Char"/>
    <w:basedOn w:val="Numatytasispastraiposriftas"/>
    <w:link w:val="Style1"/>
    <w:rsid w:val="00F9701C"/>
    <w:rPr>
      <w:rFonts w:ascii="Times New Roman" w:eastAsia="Calibri" w:hAnsi="Times New Roman" w:cs="Times New Roman"/>
      <w:b/>
      <w:bCs/>
      <w:color w:val="000000"/>
      <w:sz w:val="24"/>
      <w:szCs w:val="24"/>
    </w:rPr>
  </w:style>
  <w:style w:type="character" w:customStyle="1" w:styleId="paragrafaiChar">
    <w:name w:val="_paragrafai Char"/>
    <w:link w:val="paragrafai"/>
    <w:locked/>
    <w:rsid w:val="00AA002D"/>
    <w:rPr>
      <w:rFonts w:ascii="Times New Roman" w:eastAsia="Times New Roman" w:hAnsi="Times New Roman" w:cs="Times New Roman"/>
    </w:rPr>
  </w:style>
  <w:style w:type="character" w:customStyle="1" w:styleId="wysiwyg-font-size-medium">
    <w:name w:val="wysiwyg-font-size-medium"/>
    <w:basedOn w:val="Numatytasispastraiposriftas"/>
    <w:rsid w:val="007C2E4A"/>
  </w:style>
  <w:style w:type="table" w:customStyle="1" w:styleId="TableGrid13">
    <w:name w:val="Table Grid13"/>
    <w:basedOn w:val="prastojilentel"/>
    <w:next w:val="Lentelstinklelis"/>
    <w:uiPriority w:val="59"/>
    <w:rsid w:val="00321C6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sid w:val="00481666"/>
    <w:rPr>
      <w:color w:val="605E5C"/>
      <w:shd w:val="clear" w:color="auto" w:fill="E1DFDD"/>
    </w:rPr>
  </w:style>
  <w:style w:type="character" w:styleId="Neapdorotaspaminjimas">
    <w:name w:val="Unresolved Mention"/>
    <w:basedOn w:val="Numatytasispastraiposriftas"/>
    <w:uiPriority w:val="99"/>
    <w:semiHidden/>
    <w:unhideWhenUsed/>
    <w:rsid w:val="002D4F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53876">
      <w:bodyDiv w:val="1"/>
      <w:marLeft w:val="0"/>
      <w:marRight w:val="0"/>
      <w:marTop w:val="0"/>
      <w:marBottom w:val="0"/>
      <w:divBdr>
        <w:top w:val="none" w:sz="0" w:space="0" w:color="auto"/>
        <w:left w:val="none" w:sz="0" w:space="0" w:color="auto"/>
        <w:bottom w:val="none" w:sz="0" w:space="0" w:color="auto"/>
        <w:right w:val="none" w:sz="0" w:space="0" w:color="auto"/>
      </w:divBdr>
    </w:div>
    <w:div w:id="289097298">
      <w:bodyDiv w:val="1"/>
      <w:marLeft w:val="0"/>
      <w:marRight w:val="0"/>
      <w:marTop w:val="0"/>
      <w:marBottom w:val="0"/>
      <w:divBdr>
        <w:top w:val="none" w:sz="0" w:space="0" w:color="auto"/>
        <w:left w:val="none" w:sz="0" w:space="0" w:color="auto"/>
        <w:bottom w:val="none" w:sz="0" w:space="0" w:color="auto"/>
        <w:right w:val="none" w:sz="0" w:space="0" w:color="auto"/>
      </w:divBdr>
    </w:div>
    <w:div w:id="574514423">
      <w:bodyDiv w:val="1"/>
      <w:marLeft w:val="0"/>
      <w:marRight w:val="0"/>
      <w:marTop w:val="0"/>
      <w:marBottom w:val="0"/>
      <w:divBdr>
        <w:top w:val="none" w:sz="0" w:space="0" w:color="auto"/>
        <w:left w:val="none" w:sz="0" w:space="0" w:color="auto"/>
        <w:bottom w:val="none" w:sz="0" w:space="0" w:color="auto"/>
        <w:right w:val="none" w:sz="0" w:space="0" w:color="auto"/>
      </w:divBdr>
    </w:div>
    <w:div w:id="700278094">
      <w:bodyDiv w:val="1"/>
      <w:marLeft w:val="0"/>
      <w:marRight w:val="0"/>
      <w:marTop w:val="0"/>
      <w:marBottom w:val="0"/>
      <w:divBdr>
        <w:top w:val="none" w:sz="0" w:space="0" w:color="auto"/>
        <w:left w:val="none" w:sz="0" w:space="0" w:color="auto"/>
        <w:bottom w:val="none" w:sz="0" w:space="0" w:color="auto"/>
        <w:right w:val="none" w:sz="0" w:space="0" w:color="auto"/>
      </w:divBdr>
    </w:div>
    <w:div w:id="716665201">
      <w:bodyDiv w:val="1"/>
      <w:marLeft w:val="0"/>
      <w:marRight w:val="0"/>
      <w:marTop w:val="0"/>
      <w:marBottom w:val="0"/>
      <w:divBdr>
        <w:top w:val="none" w:sz="0" w:space="0" w:color="auto"/>
        <w:left w:val="none" w:sz="0" w:space="0" w:color="auto"/>
        <w:bottom w:val="none" w:sz="0" w:space="0" w:color="auto"/>
        <w:right w:val="none" w:sz="0" w:space="0" w:color="auto"/>
      </w:divBdr>
    </w:div>
    <w:div w:id="783966136">
      <w:bodyDiv w:val="1"/>
      <w:marLeft w:val="0"/>
      <w:marRight w:val="0"/>
      <w:marTop w:val="0"/>
      <w:marBottom w:val="0"/>
      <w:divBdr>
        <w:top w:val="none" w:sz="0" w:space="0" w:color="auto"/>
        <w:left w:val="none" w:sz="0" w:space="0" w:color="auto"/>
        <w:bottom w:val="none" w:sz="0" w:space="0" w:color="auto"/>
        <w:right w:val="none" w:sz="0" w:space="0" w:color="auto"/>
      </w:divBdr>
    </w:div>
    <w:div w:id="803474653">
      <w:bodyDiv w:val="1"/>
      <w:marLeft w:val="0"/>
      <w:marRight w:val="0"/>
      <w:marTop w:val="0"/>
      <w:marBottom w:val="0"/>
      <w:divBdr>
        <w:top w:val="none" w:sz="0" w:space="0" w:color="auto"/>
        <w:left w:val="none" w:sz="0" w:space="0" w:color="auto"/>
        <w:bottom w:val="none" w:sz="0" w:space="0" w:color="auto"/>
        <w:right w:val="none" w:sz="0" w:space="0" w:color="auto"/>
      </w:divBdr>
    </w:div>
    <w:div w:id="879782917">
      <w:bodyDiv w:val="1"/>
      <w:marLeft w:val="0"/>
      <w:marRight w:val="0"/>
      <w:marTop w:val="0"/>
      <w:marBottom w:val="0"/>
      <w:divBdr>
        <w:top w:val="none" w:sz="0" w:space="0" w:color="auto"/>
        <w:left w:val="none" w:sz="0" w:space="0" w:color="auto"/>
        <w:bottom w:val="none" w:sz="0" w:space="0" w:color="auto"/>
        <w:right w:val="none" w:sz="0" w:space="0" w:color="auto"/>
      </w:divBdr>
    </w:div>
    <w:div w:id="948901246">
      <w:bodyDiv w:val="1"/>
      <w:marLeft w:val="0"/>
      <w:marRight w:val="0"/>
      <w:marTop w:val="0"/>
      <w:marBottom w:val="0"/>
      <w:divBdr>
        <w:top w:val="none" w:sz="0" w:space="0" w:color="auto"/>
        <w:left w:val="none" w:sz="0" w:space="0" w:color="auto"/>
        <w:bottom w:val="none" w:sz="0" w:space="0" w:color="auto"/>
        <w:right w:val="none" w:sz="0" w:space="0" w:color="auto"/>
      </w:divBdr>
    </w:div>
    <w:div w:id="1132401793">
      <w:bodyDiv w:val="1"/>
      <w:marLeft w:val="0"/>
      <w:marRight w:val="0"/>
      <w:marTop w:val="0"/>
      <w:marBottom w:val="0"/>
      <w:divBdr>
        <w:top w:val="none" w:sz="0" w:space="0" w:color="auto"/>
        <w:left w:val="none" w:sz="0" w:space="0" w:color="auto"/>
        <w:bottom w:val="none" w:sz="0" w:space="0" w:color="auto"/>
        <w:right w:val="none" w:sz="0" w:space="0" w:color="auto"/>
      </w:divBdr>
    </w:div>
    <w:div w:id="1264072418">
      <w:bodyDiv w:val="1"/>
      <w:marLeft w:val="0"/>
      <w:marRight w:val="0"/>
      <w:marTop w:val="0"/>
      <w:marBottom w:val="0"/>
      <w:divBdr>
        <w:top w:val="none" w:sz="0" w:space="0" w:color="auto"/>
        <w:left w:val="none" w:sz="0" w:space="0" w:color="auto"/>
        <w:bottom w:val="none" w:sz="0" w:space="0" w:color="auto"/>
        <w:right w:val="none" w:sz="0" w:space="0" w:color="auto"/>
      </w:divBdr>
    </w:div>
    <w:div w:id="1392581580">
      <w:bodyDiv w:val="1"/>
      <w:marLeft w:val="0"/>
      <w:marRight w:val="0"/>
      <w:marTop w:val="0"/>
      <w:marBottom w:val="0"/>
      <w:divBdr>
        <w:top w:val="none" w:sz="0" w:space="0" w:color="auto"/>
        <w:left w:val="none" w:sz="0" w:space="0" w:color="auto"/>
        <w:bottom w:val="none" w:sz="0" w:space="0" w:color="auto"/>
        <w:right w:val="none" w:sz="0" w:space="0" w:color="auto"/>
      </w:divBdr>
    </w:div>
    <w:div w:id="1426030374">
      <w:bodyDiv w:val="1"/>
      <w:marLeft w:val="0"/>
      <w:marRight w:val="0"/>
      <w:marTop w:val="0"/>
      <w:marBottom w:val="0"/>
      <w:divBdr>
        <w:top w:val="none" w:sz="0" w:space="0" w:color="auto"/>
        <w:left w:val="none" w:sz="0" w:space="0" w:color="auto"/>
        <w:bottom w:val="none" w:sz="0" w:space="0" w:color="auto"/>
        <w:right w:val="none" w:sz="0" w:space="0" w:color="auto"/>
      </w:divBdr>
    </w:div>
    <w:div w:id="1606814657">
      <w:bodyDiv w:val="1"/>
      <w:marLeft w:val="0"/>
      <w:marRight w:val="0"/>
      <w:marTop w:val="0"/>
      <w:marBottom w:val="0"/>
      <w:divBdr>
        <w:top w:val="none" w:sz="0" w:space="0" w:color="auto"/>
        <w:left w:val="none" w:sz="0" w:space="0" w:color="auto"/>
        <w:bottom w:val="none" w:sz="0" w:space="0" w:color="auto"/>
        <w:right w:val="none" w:sz="0" w:space="0" w:color="auto"/>
      </w:divBdr>
    </w:div>
    <w:div w:id="183205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tat.gov.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4E41B-A114-467C-80BE-EA881029A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210</Pages>
  <Words>284111</Words>
  <Characters>161944</Characters>
  <Application>Microsoft Office Word</Application>
  <DocSecurity>0</DocSecurity>
  <Lines>1349</Lines>
  <Paragraphs>890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Giedrius Ruseckas</dc:creator>
  <cp:keywords/>
  <dc:description/>
  <cp:lastModifiedBy>Loreta Juškaitė-Pečul</cp:lastModifiedBy>
  <cp:revision>7</cp:revision>
  <cp:lastPrinted>2017-12-06T12:15:00Z</cp:lastPrinted>
  <dcterms:created xsi:type="dcterms:W3CDTF">2023-08-18T05:53:00Z</dcterms:created>
  <dcterms:modified xsi:type="dcterms:W3CDTF">2023-09-06T12:25:00Z</dcterms:modified>
</cp:coreProperties>
</file>