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9082" w14:textId="77777777" w:rsidR="00453071" w:rsidRPr="009D4B0F" w:rsidRDefault="00453071" w:rsidP="00897E3B">
      <w:pPr>
        <w:keepNext/>
        <w:keepLines/>
        <w:spacing w:after="120" w:line="276" w:lineRule="auto"/>
        <w:outlineLvl w:val="0"/>
        <w:rPr>
          <w:rFonts w:ascii="Times New Roman" w:eastAsia="Arial" w:hAnsi="Times New Roman" w:cs="Times New Roman"/>
          <w:b/>
          <w:caps/>
          <w:color w:val="000000"/>
          <w:sz w:val="24"/>
          <w:szCs w:val="24"/>
          <w:lang w:val="lt-LT"/>
        </w:rPr>
      </w:pPr>
      <w:bookmarkStart w:id="0" w:name="_Toc532460764"/>
    </w:p>
    <w:p w14:paraId="039EC105" w14:textId="77777777" w:rsidR="00453071" w:rsidRPr="009D4B0F" w:rsidRDefault="00453071" w:rsidP="00453071">
      <w:pPr>
        <w:keepNext/>
        <w:keepLines/>
        <w:spacing w:after="120" w:line="276" w:lineRule="auto"/>
        <w:ind w:left="360"/>
        <w:jc w:val="center"/>
        <w:outlineLvl w:val="0"/>
        <w:rPr>
          <w:rFonts w:ascii="Times New Roman" w:eastAsia="Arial" w:hAnsi="Times New Roman" w:cs="Times New Roman"/>
          <w:b/>
          <w:bCs/>
          <w:caps/>
          <w:color w:val="000000"/>
          <w:sz w:val="24"/>
          <w:szCs w:val="24"/>
          <w:lang w:val="lt-LT"/>
        </w:rPr>
      </w:pPr>
      <w:bookmarkStart w:id="1" w:name="_Toc66430898"/>
      <w:r w:rsidRPr="009D4B0F">
        <w:rPr>
          <w:rFonts w:ascii="Times New Roman" w:eastAsia="Arial" w:hAnsi="Times New Roman" w:cs="Times New Roman"/>
          <w:b/>
          <w:bCs/>
          <w:caps/>
          <w:color w:val="000000"/>
          <w:sz w:val="24"/>
          <w:szCs w:val="24"/>
          <w:lang w:val="lt-LT"/>
        </w:rPr>
        <w:t>PASLAUGŲ specifikacijos</w:t>
      </w:r>
      <w:bookmarkEnd w:id="0"/>
      <w:bookmarkEnd w:id="1"/>
    </w:p>
    <w:p w14:paraId="7C5F7E9B"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sdt>
      <w:sdtPr>
        <w:rPr>
          <w:rFonts w:ascii="Times New Roman" w:eastAsia="Calibri" w:hAnsi="Times New Roman" w:cs="Times New Roman"/>
          <w:b w:val="0"/>
          <w:bCs/>
          <w:caps/>
          <w:noProof w:val="0"/>
          <w:sz w:val="24"/>
          <w:szCs w:val="24"/>
          <w:lang w:val="lt-LT"/>
        </w:rPr>
        <w:id w:val="780228491"/>
        <w:docPartObj>
          <w:docPartGallery w:val="Table of Contents"/>
          <w:docPartUnique/>
        </w:docPartObj>
      </w:sdtPr>
      <w:sdtEndPr>
        <w:rPr>
          <w:bCs w:val="0"/>
          <w:caps w:val="0"/>
        </w:rPr>
      </w:sdtEndPr>
      <w:sdtContent>
        <w:p w14:paraId="7688FD70" w14:textId="77777777" w:rsidR="00453071" w:rsidRPr="009D4B0F" w:rsidRDefault="00453071">
          <w:pPr>
            <w:pStyle w:val="TOC1"/>
            <w:rPr>
              <w:rFonts w:asciiTheme="minorHAnsi" w:eastAsiaTheme="minorEastAsia" w:hAnsiTheme="minorHAnsi" w:cstheme="minorBidi"/>
              <w:b w:val="0"/>
              <w:sz w:val="24"/>
              <w:szCs w:val="24"/>
              <w:lang w:val="lt-LT"/>
            </w:rPr>
          </w:pPr>
          <w:r w:rsidRPr="009D4B0F">
            <w:rPr>
              <w:rFonts w:ascii="Times New Roman" w:hAnsi="Times New Roman" w:cs="Times New Roman"/>
              <w:sz w:val="24"/>
              <w:szCs w:val="24"/>
              <w:lang w:val="lt-LT"/>
            </w:rPr>
            <w:fldChar w:fldCharType="begin"/>
          </w:r>
          <w:r w:rsidRPr="009D4B0F">
            <w:rPr>
              <w:rFonts w:ascii="Times New Roman" w:hAnsi="Times New Roman" w:cs="Times New Roman"/>
              <w:sz w:val="24"/>
              <w:szCs w:val="24"/>
              <w:lang w:val="lt-LT"/>
            </w:rPr>
            <w:instrText xml:space="preserve"> TOC \o "1-4" \h \z \u </w:instrText>
          </w:r>
          <w:r w:rsidRPr="009D4B0F">
            <w:rPr>
              <w:rFonts w:ascii="Times New Roman" w:hAnsi="Times New Roman" w:cs="Times New Roman"/>
              <w:sz w:val="24"/>
              <w:szCs w:val="24"/>
              <w:lang w:val="lt-LT"/>
            </w:rPr>
            <w:fldChar w:fldCharType="separate"/>
          </w:r>
          <w:hyperlink w:anchor="_Toc66430898" w:history="1">
            <w:r w:rsidRPr="009D4B0F">
              <w:rPr>
                <w:rStyle w:val="Hyperlink"/>
                <w:rFonts w:ascii="Times New Roman" w:hAnsi="Times New Roman" w:cs="Times New Roman"/>
                <w:bCs/>
                <w:caps/>
                <w:sz w:val="24"/>
                <w:szCs w:val="24"/>
                <w:lang w:val="lt-LT"/>
              </w:rPr>
              <w:t>PASLAUGŲ specifikacijos</w:t>
            </w:r>
            <w:r w:rsidRPr="009D4B0F">
              <w:rPr>
                <w:webHidden/>
                <w:sz w:val="24"/>
                <w:szCs w:val="24"/>
                <w:lang w:val="lt-LT"/>
              </w:rPr>
              <w:tab/>
            </w:r>
            <w:r w:rsidRPr="009D4B0F">
              <w:rPr>
                <w:webHidden/>
                <w:sz w:val="24"/>
                <w:szCs w:val="24"/>
                <w:lang w:val="lt-LT"/>
              </w:rPr>
              <w:fldChar w:fldCharType="begin"/>
            </w:r>
            <w:r w:rsidRPr="009D4B0F">
              <w:rPr>
                <w:webHidden/>
                <w:sz w:val="24"/>
                <w:szCs w:val="24"/>
                <w:lang w:val="lt-LT"/>
              </w:rPr>
              <w:instrText xml:space="preserve"> PAGEREF _Toc66430898 \h </w:instrText>
            </w:r>
            <w:r w:rsidRPr="009D4B0F">
              <w:rPr>
                <w:webHidden/>
                <w:sz w:val="24"/>
                <w:szCs w:val="24"/>
                <w:lang w:val="lt-LT"/>
              </w:rPr>
            </w:r>
            <w:r w:rsidRPr="009D4B0F">
              <w:rPr>
                <w:webHidden/>
                <w:sz w:val="24"/>
                <w:szCs w:val="24"/>
                <w:lang w:val="lt-LT"/>
              </w:rPr>
              <w:fldChar w:fldCharType="separate"/>
            </w:r>
            <w:r w:rsidRPr="009D4B0F">
              <w:rPr>
                <w:webHidden/>
                <w:sz w:val="24"/>
                <w:szCs w:val="24"/>
                <w:lang w:val="lt-LT"/>
              </w:rPr>
              <w:t>1</w:t>
            </w:r>
            <w:r w:rsidRPr="009D4B0F">
              <w:rPr>
                <w:webHidden/>
                <w:sz w:val="24"/>
                <w:szCs w:val="24"/>
                <w:lang w:val="lt-LT"/>
              </w:rPr>
              <w:fldChar w:fldCharType="end"/>
            </w:r>
          </w:hyperlink>
        </w:p>
        <w:p w14:paraId="006F98B8"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899" w:history="1">
            <w:r w:rsidR="00453071" w:rsidRPr="009D4B0F">
              <w:rPr>
                <w:rStyle w:val="Hyperlink"/>
                <w:rFonts w:ascii="Times New Roman" w:eastAsia="Calibri" w:hAnsi="Times New Roman" w:cs="Times New Roman"/>
                <w:b/>
                <w:iCs/>
                <w:noProof/>
                <w:sz w:val="24"/>
                <w:szCs w:val="24"/>
                <w:lang w:val="lt-LT"/>
              </w:rPr>
              <w:t>I.</w:t>
            </w:r>
            <w:r w:rsidR="00453071" w:rsidRPr="009D4B0F">
              <w:rPr>
                <w:rFonts w:asciiTheme="minorHAnsi" w:eastAsiaTheme="minorEastAsia" w:hAnsiTheme="minorHAnsi" w:cstheme="minorBidi"/>
                <w:noProof/>
                <w:sz w:val="24"/>
                <w:szCs w:val="24"/>
                <w:lang w:val="lt-LT"/>
              </w:rPr>
              <w:tab/>
            </w:r>
            <w:r w:rsidR="00453071" w:rsidRPr="009D4B0F">
              <w:rPr>
                <w:rStyle w:val="Hyperlink"/>
                <w:rFonts w:ascii="Times New Roman" w:eastAsia="Calibri" w:hAnsi="Times New Roman" w:cs="Times New Roman"/>
                <w:b/>
                <w:iCs/>
                <w:noProof/>
                <w:sz w:val="24"/>
                <w:szCs w:val="24"/>
                <w:lang w:val="lt-LT"/>
              </w:rPr>
              <w:t>ĮVADAS</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_Toc66430899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3</w:t>
            </w:r>
            <w:r w:rsidR="00453071" w:rsidRPr="009D4B0F">
              <w:rPr>
                <w:noProof/>
                <w:webHidden/>
                <w:sz w:val="24"/>
                <w:szCs w:val="24"/>
                <w:lang w:val="lt-LT"/>
              </w:rPr>
              <w:fldChar w:fldCharType="end"/>
            </w:r>
          </w:hyperlink>
        </w:p>
        <w:p w14:paraId="54427507"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00" w:history="1">
            <w:r w:rsidR="00453071" w:rsidRPr="009D4B0F">
              <w:rPr>
                <w:rStyle w:val="Hyperlink"/>
                <w:rFonts w:ascii="Times New Roman" w:eastAsia="Calibri" w:hAnsi="Times New Roman" w:cs="Times New Roman"/>
                <w:b/>
                <w:iCs/>
                <w:noProof/>
                <w:sz w:val="24"/>
                <w:szCs w:val="24"/>
                <w:lang w:val="lt-LT"/>
              </w:rPr>
              <w:t>II.</w:t>
            </w:r>
            <w:r w:rsidR="00453071" w:rsidRPr="009D4B0F">
              <w:rPr>
                <w:rFonts w:asciiTheme="minorHAnsi" w:eastAsiaTheme="minorEastAsia" w:hAnsiTheme="minorHAnsi" w:cstheme="minorBidi"/>
                <w:noProof/>
                <w:sz w:val="24"/>
                <w:szCs w:val="24"/>
                <w:lang w:val="lt-LT"/>
              </w:rPr>
              <w:tab/>
            </w:r>
            <w:r w:rsidR="00453071" w:rsidRPr="009D4B0F">
              <w:rPr>
                <w:rStyle w:val="Hyperlink"/>
                <w:rFonts w:ascii="Times New Roman" w:eastAsia="Calibri" w:hAnsi="Times New Roman" w:cs="Times New Roman"/>
                <w:b/>
                <w:iCs/>
                <w:noProof/>
                <w:sz w:val="24"/>
                <w:szCs w:val="24"/>
                <w:lang w:val="lt-LT"/>
              </w:rPr>
              <w:t>BENDROSIOS PASLAUGŲ SPECIFIKACIJOS</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_Toc66430900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3</w:t>
            </w:r>
            <w:r w:rsidR="00453071" w:rsidRPr="009D4B0F">
              <w:rPr>
                <w:noProof/>
                <w:webHidden/>
                <w:sz w:val="24"/>
                <w:szCs w:val="24"/>
                <w:lang w:val="lt-LT"/>
              </w:rPr>
              <w:fldChar w:fldCharType="end"/>
            </w:r>
          </w:hyperlink>
        </w:p>
        <w:p w14:paraId="14907180"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01" w:history="1">
            <w:r w:rsidR="00453071" w:rsidRPr="009D4B0F">
              <w:rPr>
                <w:rStyle w:val="Hyperlink"/>
                <w:rFonts w:ascii="Times New Roman" w:hAnsi="Times New Roman" w:cs="Times New Roman"/>
                <w:b/>
                <w:bCs/>
                <w:iCs/>
                <w:sz w:val="24"/>
                <w:szCs w:val="24"/>
                <w:lang w:val="lt-LT"/>
              </w:rPr>
              <w:t>II.1.</w:t>
            </w:r>
            <w:r w:rsidR="00453071" w:rsidRPr="009D4B0F">
              <w:rPr>
                <w:rStyle w:val="Hyperlink"/>
                <w:rFonts w:ascii="Times New Roman" w:hAnsi="Times New Roman" w:cs="Times New Roman"/>
                <w:b/>
                <w:bCs/>
                <w:sz w:val="24"/>
                <w:szCs w:val="24"/>
                <w:lang w:val="lt-LT"/>
              </w:rPr>
              <w:t xml:space="preserve"> </w:t>
            </w:r>
            <w:r w:rsidR="00453071" w:rsidRPr="009D4B0F">
              <w:rPr>
                <w:rStyle w:val="Hyperlink"/>
                <w:rFonts w:ascii="Times New Roman" w:hAnsi="Times New Roman" w:cs="Times New Roman"/>
                <w:b/>
                <w:bCs/>
                <w:iCs/>
                <w:sz w:val="24"/>
                <w:szCs w:val="24"/>
                <w:lang w:val="lt-LT"/>
              </w:rPr>
              <w:t>Privataus subjekto veiklos stebėsena</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_Toc66430901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3</w:t>
            </w:r>
            <w:r w:rsidR="00453071" w:rsidRPr="009D4B0F">
              <w:rPr>
                <w:webHidden/>
                <w:sz w:val="24"/>
                <w:szCs w:val="24"/>
                <w:lang w:val="lt-LT"/>
              </w:rPr>
              <w:fldChar w:fldCharType="end"/>
            </w:r>
          </w:hyperlink>
        </w:p>
        <w:p w14:paraId="045F0648"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02" w:history="1">
            <w:r w:rsidR="00453071" w:rsidRPr="009D4B0F">
              <w:rPr>
                <w:rStyle w:val="Hyperlink"/>
                <w:rFonts w:ascii="Times New Roman" w:hAnsi="Times New Roman" w:cs="Times New Roman"/>
                <w:b/>
                <w:bCs/>
                <w:sz w:val="24"/>
                <w:szCs w:val="24"/>
                <w:lang w:val="lt-LT"/>
              </w:rPr>
              <w:t>Privataus subjekto veiklos vertinimas pagal Specifikacijas</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_Toc66430902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3</w:t>
            </w:r>
            <w:r w:rsidR="00453071" w:rsidRPr="009D4B0F">
              <w:rPr>
                <w:webHidden/>
                <w:sz w:val="24"/>
                <w:szCs w:val="24"/>
                <w:lang w:val="lt-LT"/>
              </w:rPr>
              <w:fldChar w:fldCharType="end"/>
            </w:r>
          </w:hyperlink>
        </w:p>
        <w:p w14:paraId="4C80B645"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03" w:history="1">
            <w:r w:rsidR="00453071" w:rsidRPr="009D4B0F">
              <w:rPr>
                <w:rStyle w:val="Hyperlink"/>
                <w:rFonts w:ascii="Times New Roman" w:hAnsi="Times New Roman" w:cs="Times New Roman"/>
                <w:b/>
                <w:bCs/>
                <w:sz w:val="24"/>
                <w:szCs w:val="24"/>
                <w:lang w:val="lt-LT"/>
              </w:rPr>
              <w:t>Veiklos įvertinimas</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_Toc66430903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3</w:t>
            </w:r>
            <w:r w:rsidR="00453071" w:rsidRPr="009D4B0F">
              <w:rPr>
                <w:webHidden/>
                <w:sz w:val="24"/>
                <w:szCs w:val="24"/>
                <w:lang w:val="lt-LT"/>
              </w:rPr>
              <w:fldChar w:fldCharType="end"/>
            </w:r>
          </w:hyperlink>
        </w:p>
        <w:p w14:paraId="00DD652A"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04" w:history="1">
            <w:r w:rsidR="00453071" w:rsidRPr="009D4B0F">
              <w:rPr>
                <w:rStyle w:val="Hyperlink"/>
                <w:rFonts w:ascii="Times New Roman" w:hAnsi="Times New Roman" w:cs="Times New Roman"/>
                <w:b/>
                <w:bCs/>
                <w:sz w:val="24"/>
                <w:szCs w:val="24"/>
                <w:lang w:val="lt-LT"/>
              </w:rPr>
              <w:t>Veiklos duomenys</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_Toc66430904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4</w:t>
            </w:r>
            <w:r w:rsidR="00453071" w:rsidRPr="009D4B0F">
              <w:rPr>
                <w:webHidden/>
                <w:sz w:val="24"/>
                <w:szCs w:val="24"/>
                <w:lang w:val="lt-LT"/>
              </w:rPr>
              <w:fldChar w:fldCharType="end"/>
            </w:r>
          </w:hyperlink>
        </w:p>
        <w:p w14:paraId="487EA58B"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05" w:history="1">
            <w:r w:rsidR="00453071" w:rsidRPr="009D4B0F">
              <w:rPr>
                <w:rStyle w:val="Hyperlink"/>
                <w:rFonts w:ascii="Times New Roman" w:hAnsi="Times New Roman" w:cs="Times New Roman"/>
                <w:b/>
                <w:bCs/>
                <w:sz w:val="24"/>
                <w:szCs w:val="24"/>
                <w:lang w:val="lt-LT"/>
              </w:rPr>
              <w:t>Veiklos stebėsenos patikrinimai</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_Toc66430905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4</w:t>
            </w:r>
            <w:r w:rsidR="00453071" w:rsidRPr="009D4B0F">
              <w:rPr>
                <w:webHidden/>
                <w:sz w:val="24"/>
                <w:szCs w:val="24"/>
                <w:lang w:val="lt-LT"/>
              </w:rPr>
              <w:fldChar w:fldCharType="end"/>
            </w:r>
          </w:hyperlink>
        </w:p>
        <w:p w14:paraId="3DA1A28F"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06" w:history="1">
            <w:r w:rsidR="00453071" w:rsidRPr="009D4B0F">
              <w:rPr>
                <w:rStyle w:val="Hyperlink"/>
                <w:rFonts w:ascii="Times New Roman" w:eastAsia="Calibri" w:hAnsi="Times New Roman" w:cs="Times New Roman"/>
                <w:b/>
                <w:iCs/>
                <w:noProof/>
                <w:sz w:val="24"/>
                <w:szCs w:val="24"/>
                <w:lang w:val="lt-LT"/>
              </w:rPr>
              <w:t>II.2. Paslaugų teikimo principai</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_Toc66430906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4</w:t>
            </w:r>
            <w:r w:rsidR="00453071" w:rsidRPr="009D4B0F">
              <w:rPr>
                <w:noProof/>
                <w:webHidden/>
                <w:sz w:val="24"/>
                <w:szCs w:val="24"/>
                <w:lang w:val="lt-LT"/>
              </w:rPr>
              <w:fldChar w:fldCharType="end"/>
            </w:r>
          </w:hyperlink>
        </w:p>
        <w:p w14:paraId="7CE61DD0"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07" w:history="1">
            <w:r w:rsidR="00453071" w:rsidRPr="009D4B0F">
              <w:rPr>
                <w:rStyle w:val="Hyperlink"/>
                <w:rFonts w:ascii="Times New Roman" w:hAnsi="Times New Roman" w:cs="Times New Roman"/>
                <w:b/>
                <w:bCs/>
                <w:sz w:val="24"/>
                <w:szCs w:val="24"/>
                <w:lang w:val="lt-LT"/>
              </w:rPr>
              <w:t>Periodinės ataskaitos</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_Toc66430907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4</w:t>
            </w:r>
            <w:r w:rsidR="00453071" w:rsidRPr="009D4B0F">
              <w:rPr>
                <w:webHidden/>
                <w:sz w:val="24"/>
                <w:szCs w:val="24"/>
                <w:lang w:val="lt-LT"/>
              </w:rPr>
              <w:fldChar w:fldCharType="end"/>
            </w:r>
          </w:hyperlink>
        </w:p>
        <w:p w14:paraId="2312BAE9"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08" w:history="1">
            <w:r w:rsidR="00453071" w:rsidRPr="009D4B0F">
              <w:rPr>
                <w:rStyle w:val="Hyperlink"/>
                <w:rFonts w:ascii="Times New Roman" w:eastAsia="Calibri" w:hAnsi="Times New Roman" w:cs="Times New Roman"/>
                <w:b/>
                <w:iCs/>
                <w:noProof/>
                <w:sz w:val="24"/>
                <w:szCs w:val="24"/>
                <w:lang w:val="lt-LT"/>
              </w:rPr>
              <w:t>II.3. Funkciniai sektoriai</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_Toc66430908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5</w:t>
            </w:r>
            <w:r w:rsidR="00453071" w:rsidRPr="009D4B0F">
              <w:rPr>
                <w:noProof/>
                <w:webHidden/>
                <w:sz w:val="24"/>
                <w:szCs w:val="24"/>
                <w:lang w:val="lt-LT"/>
              </w:rPr>
              <w:fldChar w:fldCharType="end"/>
            </w:r>
          </w:hyperlink>
        </w:p>
        <w:p w14:paraId="20994A59"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09" w:history="1">
            <w:r w:rsidR="00453071" w:rsidRPr="009D4B0F">
              <w:rPr>
                <w:rStyle w:val="Hyperlink"/>
                <w:rFonts w:ascii="Times New Roman" w:eastAsia="Calibri" w:hAnsi="Times New Roman" w:cs="Times New Roman"/>
                <w:b/>
                <w:iCs/>
                <w:noProof/>
                <w:sz w:val="24"/>
                <w:szCs w:val="24"/>
                <w:lang w:val="lt-LT"/>
              </w:rPr>
              <w:t>III.</w:t>
            </w:r>
            <w:r w:rsidR="00453071" w:rsidRPr="009D4B0F">
              <w:rPr>
                <w:rFonts w:asciiTheme="minorHAnsi" w:eastAsiaTheme="minorEastAsia" w:hAnsiTheme="minorHAnsi" w:cstheme="minorBidi"/>
                <w:noProof/>
                <w:sz w:val="24"/>
                <w:szCs w:val="24"/>
                <w:lang w:val="lt-LT"/>
              </w:rPr>
              <w:tab/>
            </w:r>
            <w:r w:rsidR="00453071" w:rsidRPr="009D4B0F">
              <w:rPr>
                <w:rStyle w:val="Hyperlink"/>
                <w:rFonts w:ascii="Times New Roman" w:eastAsia="Calibri" w:hAnsi="Times New Roman" w:cs="Times New Roman"/>
                <w:b/>
                <w:iCs/>
                <w:noProof/>
                <w:sz w:val="24"/>
                <w:szCs w:val="24"/>
                <w:lang w:val="lt-LT"/>
              </w:rPr>
              <w:t>SPECIALIOSIOS PASLAUGŲ SPECIFIKACIJOS</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_Toc66430909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5</w:t>
            </w:r>
            <w:r w:rsidR="00453071" w:rsidRPr="009D4B0F">
              <w:rPr>
                <w:noProof/>
                <w:webHidden/>
                <w:sz w:val="24"/>
                <w:szCs w:val="24"/>
                <w:lang w:val="lt-LT"/>
              </w:rPr>
              <w:fldChar w:fldCharType="end"/>
            </w:r>
          </w:hyperlink>
        </w:p>
        <w:p w14:paraId="33C5F9AC"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10" w:history="1">
            <w:r w:rsidR="00453071" w:rsidRPr="009D4B0F">
              <w:rPr>
                <w:rStyle w:val="Hyperlink"/>
                <w:rFonts w:ascii="Times New Roman" w:hAnsi="Times New Roman" w:cs="Times New Roman"/>
                <w:b/>
                <w:bCs/>
                <w:sz w:val="24"/>
                <w:szCs w:val="24"/>
                <w:lang w:val="lt-LT"/>
              </w:rPr>
              <w:t>Specialiosios paslaugų specifikacijos reikalavimai</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_Toc66430910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5</w:t>
            </w:r>
            <w:r w:rsidR="00453071" w:rsidRPr="009D4B0F">
              <w:rPr>
                <w:webHidden/>
                <w:sz w:val="24"/>
                <w:szCs w:val="24"/>
                <w:lang w:val="lt-LT"/>
              </w:rPr>
              <w:fldChar w:fldCharType="end"/>
            </w:r>
          </w:hyperlink>
        </w:p>
        <w:p w14:paraId="4D07FDF2"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11" w:history="1">
            <w:r w:rsidR="00453071" w:rsidRPr="009D4B0F">
              <w:rPr>
                <w:rStyle w:val="Hyperlink"/>
                <w:rFonts w:ascii="Times New Roman" w:hAnsi="Times New Roman" w:cs="Times New Roman"/>
                <w:b/>
                <w:bCs/>
                <w:sz w:val="24"/>
                <w:szCs w:val="24"/>
                <w:lang w:val="lt-LT"/>
              </w:rPr>
              <w:t>Specialiųjų paslaugų specifikacijų lentelės paskirtis</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_Toc66430911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5</w:t>
            </w:r>
            <w:r w:rsidR="00453071" w:rsidRPr="009D4B0F">
              <w:rPr>
                <w:webHidden/>
                <w:sz w:val="24"/>
                <w:szCs w:val="24"/>
                <w:lang w:val="lt-LT"/>
              </w:rPr>
              <w:fldChar w:fldCharType="end"/>
            </w:r>
          </w:hyperlink>
        </w:p>
        <w:p w14:paraId="46A60B2C"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12" w:history="1">
            <w:r w:rsidR="00453071" w:rsidRPr="009D4B0F">
              <w:rPr>
                <w:rStyle w:val="Hyperlink"/>
                <w:rFonts w:ascii="Times New Roman" w:hAnsi="Times New Roman" w:cs="Times New Roman"/>
                <w:b/>
                <w:bCs/>
                <w:sz w:val="24"/>
                <w:szCs w:val="24"/>
                <w:lang w:val="lt-LT"/>
              </w:rPr>
              <w:t>Privataus subjekto teikiamų Specialiųjų paslaugų specifikacijos</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_Toc66430912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6</w:t>
            </w:r>
            <w:r w:rsidR="00453071" w:rsidRPr="009D4B0F">
              <w:rPr>
                <w:webHidden/>
                <w:sz w:val="24"/>
                <w:szCs w:val="24"/>
                <w:lang w:val="lt-LT"/>
              </w:rPr>
              <w:fldChar w:fldCharType="end"/>
            </w:r>
          </w:hyperlink>
        </w:p>
        <w:p w14:paraId="6B078427"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13" w:history="1">
            <w:r w:rsidR="00453071" w:rsidRPr="009D4B0F">
              <w:rPr>
                <w:rStyle w:val="Hyperlink"/>
                <w:rFonts w:ascii="Times New Roman" w:eastAsia="Calibri" w:hAnsi="Times New Roman" w:cs="Times New Roman"/>
                <w:b/>
                <w:iCs/>
                <w:noProof/>
                <w:sz w:val="24"/>
                <w:szCs w:val="24"/>
                <w:lang w:val="lt-LT"/>
              </w:rPr>
              <w:t>III.1.Techninės priežiūros paslaugos</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_Toc66430913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7</w:t>
            </w:r>
            <w:r w:rsidR="00453071" w:rsidRPr="009D4B0F">
              <w:rPr>
                <w:noProof/>
                <w:webHidden/>
                <w:sz w:val="24"/>
                <w:szCs w:val="24"/>
                <w:lang w:val="lt-LT"/>
              </w:rPr>
              <w:fldChar w:fldCharType="end"/>
            </w:r>
          </w:hyperlink>
        </w:p>
        <w:p w14:paraId="1A65BEF6"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14" w:history="1">
            <w:r w:rsidR="00453071" w:rsidRPr="009D4B0F">
              <w:rPr>
                <w:rStyle w:val="Hyperlink"/>
                <w:rFonts w:ascii="Times New Roman" w:hAnsi="Times New Roman" w:cs="Times New Roman"/>
                <w:b/>
                <w:bCs/>
                <w:sz w:val="24"/>
                <w:szCs w:val="24"/>
                <w:lang w:val="lt-LT"/>
              </w:rPr>
              <w:t>Techninės priežiūros paslaugų aprėptis</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_Toc66430914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7</w:t>
            </w:r>
            <w:r w:rsidR="00453071" w:rsidRPr="009D4B0F">
              <w:rPr>
                <w:webHidden/>
                <w:sz w:val="24"/>
                <w:szCs w:val="24"/>
                <w:lang w:val="lt-LT"/>
              </w:rPr>
              <w:fldChar w:fldCharType="end"/>
            </w:r>
          </w:hyperlink>
        </w:p>
        <w:p w14:paraId="4C5BA155" w14:textId="77777777" w:rsidR="00453071" w:rsidRPr="009D4B0F" w:rsidRDefault="00DA7878">
          <w:pPr>
            <w:pStyle w:val="TOC3"/>
            <w:rPr>
              <w:rFonts w:asciiTheme="minorHAnsi" w:eastAsiaTheme="minorEastAsia" w:hAnsiTheme="minorHAnsi" w:cstheme="minorBidi"/>
              <w:color w:val="auto"/>
              <w:sz w:val="24"/>
              <w:szCs w:val="24"/>
              <w:lang w:val="lt-LT" w:eastAsia="en-US"/>
            </w:rPr>
          </w:pPr>
          <w:hyperlink w:anchor="_Toc66430915" w:history="1">
            <w:r w:rsidR="00453071" w:rsidRPr="009D4B0F">
              <w:rPr>
                <w:rStyle w:val="Hyperlink"/>
                <w:rFonts w:ascii="Times New Roman" w:hAnsi="Times New Roman" w:cs="Times New Roman"/>
                <w:b/>
                <w:bCs/>
                <w:sz w:val="24"/>
                <w:szCs w:val="24"/>
                <w:lang w:val="lt-LT"/>
              </w:rPr>
              <w:t>Techninės priežiūros paslaugų planas</w:t>
            </w:r>
            <w:r w:rsidR="00453071" w:rsidRPr="009D4B0F">
              <w:rPr>
                <w:webHidden/>
                <w:sz w:val="24"/>
                <w:szCs w:val="24"/>
                <w:lang w:val="lt-LT"/>
              </w:rPr>
              <w:tab/>
            </w:r>
            <w:r w:rsidR="00453071" w:rsidRPr="009D4B0F">
              <w:rPr>
                <w:webHidden/>
                <w:sz w:val="24"/>
                <w:szCs w:val="24"/>
                <w:lang w:val="lt-LT"/>
              </w:rPr>
              <w:fldChar w:fldCharType="begin"/>
            </w:r>
            <w:r w:rsidR="00453071" w:rsidRPr="009D4B0F">
              <w:rPr>
                <w:webHidden/>
                <w:sz w:val="24"/>
                <w:szCs w:val="24"/>
                <w:lang w:val="lt-LT"/>
              </w:rPr>
              <w:instrText xml:space="preserve"> PAGEREF _Toc66430915 \h </w:instrText>
            </w:r>
            <w:r w:rsidR="00453071" w:rsidRPr="009D4B0F">
              <w:rPr>
                <w:webHidden/>
                <w:sz w:val="24"/>
                <w:szCs w:val="24"/>
                <w:lang w:val="lt-LT"/>
              </w:rPr>
            </w:r>
            <w:r w:rsidR="00453071" w:rsidRPr="009D4B0F">
              <w:rPr>
                <w:webHidden/>
                <w:sz w:val="24"/>
                <w:szCs w:val="24"/>
                <w:lang w:val="lt-LT"/>
              </w:rPr>
              <w:fldChar w:fldCharType="separate"/>
            </w:r>
            <w:r w:rsidR="00453071" w:rsidRPr="009D4B0F">
              <w:rPr>
                <w:webHidden/>
                <w:sz w:val="24"/>
                <w:szCs w:val="24"/>
                <w:lang w:val="lt-LT"/>
              </w:rPr>
              <w:t>11</w:t>
            </w:r>
            <w:r w:rsidR="00453071" w:rsidRPr="009D4B0F">
              <w:rPr>
                <w:webHidden/>
                <w:sz w:val="24"/>
                <w:szCs w:val="24"/>
                <w:lang w:val="lt-LT"/>
              </w:rPr>
              <w:fldChar w:fldCharType="end"/>
            </w:r>
          </w:hyperlink>
        </w:p>
        <w:p w14:paraId="72491C08"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16" w:history="1">
            <w:r w:rsidR="00453071" w:rsidRPr="009D4B0F">
              <w:rPr>
                <w:rStyle w:val="Hyperlink"/>
                <w:rFonts w:ascii="Times New Roman" w:eastAsia="Calibri" w:hAnsi="Times New Roman" w:cs="Times New Roman"/>
                <w:b/>
                <w:iCs/>
                <w:noProof/>
                <w:sz w:val="24"/>
                <w:szCs w:val="24"/>
                <w:lang w:val="lt-LT"/>
              </w:rPr>
              <w:t>III.2. Valymo bei atliekų tvarkymo paslaugos</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_Toc66430916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12</w:t>
            </w:r>
            <w:r w:rsidR="00453071" w:rsidRPr="009D4B0F">
              <w:rPr>
                <w:noProof/>
                <w:webHidden/>
                <w:sz w:val="24"/>
                <w:szCs w:val="24"/>
                <w:lang w:val="lt-LT"/>
              </w:rPr>
              <w:fldChar w:fldCharType="end"/>
            </w:r>
          </w:hyperlink>
        </w:p>
        <w:p w14:paraId="79C55D28"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17" w:history="1">
            <w:r w:rsidR="00453071" w:rsidRPr="009D4B0F">
              <w:rPr>
                <w:rStyle w:val="Hyperlink"/>
                <w:rFonts w:ascii="Times New Roman" w:eastAsia="Calibri" w:hAnsi="Times New Roman" w:cs="Times New Roman"/>
                <w:b/>
                <w:iCs/>
                <w:noProof/>
                <w:sz w:val="24"/>
                <w:szCs w:val="24"/>
                <w:lang w:val="lt-LT"/>
              </w:rPr>
              <w:t>III.3. Teritorijos ir žaliųjų zonų priežiūros paslaugų specifikacijos</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_Toc66430917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19</w:t>
            </w:r>
            <w:r w:rsidR="00453071" w:rsidRPr="009D4B0F">
              <w:rPr>
                <w:noProof/>
                <w:webHidden/>
                <w:sz w:val="24"/>
                <w:szCs w:val="24"/>
                <w:lang w:val="lt-LT"/>
              </w:rPr>
              <w:fldChar w:fldCharType="end"/>
            </w:r>
          </w:hyperlink>
        </w:p>
        <w:p w14:paraId="2393CA48"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18" w:history="1">
            <w:r w:rsidR="00453071" w:rsidRPr="009D4B0F">
              <w:rPr>
                <w:rStyle w:val="Hyperlink"/>
                <w:rFonts w:ascii="Times New Roman" w:eastAsia="Calibri" w:hAnsi="Times New Roman" w:cs="Times New Roman"/>
                <w:b/>
                <w:iCs/>
                <w:noProof/>
                <w:sz w:val="24"/>
                <w:szCs w:val="24"/>
                <w:lang w:val="lt-LT"/>
              </w:rPr>
              <w:t>III.4. Komunalinės paslaugos</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_Toc66430918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20</w:t>
            </w:r>
            <w:r w:rsidR="00453071" w:rsidRPr="009D4B0F">
              <w:rPr>
                <w:noProof/>
                <w:webHidden/>
                <w:sz w:val="24"/>
                <w:szCs w:val="24"/>
                <w:lang w:val="lt-LT"/>
              </w:rPr>
              <w:fldChar w:fldCharType="end"/>
            </w:r>
          </w:hyperlink>
        </w:p>
        <w:p w14:paraId="77C404A5" w14:textId="77777777" w:rsidR="00453071" w:rsidRPr="009D4B0F" w:rsidRDefault="00DA7878">
          <w:pPr>
            <w:pStyle w:val="TOC2"/>
            <w:rPr>
              <w:rFonts w:asciiTheme="minorHAnsi" w:eastAsiaTheme="minorEastAsia" w:hAnsiTheme="minorHAnsi" w:cstheme="minorBidi"/>
              <w:noProof/>
              <w:sz w:val="24"/>
              <w:szCs w:val="24"/>
              <w:lang w:val="lt-LT"/>
            </w:rPr>
          </w:pPr>
          <w:hyperlink w:anchor="_Toc66430919" w:history="1">
            <w:r w:rsidR="00453071" w:rsidRPr="009D4B0F">
              <w:rPr>
                <w:rStyle w:val="Hyperlink"/>
                <w:rFonts w:ascii="Times New Roman" w:eastAsia="Calibri" w:hAnsi="Times New Roman" w:cs="Times New Roman"/>
                <w:b/>
                <w:iCs/>
                <w:noProof/>
                <w:sz w:val="24"/>
                <w:szCs w:val="24"/>
                <w:lang w:val="lt-LT"/>
              </w:rPr>
              <w:t>III.5. Registravimo įrankio paslaugos</w:t>
            </w:r>
            <w:r w:rsidR="00453071" w:rsidRPr="009D4B0F">
              <w:rPr>
                <w:noProof/>
                <w:webHidden/>
                <w:sz w:val="24"/>
                <w:szCs w:val="24"/>
                <w:lang w:val="lt-LT"/>
              </w:rPr>
              <w:tab/>
            </w:r>
            <w:r w:rsidR="00453071" w:rsidRPr="009D4B0F">
              <w:rPr>
                <w:noProof/>
                <w:webHidden/>
                <w:sz w:val="24"/>
                <w:szCs w:val="24"/>
                <w:lang w:val="lt-LT"/>
              </w:rPr>
              <w:fldChar w:fldCharType="begin"/>
            </w:r>
            <w:r w:rsidR="00453071" w:rsidRPr="009D4B0F">
              <w:rPr>
                <w:noProof/>
                <w:webHidden/>
                <w:sz w:val="24"/>
                <w:szCs w:val="24"/>
                <w:lang w:val="lt-LT"/>
              </w:rPr>
              <w:instrText xml:space="preserve"> PAGEREF _Toc66430919 \h </w:instrText>
            </w:r>
            <w:r w:rsidR="00453071" w:rsidRPr="009D4B0F">
              <w:rPr>
                <w:noProof/>
                <w:webHidden/>
                <w:sz w:val="24"/>
                <w:szCs w:val="24"/>
                <w:lang w:val="lt-LT"/>
              </w:rPr>
            </w:r>
            <w:r w:rsidR="00453071" w:rsidRPr="009D4B0F">
              <w:rPr>
                <w:noProof/>
                <w:webHidden/>
                <w:sz w:val="24"/>
                <w:szCs w:val="24"/>
                <w:lang w:val="lt-LT"/>
              </w:rPr>
              <w:fldChar w:fldCharType="separate"/>
            </w:r>
            <w:r w:rsidR="00453071" w:rsidRPr="009D4B0F">
              <w:rPr>
                <w:noProof/>
                <w:webHidden/>
                <w:sz w:val="24"/>
                <w:szCs w:val="24"/>
                <w:lang w:val="lt-LT"/>
              </w:rPr>
              <w:t>23</w:t>
            </w:r>
            <w:r w:rsidR="00453071" w:rsidRPr="009D4B0F">
              <w:rPr>
                <w:noProof/>
                <w:webHidden/>
                <w:sz w:val="24"/>
                <w:szCs w:val="24"/>
                <w:lang w:val="lt-LT"/>
              </w:rPr>
              <w:fldChar w:fldCharType="end"/>
            </w:r>
          </w:hyperlink>
        </w:p>
        <w:p w14:paraId="1229236F" w14:textId="0F3AA351" w:rsidR="005B0EF4" w:rsidRPr="009D4B0F" w:rsidRDefault="00453071" w:rsidP="00897E3B">
          <w:pPr>
            <w:spacing w:after="120" w:line="276" w:lineRule="auto"/>
            <w:jc w:val="both"/>
            <w:rPr>
              <w:rFonts w:ascii="Times New Roman" w:eastAsia="Calibri" w:hAnsi="Times New Roman" w:cs="Times New Roman"/>
              <w:sz w:val="24"/>
              <w:szCs w:val="24"/>
              <w:lang w:val="lt-LT"/>
            </w:rPr>
          </w:pPr>
          <w:r w:rsidRPr="009D4B0F">
            <w:rPr>
              <w:rFonts w:ascii="Times New Roman" w:eastAsia="Arial" w:hAnsi="Times New Roman" w:cs="Times New Roman"/>
              <w:noProof/>
              <w:sz w:val="24"/>
              <w:szCs w:val="24"/>
              <w:lang w:val="lt-LT"/>
            </w:rPr>
            <w:fldChar w:fldCharType="end"/>
          </w:r>
        </w:p>
      </w:sdtContent>
    </w:sdt>
    <w:bookmarkStart w:id="2" w:name="_Toc423708943" w:displacedByCustomXml="prev"/>
    <w:p w14:paraId="7B7FEDED" w14:textId="1E9340C9" w:rsidR="00453071" w:rsidRPr="009D4B0F" w:rsidRDefault="00453071" w:rsidP="005B0EF4">
      <w:pPr>
        <w:spacing w:after="120" w:line="276" w:lineRule="auto"/>
        <w:ind w:firstLine="426"/>
        <w:rPr>
          <w:rFonts w:ascii="Times New Roman" w:eastAsia="Arial" w:hAnsi="Times New Roman" w:cs="Times New Roman"/>
          <w:b/>
          <w:sz w:val="24"/>
          <w:szCs w:val="24"/>
          <w:lang w:val="lt-LT"/>
        </w:rPr>
      </w:pPr>
      <w:r w:rsidRPr="009D4B0F">
        <w:rPr>
          <w:rFonts w:ascii="Times New Roman" w:eastAsia="Arial" w:hAnsi="Times New Roman" w:cs="Times New Roman"/>
          <w:b/>
          <w:sz w:val="24"/>
          <w:szCs w:val="24"/>
          <w:lang w:val="lt-LT"/>
        </w:rPr>
        <w:t>PRIEDĖLIAI:</w:t>
      </w:r>
    </w:p>
    <w:p w14:paraId="75D7A83D" w14:textId="08881835" w:rsidR="00453071" w:rsidRPr="009D4B0F" w:rsidRDefault="00DA7878" w:rsidP="00453071">
      <w:pPr>
        <w:spacing w:after="120" w:line="276" w:lineRule="auto"/>
        <w:ind w:firstLine="426"/>
        <w:jc w:val="both"/>
        <w:rPr>
          <w:rFonts w:ascii="Times New Roman" w:eastAsia="Calibri" w:hAnsi="Times New Roman" w:cs="Times New Roman"/>
          <w:i/>
          <w:iCs/>
          <w:sz w:val="24"/>
          <w:szCs w:val="24"/>
          <w:lang w:val="lt-LT"/>
        </w:rPr>
      </w:pPr>
      <w:hyperlink w:anchor="_Toc532460809" w:history="1">
        <w:r w:rsidR="00453071" w:rsidRPr="009D4B0F">
          <w:rPr>
            <w:rFonts w:ascii="Times New Roman" w:eastAsia="Calibri" w:hAnsi="Times New Roman" w:cs="Times New Roman"/>
            <w:sz w:val="24"/>
            <w:szCs w:val="24"/>
            <w:lang w:val="lt-LT"/>
          </w:rPr>
          <w:t>3.1  PRIEDĖLIS ,,Paslaugos.</w:t>
        </w:r>
        <w:r w:rsidR="00453071" w:rsidRPr="009D4B0F">
          <w:rPr>
            <w:rFonts w:ascii="Times New Roman" w:eastAsia="Calibri" w:hAnsi="Times New Roman" w:cs="Times New Roman"/>
            <w:color w:val="FF0000"/>
            <w:sz w:val="24"/>
            <w:szCs w:val="24"/>
            <w:lang w:val="lt-LT"/>
          </w:rPr>
          <w:t xml:space="preserve"> </w:t>
        </w:r>
        <w:r w:rsidR="00464404" w:rsidRPr="009D4B0F">
          <w:rPr>
            <w:rFonts w:ascii="Times New Roman" w:eastAsia="Calibri" w:hAnsi="Times New Roman" w:cs="Times New Roman"/>
            <w:color w:val="000000"/>
            <w:sz w:val="24"/>
            <w:szCs w:val="24"/>
            <w:lang w:val="lt-LT"/>
          </w:rPr>
          <w:t>Teritorija</w:t>
        </w:r>
        <w:r w:rsidR="00453071" w:rsidRPr="009D4B0F">
          <w:rPr>
            <w:rFonts w:ascii="Times New Roman" w:eastAsia="Calibri" w:hAnsi="Times New Roman" w:cs="Times New Roman"/>
            <w:color w:val="000000"/>
            <w:sz w:val="24"/>
            <w:szCs w:val="24"/>
            <w:lang w:val="lt-LT"/>
          </w:rPr>
          <w:t>“</w:t>
        </w:r>
      </w:hyperlink>
      <w:r w:rsidR="00453071" w:rsidRPr="009D4B0F">
        <w:rPr>
          <w:rFonts w:ascii="Times New Roman" w:eastAsia="Calibri" w:hAnsi="Times New Roman" w:cs="Times New Roman"/>
          <w:sz w:val="24"/>
          <w:szCs w:val="24"/>
          <w:lang w:val="lt-LT"/>
        </w:rPr>
        <w:t xml:space="preserve"> </w:t>
      </w:r>
      <w:r w:rsidR="00453071" w:rsidRPr="009D4B0F">
        <w:rPr>
          <w:rFonts w:ascii="Times New Roman" w:eastAsia="Calibri" w:hAnsi="Times New Roman" w:cs="Times New Roman"/>
          <w:i/>
          <w:iCs/>
          <w:sz w:val="24"/>
          <w:szCs w:val="24"/>
          <w:lang w:val="lt-LT"/>
        </w:rPr>
        <w:t xml:space="preserve">(Excel failas)  </w:t>
      </w:r>
    </w:p>
    <w:p w14:paraId="6D5E11D6" w14:textId="182D1675" w:rsidR="00453071" w:rsidRPr="009D4B0F" w:rsidRDefault="00DA7878" w:rsidP="00453071">
      <w:pPr>
        <w:spacing w:after="120" w:line="276" w:lineRule="auto"/>
        <w:ind w:firstLine="426"/>
        <w:jc w:val="both"/>
        <w:rPr>
          <w:rFonts w:ascii="Times New Roman" w:eastAsia="Calibri" w:hAnsi="Times New Roman" w:cs="Times New Roman"/>
          <w:i/>
          <w:iCs/>
          <w:color w:val="FF0000"/>
          <w:sz w:val="24"/>
          <w:szCs w:val="24"/>
          <w:lang w:val="lt-LT"/>
        </w:rPr>
      </w:pPr>
      <w:hyperlink w:anchor="_Toc532460809" w:history="1">
        <w:r w:rsidR="00453071" w:rsidRPr="009D4B0F">
          <w:rPr>
            <w:rFonts w:ascii="Times New Roman" w:eastAsia="Calibri" w:hAnsi="Times New Roman" w:cs="Times New Roman"/>
            <w:color w:val="000000" w:themeColor="text1"/>
            <w:sz w:val="24"/>
            <w:szCs w:val="24"/>
            <w:lang w:val="lt-LT"/>
          </w:rPr>
          <w:t>3.2  PRIEDĖLIS ,,Paslaugos</w:t>
        </w:r>
        <w:r w:rsidR="00453071" w:rsidRPr="009D4B0F">
          <w:rPr>
            <w:rFonts w:ascii="Times New Roman" w:eastAsia="Calibri" w:hAnsi="Times New Roman" w:cs="Times New Roman"/>
            <w:color w:val="FF0000"/>
            <w:sz w:val="24"/>
            <w:szCs w:val="24"/>
            <w:lang w:val="lt-LT"/>
          </w:rPr>
          <w:t xml:space="preserve">. </w:t>
        </w:r>
        <w:r w:rsidR="00464404" w:rsidRPr="009D4B0F">
          <w:rPr>
            <w:rFonts w:ascii="Times New Roman" w:eastAsia="Calibri" w:hAnsi="Times New Roman" w:cs="Times New Roman"/>
            <w:color w:val="FF0000"/>
            <w:sz w:val="24"/>
            <w:szCs w:val="24"/>
            <w:lang w:val="lt-LT"/>
          </w:rPr>
          <w:t>Pastatas Nr.1</w:t>
        </w:r>
        <w:r w:rsidR="00453071" w:rsidRPr="009D4B0F">
          <w:rPr>
            <w:rFonts w:ascii="Times New Roman" w:eastAsia="Calibri" w:hAnsi="Times New Roman" w:cs="Times New Roman"/>
            <w:color w:val="FF0000"/>
            <w:sz w:val="24"/>
            <w:szCs w:val="24"/>
            <w:lang w:val="lt-LT"/>
          </w:rPr>
          <w:t>“</w:t>
        </w:r>
      </w:hyperlink>
      <w:r w:rsidR="00453071" w:rsidRPr="009D4B0F">
        <w:rPr>
          <w:rFonts w:ascii="Times New Roman" w:eastAsia="Calibri" w:hAnsi="Times New Roman" w:cs="Times New Roman"/>
          <w:color w:val="FF0000"/>
          <w:sz w:val="24"/>
          <w:szCs w:val="24"/>
          <w:lang w:val="lt-LT"/>
        </w:rPr>
        <w:t xml:space="preserve"> </w:t>
      </w:r>
      <w:r w:rsidR="00453071" w:rsidRPr="009D4B0F">
        <w:rPr>
          <w:rFonts w:ascii="Times New Roman" w:eastAsia="Calibri" w:hAnsi="Times New Roman" w:cs="Times New Roman"/>
          <w:i/>
          <w:iCs/>
          <w:color w:val="000000" w:themeColor="text1"/>
          <w:sz w:val="24"/>
          <w:szCs w:val="24"/>
          <w:lang w:val="lt-LT"/>
        </w:rPr>
        <w:t xml:space="preserve">(Excel failas)  </w:t>
      </w:r>
    </w:p>
    <w:p w14:paraId="4CDF2B50" w14:textId="5730AE65" w:rsidR="00453071" w:rsidRPr="00191134" w:rsidRDefault="00DA7878" w:rsidP="00453071">
      <w:pPr>
        <w:spacing w:after="120" w:line="276" w:lineRule="auto"/>
        <w:ind w:firstLine="426"/>
        <w:jc w:val="both"/>
        <w:rPr>
          <w:rFonts w:ascii="Times New Roman" w:eastAsia="Calibri" w:hAnsi="Times New Roman" w:cs="Times New Roman"/>
          <w:i/>
          <w:iCs/>
          <w:color w:val="FF0000"/>
          <w:sz w:val="24"/>
          <w:szCs w:val="24"/>
          <w:lang w:val="lt-LT"/>
        </w:rPr>
      </w:pPr>
      <w:hyperlink w:anchor="_Toc532460809" w:history="1">
        <w:r w:rsidR="00453071" w:rsidRPr="00191134">
          <w:rPr>
            <w:rFonts w:ascii="Times New Roman" w:eastAsia="Calibri" w:hAnsi="Times New Roman" w:cs="Times New Roman"/>
            <w:color w:val="FF0000"/>
            <w:sz w:val="24"/>
            <w:szCs w:val="24"/>
            <w:lang w:val="lt-LT"/>
          </w:rPr>
          <w:t xml:space="preserve">3.3  PRIEDĖLIS ,,Paslaugos. </w:t>
        </w:r>
        <w:r w:rsidR="00464404" w:rsidRPr="00191134">
          <w:rPr>
            <w:rFonts w:ascii="Times New Roman" w:eastAsia="Calibri" w:hAnsi="Times New Roman" w:cs="Times New Roman"/>
            <w:color w:val="FF0000"/>
            <w:sz w:val="24"/>
            <w:szCs w:val="24"/>
            <w:lang w:val="lt-LT"/>
          </w:rPr>
          <w:t>Pastatas Nr.2</w:t>
        </w:r>
        <w:r w:rsidR="00453071" w:rsidRPr="00191134">
          <w:rPr>
            <w:rFonts w:ascii="Times New Roman" w:eastAsia="Calibri" w:hAnsi="Times New Roman" w:cs="Times New Roman"/>
            <w:color w:val="FF0000"/>
            <w:sz w:val="24"/>
            <w:szCs w:val="24"/>
            <w:lang w:val="lt-LT"/>
          </w:rPr>
          <w:t>“</w:t>
        </w:r>
      </w:hyperlink>
      <w:r w:rsidR="00453071" w:rsidRPr="00191134">
        <w:rPr>
          <w:rFonts w:ascii="Times New Roman" w:eastAsia="Calibri" w:hAnsi="Times New Roman" w:cs="Times New Roman"/>
          <w:color w:val="FF0000"/>
          <w:sz w:val="24"/>
          <w:szCs w:val="24"/>
          <w:lang w:val="lt-LT"/>
        </w:rPr>
        <w:t xml:space="preserve"> </w:t>
      </w:r>
      <w:r w:rsidR="00453071" w:rsidRPr="00191134">
        <w:rPr>
          <w:rFonts w:ascii="Times New Roman" w:eastAsia="Calibri" w:hAnsi="Times New Roman" w:cs="Times New Roman"/>
          <w:i/>
          <w:iCs/>
          <w:color w:val="FF0000"/>
          <w:sz w:val="24"/>
          <w:szCs w:val="24"/>
          <w:lang w:val="lt-LT"/>
        </w:rPr>
        <w:t xml:space="preserve">(Excel failas)  </w:t>
      </w:r>
    </w:p>
    <w:p w14:paraId="288D7D8C" w14:textId="594529AD" w:rsidR="00453071" w:rsidRPr="00191134" w:rsidRDefault="00DA7878" w:rsidP="00453071">
      <w:pPr>
        <w:spacing w:after="120" w:line="276" w:lineRule="auto"/>
        <w:ind w:firstLine="426"/>
        <w:jc w:val="both"/>
        <w:rPr>
          <w:rFonts w:ascii="Times New Roman" w:eastAsia="Calibri" w:hAnsi="Times New Roman" w:cs="Times New Roman"/>
          <w:i/>
          <w:iCs/>
          <w:color w:val="FF0000"/>
          <w:sz w:val="24"/>
          <w:szCs w:val="24"/>
          <w:lang w:val="lt-LT"/>
        </w:rPr>
      </w:pPr>
      <w:hyperlink w:anchor="_Toc532460809" w:history="1">
        <w:r w:rsidR="00453071" w:rsidRPr="00191134">
          <w:rPr>
            <w:rFonts w:ascii="Times New Roman" w:eastAsia="Calibri" w:hAnsi="Times New Roman" w:cs="Times New Roman"/>
            <w:color w:val="FF0000"/>
            <w:sz w:val="24"/>
            <w:szCs w:val="24"/>
            <w:lang w:val="lt-LT"/>
          </w:rPr>
          <w:t xml:space="preserve">3.4  PRIEDĖLIS ,,Paslaugos. </w:t>
        </w:r>
        <w:r w:rsidR="00464404" w:rsidRPr="00191134">
          <w:rPr>
            <w:rFonts w:ascii="Times New Roman" w:eastAsia="Calibri" w:hAnsi="Times New Roman" w:cs="Times New Roman"/>
            <w:color w:val="FF0000"/>
            <w:sz w:val="24"/>
            <w:szCs w:val="24"/>
            <w:lang w:val="lt-LT"/>
          </w:rPr>
          <w:t>Pastatas Nr.3</w:t>
        </w:r>
      </w:hyperlink>
      <w:r w:rsidR="00453071" w:rsidRPr="00191134">
        <w:rPr>
          <w:rFonts w:ascii="Times New Roman" w:eastAsia="Calibri" w:hAnsi="Times New Roman" w:cs="Times New Roman"/>
          <w:color w:val="FF0000"/>
          <w:sz w:val="24"/>
          <w:szCs w:val="24"/>
          <w:lang w:val="lt-LT"/>
        </w:rPr>
        <w:t xml:space="preserve"> </w:t>
      </w:r>
      <w:r w:rsidR="00453071" w:rsidRPr="00191134">
        <w:rPr>
          <w:rFonts w:ascii="Times New Roman" w:eastAsia="Calibri" w:hAnsi="Times New Roman" w:cs="Times New Roman"/>
          <w:i/>
          <w:iCs/>
          <w:color w:val="FF0000"/>
          <w:sz w:val="24"/>
          <w:szCs w:val="24"/>
          <w:lang w:val="lt-LT"/>
        </w:rPr>
        <w:t xml:space="preserve">(Excel failas)  </w:t>
      </w:r>
    </w:p>
    <w:p w14:paraId="22B750ED" w14:textId="77777777" w:rsidR="00453071" w:rsidRPr="009D4B0F" w:rsidRDefault="00453071" w:rsidP="00453071">
      <w:pPr>
        <w:spacing w:after="120" w:line="276" w:lineRule="auto"/>
        <w:rPr>
          <w:rFonts w:ascii="Times New Roman" w:eastAsia="Arial" w:hAnsi="Times New Roman" w:cs="Times New Roman"/>
          <w:b/>
          <w:color w:val="000000"/>
          <w:sz w:val="24"/>
          <w:szCs w:val="24"/>
          <w:lang w:val="lt-LT"/>
        </w:rPr>
      </w:pPr>
    </w:p>
    <w:p w14:paraId="6DA86864" w14:textId="77777777" w:rsidR="00453071" w:rsidRPr="009D4B0F" w:rsidRDefault="00453071" w:rsidP="00453071">
      <w:pPr>
        <w:numPr>
          <w:ilvl w:val="0"/>
          <w:numId w:val="12"/>
        </w:numPr>
        <w:spacing w:after="120" w:line="276" w:lineRule="auto"/>
        <w:ind w:left="284" w:hanging="284"/>
        <w:jc w:val="both"/>
        <w:outlineLvl w:val="1"/>
        <w:rPr>
          <w:rFonts w:ascii="Times New Roman" w:eastAsia="Calibri" w:hAnsi="Times New Roman" w:cs="Times New Roman"/>
          <w:b/>
          <w:iCs/>
          <w:color w:val="000000"/>
          <w:sz w:val="24"/>
          <w:szCs w:val="24"/>
          <w:lang w:val="lt-LT"/>
        </w:rPr>
      </w:pPr>
      <w:bookmarkStart w:id="3" w:name="_Toc456204821"/>
      <w:bookmarkStart w:id="4" w:name="_Toc456205017"/>
      <w:bookmarkStart w:id="5" w:name="_Toc66430899"/>
      <w:bookmarkEnd w:id="3"/>
      <w:bookmarkEnd w:id="4"/>
      <w:bookmarkEnd w:id="2"/>
      <w:r w:rsidRPr="009D4B0F">
        <w:rPr>
          <w:rFonts w:ascii="Times New Roman" w:eastAsia="Calibri" w:hAnsi="Times New Roman" w:cs="Times New Roman"/>
          <w:b/>
          <w:iCs/>
          <w:color w:val="000000"/>
          <w:sz w:val="24"/>
          <w:szCs w:val="24"/>
          <w:lang w:val="lt-LT"/>
        </w:rPr>
        <w:lastRenderedPageBreak/>
        <w:t>ĮVADAS</w:t>
      </w:r>
      <w:bookmarkEnd w:id="5"/>
    </w:p>
    <w:p w14:paraId="70B9AB6D" w14:textId="03E03C71"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Šiame priedėlyje pateikti keliami būtiniausi reikalavimai Privataus subjekto teikiamoms Paslaugoms, kurias sudaro Bendrosios paslaugų specifikacijos ir Specialiosios paslaugų specifikacijos,.</w:t>
      </w:r>
    </w:p>
    <w:p w14:paraId="1DF27268" w14:textId="3521102A"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Paslaugų teikimo </w:t>
      </w:r>
      <w:r w:rsidRPr="009D4B0F">
        <w:rPr>
          <w:rFonts w:ascii="Times New Roman" w:eastAsia="Calibri" w:hAnsi="Times New Roman" w:cs="Times New Roman"/>
          <w:color w:val="000000"/>
          <w:sz w:val="24"/>
          <w:szCs w:val="24"/>
          <w:lang w:val="lt-LT"/>
        </w:rPr>
        <w:t>tikslas – kiekvienos Objekto dalies prieinamumas</w:t>
      </w:r>
      <w:r w:rsidRPr="009D4B0F">
        <w:rPr>
          <w:rFonts w:ascii="Times New Roman" w:eastAsia="Calibri" w:hAnsi="Times New Roman" w:cs="Times New Roman"/>
          <w:sz w:val="24"/>
          <w:szCs w:val="24"/>
          <w:lang w:val="lt-LT"/>
        </w:rPr>
        <w:t>, Paslaugų kokybės užtikrinimas ir atitiktis teisės akt</w:t>
      </w:r>
      <w:r w:rsidR="00464404" w:rsidRPr="009D4B0F">
        <w:rPr>
          <w:rFonts w:ascii="Times New Roman" w:eastAsia="Calibri" w:hAnsi="Times New Roman" w:cs="Times New Roman"/>
          <w:sz w:val="24"/>
          <w:szCs w:val="24"/>
          <w:lang w:val="lt-LT"/>
        </w:rPr>
        <w:t>ų</w:t>
      </w:r>
      <w:r w:rsidRPr="009D4B0F">
        <w:rPr>
          <w:rFonts w:ascii="Times New Roman" w:eastAsia="Calibri" w:hAnsi="Times New Roman" w:cs="Times New Roman"/>
          <w:sz w:val="24"/>
          <w:szCs w:val="24"/>
          <w:lang w:val="lt-LT"/>
        </w:rPr>
        <w:t xml:space="preserve"> reikalavimams, Sutarčiai, įskaitant Specifikacijas visą Sutarties galiojimo laiką. </w:t>
      </w:r>
    </w:p>
    <w:p w14:paraId="791BB25B" w14:textId="0D1ED45B"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Privatus subjektas turi vykdyti visus teisėtus Valdžios subjekto ir / ar </w:t>
      </w:r>
      <w:r w:rsidR="00464404"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įstaigos </w:t>
      </w:r>
      <w:r w:rsidRPr="009D4B0F">
        <w:rPr>
          <w:rFonts w:ascii="Times New Roman" w:eastAsia="Calibri" w:hAnsi="Times New Roman" w:cs="Times New Roman"/>
          <w:sz w:val="24"/>
          <w:szCs w:val="24"/>
          <w:lang w:val="lt-LT"/>
        </w:rPr>
        <w:t>nurodymus, reikalavimus ir pageidavimus, laikantis Specifikacijų ir galiojančių teisės aktų.</w:t>
      </w:r>
    </w:p>
    <w:p w14:paraId="36963E34"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p w14:paraId="3CDD0F28" w14:textId="77777777" w:rsidR="00453071" w:rsidRPr="009D4B0F" w:rsidRDefault="00453071" w:rsidP="00453071">
      <w:pPr>
        <w:numPr>
          <w:ilvl w:val="0"/>
          <w:numId w:val="12"/>
        </w:numPr>
        <w:spacing w:after="120" w:line="276" w:lineRule="auto"/>
        <w:jc w:val="both"/>
        <w:outlineLvl w:val="1"/>
        <w:rPr>
          <w:rFonts w:ascii="Times New Roman" w:eastAsia="Calibri" w:hAnsi="Times New Roman" w:cs="Times New Roman"/>
          <w:b/>
          <w:iCs/>
          <w:color w:val="70AD47"/>
          <w:sz w:val="24"/>
          <w:szCs w:val="24"/>
          <w:lang w:val="lt-LT"/>
        </w:rPr>
      </w:pPr>
      <w:bookmarkStart w:id="6" w:name="_Toc456204823"/>
      <w:bookmarkStart w:id="7" w:name="_Toc456205019"/>
      <w:bookmarkStart w:id="8" w:name="_Ref425446156"/>
      <w:bookmarkStart w:id="9" w:name="_Toc441662348"/>
      <w:bookmarkStart w:id="10" w:name="_Toc66430900"/>
      <w:bookmarkEnd w:id="6"/>
      <w:bookmarkEnd w:id="7"/>
      <w:r w:rsidRPr="009D4B0F">
        <w:rPr>
          <w:rFonts w:ascii="Times New Roman" w:eastAsia="Calibri" w:hAnsi="Times New Roman" w:cs="Times New Roman"/>
          <w:b/>
          <w:iCs/>
          <w:color w:val="000000"/>
          <w:sz w:val="24"/>
          <w:szCs w:val="24"/>
          <w:lang w:val="lt-LT"/>
        </w:rPr>
        <w:t>BENDROSIOS PASLAUGŲ SPECIFIKACIJOS</w:t>
      </w:r>
      <w:bookmarkStart w:id="11" w:name="_Toc456204825"/>
      <w:bookmarkStart w:id="12" w:name="_Toc456205021"/>
      <w:bookmarkStart w:id="13" w:name="_Toc441662349"/>
      <w:bookmarkEnd w:id="8"/>
      <w:bookmarkEnd w:id="9"/>
      <w:bookmarkEnd w:id="10"/>
      <w:bookmarkEnd w:id="11"/>
      <w:bookmarkEnd w:id="12"/>
    </w:p>
    <w:p w14:paraId="079B4933"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Bendrosios paslaugų specifikacijos apima šias dalis:</w:t>
      </w:r>
    </w:p>
    <w:p w14:paraId="6B53F0EF"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Privataus subjekto veiklos stebėsena; </w:t>
      </w:r>
    </w:p>
    <w:p w14:paraId="0E4EDEA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Paslaugų teikimo principai;</w:t>
      </w:r>
    </w:p>
    <w:p w14:paraId="02BFD69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Funkciniai sektoriai.</w:t>
      </w:r>
    </w:p>
    <w:p w14:paraId="1497AA8F" w14:textId="77777777" w:rsidR="00453071" w:rsidRPr="009D4B0F" w:rsidRDefault="00453071" w:rsidP="00453071">
      <w:pPr>
        <w:spacing w:after="120" w:line="276" w:lineRule="auto"/>
        <w:ind w:left="567"/>
        <w:contextualSpacing/>
        <w:jc w:val="both"/>
        <w:rPr>
          <w:rFonts w:ascii="Times New Roman" w:eastAsia="Calibri" w:hAnsi="Times New Roman" w:cs="Times New Roman"/>
          <w:sz w:val="24"/>
          <w:szCs w:val="24"/>
          <w:lang w:val="lt-LT"/>
        </w:rPr>
      </w:pPr>
    </w:p>
    <w:p w14:paraId="1976EBAC" w14:textId="77777777" w:rsidR="00453071" w:rsidRPr="009D4B0F" w:rsidRDefault="00453071" w:rsidP="00453071">
      <w:pPr>
        <w:keepNext/>
        <w:keepLines/>
        <w:spacing w:after="120" w:line="276" w:lineRule="auto"/>
        <w:jc w:val="center"/>
        <w:outlineLvl w:val="2"/>
        <w:rPr>
          <w:rFonts w:ascii="Times New Roman" w:eastAsia="Times New Roman" w:hAnsi="Times New Roman" w:cs="Times New Roman"/>
          <w:b/>
          <w:bCs/>
          <w:iCs/>
          <w:sz w:val="24"/>
          <w:szCs w:val="24"/>
          <w:lang w:val="lt-LT"/>
        </w:rPr>
      </w:pPr>
      <w:bookmarkStart w:id="14" w:name="_Toc66430901"/>
      <w:r w:rsidRPr="009D4B0F">
        <w:rPr>
          <w:rFonts w:ascii="Times New Roman" w:eastAsia="Times New Roman" w:hAnsi="Times New Roman" w:cs="Times New Roman"/>
          <w:b/>
          <w:bCs/>
          <w:iCs/>
          <w:sz w:val="24"/>
          <w:szCs w:val="24"/>
          <w:lang w:val="lt-LT"/>
        </w:rPr>
        <w:t>II.1.</w:t>
      </w:r>
      <w:r w:rsidRPr="009D4B0F">
        <w:rPr>
          <w:rFonts w:ascii="Times New Roman" w:eastAsia="Times New Roman" w:hAnsi="Times New Roman" w:cs="Times New Roman"/>
          <w:b/>
          <w:bCs/>
          <w:sz w:val="24"/>
          <w:szCs w:val="24"/>
          <w:lang w:val="lt-LT"/>
        </w:rPr>
        <w:t xml:space="preserve"> </w:t>
      </w:r>
      <w:r w:rsidRPr="009D4B0F">
        <w:rPr>
          <w:rFonts w:ascii="Times New Roman" w:eastAsia="Times New Roman" w:hAnsi="Times New Roman" w:cs="Times New Roman"/>
          <w:b/>
          <w:bCs/>
          <w:iCs/>
          <w:sz w:val="24"/>
          <w:szCs w:val="24"/>
          <w:lang w:val="lt-LT"/>
        </w:rPr>
        <w:t>Privataus subjekto veiklos stebėsena</w:t>
      </w:r>
      <w:bookmarkEnd w:id="14"/>
    </w:p>
    <w:p w14:paraId="023BE70D"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15" w:name="_Toc532460768"/>
      <w:bookmarkStart w:id="16" w:name="_Toc66430902"/>
      <w:r w:rsidRPr="009D4B0F">
        <w:rPr>
          <w:rFonts w:ascii="Times New Roman" w:eastAsia="Times New Roman" w:hAnsi="Times New Roman" w:cs="Times New Roman"/>
          <w:b/>
          <w:bCs/>
          <w:color w:val="000000"/>
          <w:sz w:val="24"/>
          <w:szCs w:val="24"/>
          <w:lang w:val="lt-LT"/>
        </w:rPr>
        <w:t>Privataus subjekto veiklos vertinimas pagal Specifikacijas</w:t>
      </w:r>
      <w:bookmarkEnd w:id="15"/>
      <w:bookmarkEnd w:id="16"/>
    </w:p>
    <w:p w14:paraId="4F1B8EBA" w14:textId="72C56326"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Privataus subjekto veikla vertinama atitikimo arba neatitikimo pagrindu (konstatuojama, kad Privataus subjekto veikla atitinka arba neatitinka Specifikacijų reikalavimus), atsižvelgiant į teisės aktuose, Specifikacijose bei priedėliuose nustatytus reikalavimus, Paslaugų teikimo planą ir kitus Privataus subjekto veiklos duomenis;</w:t>
      </w:r>
    </w:p>
    <w:p w14:paraId="6F3F4777" w14:textId="19799C92"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Specifikacijų priedėliuose, lentelėse pateikti minimalūs Paslaugų teikimo kriterijai konkrečiai Paslaugai.</w:t>
      </w:r>
    </w:p>
    <w:p w14:paraId="69A5A587"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17" w:name="_Toc532460769"/>
      <w:bookmarkStart w:id="18" w:name="_Toc66430903"/>
      <w:r w:rsidRPr="009D4B0F">
        <w:rPr>
          <w:rFonts w:ascii="Times New Roman" w:eastAsia="Times New Roman" w:hAnsi="Times New Roman" w:cs="Times New Roman"/>
          <w:b/>
          <w:bCs/>
          <w:color w:val="000000"/>
          <w:sz w:val="24"/>
          <w:szCs w:val="24"/>
          <w:lang w:val="lt-LT"/>
        </w:rPr>
        <w:t>Veiklos įvertinimas</w:t>
      </w:r>
      <w:bookmarkEnd w:id="17"/>
      <w:bookmarkEnd w:id="18"/>
    </w:p>
    <w:p w14:paraId="12CC0B48"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Atlikus Darbus ir apie tai informavus Valdžios subjektą Sutartyje nustatyta tvarka, jų atitikimas Sutarties, įskaitant Specifikacijų ir Pasiūlymo reikalavimams, vertinamas Sutarties </w:t>
      </w:r>
      <w:r w:rsidRPr="009D4B0F">
        <w:rPr>
          <w:rFonts w:ascii="Times New Roman" w:eastAsia="Calibri" w:hAnsi="Times New Roman" w:cs="Times New Roman"/>
          <w:color w:val="FF0000"/>
          <w:sz w:val="24"/>
          <w:szCs w:val="24"/>
          <w:lang w:val="lt-LT"/>
        </w:rPr>
        <w:t xml:space="preserve">12 priede </w:t>
      </w:r>
      <w:r w:rsidRPr="009D4B0F">
        <w:rPr>
          <w:rFonts w:ascii="Times New Roman" w:eastAsia="Calibri" w:hAnsi="Times New Roman" w:cs="Times New Roman"/>
          <w:i/>
          <w:color w:val="000000"/>
          <w:sz w:val="24"/>
          <w:szCs w:val="24"/>
          <w:lang w:val="lt-LT"/>
        </w:rPr>
        <w:t>Darbų vertinimas ir priėmimas</w:t>
      </w:r>
      <w:r w:rsidRPr="009D4B0F">
        <w:rPr>
          <w:rFonts w:ascii="Times New Roman" w:eastAsia="Calibri" w:hAnsi="Times New Roman" w:cs="Times New Roman"/>
          <w:color w:val="000000"/>
          <w:sz w:val="24"/>
          <w:szCs w:val="24"/>
          <w:lang w:val="lt-LT"/>
        </w:rPr>
        <w:t xml:space="preserve"> nustatyta tvarka ir sąlygomis.</w:t>
      </w:r>
    </w:p>
    <w:p w14:paraId="38D97776" w14:textId="697858F0"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Taip pat Privataus subjekto veikla yra vertinama periodiškai analizuojant Sutartyje nustatyta tvarka Privataus subjekto teikiamas ataskaitas, atliekant Privataus subjekto naudojamų įrašų informacijos analizę, tiriant Naudotojų pasitenkinimą teikiamomis Paslaugomis.</w:t>
      </w:r>
    </w:p>
    <w:p w14:paraId="09C8CD73"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Kiekvienam Paslaugos kriterijui, detalizuotam Specifikacijų lentelėje, Privataus subjekto teikiama Paslauga vertinama pagal Specifikacijas ir Paslaugų teikimo planą bei kitus Privataus subjekto veiklos duomenis. Paslaugos stebėjimas ir vertinimas bus nuolatinis.</w:t>
      </w:r>
    </w:p>
    <w:p w14:paraId="777E779C" w14:textId="4AB6981D"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lastRenderedPageBreak/>
        <w:t xml:space="preserve">Valdžios subjektas ir / ar </w:t>
      </w:r>
      <w:r w:rsidR="00464404"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įstaiga </w:t>
      </w:r>
      <w:r w:rsidRPr="009D4B0F">
        <w:rPr>
          <w:rFonts w:ascii="Times New Roman" w:eastAsia="Calibri" w:hAnsi="Times New Roman" w:cs="Times New Roman"/>
          <w:color w:val="000000"/>
          <w:sz w:val="24"/>
          <w:szCs w:val="24"/>
          <w:lang w:val="lt-LT"/>
        </w:rPr>
        <w:t>gali savarankiškai stebėti, kaip Privatus subjektas teikia Paslaugas ir ar Privataus subjekto teikiamos Paslaugos atitinka teisės aktų, Specifikacijas, Pasiūlymą reikalavimus.</w:t>
      </w:r>
    </w:p>
    <w:p w14:paraId="49BF9CC6"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Privataus subjekto veiklos vertinimui naudojamos ir kitos priemonės, numatytos Sutartyje. </w:t>
      </w:r>
    </w:p>
    <w:p w14:paraId="56EE3092"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19" w:name="_Toc532460770"/>
      <w:bookmarkStart w:id="20" w:name="_Toc66430904"/>
      <w:r w:rsidRPr="009D4B0F">
        <w:rPr>
          <w:rFonts w:ascii="Times New Roman" w:eastAsia="Times New Roman" w:hAnsi="Times New Roman" w:cs="Times New Roman"/>
          <w:b/>
          <w:bCs/>
          <w:color w:val="000000"/>
          <w:sz w:val="24"/>
          <w:szCs w:val="24"/>
          <w:lang w:val="lt-LT"/>
        </w:rPr>
        <w:t>Veiklos duomenys</w:t>
      </w:r>
      <w:bookmarkEnd w:id="19"/>
      <w:bookmarkEnd w:id="20"/>
    </w:p>
    <w:p w14:paraId="0ACA2650" w14:textId="77777777" w:rsidR="00453071" w:rsidRPr="009D4B0F" w:rsidRDefault="00453071" w:rsidP="00453071">
      <w:pPr>
        <w:numPr>
          <w:ilvl w:val="0"/>
          <w:numId w:val="13"/>
        </w:numPr>
        <w:tabs>
          <w:tab w:val="left" w:pos="709"/>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Privatus subjektas turi užtikrinti veiklos duomenų prieinamumą ir nuolatinį vientisumą bei garantuoti, kad visi veiklos duomenys būtų tikslūs, išsamūs ir teisingi </w:t>
      </w:r>
      <w:r w:rsidRPr="009D4B0F">
        <w:rPr>
          <w:rFonts w:ascii="Times New Roman" w:eastAsia="Calibri" w:hAnsi="Times New Roman" w:cs="Times New Roman"/>
          <w:color w:val="FF0000"/>
          <w:sz w:val="24"/>
          <w:szCs w:val="24"/>
          <w:lang w:val="lt-LT"/>
        </w:rPr>
        <w:t xml:space="preserve">per 24 valandas </w:t>
      </w:r>
      <w:r w:rsidRPr="009D4B0F">
        <w:rPr>
          <w:rFonts w:ascii="Times New Roman" w:eastAsia="Calibri" w:hAnsi="Times New Roman" w:cs="Times New Roman"/>
          <w:sz w:val="24"/>
          <w:szCs w:val="24"/>
          <w:lang w:val="lt-LT"/>
        </w:rPr>
        <w:t>nuo to, kai tie veiklos duomenys buvo surinkti, sukurti ar kitaip užfiksuoti.</w:t>
      </w:r>
    </w:p>
    <w:p w14:paraId="082C734D"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Privatus subjektas turi užtikrinti, kad veiklos duomenys nebūtų koreguojami, ištrinami ar sunaikinami be išankstinio Valdžios subjekto sutikimo, jeigu Sutartyje nenumatyta kitaip.</w:t>
      </w:r>
    </w:p>
    <w:p w14:paraId="2C501934"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21" w:name="_Toc532460771"/>
      <w:bookmarkStart w:id="22" w:name="_Toc66430905"/>
      <w:r w:rsidRPr="009D4B0F">
        <w:rPr>
          <w:rFonts w:ascii="Times New Roman" w:eastAsia="Times New Roman" w:hAnsi="Times New Roman" w:cs="Times New Roman"/>
          <w:b/>
          <w:bCs/>
          <w:color w:val="000000"/>
          <w:sz w:val="24"/>
          <w:szCs w:val="24"/>
          <w:lang w:val="lt-LT"/>
        </w:rPr>
        <w:t>Veiklos stebėsenos patikrinimai</w:t>
      </w:r>
      <w:bookmarkEnd w:id="21"/>
      <w:bookmarkEnd w:id="22"/>
    </w:p>
    <w:p w14:paraId="17E3BDA1"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Atlikdamas veiklos stebėjimo patikrinimą, Valdžios subjektas tikrina, kaip Privatus subjektas vykdo savo veiklos savikontrolę.</w:t>
      </w:r>
    </w:p>
    <w:p w14:paraId="16EE85E2"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Valdžios subjektas, pateikęs išankstinį pranešimą Privačiam subjektui (išskyrus iškilus nenumatytam atvejui, kai išankstinis pranešimas nėra būtinas), gali stebėti ir tikrinti Privataus subjekto veiklą bet kuriuo Paslaugų teikimo laikotarpio momentu, reikalauti Privataus subjekto veiklos </w:t>
      </w:r>
      <w:r w:rsidRPr="009D4B0F">
        <w:rPr>
          <w:rFonts w:ascii="Times New Roman" w:eastAsia="Calibri" w:hAnsi="Times New Roman" w:cs="Times New Roman"/>
          <w:color w:val="000000"/>
          <w:sz w:val="24"/>
          <w:szCs w:val="24"/>
          <w:lang w:val="lt-LT"/>
        </w:rPr>
        <w:t>audito Sutartyje numatytomis sąlygomis ir tvarka.</w:t>
      </w:r>
    </w:p>
    <w:p w14:paraId="5792F203"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Privatus subjektas turi suteikti pagrįstai Valdžios subjekto reikalaujamą pagalbą dėl bet kokio stebėjimo, ataskaitos ar patikrinimo, įskaitant papildomų naudotų, paruoštų ar sukurtų dokumentų, susijusių su Privataus subjekto veiklos stebėjimo veikla ar Paslaugų tiekimu, kopijų pateikimą, ir perduoti tą pačią informaciją Valdžios subjektui.</w:t>
      </w:r>
    </w:p>
    <w:p w14:paraId="3B5B3ECC"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Valdžios subjektas turi prisiimti jo nurodymu atliekamų priimtinų stebėjimo, ataskaitų ar patikrinimų sąnaudas, jeigu Sutartyje nenumatyta kitaip.</w:t>
      </w:r>
    </w:p>
    <w:p w14:paraId="3684EC8E"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p w14:paraId="2473D243" w14:textId="77777777" w:rsidR="00453071" w:rsidRPr="009D4B0F" w:rsidRDefault="00453071" w:rsidP="00453071">
      <w:pPr>
        <w:spacing w:before="240" w:after="240" w:line="240" w:lineRule="auto"/>
        <w:jc w:val="center"/>
        <w:outlineLvl w:val="1"/>
        <w:rPr>
          <w:rFonts w:ascii="Times New Roman" w:eastAsia="Calibri" w:hAnsi="Times New Roman" w:cs="Times New Roman"/>
          <w:b/>
          <w:iCs/>
          <w:sz w:val="24"/>
          <w:szCs w:val="24"/>
          <w:lang w:val="lt-LT"/>
        </w:rPr>
      </w:pPr>
      <w:bookmarkStart w:id="23" w:name="_Toc66430906"/>
      <w:r w:rsidRPr="009D4B0F">
        <w:rPr>
          <w:rFonts w:ascii="Times New Roman" w:eastAsia="Calibri" w:hAnsi="Times New Roman" w:cs="Times New Roman"/>
          <w:b/>
          <w:iCs/>
          <w:sz w:val="24"/>
          <w:szCs w:val="24"/>
          <w:lang w:val="lt-LT"/>
        </w:rPr>
        <w:t>II.2. Paslaugų teikimo principai</w:t>
      </w:r>
      <w:bookmarkEnd w:id="23"/>
    </w:p>
    <w:p w14:paraId="0A56238B"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p w14:paraId="259E3EC0"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Pagrindiniai Paslaugų teikimo tikslai ir principai:</w:t>
      </w:r>
    </w:p>
    <w:p w14:paraId="42DA088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Paslaugos teikiamos atsižvelgiant į Sutarties, Specifikacijų reikalavimus ir Pasiūlymą;</w:t>
      </w:r>
    </w:p>
    <w:p w14:paraId="418595B5"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Paslaugos turi atitikti </w:t>
      </w:r>
      <w:r w:rsidRPr="009D4B0F">
        <w:rPr>
          <w:rFonts w:ascii="Times New Roman" w:eastAsia="Calibri" w:hAnsi="Times New Roman" w:cs="Times New Roman"/>
          <w:color w:val="000000"/>
          <w:sz w:val="24"/>
          <w:szCs w:val="24"/>
          <w:lang w:val="lt-LT"/>
        </w:rPr>
        <w:t xml:space="preserve">Objekto </w:t>
      </w:r>
      <w:r w:rsidRPr="009D4B0F">
        <w:rPr>
          <w:rFonts w:ascii="Times New Roman" w:eastAsia="Calibri" w:hAnsi="Times New Roman" w:cs="Times New Roman"/>
          <w:sz w:val="24"/>
          <w:szCs w:val="24"/>
          <w:lang w:val="lt-LT"/>
        </w:rPr>
        <w:t>specifiką (paskirtį), užtikrinti būtiną saugumą, įskaitant informacijos apsaugą;</w:t>
      </w:r>
    </w:p>
    <w:p w14:paraId="3CCD0DDB" w14:textId="05B3FEA3"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Paslaugos tur</w:t>
      </w:r>
      <w:r w:rsidR="001267EF" w:rsidRPr="009D4B0F">
        <w:rPr>
          <w:rFonts w:ascii="Times New Roman" w:eastAsia="Calibri" w:hAnsi="Times New Roman" w:cs="Times New Roman"/>
          <w:sz w:val="24"/>
          <w:szCs w:val="24"/>
          <w:lang w:val="lt-LT"/>
        </w:rPr>
        <w:t>i</w:t>
      </w:r>
      <w:r w:rsidRPr="009D4B0F">
        <w:rPr>
          <w:rFonts w:ascii="Times New Roman" w:eastAsia="Calibri" w:hAnsi="Times New Roman" w:cs="Times New Roman"/>
          <w:sz w:val="24"/>
          <w:szCs w:val="24"/>
          <w:lang w:val="lt-LT"/>
        </w:rPr>
        <w:t xml:space="preserve"> būti savalaikės, lanksčios ir kokybiškos;</w:t>
      </w:r>
    </w:p>
    <w:p w14:paraId="219960E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 Privatus subjektas turi nuolat siekti Paslaugų efektyvumo ir Valdžios subjekto sutaupymų.</w:t>
      </w:r>
    </w:p>
    <w:p w14:paraId="142654CF"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24" w:name="_Toc532460773"/>
      <w:bookmarkStart w:id="25" w:name="_Toc66430907"/>
      <w:r w:rsidRPr="009D4B0F">
        <w:rPr>
          <w:rFonts w:ascii="Times New Roman" w:eastAsia="Times New Roman" w:hAnsi="Times New Roman" w:cs="Times New Roman"/>
          <w:b/>
          <w:bCs/>
          <w:color w:val="000000"/>
          <w:sz w:val="24"/>
          <w:szCs w:val="24"/>
          <w:lang w:val="lt-LT"/>
        </w:rPr>
        <w:t>Periodinės ataskaitos</w:t>
      </w:r>
      <w:bookmarkEnd w:id="24"/>
      <w:bookmarkEnd w:id="25"/>
    </w:p>
    <w:p w14:paraId="1D903E1A"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Darbų ir Paslaugų teikimo laikotarpiu ataskaitų rengimo ir teikimo tvarka nustatyta Sutartyje.</w:t>
      </w:r>
    </w:p>
    <w:p w14:paraId="41AB2810" w14:textId="77777777" w:rsidR="00453071" w:rsidRPr="009D4B0F" w:rsidRDefault="00453071" w:rsidP="00453071">
      <w:pPr>
        <w:spacing w:before="240" w:after="240" w:line="240" w:lineRule="auto"/>
        <w:jc w:val="center"/>
        <w:outlineLvl w:val="1"/>
        <w:rPr>
          <w:rFonts w:ascii="Times New Roman" w:eastAsia="Calibri" w:hAnsi="Times New Roman" w:cs="Times New Roman"/>
          <w:b/>
          <w:iCs/>
          <w:sz w:val="24"/>
          <w:szCs w:val="24"/>
          <w:lang w:val="lt-LT"/>
        </w:rPr>
      </w:pPr>
      <w:bookmarkStart w:id="26" w:name="_Toc66430908"/>
      <w:r w:rsidRPr="009D4B0F">
        <w:rPr>
          <w:rFonts w:ascii="Times New Roman" w:eastAsia="Calibri" w:hAnsi="Times New Roman" w:cs="Times New Roman"/>
          <w:b/>
          <w:iCs/>
          <w:sz w:val="24"/>
          <w:szCs w:val="24"/>
          <w:lang w:val="lt-LT"/>
        </w:rPr>
        <w:lastRenderedPageBreak/>
        <w:t>II.3. Funkciniai sektoriai</w:t>
      </w:r>
      <w:bookmarkEnd w:id="26"/>
    </w:p>
    <w:p w14:paraId="5E2CC5A0" w14:textId="77777777" w:rsidR="00453071" w:rsidRPr="009D4B0F" w:rsidRDefault="00453071" w:rsidP="00453071">
      <w:pPr>
        <w:numPr>
          <w:ilvl w:val="0"/>
          <w:numId w:val="13"/>
        </w:numPr>
        <w:tabs>
          <w:tab w:val="left" w:pos="8370"/>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Kiekvienos Objekto</w:t>
      </w:r>
      <w:r w:rsidRPr="009D4B0F">
        <w:rPr>
          <w:rFonts w:ascii="Times New Roman" w:eastAsia="Calibri" w:hAnsi="Times New Roman" w:cs="Times New Roman"/>
          <w:sz w:val="24"/>
          <w:szCs w:val="24"/>
          <w:lang w:val="lt-LT"/>
        </w:rPr>
        <w:t xml:space="preserve"> dalies pastatų funkciniai sektoriai nustatomi pagal statinių, patalpų ir (ar) teritorijos reikšmingumą ir suskirstomi į reikšmingumo lygius</w:t>
      </w:r>
      <w:r w:rsidRPr="009D4B0F">
        <w:rPr>
          <w:rFonts w:ascii="Times New Roman" w:eastAsia="Calibri" w:hAnsi="Times New Roman" w:cs="Times New Roman"/>
          <w:color w:val="000000"/>
          <w:sz w:val="24"/>
          <w:szCs w:val="24"/>
          <w:lang w:val="lt-LT"/>
        </w:rPr>
        <w:t xml:space="preserve">. </w:t>
      </w:r>
      <w:r w:rsidRPr="009D4B0F">
        <w:rPr>
          <w:rFonts w:ascii="Times New Roman" w:eastAsia="Calibri" w:hAnsi="Times New Roman" w:cs="Times New Roman"/>
          <w:sz w:val="24"/>
          <w:szCs w:val="24"/>
          <w:lang w:val="lt-LT"/>
        </w:rPr>
        <w:t xml:space="preserve">Kiekvienas funkcinis sektorius turi savo reikšmingumo lygį, kuris vertinamas, kai yra apskaičiuojamos išskaitos pagal </w:t>
      </w:r>
      <w:r w:rsidRPr="009D4B0F">
        <w:rPr>
          <w:rFonts w:ascii="Times New Roman" w:eastAsia="Calibri" w:hAnsi="Times New Roman" w:cs="Times New Roman"/>
          <w:i/>
          <w:sz w:val="24"/>
          <w:szCs w:val="24"/>
          <w:lang w:val="lt-LT"/>
        </w:rPr>
        <w:t xml:space="preserve">Sutarties </w:t>
      </w:r>
      <w:r w:rsidRPr="009D4B0F">
        <w:rPr>
          <w:rFonts w:ascii="Times New Roman" w:eastAsia="Calibri" w:hAnsi="Times New Roman" w:cs="Times New Roman"/>
          <w:sz w:val="24"/>
          <w:szCs w:val="24"/>
          <w:lang w:val="lt-LT"/>
        </w:rPr>
        <w:t>3 priedo</w:t>
      </w:r>
      <w:r w:rsidRPr="009D4B0F">
        <w:rPr>
          <w:rFonts w:ascii="Times New Roman" w:eastAsia="Calibri" w:hAnsi="Times New Roman" w:cs="Times New Roman"/>
          <w:i/>
          <w:sz w:val="24"/>
          <w:szCs w:val="24"/>
          <w:lang w:val="lt-LT"/>
        </w:rPr>
        <w:t xml:space="preserve"> Atsiskaitymų ir mokėjimų tvarka </w:t>
      </w:r>
      <w:r w:rsidRPr="009D4B0F">
        <w:rPr>
          <w:rFonts w:ascii="Times New Roman" w:eastAsia="Calibri" w:hAnsi="Times New Roman" w:cs="Times New Roman"/>
          <w:sz w:val="24"/>
          <w:szCs w:val="24"/>
          <w:lang w:val="lt-LT"/>
        </w:rPr>
        <w:t>4 priedėlį</w:t>
      </w:r>
      <w:r w:rsidRPr="009D4B0F">
        <w:rPr>
          <w:rFonts w:ascii="Times New Roman" w:eastAsia="Calibri" w:hAnsi="Times New Roman" w:cs="Times New Roman"/>
          <w:i/>
          <w:sz w:val="24"/>
          <w:szCs w:val="24"/>
          <w:lang w:val="lt-LT"/>
        </w:rPr>
        <w:t xml:space="preserve"> Išskaitų mechanizmą.</w:t>
      </w:r>
      <w:r w:rsidRPr="009D4B0F">
        <w:rPr>
          <w:rFonts w:ascii="Times New Roman" w:eastAsia="Calibri" w:hAnsi="Times New Roman" w:cs="Times New Roman"/>
          <w:sz w:val="24"/>
          <w:szCs w:val="24"/>
          <w:lang w:val="lt-LT"/>
        </w:rPr>
        <w:t xml:space="preserve"> </w:t>
      </w:r>
    </w:p>
    <w:p w14:paraId="76A686D4" w14:textId="77777777" w:rsidR="00453071" w:rsidRPr="009D4B0F" w:rsidRDefault="00453071" w:rsidP="00453071">
      <w:pPr>
        <w:numPr>
          <w:ilvl w:val="0"/>
          <w:numId w:val="13"/>
        </w:numPr>
        <w:tabs>
          <w:tab w:val="left" w:pos="8370"/>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Nustatomi 4 reikšmingumo lygiai:</w:t>
      </w:r>
    </w:p>
    <w:p w14:paraId="6D8F6EF2" w14:textId="77777777" w:rsidR="00453071" w:rsidRPr="009D4B0F" w:rsidRDefault="00453071" w:rsidP="00453071">
      <w:pPr>
        <w:numPr>
          <w:ilvl w:val="1"/>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labai aukštas (žymimas A);</w:t>
      </w:r>
    </w:p>
    <w:p w14:paraId="32A0248A" w14:textId="77777777" w:rsidR="00453071" w:rsidRPr="009D4B0F" w:rsidRDefault="00453071" w:rsidP="00453071">
      <w:pPr>
        <w:numPr>
          <w:ilvl w:val="1"/>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aukštas (žymimas B);</w:t>
      </w:r>
    </w:p>
    <w:p w14:paraId="44A687E4" w14:textId="77777777" w:rsidR="00453071" w:rsidRPr="009D4B0F" w:rsidRDefault="00453071" w:rsidP="00453071">
      <w:pPr>
        <w:numPr>
          <w:ilvl w:val="1"/>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vidutinis (žymimas C);</w:t>
      </w:r>
    </w:p>
    <w:p w14:paraId="43B813CA" w14:textId="77777777" w:rsidR="00453071" w:rsidRPr="009D4B0F" w:rsidRDefault="00453071" w:rsidP="00453071">
      <w:pPr>
        <w:numPr>
          <w:ilvl w:val="1"/>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žemas (žymimas D).</w:t>
      </w:r>
    </w:p>
    <w:p w14:paraId="07DBFDAF" w14:textId="77777777" w:rsidR="00453071" w:rsidRPr="009D4B0F" w:rsidRDefault="00453071" w:rsidP="00453071">
      <w:pPr>
        <w:tabs>
          <w:tab w:val="left" w:pos="8370"/>
        </w:tabs>
        <w:spacing w:after="120" w:line="276" w:lineRule="auto"/>
        <w:ind w:left="1080"/>
        <w:contextualSpacing/>
        <w:jc w:val="both"/>
        <w:rPr>
          <w:rFonts w:ascii="Times New Roman" w:eastAsia="Calibri" w:hAnsi="Times New Roman" w:cs="Times New Roman"/>
          <w:sz w:val="24"/>
          <w:szCs w:val="24"/>
          <w:lang w:val="lt-LT"/>
        </w:rPr>
      </w:pPr>
    </w:p>
    <w:p w14:paraId="1D9FD920" w14:textId="77777777" w:rsidR="00453071" w:rsidRPr="009D4B0F" w:rsidRDefault="00453071" w:rsidP="00453071">
      <w:pPr>
        <w:numPr>
          <w:ilvl w:val="0"/>
          <w:numId w:val="12"/>
        </w:numPr>
        <w:spacing w:after="120" w:line="276" w:lineRule="auto"/>
        <w:jc w:val="both"/>
        <w:outlineLvl w:val="1"/>
        <w:rPr>
          <w:rFonts w:ascii="Times New Roman" w:eastAsia="Calibri" w:hAnsi="Times New Roman" w:cs="Times New Roman"/>
          <w:b/>
          <w:iCs/>
          <w:color w:val="70AD47"/>
          <w:sz w:val="24"/>
          <w:szCs w:val="24"/>
          <w:lang w:val="lt-LT"/>
        </w:rPr>
      </w:pPr>
      <w:bookmarkStart w:id="27" w:name="_Toc66430909"/>
      <w:r w:rsidRPr="009D4B0F">
        <w:rPr>
          <w:rFonts w:ascii="Times New Roman" w:eastAsia="Calibri" w:hAnsi="Times New Roman" w:cs="Times New Roman"/>
          <w:b/>
          <w:iCs/>
          <w:color w:val="000000"/>
          <w:sz w:val="24"/>
          <w:szCs w:val="24"/>
          <w:lang w:val="lt-LT"/>
        </w:rPr>
        <w:t>SPECIALIOSIOS PASLAUGŲ SPECIFIKACIJOS</w:t>
      </w:r>
      <w:bookmarkEnd w:id="27"/>
    </w:p>
    <w:p w14:paraId="18595D18"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p w14:paraId="37552B99"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28" w:name="_Toc532460776"/>
      <w:bookmarkStart w:id="29" w:name="_Toc66430910"/>
      <w:r w:rsidRPr="009D4B0F">
        <w:rPr>
          <w:rFonts w:ascii="Times New Roman" w:eastAsia="Times New Roman" w:hAnsi="Times New Roman" w:cs="Times New Roman"/>
          <w:b/>
          <w:bCs/>
          <w:color w:val="000000"/>
          <w:sz w:val="24"/>
          <w:szCs w:val="24"/>
          <w:lang w:val="lt-LT"/>
        </w:rPr>
        <w:t>Specialiosios paslaugų specifikacijos reikalavimai</w:t>
      </w:r>
      <w:bookmarkEnd w:id="28"/>
      <w:bookmarkEnd w:id="29"/>
    </w:p>
    <w:p w14:paraId="59766A2B" w14:textId="202115B1" w:rsidR="00453071" w:rsidRPr="009D4B0F" w:rsidRDefault="00453071" w:rsidP="00453071">
      <w:pPr>
        <w:numPr>
          <w:ilvl w:val="0"/>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Detaliau aprašant </w:t>
      </w:r>
      <w:r w:rsidR="00897E3B" w:rsidRPr="009D4B0F">
        <w:rPr>
          <w:rFonts w:ascii="Times New Roman" w:eastAsia="Calibri" w:hAnsi="Times New Roman" w:cs="Times New Roman"/>
          <w:sz w:val="24"/>
          <w:szCs w:val="24"/>
          <w:lang w:val="lt-LT"/>
        </w:rPr>
        <w:t>Specialiąsias</w:t>
      </w:r>
      <w:r w:rsidRPr="009D4B0F">
        <w:rPr>
          <w:rFonts w:ascii="Times New Roman" w:eastAsia="Calibri" w:hAnsi="Times New Roman" w:cs="Times New Roman"/>
          <w:sz w:val="24"/>
          <w:szCs w:val="24"/>
          <w:lang w:val="lt-LT"/>
        </w:rPr>
        <w:t xml:space="preserve"> paslaugų specifikacijas, yra nurodoma: </w:t>
      </w:r>
    </w:p>
    <w:p w14:paraId="2ED3C871" w14:textId="77777777" w:rsidR="00453071" w:rsidRPr="009D4B0F" w:rsidRDefault="00453071" w:rsidP="00453071">
      <w:pPr>
        <w:numPr>
          <w:ilvl w:val="1"/>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pagrindiniai tikslai;</w:t>
      </w:r>
    </w:p>
    <w:p w14:paraId="0DBD6235" w14:textId="77777777" w:rsidR="00453071" w:rsidRPr="009D4B0F" w:rsidRDefault="00453071" w:rsidP="00453071">
      <w:pPr>
        <w:numPr>
          <w:ilvl w:val="1"/>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apimtis;</w:t>
      </w:r>
    </w:p>
    <w:p w14:paraId="356D45D9" w14:textId="77777777" w:rsidR="00453071" w:rsidRPr="009D4B0F" w:rsidRDefault="00453071" w:rsidP="00453071">
      <w:pPr>
        <w:numPr>
          <w:ilvl w:val="1"/>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minimalios specifikacijos;</w:t>
      </w:r>
    </w:p>
    <w:p w14:paraId="3C1D7152" w14:textId="77777777" w:rsidR="00453071" w:rsidRPr="009D4B0F" w:rsidRDefault="00453071" w:rsidP="00453071">
      <w:pPr>
        <w:numPr>
          <w:ilvl w:val="1"/>
          <w:numId w:val="13"/>
        </w:numPr>
        <w:tabs>
          <w:tab w:val="left" w:pos="567"/>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specifikacijų lentelė.</w:t>
      </w:r>
    </w:p>
    <w:p w14:paraId="5091284F" w14:textId="7777777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Kiekviena Paslaugų specifikacija nustato pagrindinius tikslus, Paslaugų teikimo apimtis ir/arba ribas ir kitus faktorius bei aplinkybes, kuriomis vadovaujantis Privatus subjektas turi teikti kiekvieną Paslaugą.</w:t>
      </w:r>
    </w:p>
    <w:p w14:paraId="6BC45083" w14:textId="77777777" w:rsidR="00453071" w:rsidRPr="009D4B0F" w:rsidRDefault="00453071" w:rsidP="00453071">
      <w:pPr>
        <w:numPr>
          <w:ilvl w:val="0"/>
          <w:numId w:val="13"/>
        </w:numPr>
        <w:tabs>
          <w:tab w:val="left" w:pos="851"/>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Specifikacijose nurodytos Paslaugų specifikacijos nustato Valdžios subjekto minimalius reikalavimus kiekvienos konkrečios Paslaugos vykdymui. Specifikacijos gali nukreipti į priedėlius ar kitus dokumentus, kurie detaliau reglamentuoja reikalavimus Paslaugų teikimui.</w:t>
      </w:r>
    </w:p>
    <w:p w14:paraId="6551AE6B" w14:textId="7777777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Reikalavimas Privačiam subjektui parengti Paslaugų teikimo planą, programą ar tvarkaraštį, ar kitokį pagal Specifikacijas Valdžios subjektui reikalaujamą pateikti dokumentą nepašalina Privataus subjekto pareigos laikytis Specifikacijų reikalavimų, išlaikyti</w:t>
      </w:r>
      <w:r w:rsidRPr="009D4B0F">
        <w:rPr>
          <w:rFonts w:ascii="Times New Roman" w:eastAsia="Calibri" w:hAnsi="Times New Roman" w:cs="Times New Roman"/>
          <w:color w:val="000000"/>
          <w:sz w:val="24"/>
          <w:szCs w:val="24"/>
          <w:lang w:val="lt-LT"/>
        </w:rPr>
        <w:t xml:space="preserve"> visų Objekto</w:t>
      </w:r>
      <w:r w:rsidRPr="009D4B0F">
        <w:rPr>
          <w:rFonts w:ascii="Times New Roman" w:eastAsia="Calibri" w:hAnsi="Times New Roman" w:cs="Times New Roman"/>
          <w:sz w:val="24"/>
          <w:szCs w:val="24"/>
          <w:lang w:val="lt-LT"/>
        </w:rPr>
        <w:t xml:space="preserve"> dalių prieinamumą ir funkcinių sektorių funkcionavimą, atsižvelgiant į jų paskirtį.</w:t>
      </w:r>
    </w:p>
    <w:p w14:paraId="099D3064"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30" w:name="_Toc532460777"/>
      <w:bookmarkStart w:id="31" w:name="_Toc66430911"/>
      <w:r w:rsidRPr="009D4B0F">
        <w:rPr>
          <w:rFonts w:ascii="Times New Roman" w:eastAsia="Times New Roman" w:hAnsi="Times New Roman" w:cs="Times New Roman"/>
          <w:b/>
          <w:bCs/>
          <w:color w:val="000000"/>
          <w:sz w:val="24"/>
          <w:szCs w:val="24"/>
          <w:lang w:val="lt-LT"/>
        </w:rPr>
        <w:t>Specialiųjų paslaugų specifikacijų lentelės paskirtis</w:t>
      </w:r>
      <w:bookmarkEnd w:id="30"/>
      <w:bookmarkEnd w:id="31"/>
    </w:p>
    <w:p w14:paraId="6E5626EB" w14:textId="7777777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Duomenų, pateikiamų Specifikacijų priedėliuose – excel lentelėse bei kitose lentelėse, paskirtis yra informacijos ir nuorodų paieškos palengvinimas. Specifikacijų lentelės nurodo Specifikacijų skyrių, su kuriuo yra susiję nustatytų Specifikacijų reikalavimai Privataus subjekto teikiamoms Paslaugoms. Reikalavimai teikiamoms Paslaugoms yra konkrečiai nurodytame skyriuje išvardinti įsipareigojimai, kurių nesilaikymas lemia Paslaugų pažeidimą. </w:t>
      </w:r>
    </w:p>
    <w:p w14:paraId="7A200738" w14:textId="7777777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Jeigu Privataus subjekto teikiamos Paslaugos neatitinka reikalavimų, nustatytų Specifikacijose, vertinant Privataus subjekto veiklą bei skaičiuojant atitinkamas išskaitas, numatytas Išskaitų mechanizme, vadovaujamasi Specifikacijų lentelėse nurodytais duomenimis.</w:t>
      </w:r>
    </w:p>
    <w:p w14:paraId="39C1E74E" w14:textId="5C435B68"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Jeigu konkrečiame</w:t>
      </w:r>
      <w:r w:rsidR="001267EF" w:rsidRPr="009D4B0F">
        <w:rPr>
          <w:rFonts w:ascii="Times New Roman" w:eastAsia="Calibri" w:hAnsi="Times New Roman" w:cs="Times New Roman"/>
          <w:sz w:val="24"/>
          <w:szCs w:val="24"/>
          <w:lang w:val="lt-LT"/>
        </w:rPr>
        <w:t xml:space="preserve"> </w:t>
      </w:r>
      <w:r w:rsidRPr="009D4B0F">
        <w:rPr>
          <w:rFonts w:ascii="Times New Roman" w:eastAsia="Calibri" w:hAnsi="Times New Roman" w:cs="Times New Roman"/>
          <w:sz w:val="24"/>
          <w:szCs w:val="24"/>
          <w:lang w:val="lt-LT"/>
        </w:rPr>
        <w:t>Specialiųjų paslaugų specifikacijų punkte nėra nurodyti pagrindiniai tikslai, apimtis, minimalios specifikacijos, Paslaugų teikimui taikomi Sutartyje, Pasiūlyme ar teisės aktuose, kurie detaliau reglamentuoja reikalavimus Paslaugų teikimui, reikalavimai.</w:t>
      </w:r>
    </w:p>
    <w:p w14:paraId="5ED36DD5" w14:textId="7777777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Specifikacijų priedėliuose – excel lentelės ir kitose lentelės nepašalina Privataus subjekto pareigos suteikti Paslaugas visa Specifikacijose nustatyta tvarka ir apimtimi.</w:t>
      </w:r>
    </w:p>
    <w:p w14:paraId="70295DB1"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32" w:name="_Toc532460778"/>
      <w:bookmarkStart w:id="33" w:name="_Toc66430912"/>
      <w:r w:rsidRPr="009D4B0F">
        <w:rPr>
          <w:rFonts w:ascii="Times New Roman" w:eastAsia="Times New Roman" w:hAnsi="Times New Roman" w:cs="Times New Roman"/>
          <w:b/>
          <w:bCs/>
          <w:color w:val="000000"/>
          <w:sz w:val="24"/>
          <w:szCs w:val="24"/>
          <w:lang w:val="lt-LT"/>
        </w:rPr>
        <w:t>Privataus subjekto teikiamų Specialiųjų paslaugų specifikacijos</w:t>
      </w:r>
      <w:bookmarkEnd w:id="32"/>
      <w:bookmarkEnd w:id="33"/>
    </w:p>
    <w:p w14:paraId="7DFC3CEB" w14:textId="7777777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sz w:val="24"/>
          <w:szCs w:val="24"/>
          <w:lang w:val="lt-LT"/>
        </w:rPr>
        <w:t xml:space="preserve">Privatus subjektas atsakingas už visų </w:t>
      </w:r>
      <w:r w:rsidRPr="009D4B0F">
        <w:rPr>
          <w:rFonts w:ascii="Times New Roman" w:eastAsia="Calibri" w:hAnsi="Times New Roman" w:cs="Times New Roman"/>
          <w:color w:val="000000"/>
          <w:sz w:val="24"/>
          <w:szCs w:val="24"/>
          <w:lang w:val="lt-LT"/>
        </w:rPr>
        <w:t xml:space="preserve">Objekto dalių </w:t>
      </w:r>
      <w:r w:rsidRPr="009D4B0F">
        <w:rPr>
          <w:rFonts w:ascii="Times New Roman" w:eastAsia="Calibri" w:hAnsi="Times New Roman" w:cs="Times New Roman"/>
          <w:sz w:val="24"/>
          <w:szCs w:val="24"/>
          <w:lang w:val="lt-LT"/>
        </w:rPr>
        <w:t>i tinkamą veikimą</w:t>
      </w:r>
      <w:r w:rsidRPr="009D4B0F">
        <w:rPr>
          <w:rFonts w:ascii="Times New Roman" w:eastAsia="Calibri" w:hAnsi="Times New Roman" w:cs="Times New Roman"/>
          <w:color w:val="000000"/>
          <w:sz w:val="24"/>
          <w:szCs w:val="24"/>
          <w:lang w:val="lt-LT"/>
        </w:rPr>
        <w:t xml:space="preserve"> 24 (dvidešimt keturias) valandas per parą, 365 (tris šimtus šešiasdešimt penkias) dienas per kalendorinius metus pagal Specifikacijose nurodytus reikalavimus. </w:t>
      </w:r>
    </w:p>
    <w:p w14:paraId="50B9F9AF" w14:textId="201FAFB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Privataus subjekto ar jo pasitelktų Subtie</w:t>
      </w:r>
      <w:r w:rsidR="001267EF" w:rsidRPr="009D4B0F">
        <w:rPr>
          <w:rFonts w:ascii="Times New Roman" w:eastAsia="Calibri" w:hAnsi="Times New Roman" w:cs="Times New Roman"/>
          <w:sz w:val="24"/>
          <w:szCs w:val="24"/>
          <w:lang w:val="lt-LT"/>
        </w:rPr>
        <w:t>k</w:t>
      </w:r>
      <w:r w:rsidRPr="009D4B0F">
        <w:rPr>
          <w:rFonts w:ascii="Times New Roman" w:eastAsia="Calibri" w:hAnsi="Times New Roman" w:cs="Times New Roman"/>
          <w:sz w:val="24"/>
          <w:szCs w:val="24"/>
          <w:lang w:val="lt-LT"/>
        </w:rPr>
        <w:t xml:space="preserve">ėjų darbuotojai privalo būti teritorijoje </w:t>
      </w:r>
      <w:r w:rsidRPr="009D4B0F">
        <w:rPr>
          <w:rFonts w:ascii="Times New Roman" w:eastAsia="Calibri" w:hAnsi="Times New Roman" w:cs="Times New Roman"/>
          <w:i/>
          <w:color w:val="FF0000"/>
          <w:sz w:val="24"/>
          <w:szCs w:val="24"/>
          <w:lang w:val="lt-LT"/>
        </w:rPr>
        <w:t xml:space="preserve">[informacija pateikiama </w:t>
      </w:r>
      <w:r w:rsidR="001267EF" w:rsidRPr="009D4B0F">
        <w:rPr>
          <w:rFonts w:ascii="Times New Roman" w:eastAsia="Calibri" w:hAnsi="Times New Roman" w:cs="Times New Roman"/>
          <w:i/>
          <w:color w:val="FF0000"/>
          <w:sz w:val="24"/>
          <w:szCs w:val="24"/>
          <w:lang w:val="lt-LT"/>
        </w:rPr>
        <w:t xml:space="preserve">dėl teritorijos ir pastatų </w:t>
      </w:r>
      <w:r w:rsidRPr="009D4B0F">
        <w:rPr>
          <w:rFonts w:ascii="Times New Roman" w:eastAsia="Calibri" w:hAnsi="Times New Roman" w:cs="Times New Roman"/>
          <w:i/>
          <w:color w:val="FF0000"/>
          <w:sz w:val="24"/>
          <w:szCs w:val="24"/>
          <w:lang w:val="lt-LT"/>
        </w:rPr>
        <w:t>atskirai]</w:t>
      </w:r>
      <w:r w:rsidRPr="009D4B0F">
        <w:rPr>
          <w:rFonts w:ascii="Times New Roman" w:eastAsia="Calibri" w:hAnsi="Times New Roman" w:cs="Times New Roman"/>
          <w:sz w:val="24"/>
          <w:szCs w:val="24"/>
          <w:lang w:val="lt-LT"/>
        </w:rPr>
        <w:t>:</w:t>
      </w:r>
    </w:p>
    <w:p w14:paraId="09AC8139" w14:textId="48A5CA2B" w:rsidR="00453071" w:rsidRPr="009D4B0F" w:rsidRDefault="009307DC"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FF0000"/>
          <w:sz w:val="24"/>
          <w:szCs w:val="24"/>
          <w:lang w:val="lt-LT"/>
        </w:rPr>
        <w:t>Teritorija</w:t>
      </w:r>
      <w:r w:rsidR="00453071" w:rsidRPr="009D4B0F">
        <w:rPr>
          <w:rFonts w:ascii="Times New Roman" w:eastAsia="Calibri" w:hAnsi="Times New Roman" w:cs="Times New Roman"/>
          <w:sz w:val="24"/>
          <w:szCs w:val="24"/>
          <w:lang w:val="lt-LT"/>
        </w:rPr>
        <w:t>:</w:t>
      </w:r>
    </w:p>
    <w:p w14:paraId="39E62898" w14:textId="77777777"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darbo valandomis nuo </w:t>
      </w:r>
      <w:r w:rsidRPr="009D4B0F">
        <w:rPr>
          <w:rFonts w:ascii="Times New Roman" w:eastAsia="Calibri" w:hAnsi="Times New Roman" w:cs="Times New Roman"/>
          <w:color w:val="FF0000"/>
          <w:sz w:val="24"/>
          <w:szCs w:val="24"/>
          <w:lang w:val="lt-LT"/>
        </w:rPr>
        <w:t>8 (aštuntos) val. iki 17 (septynioliktos) val</w:t>
      </w:r>
      <w:r w:rsidRPr="009D4B0F">
        <w:rPr>
          <w:rFonts w:ascii="Times New Roman" w:eastAsia="Calibri" w:hAnsi="Times New Roman" w:cs="Times New Roman"/>
          <w:i/>
          <w:sz w:val="24"/>
          <w:szCs w:val="24"/>
          <w:lang w:val="lt-LT"/>
        </w:rPr>
        <w:t>.</w:t>
      </w:r>
      <w:r w:rsidRPr="009D4B0F">
        <w:rPr>
          <w:rFonts w:ascii="Times New Roman" w:eastAsia="Calibri" w:hAnsi="Times New Roman" w:cs="Times New Roman"/>
          <w:i/>
          <w:color w:val="FF0000"/>
          <w:sz w:val="24"/>
          <w:szCs w:val="24"/>
          <w:lang w:val="lt-LT"/>
        </w:rPr>
        <w:t>;</w:t>
      </w:r>
    </w:p>
    <w:p w14:paraId="4DB03499" w14:textId="77777777"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jei yra poreikis </w:t>
      </w:r>
      <w:r w:rsidRPr="009D4B0F">
        <w:rPr>
          <w:rFonts w:ascii="Times New Roman" w:eastAsia="Calibri" w:hAnsi="Times New Roman" w:cs="Times New Roman"/>
          <w:color w:val="FF0000"/>
          <w:sz w:val="24"/>
          <w:szCs w:val="24"/>
          <w:lang w:val="lt-LT"/>
        </w:rPr>
        <w:t>pirmadieniais – sekmadieniais ir nuo 7 (septintos) val. iki 22 (dvidešimt antros) val., jei vyksta renginiai ar pan.</w:t>
      </w:r>
      <w:r w:rsidRPr="009D4B0F">
        <w:rPr>
          <w:rFonts w:ascii="Times New Roman" w:eastAsia="Times New Roman" w:hAnsi="Times New Roman" w:cs="Times New Roman"/>
          <w:color w:val="FF0000"/>
          <w:sz w:val="24"/>
          <w:szCs w:val="24"/>
          <w:lang w:val="lt-LT" w:eastAsia="lt-LT"/>
        </w:rPr>
        <w:t xml:space="preserve"> (kai plačiajai visuomenei leidžiama būti konkrečioje Objekte dalyje</w:t>
      </w:r>
      <w:r w:rsidRPr="009D4B0F">
        <w:rPr>
          <w:rFonts w:ascii="Times New Roman" w:eastAsia="Calibri" w:hAnsi="Times New Roman" w:cs="Times New Roman"/>
          <w:color w:val="FF0000"/>
          <w:sz w:val="24"/>
          <w:szCs w:val="24"/>
          <w:lang w:val="lt-LT"/>
        </w:rPr>
        <w:t xml:space="preserve">, kai yra suderinta ir pranešta iš anksto Privačiam subjektui. </w:t>
      </w:r>
      <w:r w:rsidRPr="009D4B0F">
        <w:rPr>
          <w:rFonts w:ascii="Times New Roman" w:eastAsia="Times New Roman" w:hAnsi="Times New Roman" w:cs="Times New Roman"/>
          <w:color w:val="FF0000"/>
          <w:sz w:val="24"/>
          <w:szCs w:val="24"/>
          <w:lang w:val="lt-LT" w:eastAsia="lt-LT"/>
        </w:rPr>
        <w:t>Renginiai yra, pavyzdžiui: koncertai ir (arba) pasirodymai, renginiai ar sportinės varžybos. R</w:t>
      </w:r>
      <w:r w:rsidRPr="009D4B0F">
        <w:rPr>
          <w:rFonts w:ascii="Times New Roman" w:eastAsia="Calibri" w:hAnsi="Times New Roman" w:cs="Times New Roman"/>
          <w:color w:val="FF0000"/>
          <w:sz w:val="24"/>
          <w:szCs w:val="24"/>
          <w:shd w:val="clear" w:color="auto" w:fill="FFFFFF"/>
          <w:lang w:val="lt-LT"/>
        </w:rPr>
        <w:t>enginiai įprastai vyksta Darbo dienomis, išskirtiniais atvejais – savaitgalį.</w:t>
      </w:r>
      <w:r w:rsidRPr="009D4B0F">
        <w:rPr>
          <w:rFonts w:ascii="Times New Roman" w:eastAsia="Calibri" w:hAnsi="Times New Roman" w:cs="Times New Roman"/>
          <w:color w:val="FF0000"/>
          <w:sz w:val="24"/>
          <w:szCs w:val="24"/>
          <w:lang w:val="lt-LT"/>
        </w:rPr>
        <w:t>.</w:t>
      </w:r>
    </w:p>
    <w:p w14:paraId="7BDEA234" w14:textId="764825C0" w:rsidR="00453071" w:rsidRPr="009D4B0F" w:rsidRDefault="001267EF" w:rsidP="00453071">
      <w:pPr>
        <w:numPr>
          <w:ilvl w:val="0"/>
          <w:numId w:val="13"/>
        </w:numPr>
        <w:tabs>
          <w:tab w:val="left" w:pos="1134"/>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FF0000"/>
          <w:sz w:val="24"/>
          <w:szCs w:val="24"/>
          <w:lang w:val="lt-LT"/>
        </w:rPr>
        <w:t>Pastatas Nr.</w:t>
      </w:r>
      <w:r w:rsidR="009307DC" w:rsidRPr="009D4B0F">
        <w:rPr>
          <w:rFonts w:ascii="Times New Roman" w:eastAsia="Calibri" w:hAnsi="Times New Roman" w:cs="Times New Roman"/>
          <w:color w:val="FF0000"/>
          <w:sz w:val="24"/>
          <w:szCs w:val="24"/>
          <w:lang w:val="lt-LT"/>
        </w:rPr>
        <w:t>1</w:t>
      </w:r>
      <w:r w:rsidR="00453071" w:rsidRPr="009D4B0F">
        <w:rPr>
          <w:rFonts w:ascii="Times New Roman" w:eastAsia="Calibri" w:hAnsi="Times New Roman" w:cs="Times New Roman"/>
          <w:sz w:val="24"/>
          <w:szCs w:val="24"/>
          <w:lang w:val="lt-LT"/>
        </w:rPr>
        <w:t>:</w:t>
      </w:r>
    </w:p>
    <w:p w14:paraId="27018FD1" w14:textId="77777777" w:rsidR="00453071" w:rsidRPr="009D4B0F" w:rsidRDefault="00453071" w:rsidP="00453071">
      <w:pPr>
        <w:numPr>
          <w:ilvl w:val="1"/>
          <w:numId w:val="13"/>
        </w:numPr>
        <w:tabs>
          <w:tab w:val="left" w:pos="1134"/>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darbo valandomis </w:t>
      </w:r>
      <w:r w:rsidRPr="009D4B0F">
        <w:rPr>
          <w:rFonts w:ascii="Times New Roman" w:eastAsia="Calibri" w:hAnsi="Times New Roman" w:cs="Times New Roman"/>
          <w:color w:val="FF0000"/>
          <w:sz w:val="24"/>
          <w:szCs w:val="24"/>
          <w:lang w:val="lt-LT"/>
        </w:rPr>
        <w:t>nuo 8 (aštuntos) val. iki 17 (septynioliktos) val</w:t>
      </w:r>
      <w:r w:rsidRPr="009D4B0F">
        <w:rPr>
          <w:rFonts w:ascii="Times New Roman" w:eastAsia="Calibri" w:hAnsi="Times New Roman" w:cs="Times New Roman"/>
          <w:sz w:val="24"/>
          <w:szCs w:val="24"/>
          <w:lang w:val="lt-LT"/>
        </w:rPr>
        <w:t>.;</w:t>
      </w:r>
    </w:p>
    <w:p w14:paraId="01F70033" w14:textId="77777777"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color w:val="FF0000"/>
          <w:sz w:val="24"/>
          <w:szCs w:val="24"/>
          <w:lang w:val="lt-LT"/>
        </w:rPr>
      </w:pPr>
      <w:r w:rsidRPr="009D4B0F">
        <w:rPr>
          <w:rFonts w:ascii="Times New Roman" w:eastAsia="Calibri" w:hAnsi="Times New Roman" w:cs="Times New Roman"/>
          <w:color w:val="FF0000"/>
          <w:sz w:val="24"/>
          <w:szCs w:val="24"/>
          <w:lang w:val="lt-LT"/>
        </w:rPr>
        <w:t>jei yra poreikis pirmadieniais – sekmadieniais ir nuo 7 (septintos) val. iki 22 (dvidešimt antros) val., jei vyksta renginiai ar pan.</w:t>
      </w:r>
      <w:r w:rsidRPr="009D4B0F">
        <w:rPr>
          <w:rFonts w:ascii="Times New Roman" w:eastAsia="Times New Roman" w:hAnsi="Times New Roman" w:cs="Times New Roman"/>
          <w:color w:val="FF0000"/>
          <w:sz w:val="24"/>
          <w:szCs w:val="24"/>
          <w:lang w:val="lt-LT" w:eastAsia="lt-LT"/>
        </w:rPr>
        <w:t xml:space="preserve"> (kai plačiajai visuomenei leidžiama būti konkrečioje Objekto dalyje</w:t>
      </w:r>
      <w:r w:rsidRPr="009D4B0F">
        <w:rPr>
          <w:rFonts w:ascii="Times New Roman" w:eastAsia="Calibri" w:hAnsi="Times New Roman" w:cs="Times New Roman"/>
          <w:color w:val="FF0000"/>
          <w:sz w:val="24"/>
          <w:szCs w:val="24"/>
          <w:lang w:val="lt-LT"/>
        </w:rPr>
        <w:t xml:space="preserve">, kai yra suderinta ir pranešta iš anksto Privačiam subjektui. </w:t>
      </w:r>
      <w:r w:rsidRPr="009D4B0F">
        <w:rPr>
          <w:rFonts w:ascii="Times New Roman" w:eastAsia="Times New Roman" w:hAnsi="Times New Roman" w:cs="Times New Roman"/>
          <w:color w:val="FF0000"/>
          <w:sz w:val="24"/>
          <w:szCs w:val="24"/>
          <w:lang w:val="lt-LT" w:eastAsia="lt-LT"/>
        </w:rPr>
        <w:t>Renginiai yra, pavyzdžiui: koncertai ir (arba) pasirodymai, renginiai ar sportinės varžybos. R</w:t>
      </w:r>
      <w:r w:rsidRPr="009D4B0F">
        <w:rPr>
          <w:rFonts w:ascii="Times New Roman" w:eastAsia="Calibri" w:hAnsi="Times New Roman" w:cs="Times New Roman"/>
          <w:color w:val="FF0000"/>
          <w:sz w:val="24"/>
          <w:szCs w:val="24"/>
          <w:shd w:val="clear" w:color="auto" w:fill="FFFFFF"/>
          <w:lang w:val="lt-LT"/>
        </w:rPr>
        <w:t>enginiai įprastai vyksta Darbo dienomis, išskirtiniais atvejais – savaitgalį</w:t>
      </w:r>
      <w:r w:rsidRPr="009D4B0F">
        <w:rPr>
          <w:rFonts w:ascii="Times New Roman" w:eastAsia="Calibri" w:hAnsi="Times New Roman" w:cs="Times New Roman"/>
          <w:color w:val="FF0000"/>
          <w:sz w:val="24"/>
          <w:szCs w:val="24"/>
          <w:lang w:val="lt-LT"/>
        </w:rPr>
        <w:t>.</w:t>
      </w:r>
    </w:p>
    <w:p w14:paraId="7BCF4BA3" w14:textId="66FFBE13" w:rsidR="00453071" w:rsidRPr="009D4B0F" w:rsidRDefault="001267EF" w:rsidP="00453071">
      <w:pPr>
        <w:numPr>
          <w:ilvl w:val="0"/>
          <w:numId w:val="13"/>
        </w:numPr>
        <w:tabs>
          <w:tab w:val="left" w:pos="1134"/>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FF0000"/>
          <w:sz w:val="24"/>
          <w:szCs w:val="24"/>
          <w:lang w:val="lt-LT"/>
        </w:rPr>
        <w:t>Pastatas Nr.</w:t>
      </w:r>
      <w:r w:rsidR="009307DC" w:rsidRPr="009D4B0F">
        <w:rPr>
          <w:rFonts w:ascii="Times New Roman" w:eastAsia="Calibri" w:hAnsi="Times New Roman" w:cs="Times New Roman"/>
          <w:color w:val="FF0000"/>
          <w:sz w:val="24"/>
          <w:szCs w:val="24"/>
          <w:lang w:val="lt-LT"/>
        </w:rPr>
        <w:t>2</w:t>
      </w:r>
      <w:r w:rsidR="00453071" w:rsidRPr="009D4B0F">
        <w:rPr>
          <w:rFonts w:ascii="Times New Roman" w:eastAsia="Calibri" w:hAnsi="Times New Roman" w:cs="Times New Roman"/>
          <w:sz w:val="24"/>
          <w:szCs w:val="24"/>
          <w:lang w:val="lt-LT"/>
        </w:rPr>
        <w:t>:</w:t>
      </w:r>
    </w:p>
    <w:p w14:paraId="5A95A560" w14:textId="77777777" w:rsidR="00453071" w:rsidRPr="009D4B0F" w:rsidRDefault="00453071" w:rsidP="00453071">
      <w:pPr>
        <w:numPr>
          <w:ilvl w:val="1"/>
          <w:numId w:val="13"/>
        </w:numPr>
        <w:tabs>
          <w:tab w:val="left" w:pos="1134"/>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darbo valandomis </w:t>
      </w:r>
      <w:r w:rsidRPr="009D4B0F">
        <w:rPr>
          <w:rFonts w:ascii="Times New Roman" w:eastAsia="Calibri" w:hAnsi="Times New Roman" w:cs="Times New Roman"/>
          <w:color w:val="FF0000"/>
          <w:sz w:val="24"/>
          <w:szCs w:val="24"/>
          <w:lang w:val="lt-LT"/>
        </w:rPr>
        <w:t>nuo 8 (aštuntos) val. iki 17 (septynioliktos) val</w:t>
      </w:r>
      <w:r w:rsidRPr="009D4B0F">
        <w:rPr>
          <w:rFonts w:ascii="Times New Roman" w:eastAsia="Calibri" w:hAnsi="Times New Roman" w:cs="Times New Roman"/>
          <w:sz w:val="24"/>
          <w:szCs w:val="24"/>
          <w:lang w:val="lt-LT"/>
        </w:rPr>
        <w:t>.;</w:t>
      </w:r>
    </w:p>
    <w:p w14:paraId="676C5E65" w14:textId="77777777" w:rsidR="001267EF"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sz w:val="24"/>
          <w:szCs w:val="24"/>
          <w:lang w:val="lt-LT"/>
        </w:rPr>
        <w:t xml:space="preserve">jei yra poreikis </w:t>
      </w:r>
      <w:r w:rsidRPr="009D4B0F">
        <w:rPr>
          <w:rFonts w:ascii="Times New Roman" w:eastAsia="Calibri" w:hAnsi="Times New Roman" w:cs="Times New Roman"/>
          <w:color w:val="FF0000"/>
          <w:sz w:val="24"/>
          <w:szCs w:val="24"/>
          <w:lang w:val="lt-LT"/>
        </w:rPr>
        <w:t>pirmadieniais – sekmadieniais ir nuo 7 (septintos) val. iki 22 (dvidešimt antros) val., jei vyksta renginiai ar pan.</w:t>
      </w:r>
      <w:r w:rsidRPr="009D4B0F">
        <w:rPr>
          <w:rFonts w:ascii="Times New Roman" w:eastAsia="Times New Roman" w:hAnsi="Times New Roman" w:cs="Times New Roman"/>
          <w:color w:val="FF0000"/>
          <w:sz w:val="24"/>
          <w:szCs w:val="24"/>
          <w:lang w:val="lt-LT" w:eastAsia="lt-LT"/>
        </w:rPr>
        <w:t xml:space="preserve"> (kai plačiajai visuomenei leidžiama būti konkrečioje Objekto dalyje</w:t>
      </w:r>
      <w:r w:rsidRPr="009D4B0F">
        <w:rPr>
          <w:rFonts w:ascii="Times New Roman" w:eastAsia="Calibri" w:hAnsi="Times New Roman" w:cs="Times New Roman"/>
          <w:color w:val="FF0000"/>
          <w:sz w:val="24"/>
          <w:szCs w:val="24"/>
          <w:lang w:val="lt-LT"/>
        </w:rPr>
        <w:t xml:space="preserve">, kai yra suderinta ir pranešta iš anksto Privačiam subjektui. </w:t>
      </w:r>
      <w:r w:rsidRPr="009D4B0F">
        <w:rPr>
          <w:rFonts w:ascii="Times New Roman" w:eastAsia="Times New Roman" w:hAnsi="Times New Roman" w:cs="Times New Roman"/>
          <w:color w:val="FF0000"/>
          <w:sz w:val="24"/>
          <w:szCs w:val="24"/>
          <w:lang w:val="lt-LT" w:eastAsia="lt-LT"/>
        </w:rPr>
        <w:t xml:space="preserve">Renginiai yra, pavyzdžiui: koncertai ir (arba) pasirodymai, renginiai ar sportinės varžybos. </w:t>
      </w:r>
    </w:p>
    <w:p w14:paraId="39F639B4" w14:textId="2F48A134"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Times New Roman" w:hAnsi="Times New Roman" w:cs="Times New Roman"/>
          <w:sz w:val="24"/>
          <w:szCs w:val="24"/>
          <w:lang w:val="lt-LT" w:eastAsia="lt-LT"/>
        </w:rPr>
        <w:t>R</w:t>
      </w:r>
      <w:r w:rsidRPr="009D4B0F">
        <w:rPr>
          <w:rFonts w:ascii="Times New Roman" w:eastAsia="Calibri" w:hAnsi="Times New Roman" w:cs="Times New Roman"/>
          <w:sz w:val="24"/>
          <w:szCs w:val="24"/>
          <w:shd w:val="clear" w:color="auto" w:fill="FFFFFF"/>
          <w:lang w:val="lt-LT"/>
        </w:rPr>
        <w:t>enginiai įprastai </w:t>
      </w:r>
      <w:r w:rsidRPr="009D4B0F">
        <w:rPr>
          <w:rFonts w:ascii="Times New Roman" w:eastAsia="Calibri" w:hAnsi="Times New Roman" w:cs="Times New Roman"/>
          <w:color w:val="FF0000"/>
          <w:sz w:val="24"/>
          <w:szCs w:val="24"/>
          <w:shd w:val="clear" w:color="auto" w:fill="FFFFFF"/>
          <w:lang w:val="lt-LT"/>
        </w:rPr>
        <w:t>vyksta</w:t>
      </w:r>
      <w:r w:rsidR="009307DC" w:rsidRPr="009D4B0F">
        <w:rPr>
          <w:rFonts w:ascii="Times New Roman" w:eastAsia="Calibri" w:hAnsi="Times New Roman" w:cs="Times New Roman"/>
          <w:color w:val="FF0000"/>
          <w:sz w:val="24"/>
          <w:szCs w:val="24"/>
          <w:shd w:val="clear" w:color="auto" w:fill="FFFFFF"/>
          <w:lang w:val="lt-LT"/>
        </w:rPr>
        <w:t xml:space="preserve"> </w:t>
      </w:r>
      <w:r w:rsidRPr="009D4B0F">
        <w:rPr>
          <w:rFonts w:ascii="Times New Roman" w:eastAsia="Calibri" w:hAnsi="Times New Roman" w:cs="Times New Roman"/>
          <w:color w:val="FF0000"/>
          <w:sz w:val="24"/>
          <w:szCs w:val="24"/>
          <w:shd w:val="clear" w:color="auto" w:fill="FFFFFF"/>
          <w:lang w:val="lt-LT"/>
        </w:rPr>
        <w:t>Darbo dienomis, išskirtiniais atvejais – savaitgalį</w:t>
      </w:r>
      <w:r w:rsidRPr="009D4B0F">
        <w:rPr>
          <w:rFonts w:ascii="Times New Roman" w:eastAsia="Calibri" w:hAnsi="Times New Roman" w:cs="Times New Roman"/>
          <w:color w:val="4472C4"/>
          <w:sz w:val="24"/>
          <w:szCs w:val="24"/>
          <w:lang w:val="lt-LT"/>
        </w:rPr>
        <w:t>.</w:t>
      </w:r>
      <w:r w:rsidRPr="009D4B0F">
        <w:rPr>
          <w:rFonts w:ascii="Times New Roman" w:eastAsia="Calibri" w:hAnsi="Times New Roman" w:cs="Times New Roman"/>
          <w:sz w:val="24"/>
          <w:szCs w:val="24"/>
          <w:shd w:val="clear" w:color="auto" w:fill="FFFFFF"/>
          <w:lang w:val="lt-LT"/>
        </w:rPr>
        <w:t xml:space="preserve"> </w:t>
      </w:r>
      <w:r w:rsidRPr="009D4B0F">
        <w:rPr>
          <w:rFonts w:ascii="Times New Roman" w:eastAsia="Calibri" w:hAnsi="Times New Roman" w:cs="Times New Roman"/>
          <w:sz w:val="24"/>
          <w:szCs w:val="24"/>
          <w:lang w:val="lt-LT"/>
        </w:rPr>
        <w:t>Privatus subj</w:t>
      </w:r>
      <w:r w:rsidRPr="009D4B0F">
        <w:rPr>
          <w:rFonts w:ascii="Times New Roman" w:eastAsia="Calibri" w:hAnsi="Times New Roman" w:cs="Times New Roman"/>
          <w:color w:val="000000"/>
          <w:sz w:val="24"/>
          <w:szCs w:val="24"/>
          <w:lang w:val="lt-LT"/>
        </w:rPr>
        <w:t>ektas ar jo pasitelkti Subtiekėjai turi organizuoti savo darbą taip, kad užtikrintų visų Objekto dalių, visų techninių sistemų priežiūrą bei reaguoti į bet kokią avariją</w:t>
      </w:r>
      <w:r w:rsidR="001267EF" w:rsidRPr="009D4B0F">
        <w:rPr>
          <w:rFonts w:ascii="Times New Roman" w:eastAsia="Calibri" w:hAnsi="Times New Roman" w:cs="Times New Roman"/>
          <w:color w:val="000000"/>
          <w:sz w:val="24"/>
          <w:szCs w:val="24"/>
          <w:lang w:val="lt-LT"/>
        </w:rPr>
        <w:t xml:space="preserve"> </w:t>
      </w:r>
      <w:r w:rsidRPr="009D4B0F">
        <w:rPr>
          <w:rFonts w:ascii="Times New Roman" w:eastAsia="Calibri" w:hAnsi="Times New Roman" w:cs="Times New Roman"/>
          <w:color w:val="000000"/>
          <w:sz w:val="24"/>
          <w:szCs w:val="24"/>
          <w:lang w:val="lt-LT"/>
        </w:rPr>
        <w:t>kiekvienoje Objekto dalyje.</w:t>
      </w:r>
    </w:p>
    <w:p w14:paraId="36108276" w14:textId="7C15F2D4" w:rsidR="00453071" w:rsidRPr="009D4B0F" w:rsidRDefault="00453071" w:rsidP="00453071">
      <w:pPr>
        <w:numPr>
          <w:ilvl w:val="0"/>
          <w:numId w:val="13"/>
        </w:numPr>
        <w:tabs>
          <w:tab w:val="left" w:pos="851"/>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lastRenderedPageBreak/>
        <w:t>Privatus subjektas ar jo pasitelkti Subtiekėjai turi suplanuoti Paslaugų teikimo veiksmus pagal kiekvienos Objekto</w:t>
      </w:r>
      <w:r w:rsidR="009307DC" w:rsidRPr="009D4B0F">
        <w:rPr>
          <w:rFonts w:ascii="Times New Roman" w:eastAsia="Calibri" w:hAnsi="Times New Roman" w:cs="Times New Roman"/>
          <w:color w:val="000000"/>
          <w:sz w:val="24"/>
          <w:szCs w:val="24"/>
          <w:lang w:val="lt-LT"/>
        </w:rPr>
        <w:t xml:space="preserve"> </w:t>
      </w:r>
      <w:r w:rsidRPr="009D4B0F">
        <w:rPr>
          <w:rFonts w:ascii="Times New Roman" w:eastAsia="Calibri" w:hAnsi="Times New Roman" w:cs="Times New Roman"/>
          <w:color w:val="000000"/>
          <w:sz w:val="24"/>
          <w:szCs w:val="24"/>
          <w:lang w:val="lt-LT"/>
        </w:rPr>
        <w:t>dalies užimtumą, kad poveikis vykstančioms kiekvienoje Objekto dalyje veikloms būtų kuo mažesnis.</w:t>
      </w:r>
    </w:p>
    <w:p w14:paraId="3269BB11" w14:textId="7777777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Pasireiškus atskiros Objekto dalies gedimui, trūkumui ar defektui Privatus subjektas turi organizuoti savo intervencines priemones prioriteto tvarka, atsižvelgdamas į potencialų gedimo, trūkumo ar defekto poveikį eksploatacijos veikloms.</w:t>
      </w:r>
    </w:p>
    <w:p w14:paraId="1D3A389F" w14:textId="77777777" w:rsidR="00453071" w:rsidRPr="009D4B0F" w:rsidRDefault="00453071" w:rsidP="00453071">
      <w:pPr>
        <w:numPr>
          <w:ilvl w:val="0"/>
          <w:numId w:val="13"/>
        </w:numPr>
        <w:tabs>
          <w:tab w:val="left" w:pos="993"/>
        </w:tabs>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Kiekvienoje Objekto dalyje </w:t>
      </w:r>
      <w:r w:rsidRPr="009D4B0F">
        <w:rPr>
          <w:rFonts w:ascii="Times New Roman" w:eastAsia="Calibri" w:hAnsi="Times New Roman" w:cs="Times New Roman"/>
          <w:sz w:val="24"/>
          <w:szCs w:val="24"/>
          <w:lang w:val="lt-LT"/>
        </w:rPr>
        <w:t>teikiamų Specialiosios paslaugų specifikacijos apima šias dalis:</w:t>
      </w:r>
    </w:p>
    <w:p w14:paraId="5D9ADD23" w14:textId="77777777"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color w:val="000000" w:themeColor="text1"/>
          <w:sz w:val="24"/>
          <w:szCs w:val="24"/>
          <w:lang w:val="lt-LT"/>
        </w:rPr>
      </w:pPr>
      <w:r w:rsidRPr="009D4B0F">
        <w:rPr>
          <w:rFonts w:ascii="Times New Roman" w:eastAsia="Calibri" w:hAnsi="Times New Roman" w:cs="Times New Roman"/>
          <w:color w:val="000000" w:themeColor="text1"/>
          <w:sz w:val="24"/>
          <w:szCs w:val="24"/>
          <w:lang w:val="lt-LT"/>
        </w:rPr>
        <w:t>Techninės priežiūros paslaugos;</w:t>
      </w:r>
    </w:p>
    <w:p w14:paraId="19227C75" w14:textId="77777777"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color w:val="000000" w:themeColor="text1"/>
          <w:sz w:val="24"/>
          <w:szCs w:val="24"/>
          <w:lang w:val="lt-LT"/>
        </w:rPr>
      </w:pPr>
      <w:r w:rsidRPr="009D4B0F">
        <w:rPr>
          <w:rFonts w:ascii="Times New Roman" w:eastAsia="Calibri" w:hAnsi="Times New Roman" w:cs="Times New Roman"/>
          <w:color w:val="000000" w:themeColor="text1"/>
          <w:sz w:val="24"/>
          <w:szCs w:val="24"/>
          <w:lang w:val="lt-LT"/>
        </w:rPr>
        <w:t>Valymo bei atliekų tvarkymo paslaugos;</w:t>
      </w:r>
    </w:p>
    <w:p w14:paraId="5B0D47D4" w14:textId="77777777"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color w:val="000000" w:themeColor="text1"/>
          <w:sz w:val="24"/>
          <w:szCs w:val="24"/>
          <w:lang w:val="lt-LT"/>
        </w:rPr>
      </w:pPr>
      <w:r w:rsidRPr="009D4B0F">
        <w:rPr>
          <w:rFonts w:ascii="Times New Roman" w:eastAsia="Calibri" w:hAnsi="Times New Roman" w:cs="Times New Roman"/>
          <w:color w:val="000000" w:themeColor="text1"/>
          <w:sz w:val="24"/>
          <w:szCs w:val="24"/>
          <w:lang w:val="lt-LT"/>
        </w:rPr>
        <w:t>Teritorijos ir žaliųjų zonų priežiūros paslaugos;</w:t>
      </w:r>
    </w:p>
    <w:p w14:paraId="27897A1E" w14:textId="77777777"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color w:val="000000" w:themeColor="text1"/>
          <w:sz w:val="24"/>
          <w:szCs w:val="24"/>
          <w:lang w:val="lt-LT"/>
        </w:rPr>
      </w:pPr>
      <w:r w:rsidRPr="009D4B0F">
        <w:rPr>
          <w:rFonts w:ascii="Times New Roman" w:eastAsia="Calibri" w:hAnsi="Times New Roman" w:cs="Times New Roman"/>
          <w:color w:val="000000" w:themeColor="text1"/>
          <w:sz w:val="24"/>
          <w:szCs w:val="24"/>
          <w:lang w:val="lt-LT"/>
        </w:rPr>
        <w:t>Komunalinės paslaugos;</w:t>
      </w:r>
    </w:p>
    <w:p w14:paraId="601E8C2A" w14:textId="77777777" w:rsidR="00453071" w:rsidRPr="009D4B0F" w:rsidRDefault="00453071" w:rsidP="00453071">
      <w:pPr>
        <w:numPr>
          <w:ilvl w:val="1"/>
          <w:numId w:val="13"/>
        </w:numPr>
        <w:tabs>
          <w:tab w:val="left" w:pos="993"/>
        </w:tabs>
        <w:spacing w:after="120" w:line="276" w:lineRule="auto"/>
        <w:contextualSpacing/>
        <w:jc w:val="both"/>
        <w:rPr>
          <w:rFonts w:ascii="Times New Roman" w:eastAsia="Calibri" w:hAnsi="Times New Roman" w:cs="Times New Roman"/>
          <w:color w:val="000000" w:themeColor="text1"/>
          <w:sz w:val="24"/>
          <w:szCs w:val="24"/>
          <w:lang w:val="lt-LT"/>
        </w:rPr>
      </w:pPr>
      <w:r w:rsidRPr="009D4B0F">
        <w:rPr>
          <w:rFonts w:ascii="Times New Roman" w:eastAsia="Calibri" w:hAnsi="Times New Roman" w:cs="Times New Roman"/>
          <w:color w:val="000000" w:themeColor="text1"/>
          <w:sz w:val="24"/>
          <w:szCs w:val="24"/>
          <w:lang w:val="lt-LT"/>
        </w:rPr>
        <w:t>Registravimo įrankio paslaugos.</w:t>
      </w:r>
    </w:p>
    <w:p w14:paraId="0EF41B1A"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p w14:paraId="45C060E1" w14:textId="77777777" w:rsidR="00453071" w:rsidRPr="009D4B0F" w:rsidRDefault="00453071" w:rsidP="00453071">
      <w:pPr>
        <w:spacing w:after="120" w:line="276" w:lineRule="auto"/>
        <w:jc w:val="center"/>
        <w:outlineLvl w:val="1"/>
        <w:rPr>
          <w:rFonts w:ascii="Times New Roman" w:eastAsia="Calibri" w:hAnsi="Times New Roman" w:cs="Times New Roman"/>
          <w:b/>
          <w:iCs/>
          <w:color w:val="000000" w:themeColor="text1"/>
          <w:sz w:val="24"/>
          <w:szCs w:val="24"/>
          <w:lang w:val="lt-LT"/>
        </w:rPr>
      </w:pPr>
      <w:bookmarkStart w:id="34" w:name="_Toc456204829"/>
      <w:bookmarkStart w:id="35" w:name="_Toc456205025"/>
      <w:bookmarkStart w:id="36" w:name="_Toc456204831"/>
      <w:bookmarkStart w:id="37" w:name="_Toc456205027"/>
      <w:bookmarkStart w:id="38" w:name="_Toc441662352"/>
      <w:bookmarkStart w:id="39" w:name="_Toc66430913"/>
      <w:bookmarkStart w:id="40" w:name="_Toc441662353"/>
      <w:bookmarkEnd w:id="13"/>
      <w:bookmarkEnd w:id="34"/>
      <w:bookmarkEnd w:id="35"/>
      <w:bookmarkEnd w:id="36"/>
      <w:bookmarkEnd w:id="37"/>
      <w:r w:rsidRPr="009D4B0F">
        <w:rPr>
          <w:rFonts w:ascii="Times New Roman" w:eastAsia="Calibri" w:hAnsi="Times New Roman" w:cs="Times New Roman"/>
          <w:b/>
          <w:iCs/>
          <w:color w:val="000000" w:themeColor="text1"/>
          <w:sz w:val="24"/>
          <w:szCs w:val="24"/>
          <w:lang w:val="lt-LT"/>
        </w:rPr>
        <w:t>III.1.Techninės priežiūros paslaugos</w:t>
      </w:r>
      <w:bookmarkEnd w:id="38"/>
      <w:bookmarkEnd w:id="39"/>
    </w:p>
    <w:p w14:paraId="00516691"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Privatus subjektas privalo laikytis galiojančių teisės aktų, reglamentų ir standartų.</w:t>
      </w:r>
    </w:p>
    <w:p w14:paraId="4DD87F73"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sz w:val="24"/>
          <w:szCs w:val="24"/>
          <w:lang w:val="lt-LT"/>
        </w:rPr>
        <w:t xml:space="preserve">Teikiant techninės priežiūros Paslaugas, turi būti užtikrinta profilaktinė techninė priežiūra ir nuolatinė priežiūra šalinant gedimus </w:t>
      </w:r>
      <w:r w:rsidRPr="009D4B0F">
        <w:rPr>
          <w:rFonts w:ascii="Times New Roman" w:eastAsia="Calibri" w:hAnsi="Times New Roman" w:cs="Times New Roman"/>
          <w:color w:val="000000"/>
          <w:sz w:val="24"/>
          <w:szCs w:val="24"/>
          <w:lang w:val="lt-LT"/>
        </w:rPr>
        <w:t xml:space="preserve">bei užtikrinant kiekvienos Objekto dalies statinių (kelių, pastatų), inžinerinių sistemų ir kt. įrangos) funkcionavimą. </w:t>
      </w:r>
    </w:p>
    <w:bookmarkEnd w:id="40"/>
    <w:p w14:paraId="059E3028"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Techninė priežiūra turi būti vykdoma pagal poreikį ir prognozuojamoji techninė priežiūra, kurią sudaro profilaktinės techninės priežiūros darbai, pagrįsti įrangos veikimo charakteristikomis ir (arba) parametrų stebėjimu, bei priežiūros atitinkami veiksmai.</w:t>
      </w:r>
    </w:p>
    <w:p w14:paraId="20AA1413"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Techninė priežiūra šalinant gedimus turi apimti visus veiksmus, kuriais siekiama laikantis taikomų standartų, remontuoti kiekvienos Objekto dalies sistemas, įrenginius, baldus ir pan. (Privataus subjekto įrengtus pagal Specifikacijas) įvykus gedimui.</w:t>
      </w:r>
      <w:bookmarkStart w:id="41" w:name="_Ref436922625"/>
    </w:p>
    <w:p w14:paraId="37D0D074"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sz w:val="24"/>
          <w:szCs w:val="24"/>
          <w:lang w:val="lt-LT"/>
        </w:rPr>
      </w:pPr>
      <w:bookmarkStart w:id="42" w:name="_Toc532460780"/>
      <w:bookmarkStart w:id="43" w:name="_Toc66430914"/>
      <w:r w:rsidRPr="009D4B0F">
        <w:rPr>
          <w:rFonts w:ascii="Times New Roman" w:eastAsia="Times New Roman" w:hAnsi="Times New Roman" w:cs="Times New Roman"/>
          <w:b/>
          <w:bCs/>
          <w:color w:val="000000"/>
          <w:sz w:val="24"/>
          <w:szCs w:val="24"/>
          <w:lang w:val="lt-LT"/>
        </w:rPr>
        <w:t>Techninės priežiūros paslaugų aprėptis</w:t>
      </w:r>
      <w:bookmarkEnd w:id="42"/>
      <w:bookmarkEnd w:id="43"/>
    </w:p>
    <w:p w14:paraId="60D9CAC7"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Privatus subjektas ar jo pasitelkti Subtiekėjai turi vykdyti kiekvienos </w:t>
      </w:r>
      <w:r w:rsidRPr="009D4B0F">
        <w:rPr>
          <w:rFonts w:ascii="Times New Roman" w:eastAsia="Calibri" w:hAnsi="Times New Roman" w:cs="Times New Roman"/>
          <w:color w:val="000000"/>
          <w:sz w:val="24"/>
          <w:szCs w:val="24"/>
          <w:lang w:val="lt-LT"/>
        </w:rPr>
        <w:t xml:space="preserve">Objekto dalies techninę </w:t>
      </w:r>
      <w:r w:rsidRPr="009D4B0F">
        <w:rPr>
          <w:rFonts w:ascii="Times New Roman" w:eastAsia="Calibri" w:hAnsi="Times New Roman" w:cs="Times New Roman"/>
          <w:sz w:val="24"/>
          <w:szCs w:val="24"/>
          <w:lang w:val="lt-LT"/>
        </w:rPr>
        <w:t>priežiūrą, įskaitant teritorijos, statinių, toliau nurodytus lauko inžinerinių tinklų sklypo ribose (jeigu taikoma ir už sklypo ribų) ir vidaus inžinerinių sistemų priežiūros ir Atnaujinimo bei Remonto darbus (sąrašas nebaigtinis):</w:t>
      </w:r>
    </w:p>
    <w:p w14:paraId="1E452FED"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šildymo sistemos ir įrenginių;</w:t>
      </w:r>
    </w:p>
    <w:p w14:paraId="5F4C65B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šilumos punktų;</w:t>
      </w:r>
    </w:p>
    <w:p w14:paraId="10E64C4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vėdinimo ir kondicionavimo sistemos ir įrenginių (oro paruošimo / šalinimo įrangos, valdymo įrangos, ortakių);</w:t>
      </w:r>
    </w:p>
    <w:p w14:paraId="6E085DB6"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karšto vandens sistemos ir įrenginių (gamybos, paskirstymo, šalinimo);</w:t>
      </w:r>
    </w:p>
    <w:p w14:paraId="51FFF1DF"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vandentiekio sistemos ir įrenginių (gamybos, paskirstymo, šalinimo);</w:t>
      </w:r>
    </w:p>
    <w:p w14:paraId="62EEE16F"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nuotekų sistemos ir įrenginių (surinkimo, nuvedimo, valymo įrenginių);</w:t>
      </w:r>
    </w:p>
    <w:p w14:paraId="014B4EF9"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santechninių prietaisų;</w:t>
      </w:r>
    </w:p>
    <w:p w14:paraId="41214C4C" w14:textId="4495E598"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lietaus nuotekų sistemos ir įrenginių (paskirstymo, šalinimo);</w:t>
      </w:r>
    </w:p>
    <w:p w14:paraId="3578CF09"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elektros sistemos ir įrenginių (aukštosios ir žemosios įtampos instaliacijos, gamybos, paskirstymo, įskaitant avarinį elektros energijos tiekimą);</w:t>
      </w:r>
    </w:p>
    <w:p w14:paraId="76AB5FE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apsaugos signalizacinė sistemos ir įrenginių (įrangos, kabelių, prietaisų);</w:t>
      </w:r>
    </w:p>
    <w:p w14:paraId="278A7C9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judėjimo kontrolės sistemos ir įrenginių (įrangos, kabelių, prietaisų);</w:t>
      </w:r>
    </w:p>
    <w:p w14:paraId="06DA100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vaizdo stebėjimo sistemos ir įrenginių (įrangos, kabelių, prietaisų);</w:t>
      </w:r>
    </w:p>
    <w:p w14:paraId="76A4F92F" w14:textId="34ABF9AB"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telekomunikacijų ir techninės informacijos perdavimo sistemos ir įrenginių (įrangos, kabelių, prietaisų);</w:t>
      </w:r>
    </w:p>
    <w:p w14:paraId="31F885D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automatizavimo sistemos ir įrenginių (įrangos, kabelių, prietaisų);</w:t>
      </w:r>
    </w:p>
    <w:p w14:paraId="2632ABF9"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dūmų šalinimo sistemos ir įrenginių (valdymo skydų, kabelių, jutiklių, prietaisų);</w:t>
      </w:r>
    </w:p>
    <w:p w14:paraId="00FC2B67" w14:textId="447760EB"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priešgaisrinės saugos, gaisro aptikimo ir gaisro gesinimo sistemos ir įrenginių (priešgaisrinių valdymo skydų, kabelių, jutiklių, gesintuvų, sausųjų ir cirkuliacinių vamzd</w:t>
      </w:r>
      <w:r w:rsidR="00D94313" w:rsidRPr="009D4B0F">
        <w:rPr>
          <w:rFonts w:ascii="Times New Roman" w:eastAsia="Calibri" w:hAnsi="Times New Roman" w:cs="Times New Roman"/>
          <w:sz w:val="24"/>
          <w:szCs w:val="24"/>
          <w:lang w:val="lt-LT"/>
        </w:rPr>
        <w:t>ynų</w:t>
      </w:r>
      <w:r w:rsidRPr="009D4B0F">
        <w:rPr>
          <w:rFonts w:ascii="Times New Roman" w:eastAsia="Calibri" w:hAnsi="Times New Roman" w:cs="Times New Roman"/>
          <w:sz w:val="24"/>
          <w:szCs w:val="24"/>
          <w:lang w:val="lt-LT"/>
        </w:rPr>
        <w:t>, gaisrinių hidrantų);</w:t>
      </w:r>
    </w:p>
    <w:p w14:paraId="6519CDE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dujotiekio sistemos ir įrenginių;</w:t>
      </w:r>
    </w:p>
    <w:p w14:paraId="29FC2B2D"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keleivinių liftų;</w:t>
      </w:r>
    </w:p>
    <w:p w14:paraId="4A1114A5"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techninių, krovininių liftų, keltuvų ir transporterių įrenginių;</w:t>
      </w:r>
    </w:p>
    <w:p w14:paraId="0C51D9BB"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specifinio naudojimo įrenginių (Privataus subjekto pateikiamų kitų įrenginių </w:t>
      </w:r>
      <w:r w:rsidRPr="009D4B0F">
        <w:rPr>
          <w:rFonts w:ascii="Times New Roman" w:eastAsia="Calibri" w:hAnsi="Times New Roman" w:cs="Times New Roman"/>
          <w:color w:val="000000"/>
          <w:sz w:val="24"/>
          <w:szCs w:val="24"/>
          <w:lang w:val="lt-LT"/>
        </w:rPr>
        <w:t>pvz. plovimo įrangos, rūbų džiovinimo spintų, užtvarų pakėlimo/atidarymo įrenginių ir pan.);</w:t>
      </w:r>
    </w:p>
    <w:p w14:paraId="3B1AA1F7" w14:textId="66786AF4"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statinių konstrukcijos, apdailos, stogų, stogelių, fasadų, apsaugos priemonių nuo saulės, durų, vartų, langų ir durų, furnitūros ir kitų statinių elementų;</w:t>
      </w:r>
    </w:p>
    <w:p w14:paraId="07C4621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Times New Roman" w:hAnsi="Times New Roman" w:cs="Times New Roman"/>
          <w:sz w:val="24"/>
          <w:szCs w:val="24"/>
          <w:lang w:val="lt-LT"/>
        </w:rPr>
        <w:t>teritorijos infrastruktūros elementų ir priklausinių teritorijoje</w:t>
      </w:r>
      <w:r w:rsidRPr="009D4B0F">
        <w:rPr>
          <w:rFonts w:ascii="Times New Roman" w:eastAsia="Calibri" w:hAnsi="Times New Roman" w:cs="Times New Roman"/>
          <w:sz w:val="24"/>
          <w:szCs w:val="24"/>
          <w:lang w:val="lt-LT"/>
        </w:rPr>
        <w:t>;</w:t>
      </w:r>
    </w:p>
    <w:p w14:paraId="13F2D7C8" w14:textId="77777777" w:rsidR="00453071" w:rsidRPr="009D4B0F" w:rsidRDefault="00453071" w:rsidP="00453071">
      <w:pPr>
        <w:spacing w:after="120" w:line="276" w:lineRule="auto"/>
        <w:ind w:left="1080"/>
        <w:contextualSpacing/>
        <w:jc w:val="both"/>
        <w:rPr>
          <w:rFonts w:ascii="Times New Roman" w:eastAsia="Calibri" w:hAnsi="Times New Roman" w:cs="Times New Roman"/>
          <w:sz w:val="24"/>
          <w:szCs w:val="24"/>
          <w:lang w:val="lt-LT"/>
        </w:rPr>
      </w:pPr>
    </w:p>
    <w:p w14:paraId="664CD09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Times New Roman" w:hAnsi="Times New Roman" w:cs="Times New Roman"/>
          <w:color w:val="000000"/>
          <w:sz w:val="24"/>
          <w:szCs w:val="24"/>
          <w:lang w:val="lt-LT"/>
        </w:rPr>
        <w:t>baldų ir įrangos (jeigu taikoma, kai Privatus subjektas perka, montuoja ir vykdo priežiūrą).</w:t>
      </w:r>
    </w:p>
    <w:p w14:paraId="2BEA64BB"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sz w:val="24"/>
          <w:szCs w:val="24"/>
          <w:lang w:val="lt-LT"/>
        </w:rPr>
        <w:t xml:space="preserve">Informacinių technologijų įrangos priežiūros Privataus subjekto atsakomybių ribos apima – Privataus subjekto įrengtų techninio tinklo, apsauginės ir priešgaisrinės signalizacijų, vaizdo stebėjimo sistemos ir įeigos kontrolės </w:t>
      </w:r>
      <w:r w:rsidRPr="009D4B0F">
        <w:rPr>
          <w:rFonts w:ascii="Times New Roman" w:eastAsia="Calibri" w:hAnsi="Times New Roman" w:cs="Times New Roman"/>
          <w:color w:val="000000"/>
          <w:sz w:val="24"/>
          <w:szCs w:val="24"/>
          <w:lang w:val="lt-LT"/>
        </w:rPr>
        <w:t xml:space="preserve">stebėjimą, priežiūrą ir gedimų šalinimą. </w:t>
      </w:r>
    </w:p>
    <w:p w14:paraId="5A271ECB"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Privatus subjektas nuolat stebi kiekvieną Objekto dalį, inžinerines sistemas ir įrenginius, atlikdamas techninę priežiūrą turi vykdyti veiksmus iš anksto nustatytais laiko intervalais arba pagal nustatytus kriterijus. Technine priežiūra siekiama sumažinti gedimų tikimybę arba kiekvienos Objekto dalies veikimo </w:t>
      </w:r>
      <w:r w:rsidRPr="009D4B0F">
        <w:rPr>
          <w:rFonts w:ascii="Times New Roman" w:eastAsia="Calibri" w:hAnsi="Times New Roman" w:cs="Times New Roman"/>
          <w:sz w:val="24"/>
          <w:szCs w:val="24"/>
          <w:lang w:val="lt-LT"/>
        </w:rPr>
        <w:t>pablogėjimą.</w:t>
      </w:r>
    </w:p>
    <w:p w14:paraId="29D528D0"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Techninę priežiūrą turi sudaryti dvi pagrindinės veiklos rūšys:</w:t>
      </w:r>
    </w:p>
    <w:p w14:paraId="718B8FF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techninė priežiūra pagal poreikį ir prognozuojamoji techninė priežiūra, kurią sudaro profilaktinės techninės priežiūros darbai, pagrįsti įrangos veikimo charakteristikomis ir (arba) parametrų stebėjimu;</w:t>
      </w:r>
    </w:p>
    <w:p w14:paraId="121E35B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planinė techninė priežiūra, numatyta Paslaugų teikimo plane ir kurią sudaro techninė priežiūra, atliekama pagal nustatytus laiko intervalus, tačiau be pirmesnio būsenos tyrimo.</w:t>
      </w:r>
    </w:p>
    <w:p w14:paraId="2BFEAE07" w14:textId="34A111DD"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 xml:space="preserve">Techninė priežiūra, šalinant gedimus, turi apimti visus veiksmus, kuriais siekiama laikantis taikomų standartų </w:t>
      </w:r>
      <w:r w:rsidRPr="009D4B0F">
        <w:rPr>
          <w:rFonts w:ascii="Times New Roman" w:eastAsia="Calibri" w:hAnsi="Times New Roman" w:cs="Times New Roman"/>
          <w:color w:val="000000"/>
          <w:sz w:val="24"/>
          <w:szCs w:val="24"/>
          <w:lang w:val="lt-LT"/>
        </w:rPr>
        <w:t xml:space="preserve">remontuoti įvykus </w:t>
      </w:r>
      <w:r w:rsidRPr="009D4B0F">
        <w:rPr>
          <w:rFonts w:ascii="Times New Roman" w:eastAsia="Calibri" w:hAnsi="Times New Roman" w:cs="Times New Roman"/>
          <w:sz w:val="24"/>
          <w:szCs w:val="24"/>
          <w:lang w:val="lt-LT"/>
        </w:rPr>
        <w:t>gedimui ir pašalinti gedimą per kuo trumpesnį laiką.</w:t>
      </w:r>
    </w:p>
    <w:p w14:paraId="223727C0" w14:textId="3946A8FB" w:rsidR="00B645D0" w:rsidRPr="009D4B0F" w:rsidRDefault="00B645D0" w:rsidP="00B645D0">
      <w:pPr>
        <w:pStyle w:val="ListParagraph"/>
        <w:numPr>
          <w:ilvl w:val="0"/>
          <w:numId w:val="13"/>
        </w:numPr>
        <w:spacing w:before="120" w:after="120"/>
        <w:rPr>
          <w:rFonts w:ascii="Times New Roman" w:eastAsia="Calibri" w:hAnsi="Times New Roman" w:cs="Times New Roman"/>
          <w:color w:val="000000"/>
          <w:sz w:val="24"/>
          <w:szCs w:val="24"/>
          <w:lang w:val="lt-LT"/>
        </w:rPr>
      </w:pPr>
      <w:bookmarkStart w:id="44" w:name="_Hlk112677199"/>
      <w:r w:rsidRPr="009D4B0F">
        <w:rPr>
          <w:rFonts w:ascii="Times New Roman" w:eastAsia="Calibri" w:hAnsi="Times New Roman" w:cs="Times New Roman"/>
          <w:color w:val="000000"/>
          <w:sz w:val="24"/>
          <w:szCs w:val="24"/>
          <w:lang w:val="lt-LT"/>
        </w:rPr>
        <w:t xml:space="preserve">Vadovaujantis </w:t>
      </w:r>
      <w:r w:rsidRPr="009D4B0F">
        <w:rPr>
          <w:rFonts w:ascii="Times New Roman" w:eastAsia="Calibri" w:hAnsi="Times New Roman" w:cs="Times New Roman"/>
          <w:color w:val="FF0000"/>
          <w:sz w:val="24"/>
          <w:szCs w:val="24"/>
          <w:lang w:val="lt-LT"/>
        </w:rPr>
        <w:t>Sutarties 3 priedu Atsiskaitymų ir mokėjimų tvarka</w:t>
      </w:r>
      <w:r w:rsidRPr="009D4B0F">
        <w:rPr>
          <w:rFonts w:ascii="Times New Roman" w:eastAsia="Calibri" w:hAnsi="Times New Roman" w:cs="Times New Roman"/>
          <w:color w:val="000000"/>
          <w:sz w:val="24"/>
          <w:szCs w:val="24"/>
          <w:lang w:val="lt-LT"/>
        </w:rPr>
        <w:t>, Atnaujinimo ir remonto darbų ir medžiagų kaina yra Metinio atlyginimo dalis ir FVM tokių darbų sąnaudos turi būti nurodytos atskirai nuo techninės priežiūros Paslaugų sąnaudų (Paslaugų specifikacijų 3.1. priedėlyje „Paslaugos“ (excel lentelėje), 2.1. darbalapyje „Techninės priežiūros paslaugos“).</w:t>
      </w:r>
    </w:p>
    <w:bookmarkEnd w:id="44"/>
    <w:p w14:paraId="64671D81"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Techninės priežiūros Paslaugos turi apimti veiklas, kurios leidžia klasifikuoti techninės priežiūros veiklas bei skirti konkrečius techninės priežiūros darbus.</w:t>
      </w:r>
    </w:p>
    <w:p w14:paraId="62E3CB55"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Techninės priežiūros lygiai:</w:t>
      </w:r>
    </w:p>
    <w:tbl>
      <w:tblPr>
        <w:tblW w:w="10022" w:type="dxa"/>
        <w:tblBorders>
          <w:top w:val="single" w:sz="4" w:space="0" w:color="80A1B6"/>
          <w:insideH w:val="single" w:sz="4" w:space="0" w:color="auto"/>
        </w:tblBorders>
        <w:tblLayout w:type="fixed"/>
        <w:tblLook w:val="04A0" w:firstRow="1" w:lastRow="0" w:firstColumn="1" w:lastColumn="0" w:noHBand="0" w:noVBand="1"/>
      </w:tblPr>
      <w:tblGrid>
        <w:gridCol w:w="1275"/>
        <w:gridCol w:w="3020"/>
        <w:gridCol w:w="2820"/>
        <w:gridCol w:w="2907"/>
      </w:tblGrid>
      <w:tr w:rsidR="00453071" w:rsidRPr="009D4B0F" w14:paraId="4E15B022" w14:textId="77777777" w:rsidTr="00453071">
        <w:trPr>
          <w:tblHeader/>
        </w:trPr>
        <w:tc>
          <w:tcPr>
            <w:tcW w:w="1275" w:type="dxa"/>
            <w:tcBorders>
              <w:top w:val="single" w:sz="4" w:space="0" w:color="auto"/>
              <w:left w:val="single" w:sz="4" w:space="0" w:color="auto"/>
              <w:bottom w:val="single" w:sz="4" w:space="0" w:color="auto"/>
              <w:right w:val="single" w:sz="4" w:space="0" w:color="auto"/>
            </w:tcBorders>
            <w:shd w:val="clear" w:color="auto" w:fill="D9D9D9"/>
            <w:vAlign w:val="bottom"/>
          </w:tcPr>
          <w:p w14:paraId="57FC642E" w14:textId="77777777" w:rsidR="00453071" w:rsidRPr="009D4B0F" w:rsidRDefault="00453071" w:rsidP="00453071">
            <w:pPr>
              <w:keepNext/>
              <w:spacing w:after="120" w:line="276" w:lineRule="auto"/>
              <w:jc w:val="center"/>
              <w:rPr>
                <w:rFonts w:ascii="Times New Roman" w:eastAsia="Calibri" w:hAnsi="Times New Roman" w:cs="Times New Roman"/>
                <w:b/>
                <w:bCs/>
                <w:color w:val="000000"/>
                <w:sz w:val="24"/>
                <w:szCs w:val="24"/>
                <w:lang w:val="lt-LT"/>
              </w:rPr>
            </w:pPr>
            <w:r w:rsidRPr="009D4B0F">
              <w:rPr>
                <w:rFonts w:ascii="Times New Roman" w:eastAsia="Calibri" w:hAnsi="Times New Roman" w:cs="Times New Roman"/>
                <w:b/>
                <w:bCs/>
                <w:color w:val="000000"/>
                <w:sz w:val="24"/>
                <w:szCs w:val="24"/>
                <w:lang w:val="lt-LT"/>
              </w:rPr>
              <w:t>Techninės priežiūros lygmuo</w:t>
            </w:r>
          </w:p>
        </w:tc>
        <w:tc>
          <w:tcPr>
            <w:tcW w:w="3020" w:type="dxa"/>
            <w:tcBorders>
              <w:top w:val="single" w:sz="4" w:space="0" w:color="auto"/>
              <w:left w:val="single" w:sz="4" w:space="0" w:color="auto"/>
              <w:bottom w:val="single" w:sz="4" w:space="0" w:color="auto"/>
              <w:right w:val="single" w:sz="4" w:space="0" w:color="auto"/>
            </w:tcBorders>
            <w:shd w:val="clear" w:color="auto" w:fill="D9D9D9"/>
            <w:vAlign w:val="bottom"/>
          </w:tcPr>
          <w:p w14:paraId="089C0C8F" w14:textId="77777777" w:rsidR="00453071" w:rsidRPr="009D4B0F" w:rsidRDefault="00453071" w:rsidP="00453071">
            <w:pPr>
              <w:keepNext/>
              <w:spacing w:after="120" w:line="276" w:lineRule="auto"/>
              <w:jc w:val="center"/>
              <w:rPr>
                <w:rFonts w:ascii="Times New Roman" w:eastAsia="Calibri" w:hAnsi="Times New Roman" w:cs="Times New Roman"/>
                <w:color w:val="000000"/>
                <w:sz w:val="24"/>
                <w:szCs w:val="24"/>
                <w:lang w:val="lt-LT"/>
              </w:rPr>
            </w:pPr>
            <w:r w:rsidRPr="009D4B0F">
              <w:rPr>
                <w:rFonts w:ascii="Times New Roman" w:eastAsia="Calibri" w:hAnsi="Times New Roman" w:cs="Times New Roman"/>
                <w:b/>
                <w:bCs/>
                <w:color w:val="000000"/>
                <w:sz w:val="24"/>
                <w:szCs w:val="24"/>
                <w:lang w:val="lt-LT"/>
              </w:rPr>
              <w:t>Aprašas</w:t>
            </w:r>
          </w:p>
        </w:tc>
        <w:tc>
          <w:tcPr>
            <w:tcW w:w="2820" w:type="dxa"/>
            <w:tcBorders>
              <w:top w:val="single" w:sz="4" w:space="0" w:color="auto"/>
              <w:left w:val="single" w:sz="4" w:space="0" w:color="auto"/>
              <w:bottom w:val="single" w:sz="4" w:space="0" w:color="auto"/>
              <w:right w:val="single" w:sz="4" w:space="0" w:color="auto"/>
            </w:tcBorders>
            <w:shd w:val="clear" w:color="auto" w:fill="D9D9D9"/>
            <w:vAlign w:val="bottom"/>
          </w:tcPr>
          <w:p w14:paraId="659A873D" w14:textId="77777777" w:rsidR="00453071" w:rsidRPr="009D4B0F" w:rsidRDefault="00453071" w:rsidP="00453071">
            <w:pPr>
              <w:keepNext/>
              <w:spacing w:after="120" w:line="276" w:lineRule="auto"/>
              <w:jc w:val="center"/>
              <w:rPr>
                <w:rFonts w:ascii="Times New Roman" w:eastAsia="Calibri" w:hAnsi="Times New Roman" w:cs="Times New Roman"/>
                <w:color w:val="000000"/>
                <w:sz w:val="24"/>
                <w:szCs w:val="24"/>
                <w:lang w:val="lt-LT"/>
              </w:rPr>
            </w:pPr>
            <w:r w:rsidRPr="009D4B0F">
              <w:rPr>
                <w:rFonts w:ascii="Times New Roman" w:eastAsia="Calibri" w:hAnsi="Times New Roman" w:cs="Times New Roman"/>
                <w:b/>
                <w:bCs/>
                <w:color w:val="000000"/>
                <w:sz w:val="24"/>
                <w:szCs w:val="24"/>
                <w:lang w:val="lt-LT"/>
              </w:rPr>
              <w:t>Profilaktinės techninės priežiūros pavyzdys</w:t>
            </w:r>
          </w:p>
        </w:tc>
        <w:tc>
          <w:tcPr>
            <w:tcW w:w="2907" w:type="dxa"/>
            <w:tcBorders>
              <w:top w:val="single" w:sz="4" w:space="0" w:color="auto"/>
              <w:left w:val="single" w:sz="4" w:space="0" w:color="auto"/>
              <w:bottom w:val="single" w:sz="4" w:space="0" w:color="auto"/>
              <w:right w:val="single" w:sz="4" w:space="0" w:color="auto"/>
            </w:tcBorders>
            <w:shd w:val="clear" w:color="auto" w:fill="D9D9D9"/>
            <w:vAlign w:val="bottom"/>
          </w:tcPr>
          <w:p w14:paraId="74431F53" w14:textId="77777777" w:rsidR="00453071" w:rsidRPr="009D4B0F" w:rsidRDefault="00453071" w:rsidP="00453071">
            <w:pPr>
              <w:keepNext/>
              <w:spacing w:after="120" w:line="276" w:lineRule="auto"/>
              <w:jc w:val="center"/>
              <w:rPr>
                <w:rFonts w:ascii="Times New Roman" w:eastAsia="Calibri" w:hAnsi="Times New Roman" w:cs="Times New Roman"/>
                <w:color w:val="000000"/>
                <w:sz w:val="24"/>
                <w:szCs w:val="24"/>
                <w:lang w:val="lt-LT"/>
              </w:rPr>
            </w:pPr>
            <w:r w:rsidRPr="009D4B0F">
              <w:rPr>
                <w:rFonts w:ascii="Times New Roman" w:eastAsia="Calibri" w:hAnsi="Times New Roman" w:cs="Times New Roman"/>
                <w:b/>
                <w:bCs/>
                <w:color w:val="000000"/>
                <w:sz w:val="24"/>
                <w:szCs w:val="24"/>
                <w:lang w:val="lt-LT"/>
              </w:rPr>
              <w:t>Techninės priežiūros šalinant gedimus pavyzdys</w:t>
            </w:r>
          </w:p>
        </w:tc>
      </w:tr>
      <w:tr w:rsidR="00453071" w:rsidRPr="009D4B0F" w14:paraId="7376357D" w14:textId="77777777" w:rsidTr="00F938D2">
        <w:tc>
          <w:tcPr>
            <w:tcW w:w="1275" w:type="dxa"/>
            <w:tcBorders>
              <w:top w:val="single" w:sz="4" w:space="0" w:color="auto"/>
              <w:left w:val="single" w:sz="4" w:space="0" w:color="auto"/>
              <w:bottom w:val="single" w:sz="4" w:space="0" w:color="auto"/>
              <w:right w:val="single" w:sz="4" w:space="0" w:color="auto"/>
            </w:tcBorders>
          </w:tcPr>
          <w:p w14:paraId="3112E14B" w14:textId="77777777" w:rsidR="00453071" w:rsidRPr="009D4B0F" w:rsidRDefault="00453071" w:rsidP="00453071">
            <w:pPr>
              <w:spacing w:after="120" w:line="276" w:lineRule="auto"/>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1</w:t>
            </w:r>
          </w:p>
        </w:tc>
        <w:tc>
          <w:tcPr>
            <w:tcW w:w="3020" w:type="dxa"/>
            <w:tcBorders>
              <w:top w:val="single" w:sz="4" w:space="0" w:color="auto"/>
              <w:left w:val="single" w:sz="4" w:space="0" w:color="auto"/>
              <w:bottom w:val="single" w:sz="4" w:space="0" w:color="auto"/>
              <w:right w:val="single" w:sz="4" w:space="0" w:color="auto"/>
            </w:tcBorders>
          </w:tcPr>
          <w:p w14:paraId="3C59C506"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Nesudėtingi veiksmai, būtini veiklai vykdyti, atliekami su nesudėtingais ir lengvai pasiekiamais elementais. </w:t>
            </w:r>
          </w:p>
        </w:tc>
        <w:tc>
          <w:tcPr>
            <w:tcW w:w="2820" w:type="dxa"/>
            <w:tcBorders>
              <w:top w:val="single" w:sz="4" w:space="0" w:color="auto"/>
              <w:left w:val="single" w:sz="4" w:space="0" w:color="auto"/>
              <w:bottom w:val="single" w:sz="4" w:space="0" w:color="auto"/>
              <w:right w:val="single" w:sz="4" w:space="0" w:color="auto"/>
            </w:tcBorders>
          </w:tcPr>
          <w:p w14:paraId="5AE85BA8"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Kontrolės ir kalibravimo veikla (apšvietimo įrangos būklė ir veikimas, langai, grindys, atsparumas vandeniui ir pan.).</w:t>
            </w:r>
          </w:p>
        </w:tc>
        <w:tc>
          <w:tcPr>
            <w:tcW w:w="2907" w:type="dxa"/>
            <w:tcBorders>
              <w:top w:val="single" w:sz="4" w:space="0" w:color="auto"/>
              <w:left w:val="single" w:sz="4" w:space="0" w:color="auto"/>
              <w:bottom w:val="single" w:sz="4" w:space="0" w:color="auto"/>
              <w:right w:val="single" w:sz="4" w:space="0" w:color="auto"/>
            </w:tcBorders>
          </w:tcPr>
          <w:p w14:paraId="1F112C20"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Pavienių lempų keitimas.</w:t>
            </w:r>
          </w:p>
          <w:p w14:paraId="70D69745"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Panaudotų elementų keitimas nesudėtinguose ir lengvai pasiekiamuose elementuose.</w:t>
            </w:r>
          </w:p>
        </w:tc>
      </w:tr>
      <w:tr w:rsidR="00453071" w:rsidRPr="009D4B0F" w14:paraId="43992CFF" w14:textId="77777777" w:rsidTr="00F938D2">
        <w:tc>
          <w:tcPr>
            <w:tcW w:w="1275" w:type="dxa"/>
            <w:tcBorders>
              <w:top w:val="single" w:sz="4" w:space="0" w:color="auto"/>
              <w:left w:val="single" w:sz="4" w:space="0" w:color="auto"/>
              <w:bottom w:val="single" w:sz="4" w:space="0" w:color="auto"/>
              <w:right w:val="single" w:sz="4" w:space="0" w:color="auto"/>
            </w:tcBorders>
          </w:tcPr>
          <w:p w14:paraId="18EEED54" w14:textId="77777777" w:rsidR="00453071" w:rsidRPr="009D4B0F" w:rsidRDefault="00453071" w:rsidP="00453071">
            <w:pPr>
              <w:spacing w:after="120" w:line="276" w:lineRule="auto"/>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2</w:t>
            </w:r>
          </w:p>
        </w:tc>
        <w:tc>
          <w:tcPr>
            <w:tcW w:w="3020" w:type="dxa"/>
            <w:tcBorders>
              <w:top w:val="single" w:sz="4" w:space="0" w:color="auto"/>
              <w:left w:val="single" w:sz="4" w:space="0" w:color="auto"/>
              <w:bottom w:val="single" w:sz="4" w:space="0" w:color="auto"/>
              <w:right w:val="single" w:sz="4" w:space="0" w:color="auto"/>
            </w:tcBorders>
          </w:tcPr>
          <w:p w14:paraId="21137F2B"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Veiksmai, kuriems reikalingos nesudėtingos procedūros arba nesunkiai instaliuojama pagalbinė įranga,  kuriuos atlieka kvalifikuoti darbuotojai, naudodamiesi išsamiomis procedūromis ir pagalbine įranga.</w:t>
            </w:r>
          </w:p>
        </w:tc>
        <w:tc>
          <w:tcPr>
            <w:tcW w:w="2820" w:type="dxa"/>
            <w:tcBorders>
              <w:top w:val="single" w:sz="4" w:space="0" w:color="auto"/>
              <w:left w:val="single" w:sz="4" w:space="0" w:color="auto"/>
              <w:bottom w:val="single" w:sz="4" w:space="0" w:color="auto"/>
              <w:right w:val="single" w:sz="4" w:space="0" w:color="auto"/>
            </w:tcBorders>
          </w:tcPr>
          <w:p w14:paraId="04024B53"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Kontrolės ir kalibravimo veikla, susijusi su įrangos veikimu. </w:t>
            </w:r>
          </w:p>
          <w:p w14:paraId="67105331"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Sunkiai pasiekiamų elementų keitimas.</w:t>
            </w:r>
          </w:p>
          <w:p w14:paraId="785466CC"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Vandentiekio tinklų, elektros tinklų, atsparumo vandeniui kontrolės veikla. </w:t>
            </w:r>
          </w:p>
        </w:tc>
        <w:tc>
          <w:tcPr>
            <w:tcW w:w="2907" w:type="dxa"/>
            <w:tcBorders>
              <w:top w:val="single" w:sz="4" w:space="0" w:color="auto"/>
              <w:left w:val="single" w:sz="4" w:space="0" w:color="auto"/>
              <w:bottom w:val="single" w:sz="4" w:space="0" w:color="auto"/>
              <w:right w:val="single" w:sz="4" w:space="0" w:color="auto"/>
            </w:tcBorders>
          </w:tcPr>
          <w:p w14:paraId="58F8A4CE"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Pavienių elementų standartinių atsarginių dalių keitimas (didelės lempos, apdailos elementai, kabamųjų lubų plokštės, saugikliai, diržai, elektros lizdai ir pan.)</w:t>
            </w:r>
          </w:p>
          <w:p w14:paraId="55D7670C"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Nedidelės apimties dažymo darbai</w:t>
            </w:r>
          </w:p>
        </w:tc>
      </w:tr>
      <w:tr w:rsidR="00453071" w:rsidRPr="009D4B0F" w14:paraId="5C70BF08" w14:textId="77777777" w:rsidTr="00F938D2">
        <w:tc>
          <w:tcPr>
            <w:tcW w:w="1275" w:type="dxa"/>
            <w:tcBorders>
              <w:top w:val="single" w:sz="4" w:space="0" w:color="auto"/>
              <w:left w:val="single" w:sz="4" w:space="0" w:color="auto"/>
              <w:bottom w:val="single" w:sz="4" w:space="0" w:color="auto"/>
              <w:right w:val="single" w:sz="4" w:space="0" w:color="auto"/>
            </w:tcBorders>
          </w:tcPr>
          <w:p w14:paraId="66601338" w14:textId="77777777" w:rsidR="00453071" w:rsidRPr="009D4B0F" w:rsidRDefault="00453071" w:rsidP="00453071">
            <w:pPr>
              <w:spacing w:after="120" w:line="276" w:lineRule="auto"/>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3</w:t>
            </w:r>
          </w:p>
        </w:tc>
        <w:tc>
          <w:tcPr>
            <w:tcW w:w="3020" w:type="dxa"/>
            <w:tcBorders>
              <w:top w:val="single" w:sz="4" w:space="0" w:color="auto"/>
              <w:left w:val="single" w:sz="4" w:space="0" w:color="auto"/>
              <w:bottom w:val="single" w:sz="4" w:space="0" w:color="auto"/>
              <w:right w:val="single" w:sz="4" w:space="0" w:color="auto"/>
            </w:tcBorders>
          </w:tcPr>
          <w:p w14:paraId="0ECE2A5B"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Veikla, kuriai reikalingos sudėtingos procedūros arba sudėtingos įrangos vienetai (kėlimo įrenginiai). Šio tipo techninės priežiūros veiklai reikalingi kvalifikuoti darbuotojai, kurie naudojasi išsamiomis procedūromis ir pagalbine įranga.</w:t>
            </w:r>
          </w:p>
        </w:tc>
        <w:tc>
          <w:tcPr>
            <w:tcW w:w="2820" w:type="dxa"/>
            <w:tcBorders>
              <w:top w:val="single" w:sz="4" w:space="0" w:color="auto"/>
              <w:left w:val="single" w:sz="4" w:space="0" w:color="auto"/>
              <w:bottom w:val="single" w:sz="4" w:space="0" w:color="auto"/>
              <w:right w:val="single" w:sz="4" w:space="0" w:color="auto"/>
            </w:tcBorders>
          </w:tcPr>
          <w:p w14:paraId="163BA4D3"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Kontrolės, nustatymo ir kalibravimo veikla, kuriai reikalinga išorinė matavimo arba kalibravimo įranga.</w:t>
            </w:r>
          </w:p>
          <w:p w14:paraId="092EFC3C"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Sudėtingų įrangos elementų profilaktinė techninė priežiūra.</w:t>
            </w:r>
          </w:p>
          <w:p w14:paraId="6A8F4B82"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Elektros įrangos valymas.</w:t>
            </w:r>
          </w:p>
          <w:p w14:paraId="16509F88"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 xml:space="preserve">Fasado elementų atsparumo vandeniui kontrolė. </w:t>
            </w:r>
          </w:p>
        </w:tc>
        <w:tc>
          <w:tcPr>
            <w:tcW w:w="2907" w:type="dxa"/>
            <w:tcBorders>
              <w:top w:val="single" w:sz="4" w:space="0" w:color="auto"/>
              <w:left w:val="single" w:sz="4" w:space="0" w:color="auto"/>
              <w:bottom w:val="single" w:sz="4" w:space="0" w:color="auto"/>
              <w:right w:val="single" w:sz="4" w:space="0" w:color="auto"/>
            </w:tcBorders>
          </w:tcPr>
          <w:p w14:paraId="2E04EE10"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Įrangos sudedamųjų komplektų (elektromagnetinių spynų, apšvietimo elementų, čiaupų) keitimas</w:t>
            </w:r>
          </w:p>
          <w:p w14:paraId="0E2DA47F"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Durų, langų, sienų ir pan. būklės pablogėjimo taisymas</w:t>
            </w:r>
          </w:p>
          <w:p w14:paraId="080C56F6"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rPr>
            </w:pPr>
          </w:p>
        </w:tc>
      </w:tr>
      <w:tr w:rsidR="00453071" w:rsidRPr="009D4B0F" w14:paraId="4CD638BD" w14:textId="77777777" w:rsidTr="00F938D2">
        <w:tc>
          <w:tcPr>
            <w:tcW w:w="1275" w:type="dxa"/>
            <w:tcBorders>
              <w:top w:val="single" w:sz="4" w:space="0" w:color="auto"/>
              <w:left w:val="single" w:sz="4" w:space="0" w:color="auto"/>
              <w:bottom w:val="single" w:sz="4" w:space="0" w:color="auto"/>
              <w:right w:val="single" w:sz="4" w:space="0" w:color="auto"/>
            </w:tcBorders>
          </w:tcPr>
          <w:p w14:paraId="6C5D816D" w14:textId="77777777" w:rsidR="00453071" w:rsidRPr="009D4B0F" w:rsidRDefault="00453071" w:rsidP="00453071">
            <w:pPr>
              <w:spacing w:after="120" w:line="276" w:lineRule="auto"/>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4</w:t>
            </w:r>
          </w:p>
        </w:tc>
        <w:tc>
          <w:tcPr>
            <w:tcW w:w="3020" w:type="dxa"/>
            <w:tcBorders>
              <w:top w:val="single" w:sz="4" w:space="0" w:color="auto"/>
              <w:left w:val="single" w:sz="4" w:space="0" w:color="auto"/>
              <w:bottom w:val="single" w:sz="4" w:space="0" w:color="auto"/>
              <w:right w:val="single" w:sz="4" w:space="0" w:color="auto"/>
            </w:tcBorders>
          </w:tcPr>
          <w:p w14:paraId="5A3B2589"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Veikla, kuriai reikia techninės ekspertizės arba instaliuoti specialią pagalbinę įrangą. Šio tipo veiklą atlieka specializuotos srities technikai arba technikų komanda.</w:t>
            </w:r>
          </w:p>
        </w:tc>
        <w:tc>
          <w:tcPr>
            <w:tcW w:w="2820" w:type="dxa"/>
            <w:tcBorders>
              <w:top w:val="single" w:sz="4" w:space="0" w:color="auto"/>
              <w:left w:val="single" w:sz="4" w:space="0" w:color="auto"/>
              <w:bottom w:val="single" w:sz="4" w:space="0" w:color="auto"/>
              <w:right w:val="single" w:sz="4" w:space="0" w:color="auto"/>
            </w:tcBorders>
          </w:tcPr>
          <w:p w14:paraId="2A1BEB30"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Dalinis arba bendrasis mechanizmo arba įrangos vieneto taisymas, kuriam nereikia įrangos išmontuoti.</w:t>
            </w:r>
          </w:p>
          <w:p w14:paraId="0C1A51EE"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Vibracinė, mechaninė, elektros ir termografinė analizė.</w:t>
            </w:r>
          </w:p>
          <w:p w14:paraId="68C5C17E"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Įrangos taisymas dirbtuvėse, susijęs su profilaktinės techninės priežiūros kontrole.</w:t>
            </w:r>
          </w:p>
        </w:tc>
        <w:tc>
          <w:tcPr>
            <w:tcW w:w="2907" w:type="dxa"/>
            <w:tcBorders>
              <w:top w:val="single" w:sz="4" w:space="0" w:color="auto"/>
              <w:left w:val="single" w:sz="4" w:space="0" w:color="auto"/>
              <w:bottom w:val="single" w:sz="4" w:space="0" w:color="auto"/>
              <w:right w:val="single" w:sz="4" w:space="0" w:color="auto"/>
            </w:tcBorders>
          </w:tcPr>
          <w:p w14:paraId="059CFB29"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Durų, dalies tvoros keitimas, dingusio atsparumo vandeniui atkūrimas, pratekančio stogo taisymas.</w:t>
            </w:r>
          </w:p>
          <w:p w14:paraId="725BF516"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Įvairios įrangos taisymas.</w:t>
            </w:r>
          </w:p>
        </w:tc>
      </w:tr>
    </w:tbl>
    <w:p w14:paraId="514B8C4A"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p w14:paraId="5A51E6B8"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Priešgaisrinės saugos veikla yra sudėtinė techninės priežiūros Paslaugos dalis. Privatus subjektas atsakingas už visas priešgaisrinės saugos veiklas, įskaitant:</w:t>
      </w:r>
    </w:p>
    <w:p w14:paraId="130D1A0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priešgaisrinės saugos atitiktį galiojantiems reglamentams;</w:t>
      </w:r>
    </w:p>
    <w:p w14:paraId="78AB672F"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priešgaisrinės saugos įrangos priežiūrą ir kontrolę;</w:t>
      </w:r>
    </w:p>
    <w:p w14:paraId="62A2799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prevencines priešgaisrinės saugos patikras siekiant nustatyti galimą gaisro pavojų;</w:t>
      </w:r>
    </w:p>
    <w:p w14:paraId="3FDEC41A" w14:textId="77777777" w:rsidR="00453071" w:rsidRPr="009D4B0F" w:rsidRDefault="00453071" w:rsidP="00B645D0">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priešgaisrinės saugos taisyklių nustatymą ir atnaujinimą, procedūrų vykdymą ir ženklinimą visose horizontalaus judėjimo zonose, taip pat laiptinėse ir liftuose;</w:t>
      </w:r>
    </w:p>
    <w:p w14:paraId="6015EFFC"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priešgaisrinės saugos signalizacijų valdymą;</w:t>
      </w:r>
    </w:p>
    <w:p w14:paraId="44A48EE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priešgaisrinės saugos audito kas 2 (du) metus organizavimą pasitelkiant nepriklausomą tikrintoją.</w:t>
      </w:r>
    </w:p>
    <w:p w14:paraId="780A42FF" w14:textId="001CB9CE"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Priešgaisrinės saugos Paslaugas Privatus subjektas</w:t>
      </w:r>
      <w:r w:rsidR="009307DC" w:rsidRPr="009D4B0F">
        <w:rPr>
          <w:rFonts w:ascii="Times New Roman" w:eastAsia="Calibri" w:hAnsi="Times New Roman" w:cs="Times New Roman"/>
          <w:color w:val="000000"/>
          <w:sz w:val="24"/>
          <w:szCs w:val="24"/>
          <w:lang w:val="lt-LT"/>
        </w:rPr>
        <w:t xml:space="preserve"> </w:t>
      </w:r>
      <w:r w:rsidRPr="009D4B0F">
        <w:rPr>
          <w:rFonts w:ascii="Times New Roman" w:eastAsia="Calibri" w:hAnsi="Times New Roman" w:cs="Times New Roman"/>
          <w:color w:val="000000"/>
          <w:sz w:val="24"/>
          <w:szCs w:val="24"/>
          <w:lang w:val="lt-LT"/>
        </w:rPr>
        <w:t xml:space="preserve">ar jo pasitelkti Subtiekėjai turi teikti visą parą, 7 (septynias) dienas per savaitę. </w:t>
      </w:r>
    </w:p>
    <w:p w14:paraId="3CB93B1B"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Privatus subjektas ar jo pasitelkti Subtiekėjai atsako už susijusių savo darbuotojų, atsakingų už saugos valdymą, mokymą. Mokymo sesijos susijusios su:</w:t>
      </w:r>
    </w:p>
    <w:p w14:paraId="291D4810"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apsaugos nuo gaisro ir priešgaisrinės saugos priemonėmis;</w:t>
      </w:r>
    </w:p>
    <w:p w14:paraId="63624BB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teritorijoje esančia technine įranga;</w:t>
      </w:r>
    </w:p>
    <w:p w14:paraId="4CFF139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reglamentų reikalavimais, susijusiais su priešgaisrine sauga;</w:t>
      </w:r>
    </w:p>
    <w:p w14:paraId="709EF0C6"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lastRenderedPageBreak/>
        <w:t>gesintuvų naudojimu atliekant pratybas su tikra ugnimi, naudojant skirtingų tipų įrangą;</w:t>
      </w:r>
    </w:p>
    <w:p w14:paraId="1C87DE3C"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avarinės intervencijos manevrais kiekvienos Objekto dalies pastatų viduje.</w:t>
      </w:r>
    </w:p>
    <w:p w14:paraId="2365527B" w14:textId="32CDEC57" w:rsidR="00453071" w:rsidRPr="009D4B0F" w:rsidRDefault="00453071" w:rsidP="00453071">
      <w:pPr>
        <w:numPr>
          <w:ilvl w:val="0"/>
          <w:numId w:val="13"/>
        </w:numPr>
        <w:spacing w:after="120" w:line="276" w:lineRule="auto"/>
        <w:contextualSpacing/>
        <w:jc w:val="both"/>
        <w:rPr>
          <w:rFonts w:ascii="Times New Roman" w:eastAsia="Times New Roman" w:hAnsi="Times New Roman" w:cs="Times New Roman"/>
          <w:b/>
          <w:bCs/>
          <w:i/>
          <w:iCs/>
          <w:color w:val="FF0000"/>
          <w:sz w:val="24"/>
          <w:szCs w:val="24"/>
          <w:lang w:val="lt-LT"/>
        </w:rPr>
      </w:pPr>
      <w:r w:rsidRPr="009D4B0F">
        <w:rPr>
          <w:rFonts w:ascii="Times New Roman" w:eastAsia="Calibri" w:hAnsi="Times New Roman" w:cs="Times New Roman"/>
          <w:color w:val="000000"/>
          <w:sz w:val="24"/>
          <w:szCs w:val="24"/>
          <w:lang w:val="lt-LT"/>
        </w:rPr>
        <w:t xml:space="preserve">Privatus subjektas yra atsakingas už visų būtinų komunikacijos ir priešgaisrinės saugos prietaisų įsigijimą ir sumontavimą. </w:t>
      </w:r>
      <w:bookmarkStart w:id="45" w:name="_Toc456204834"/>
      <w:bookmarkStart w:id="46" w:name="_Toc456205030"/>
      <w:bookmarkStart w:id="47" w:name="_Toc456204835"/>
      <w:bookmarkStart w:id="48" w:name="_Toc456205031"/>
      <w:bookmarkStart w:id="49" w:name="_Toc456204836"/>
      <w:bookmarkStart w:id="50" w:name="_Toc456205032"/>
      <w:bookmarkStart w:id="51" w:name="_Toc456204837"/>
      <w:bookmarkStart w:id="52" w:name="_Toc456205033"/>
      <w:bookmarkStart w:id="53" w:name="_Toc441662355"/>
      <w:bookmarkEnd w:id="41"/>
      <w:bookmarkEnd w:id="45"/>
      <w:bookmarkEnd w:id="46"/>
      <w:bookmarkEnd w:id="47"/>
      <w:bookmarkEnd w:id="48"/>
      <w:bookmarkEnd w:id="49"/>
      <w:bookmarkEnd w:id="50"/>
      <w:bookmarkEnd w:id="51"/>
      <w:bookmarkEnd w:id="52"/>
    </w:p>
    <w:p w14:paraId="20F09EB3" w14:textId="77777777" w:rsidR="00D94313" w:rsidRPr="009D4B0F" w:rsidRDefault="00D94313" w:rsidP="00D94313">
      <w:pPr>
        <w:spacing w:after="120" w:line="276" w:lineRule="auto"/>
        <w:ind w:left="720"/>
        <w:contextualSpacing/>
        <w:jc w:val="both"/>
        <w:rPr>
          <w:rFonts w:ascii="Times New Roman" w:eastAsia="Times New Roman" w:hAnsi="Times New Roman" w:cs="Times New Roman"/>
          <w:b/>
          <w:bCs/>
          <w:i/>
          <w:iCs/>
          <w:color w:val="FF0000"/>
          <w:sz w:val="24"/>
          <w:szCs w:val="24"/>
          <w:lang w:val="lt-LT"/>
        </w:rPr>
      </w:pPr>
    </w:p>
    <w:p w14:paraId="0119F262" w14:textId="77777777" w:rsidR="00453071" w:rsidRPr="009D4B0F" w:rsidRDefault="00453071" w:rsidP="00453071">
      <w:pPr>
        <w:keepNext/>
        <w:keepLines/>
        <w:spacing w:after="120" w:line="276" w:lineRule="auto"/>
        <w:ind w:left="720"/>
        <w:jc w:val="both"/>
        <w:outlineLvl w:val="2"/>
        <w:rPr>
          <w:rFonts w:ascii="Times New Roman" w:eastAsia="Times New Roman" w:hAnsi="Times New Roman" w:cs="Times New Roman"/>
          <w:b/>
          <w:bCs/>
          <w:color w:val="000000" w:themeColor="text1"/>
          <w:sz w:val="24"/>
          <w:szCs w:val="24"/>
          <w:lang w:val="lt-LT"/>
        </w:rPr>
      </w:pPr>
      <w:bookmarkStart w:id="54" w:name="_Toc532460781"/>
      <w:bookmarkStart w:id="55" w:name="_Toc66430915"/>
      <w:r w:rsidRPr="009D4B0F">
        <w:rPr>
          <w:rFonts w:ascii="Times New Roman" w:eastAsia="Times New Roman" w:hAnsi="Times New Roman" w:cs="Times New Roman"/>
          <w:b/>
          <w:bCs/>
          <w:color w:val="000000" w:themeColor="text1"/>
          <w:sz w:val="24"/>
          <w:szCs w:val="24"/>
          <w:lang w:val="lt-LT"/>
        </w:rPr>
        <w:t>Techninės priežiūros paslaugų planas</w:t>
      </w:r>
      <w:bookmarkEnd w:id="53"/>
      <w:bookmarkEnd w:id="54"/>
      <w:bookmarkEnd w:id="55"/>
    </w:p>
    <w:p w14:paraId="5B7447D5"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Kartu su Pasiūlymu teikiamame Infrastruktūros sukūrimo, Paslaugų teikimo ir Sutarties valdymo plano II dalyje Paslaugų teikimo plane turi būti aprašytas </w:t>
      </w:r>
      <w:r w:rsidRPr="009D4B0F">
        <w:rPr>
          <w:rFonts w:ascii="Times New Roman" w:eastAsia="Calibri" w:hAnsi="Times New Roman" w:cs="Times New Roman"/>
          <w:sz w:val="24"/>
          <w:szCs w:val="24"/>
          <w:lang w:val="lt-LT"/>
        </w:rPr>
        <w:t>techninės priežiūros Paslaugų teikimo planą.</w:t>
      </w:r>
    </w:p>
    <w:p w14:paraId="16F492FF"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Techninės priežiūros paslaugų plane (pagal Privataus subjekto atliktus kiekvienos Objekto dalies Darbų vykdymo metu sukurtus techninius sprendinius)</w:t>
      </w:r>
      <w:r w:rsidRPr="009D4B0F">
        <w:rPr>
          <w:rFonts w:ascii="Times New Roman" w:eastAsia="Calibri" w:hAnsi="Times New Roman" w:cs="Times New Roman"/>
          <w:color w:val="FF0000"/>
          <w:sz w:val="24"/>
          <w:szCs w:val="24"/>
          <w:lang w:val="lt-LT"/>
        </w:rPr>
        <w:t xml:space="preserve"> </w:t>
      </w:r>
      <w:r w:rsidRPr="009D4B0F">
        <w:rPr>
          <w:rFonts w:ascii="Times New Roman" w:eastAsia="Calibri" w:hAnsi="Times New Roman" w:cs="Times New Roman"/>
          <w:color w:val="000000"/>
          <w:sz w:val="24"/>
          <w:szCs w:val="24"/>
          <w:lang w:val="lt-LT"/>
        </w:rPr>
        <w:t>turi būti pateikta techninės priežiūros poreikio apimtis, techninės priežiūros</w:t>
      </w:r>
      <w:r w:rsidRPr="009D4B0F">
        <w:rPr>
          <w:rFonts w:ascii="Times New Roman" w:eastAsia="Calibri" w:hAnsi="Times New Roman" w:cs="Times New Roman"/>
          <w:sz w:val="24"/>
          <w:szCs w:val="24"/>
          <w:lang w:val="lt-LT"/>
        </w:rPr>
        <w:t xml:space="preserve"> atlikimo grafikas ir periodiškumas. Paslaugos aprašyme turi būti pateiktos siūlomos pagrindinės medžiagos ar sistemos, kurios bus naudojamos, sprendinius, taip pat techninės priežiūros Paslaugų darbų apimtys.</w:t>
      </w:r>
    </w:p>
    <w:p w14:paraId="3FB7ECB2"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themeColor="text1"/>
          <w:sz w:val="24"/>
          <w:szCs w:val="24"/>
          <w:lang w:val="lt-LT"/>
        </w:rPr>
      </w:pPr>
      <w:r w:rsidRPr="009D4B0F">
        <w:rPr>
          <w:rFonts w:ascii="Times New Roman" w:eastAsia="Calibri" w:hAnsi="Times New Roman" w:cs="Times New Roman"/>
          <w:color w:val="000000" w:themeColor="text1"/>
          <w:sz w:val="24"/>
          <w:szCs w:val="24"/>
          <w:lang w:val="lt-LT"/>
        </w:rPr>
        <w:t>Techninės priežiūros paslaugų plane turi būti nurodyta:</w:t>
      </w:r>
    </w:p>
    <w:p w14:paraId="0E003B0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įvadas, kuriame nurodyta techninės priežiūros Paslaugų uždaviniai ir kuriame veiklos būtų konkrečiai suskirstytos į techninės priežiūros (profilaktinė techninė priežiūra ir techninė priežiūra šalinant gedimus);</w:t>
      </w:r>
    </w:p>
    <w:p w14:paraId="39E4AD7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techninės priežiūros paslaugų apimtis, remiantis įrangos tiekėjų rekomendacijomis ir taikomais reglamentais;</w:t>
      </w:r>
    </w:p>
    <w:p w14:paraId="14DFA41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techninės priežiūros paslaugų apimtis, kurie </w:t>
      </w:r>
      <w:r w:rsidRPr="009D4B0F">
        <w:rPr>
          <w:rFonts w:ascii="Times New Roman" w:eastAsia="Calibri" w:hAnsi="Times New Roman" w:cs="Times New Roman"/>
          <w:color w:val="000000"/>
          <w:sz w:val="24"/>
          <w:szCs w:val="24"/>
          <w:lang w:val="lt-LT"/>
        </w:rPr>
        <w:t xml:space="preserve">bus atliekami Paslaugų teikimo </w:t>
      </w:r>
      <w:r w:rsidRPr="009D4B0F">
        <w:rPr>
          <w:rFonts w:ascii="Times New Roman" w:eastAsia="Calibri" w:hAnsi="Times New Roman" w:cs="Times New Roman"/>
          <w:sz w:val="24"/>
          <w:szCs w:val="24"/>
          <w:lang w:val="lt-LT"/>
        </w:rPr>
        <w:t>laikotarpiu, planuojamas dažnumas (periodiškumas);</w:t>
      </w:r>
    </w:p>
    <w:p w14:paraId="62A6FBD7"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žmogiškųjų ir materialinių išteklių (pagrindiniai materialiniai ištekliai būtini techninei priežiūrai vykdyti) naudojimas kiekvienoje techninės priežiūros veikloje;</w:t>
      </w:r>
    </w:p>
    <w:p w14:paraId="3B18601E"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kiekvienos techninės priežiūros veiklos orientacinis veiksmų planas;</w:t>
      </w:r>
    </w:p>
    <w:p w14:paraId="312C1FC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parametrai, pagal kuriuos nustatomi techninės priežiūros darbai pagal poreikį ir prognozuojamosios techninės priežiūros darbai, aprašyti terminų žodyne ir Europos standarte EN 13306 (visų pirma Techninės priežiūros planas apibrėžia atitinkamas įspėjamąsias ribas pagal įrangos, dėl kurios reikalingi techninės priežiūros darbai, tipą, įrangos duomenų rinkimo metodiką ir pan.).</w:t>
      </w:r>
    </w:p>
    <w:p w14:paraId="04CC4767"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Atskira Techninės priežiūros plano dalimi turi būti parengtas priešgaisrinės saugos planas. Jame turi būti pateiktas priešgaisrinės saugos veiklų veiksmingumas, įskaitant veiklų metodiką ir procedūras, darbuotojų skaičių ir įrangos tipą.</w:t>
      </w:r>
    </w:p>
    <w:p w14:paraId="2BDBE4AE" w14:textId="1E3A1FA8"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FF0000"/>
          <w:sz w:val="24"/>
          <w:szCs w:val="24"/>
          <w:lang w:val="lt-LT"/>
        </w:rPr>
      </w:pPr>
      <w:bookmarkStart w:id="56" w:name="_Hlk112677251"/>
      <w:r w:rsidRPr="009D4B0F">
        <w:rPr>
          <w:rFonts w:ascii="Times New Roman" w:eastAsia="Calibri" w:hAnsi="Times New Roman" w:cs="Times New Roman"/>
          <w:color w:val="000000" w:themeColor="text1"/>
          <w:sz w:val="24"/>
          <w:szCs w:val="24"/>
          <w:lang w:val="lt-LT"/>
        </w:rPr>
        <w:t xml:space="preserve">Techninės priežiūros paslaugų teikimo planas turi būti integruotas į </w:t>
      </w:r>
      <w:r w:rsidR="00B06E1F" w:rsidRPr="009D4B0F">
        <w:rPr>
          <w:rFonts w:ascii="Times New Roman" w:hAnsi="Times New Roman" w:cs="Times New Roman"/>
          <w:color w:val="000000" w:themeColor="text1"/>
          <w:sz w:val="24"/>
          <w:szCs w:val="24"/>
          <w:lang w:val="lt-LT"/>
        </w:rPr>
        <w:t>Registravimo įrankį. Detali informacija dėl Paslaugų teikimo plano integravimo suderinama iki Paslaugų teikimo pradžios</w:t>
      </w:r>
      <w:bookmarkEnd w:id="56"/>
      <w:r w:rsidR="00B06E1F" w:rsidRPr="009D4B0F">
        <w:rPr>
          <w:rFonts w:ascii="Times New Roman" w:hAnsi="Times New Roman" w:cs="Times New Roman"/>
          <w:color w:val="C444BE"/>
          <w:sz w:val="24"/>
          <w:szCs w:val="24"/>
          <w:lang w:val="lt-LT"/>
        </w:rPr>
        <w:t>.</w:t>
      </w:r>
    </w:p>
    <w:p w14:paraId="2DE0ABC6" w14:textId="192B6F78"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i/>
          <w:sz w:val="24"/>
          <w:szCs w:val="24"/>
          <w:lang w:val="lt-LT"/>
        </w:rPr>
      </w:pPr>
      <w:r w:rsidRPr="009D4B0F">
        <w:rPr>
          <w:rFonts w:ascii="Times New Roman" w:eastAsia="Calibri" w:hAnsi="Times New Roman" w:cs="Times New Roman"/>
          <w:sz w:val="24"/>
          <w:szCs w:val="24"/>
          <w:lang w:val="lt-LT"/>
        </w:rPr>
        <w:t>Techninės priežiūros paslaugų specifikacijos ir Pasiūlymas pateikiamas</w:t>
      </w:r>
      <w:r w:rsidRPr="009D4B0F">
        <w:rPr>
          <w:rFonts w:ascii="Times New Roman" w:eastAsia="Calibri" w:hAnsi="Times New Roman" w:cs="Times New Roman"/>
          <w:i/>
          <w:sz w:val="24"/>
          <w:szCs w:val="24"/>
          <w:lang w:val="lt-LT"/>
        </w:rPr>
        <w:t xml:space="preserve"> </w:t>
      </w:r>
      <w:r w:rsidRPr="009D4B0F">
        <w:rPr>
          <w:rFonts w:ascii="Times New Roman" w:eastAsia="Calibri" w:hAnsi="Times New Roman" w:cs="Times New Roman"/>
          <w:i/>
          <w:color w:val="FF0000"/>
          <w:sz w:val="24"/>
          <w:szCs w:val="24"/>
          <w:lang w:val="lt-LT"/>
        </w:rPr>
        <w:t>Paslaugų specifikacijų 3.1. priedėlyje "Paslaugos“ (excel lentelėje), 2.1. darbalapyje „Techninės priežiūros paslaugos“).</w:t>
      </w:r>
      <w:r w:rsidRPr="009D4B0F">
        <w:rPr>
          <w:rFonts w:ascii="Times New Roman" w:eastAsia="Calibri" w:hAnsi="Times New Roman" w:cs="Times New Roman"/>
          <w:i/>
          <w:sz w:val="24"/>
          <w:szCs w:val="24"/>
          <w:lang w:val="lt-LT"/>
        </w:rPr>
        <w:t xml:space="preserve"> </w:t>
      </w:r>
      <w:r w:rsidRPr="009D4B0F">
        <w:rPr>
          <w:rFonts w:ascii="Times New Roman" w:eastAsia="Calibri" w:hAnsi="Times New Roman" w:cs="Times New Roman"/>
          <w:sz w:val="24"/>
          <w:szCs w:val="24"/>
          <w:lang w:val="lt-LT"/>
        </w:rPr>
        <w:t>Paslaugų teikimo detali informacija ir apra</w:t>
      </w:r>
      <w:r w:rsidR="006B2182" w:rsidRPr="009D4B0F">
        <w:rPr>
          <w:rFonts w:ascii="Times New Roman" w:eastAsia="Calibri" w:hAnsi="Times New Roman" w:cs="Times New Roman"/>
          <w:sz w:val="24"/>
          <w:szCs w:val="24"/>
          <w:lang w:val="lt-LT"/>
        </w:rPr>
        <w:t>š</w:t>
      </w:r>
      <w:r w:rsidRPr="009D4B0F">
        <w:rPr>
          <w:rFonts w:ascii="Times New Roman" w:eastAsia="Calibri" w:hAnsi="Times New Roman" w:cs="Times New Roman"/>
          <w:sz w:val="24"/>
          <w:szCs w:val="24"/>
          <w:lang w:val="lt-LT"/>
        </w:rPr>
        <w:t xml:space="preserve">ymas, kaip šių Paslaugų teikimo </w:t>
      </w:r>
      <w:r w:rsidRPr="009D4B0F">
        <w:rPr>
          <w:rFonts w:ascii="Times New Roman" w:eastAsia="Calibri" w:hAnsi="Times New Roman" w:cs="Times New Roman"/>
          <w:sz w:val="24"/>
          <w:szCs w:val="24"/>
          <w:lang w:val="lt-LT"/>
        </w:rPr>
        <w:lastRenderedPageBreak/>
        <w:t>Pasiūlymo dalis, turi būti pateikiamas "</w:t>
      </w:r>
      <w:r w:rsidRPr="009D4B0F">
        <w:rPr>
          <w:rFonts w:ascii="Times New Roman" w:eastAsia="Calibri" w:hAnsi="Times New Roman" w:cs="Times New Roman"/>
          <w:i/>
          <w:sz w:val="24"/>
          <w:szCs w:val="24"/>
          <w:lang w:val="lt-LT"/>
        </w:rPr>
        <w:t>Infrastruktūros sukūrimo, Paslaugų teikimo ir Sutarties valdymo plane</w:t>
      </w:r>
      <w:r w:rsidRPr="009D4B0F">
        <w:rPr>
          <w:rFonts w:ascii="Times New Roman" w:eastAsia="Calibri" w:hAnsi="Times New Roman" w:cs="Times New Roman"/>
          <w:sz w:val="24"/>
          <w:szCs w:val="24"/>
          <w:lang w:val="lt-LT"/>
        </w:rPr>
        <w:t>" prie konkrečios Paslaugos aprašymo (Techninės priežiūros paslaugos).</w:t>
      </w:r>
    </w:p>
    <w:p w14:paraId="1F2A8620"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p w14:paraId="3D684022" w14:textId="77777777" w:rsidR="00453071" w:rsidRPr="009D4B0F" w:rsidRDefault="00453071" w:rsidP="00453071">
      <w:pPr>
        <w:spacing w:after="120" w:line="276" w:lineRule="auto"/>
        <w:jc w:val="center"/>
        <w:outlineLvl w:val="1"/>
        <w:rPr>
          <w:rFonts w:ascii="Times New Roman" w:eastAsia="Calibri" w:hAnsi="Times New Roman" w:cs="Times New Roman"/>
          <w:b/>
          <w:iCs/>
          <w:color w:val="000000"/>
          <w:sz w:val="24"/>
          <w:szCs w:val="24"/>
          <w:lang w:val="lt-LT"/>
        </w:rPr>
      </w:pPr>
      <w:bookmarkStart w:id="57" w:name="_Toc456204840"/>
      <w:bookmarkStart w:id="58" w:name="_Toc456205036"/>
      <w:bookmarkStart w:id="59" w:name="_Toc456204842"/>
      <w:bookmarkStart w:id="60" w:name="_Toc456205038"/>
      <w:bookmarkStart w:id="61" w:name="_Toc456193972"/>
      <w:bookmarkStart w:id="62" w:name="_Toc456194417"/>
      <w:bookmarkStart w:id="63" w:name="_Toc456204845"/>
      <w:bookmarkStart w:id="64" w:name="_Toc456205041"/>
      <w:bookmarkStart w:id="65" w:name="_Toc441662360"/>
      <w:bookmarkStart w:id="66" w:name="_Toc66430916"/>
      <w:bookmarkEnd w:id="57"/>
      <w:bookmarkEnd w:id="58"/>
      <w:bookmarkEnd w:id="59"/>
      <w:bookmarkEnd w:id="60"/>
      <w:bookmarkEnd w:id="61"/>
      <w:bookmarkEnd w:id="62"/>
      <w:bookmarkEnd w:id="63"/>
      <w:bookmarkEnd w:id="64"/>
      <w:r w:rsidRPr="009D4B0F">
        <w:rPr>
          <w:rFonts w:ascii="Times New Roman" w:eastAsia="Calibri" w:hAnsi="Times New Roman" w:cs="Times New Roman"/>
          <w:b/>
          <w:iCs/>
          <w:color w:val="000000"/>
          <w:sz w:val="24"/>
          <w:szCs w:val="24"/>
          <w:lang w:val="lt-LT"/>
        </w:rPr>
        <w:t xml:space="preserve">III.2. Valymo bei atliekų tvarkymo </w:t>
      </w:r>
      <w:bookmarkEnd w:id="65"/>
      <w:r w:rsidRPr="009D4B0F">
        <w:rPr>
          <w:rFonts w:ascii="Times New Roman" w:eastAsia="Calibri" w:hAnsi="Times New Roman" w:cs="Times New Roman"/>
          <w:b/>
          <w:iCs/>
          <w:color w:val="000000"/>
          <w:sz w:val="24"/>
          <w:szCs w:val="24"/>
          <w:lang w:val="lt-LT"/>
        </w:rPr>
        <w:t>paslaugos</w:t>
      </w:r>
      <w:bookmarkEnd w:id="66"/>
    </w:p>
    <w:p w14:paraId="63712F44" w14:textId="57981ADD"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Visi kiekvienos Objekto dalies statiniai, patalpos, įrenginiai,  baldai ir teritorija turi būti švarūs. Kiekvienos Objek</w:t>
      </w:r>
      <w:r w:rsidR="00897E3B" w:rsidRPr="009D4B0F">
        <w:rPr>
          <w:rFonts w:ascii="Times New Roman" w:eastAsia="Calibri" w:hAnsi="Times New Roman" w:cs="Times New Roman"/>
          <w:color w:val="000000"/>
          <w:sz w:val="24"/>
          <w:szCs w:val="24"/>
          <w:lang w:val="lt-LT"/>
        </w:rPr>
        <w:t>t</w:t>
      </w:r>
      <w:r w:rsidRPr="009D4B0F">
        <w:rPr>
          <w:rFonts w:ascii="Times New Roman" w:eastAsia="Calibri" w:hAnsi="Times New Roman" w:cs="Times New Roman"/>
          <w:color w:val="000000"/>
          <w:sz w:val="24"/>
          <w:szCs w:val="24"/>
          <w:lang w:val="lt-LT"/>
        </w:rPr>
        <w:t>o dalies, įskaitant teritoriją, valymas vykdomas Paslaugų teikimo plane nurodyta apimtimi ir  periodiškumu:</w:t>
      </w:r>
    </w:p>
    <w:p w14:paraId="082F3885"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grindys – horizontalus paviršiaus plotas su jam priklausančiais elementais;</w:t>
      </w:r>
    </w:p>
    <w:p w14:paraId="1698009D" w14:textId="38813052"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sienos ir lubos </w:t>
      </w:r>
      <w:r w:rsidR="00897E3B" w:rsidRPr="009D4B0F">
        <w:rPr>
          <w:rFonts w:ascii="Times New Roman" w:eastAsia="Calibri" w:hAnsi="Times New Roman" w:cs="Times New Roman"/>
          <w:color w:val="000000"/>
          <w:sz w:val="24"/>
          <w:szCs w:val="24"/>
          <w:lang w:val="lt-LT"/>
        </w:rPr>
        <w:t>–</w:t>
      </w:r>
      <w:r w:rsidRPr="009D4B0F">
        <w:rPr>
          <w:rFonts w:ascii="Times New Roman" w:eastAsia="Calibri" w:hAnsi="Times New Roman" w:cs="Times New Roman"/>
          <w:color w:val="000000"/>
          <w:sz w:val="24"/>
          <w:szCs w:val="24"/>
          <w:lang w:val="lt-LT"/>
        </w:rPr>
        <w:t xml:space="preserve"> patalpų ribojančios pastato dalys su joms priklausančiais elementais, išskyrus grindis;</w:t>
      </w:r>
    </w:p>
    <w:p w14:paraId="605C46A6" w14:textId="3DECA6ED"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sunkiai pasiekiamos vietos </w:t>
      </w:r>
      <w:r w:rsidR="00897E3B" w:rsidRPr="009D4B0F">
        <w:rPr>
          <w:rFonts w:ascii="Times New Roman" w:eastAsia="Calibri" w:hAnsi="Times New Roman" w:cs="Times New Roman"/>
          <w:color w:val="000000"/>
          <w:sz w:val="24"/>
          <w:szCs w:val="24"/>
          <w:lang w:val="lt-LT"/>
        </w:rPr>
        <w:t>–</w:t>
      </w:r>
      <w:r w:rsidRPr="009D4B0F">
        <w:rPr>
          <w:rFonts w:ascii="Times New Roman" w:eastAsia="Calibri" w:hAnsi="Times New Roman" w:cs="Times New Roman"/>
          <w:color w:val="000000"/>
          <w:sz w:val="24"/>
          <w:szCs w:val="24"/>
          <w:lang w:val="lt-LT"/>
        </w:rPr>
        <w:t xml:space="preserve"> plotai, kurie įprastai patalpoje nepastebimi, pvz., plotai, esantys aukščiau nei 1,80 m aukštyje;</w:t>
      </w:r>
    </w:p>
    <w:p w14:paraId="4F0F304F" w14:textId="58041255"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taršos rūšys </w:t>
      </w:r>
      <w:r w:rsidR="00897E3B" w:rsidRPr="009D4B0F">
        <w:rPr>
          <w:rFonts w:ascii="Times New Roman" w:eastAsia="Calibri" w:hAnsi="Times New Roman" w:cs="Times New Roman"/>
          <w:color w:val="000000"/>
          <w:sz w:val="24"/>
          <w:szCs w:val="24"/>
          <w:lang w:val="lt-LT"/>
        </w:rPr>
        <w:t>–</w:t>
      </w:r>
      <w:r w:rsidRPr="009D4B0F">
        <w:rPr>
          <w:rFonts w:ascii="Times New Roman" w:eastAsia="Calibri" w:hAnsi="Times New Roman" w:cs="Times New Roman"/>
          <w:color w:val="000000"/>
          <w:sz w:val="24"/>
          <w:szCs w:val="24"/>
          <w:lang w:val="lt-LT"/>
        </w:rPr>
        <w:t xml:space="preserve"> taršos suskirstymas pagal kilmę;</w:t>
      </w:r>
    </w:p>
    <w:p w14:paraId="14BD3705" w14:textId="4E2AB6DD"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šiukšlės </w:t>
      </w:r>
      <w:r w:rsidR="00897E3B" w:rsidRPr="009D4B0F">
        <w:rPr>
          <w:rFonts w:ascii="Times New Roman" w:eastAsia="Calibri" w:hAnsi="Times New Roman" w:cs="Times New Roman"/>
          <w:color w:val="000000"/>
          <w:sz w:val="24"/>
          <w:szCs w:val="24"/>
          <w:lang w:val="lt-LT"/>
        </w:rPr>
        <w:t>–</w:t>
      </w:r>
      <w:r w:rsidRPr="009D4B0F">
        <w:rPr>
          <w:rFonts w:ascii="Times New Roman" w:eastAsia="Calibri" w:hAnsi="Times New Roman" w:cs="Times New Roman"/>
          <w:color w:val="000000"/>
          <w:sz w:val="24"/>
          <w:szCs w:val="24"/>
          <w:lang w:val="lt-LT"/>
        </w:rPr>
        <w:t xml:space="preserve"> nukritusios arba numestos didesnės šiukšlės, kurias galima surinkti;</w:t>
      </w:r>
    </w:p>
    <w:p w14:paraId="39F47902" w14:textId="7FE036C4"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prilimpantys nešvarumai </w:t>
      </w:r>
      <w:r w:rsidR="00897E3B" w:rsidRPr="009D4B0F">
        <w:rPr>
          <w:rFonts w:ascii="Times New Roman" w:eastAsia="Calibri" w:hAnsi="Times New Roman" w:cs="Times New Roman"/>
          <w:color w:val="000000"/>
          <w:sz w:val="24"/>
          <w:szCs w:val="24"/>
          <w:lang w:val="lt-LT"/>
        </w:rPr>
        <w:t>–</w:t>
      </w:r>
      <w:r w:rsidRPr="009D4B0F">
        <w:rPr>
          <w:rFonts w:ascii="Times New Roman" w:eastAsia="Calibri" w:hAnsi="Times New Roman" w:cs="Times New Roman"/>
          <w:color w:val="000000"/>
          <w:sz w:val="24"/>
          <w:szCs w:val="24"/>
          <w:lang w:val="lt-LT"/>
        </w:rPr>
        <w:t xml:space="preserve"> nešvarumai, kurie prilimpa tik prie atitinkamo arba riboto ploto;</w:t>
      </w:r>
    </w:p>
    <w:p w14:paraId="72D3126C" w14:textId="7DD3A152"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susikaupiantys nešvarumai </w:t>
      </w:r>
      <w:r w:rsidR="00897E3B" w:rsidRPr="009D4B0F">
        <w:rPr>
          <w:rFonts w:ascii="Times New Roman" w:eastAsia="Calibri" w:hAnsi="Times New Roman" w:cs="Times New Roman"/>
          <w:color w:val="000000"/>
          <w:sz w:val="24"/>
          <w:szCs w:val="24"/>
          <w:lang w:val="lt-LT"/>
        </w:rPr>
        <w:t>–</w:t>
      </w:r>
      <w:r w:rsidRPr="009D4B0F">
        <w:rPr>
          <w:rFonts w:ascii="Times New Roman" w:eastAsia="Calibri" w:hAnsi="Times New Roman" w:cs="Times New Roman"/>
          <w:color w:val="000000"/>
          <w:sz w:val="24"/>
          <w:szCs w:val="24"/>
          <w:lang w:val="lt-LT"/>
        </w:rPr>
        <w:t xml:space="preserve"> tos pačios rūšies tarša, kuri atsiranda vis tame pačiame apibrėžtame plote.</w:t>
      </w:r>
    </w:p>
    <w:p w14:paraId="2676AB21"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Valymo rezultatai privalo būti nuolat tikrinami ir pagal individualią metodiką fiksuojami dokumentuose. Turi būti sudaryta valymo kontrolę užtikrinanti sistema. Sistema turi atitikti LST EN 13549-2003 ir kitais galiojančiais higienos, saugaus naudojimo reikalavimus ir normas.</w:t>
      </w:r>
    </w:p>
    <w:p w14:paraId="318FC810"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Kiekvienos Objekto dalies valymo Paslaugų aprašymas apima mažiausią valymo dažnumą, kuris, esant optimaliai pastato būklei, užtikrina pakankamą valymo kokybę.</w:t>
      </w:r>
    </w:p>
    <w:p w14:paraId="73FAD4B1"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Privatus subjektas pasirūpins valymo ir generalinio valymo, bei komunalinių atliekų tvarkymo Paslaugomis. </w:t>
      </w:r>
    </w:p>
    <w:p w14:paraId="78BE840E"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Toliau pateikiami kiekvienos Objekto dalies </w:t>
      </w:r>
      <w:r w:rsidRPr="009D4B0F">
        <w:rPr>
          <w:rFonts w:ascii="Times New Roman" w:eastAsia="Calibri" w:hAnsi="Times New Roman" w:cs="Times New Roman"/>
          <w:sz w:val="24"/>
          <w:szCs w:val="24"/>
          <w:lang w:val="lt-LT"/>
        </w:rPr>
        <w:t>patalpų valymo reikalavimai, atitinkantys sutartinius, aplinkos apsaugos ir higienos reikalavimus.</w:t>
      </w:r>
    </w:p>
    <w:p w14:paraId="3FDD13BB"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sz w:val="24"/>
          <w:szCs w:val="24"/>
          <w:lang w:val="lt-LT"/>
        </w:rPr>
        <w:t>Bendra informacija dėl kiekvienos Objekto dalies patalpų valymo reikalavimų:</w:t>
      </w:r>
    </w:p>
    <w:p w14:paraId="1F4AD68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patalpų, </w:t>
      </w:r>
      <w:r w:rsidRPr="009D4B0F">
        <w:rPr>
          <w:rFonts w:ascii="Times New Roman" w:eastAsia="Calibri" w:hAnsi="Times New Roman" w:cs="Times New Roman"/>
          <w:color w:val="000000"/>
          <w:sz w:val="24"/>
          <w:szCs w:val="24"/>
          <w:lang w:val="lt-LT"/>
        </w:rPr>
        <w:t>turinčių ypatingą higieninę reikšme, tokių kaip tualeto, dušo patalpų, persirengimo kambarių, valgyklos, poilsio zonų ir pan</w:t>
      </w:r>
      <w:r w:rsidRPr="009D4B0F">
        <w:rPr>
          <w:rFonts w:ascii="Times New Roman" w:eastAsia="Calibri" w:hAnsi="Times New Roman" w:cs="Times New Roman"/>
          <w:sz w:val="24"/>
          <w:szCs w:val="24"/>
          <w:lang w:val="lt-LT"/>
        </w:rPr>
        <w:t>., priežiūra turi užtikrinti, kad buvimas šiose patalpose neturės neigiamo poveikio sveikatai;</w:t>
      </w:r>
    </w:p>
    <w:p w14:paraId="1514107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bendro naudojimo plotai turi būti valomi tokiais valymo būdais, kad dulkių didžiausia leidžiama koncentracija neviršytų Lietuvos Respublikos sveikatos apsaugos ministro 2007 m. gegužės 10 d. įsakymas Nr. V-362 “Dėl Lietuvos higienos normos HN 35:2007 „Didžiausia leidžiama cheminių medžiagų (teršalų) koncentracija gyvenamosios aplinkos ore“ patvirtinimo“ ar jį pakeitusio teisės akto leistinų verčių;</w:t>
      </w:r>
    </w:p>
    <w:p w14:paraId="3DC7A960"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valymas su palyda atliekamas tik tokiose patalpose, kurios yra pažymėtos </w:t>
      </w:r>
      <w:r w:rsidRPr="009D4B0F">
        <w:rPr>
          <w:rFonts w:ascii="Times New Roman" w:eastAsia="Calibri" w:hAnsi="Times New Roman" w:cs="Times New Roman"/>
          <w:color w:val="000000"/>
          <w:sz w:val="24"/>
          <w:szCs w:val="24"/>
          <w:lang w:val="lt-LT"/>
        </w:rPr>
        <w:t xml:space="preserve">,,Padidinto saugumo” lentelėje Nr. 1, </w:t>
      </w:r>
      <w:r w:rsidRPr="009D4B0F">
        <w:rPr>
          <w:rFonts w:ascii="Times New Roman" w:eastAsia="Calibri" w:hAnsi="Times New Roman" w:cs="Times New Roman"/>
          <w:sz w:val="24"/>
          <w:szCs w:val="24"/>
          <w:lang w:val="lt-LT"/>
        </w:rPr>
        <w:t xml:space="preserve">visos kitos patalpos gali būti  valomos be palydos; </w:t>
      </w:r>
    </w:p>
    <w:p w14:paraId="2A197963" w14:textId="77777777" w:rsidR="00B06E1F" w:rsidRPr="009D4B0F" w:rsidRDefault="00B06E1F" w:rsidP="00B06E1F">
      <w:pPr>
        <w:pStyle w:val="ListParagraph"/>
        <w:numPr>
          <w:ilvl w:val="0"/>
          <w:numId w:val="13"/>
        </w:numPr>
        <w:spacing w:before="120" w:after="120"/>
        <w:rPr>
          <w:rFonts w:ascii="Times New Roman" w:hAnsi="Times New Roman" w:cs="Times New Roman"/>
          <w:bCs/>
          <w:color w:val="000000" w:themeColor="text1"/>
          <w:sz w:val="24"/>
          <w:szCs w:val="24"/>
          <w:lang w:val="lt-LT"/>
        </w:rPr>
      </w:pPr>
      <w:r w:rsidRPr="009D4B0F">
        <w:rPr>
          <w:rFonts w:ascii="Times New Roman" w:hAnsi="Times New Roman" w:cs="Times New Roman"/>
          <w:bCs/>
          <w:color w:val="000000" w:themeColor="text1"/>
          <w:sz w:val="24"/>
          <w:szCs w:val="24"/>
          <w:lang w:val="lt-LT"/>
        </w:rPr>
        <w:lastRenderedPageBreak/>
        <w:t>Patalpose gali būti teikiamos valymo paslaugos ir rečiau nei 5 kartus per savaitę, tačiau ne rečiau, kaip nurodyta Paslaugų teikimo plane, kurį užpildo ir pateikia Privatus subjektas.</w:t>
      </w:r>
    </w:p>
    <w:p w14:paraId="5552E8F4" w14:textId="4301F5F0" w:rsidR="00B06E1F" w:rsidRPr="009D4B0F" w:rsidRDefault="00B06E1F" w:rsidP="00B06E1F">
      <w:pPr>
        <w:pStyle w:val="ListParagraph"/>
        <w:numPr>
          <w:ilvl w:val="0"/>
          <w:numId w:val="13"/>
        </w:numPr>
        <w:spacing w:before="120" w:after="120"/>
        <w:rPr>
          <w:rFonts w:ascii="Times New Roman" w:hAnsi="Times New Roman" w:cs="Times New Roman"/>
          <w:bCs/>
          <w:color w:val="000000" w:themeColor="text1"/>
          <w:sz w:val="24"/>
          <w:szCs w:val="24"/>
          <w:lang w:val="lt-LT"/>
        </w:rPr>
      </w:pPr>
      <w:r w:rsidRPr="009D4B0F">
        <w:rPr>
          <w:rFonts w:ascii="Times New Roman" w:hAnsi="Times New Roman" w:cs="Times New Roman"/>
          <w:bCs/>
          <w:color w:val="000000" w:themeColor="text1"/>
          <w:sz w:val="24"/>
          <w:szCs w:val="24"/>
          <w:lang w:val="lt-LT"/>
        </w:rPr>
        <w:t>Patalpų valymo intensyvumą nustato Privatus subjektas.</w:t>
      </w:r>
    </w:p>
    <w:p w14:paraId="040644AA" w14:textId="47CE6DB1"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Patalpų grupavimas. Lentelė Nr.1. </w:t>
      </w:r>
      <w:r w:rsidRPr="009D4B0F">
        <w:rPr>
          <w:rFonts w:ascii="Times New Roman" w:eastAsia="Calibri" w:hAnsi="Times New Roman" w:cs="Times New Roman"/>
          <w:i/>
          <w:color w:val="FF0000"/>
          <w:sz w:val="24"/>
          <w:szCs w:val="24"/>
          <w:lang w:val="lt-LT"/>
        </w:rPr>
        <w:t>[informacija papildoma atsižvelgiant į kiekvienos Objekto dalies  poreikius</w:t>
      </w:r>
      <w:r w:rsidRPr="009D4B0F">
        <w:rPr>
          <w:rFonts w:ascii="Times New Roman" w:eastAsia="Calibri" w:hAnsi="Times New Roman" w:cs="Times New Roman"/>
          <w:color w:val="4472C4"/>
          <w:sz w:val="24"/>
          <w:szCs w:val="24"/>
          <w:lang w:val="lt-LT"/>
        </w:rPr>
        <w:t xml:space="preserve">] </w:t>
      </w:r>
    </w:p>
    <w:tbl>
      <w:tblPr>
        <w:tblpPr w:leftFromText="180" w:rightFromText="180" w:vertAnchor="text" w:tblpXSpec="cent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5"/>
        <w:gridCol w:w="3570"/>
        <w:gridCol w:w="1245"/>
        <w:gridCol w:w="2450"/>
      </w:tblGrid>
      <w:tr w:rsidR="006B2182" w:rsidRPr="009D4B0F" w14:paraId="7AFC6EEE" w14:textId="77777777" w:rsidTr="00453071">
        <w:tc>
          <w:tcPr>
            <w:tcW w:w="6195" w:type="dxa"/>
            <w:gridSpan w:val="2"/>
            <w:shd w:val="clear" w:color="auto" w:fill="D9D9D9"/>
            <w:tcMar>
              <w:top w:w="0" w:type="dxa"/>
              <w:left w:w="108" w:type="dxa"/>
              <w:bottom w:w="0" w:type="dxa"/>
              <w:right w:w="108" w:type="dxa"/>
            </w:tcMar>
            <w:vAlign w:val="center"/>
            <w:hideMark/>
          </w:tcPr>
          <w:p w14:paraId="7F84F204"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Patalpos </w:t>
            </w:r>
          </w:p>
        </w:tc>
        <w:tc>
          <w:tcPr>
            <w:tcW w:w="1245" w:type="dxa"/>
            <w:shd w:val="clear" w:color="auto" w:fill="D9D9D9"/>
            <w:tcMar>
              <w:top w:w="0" w:type="dxa"/>
              <w:left w:w="108" w:type="dxa"/>
              <w:bottom w:w="0" w:type="dxa"/>
              <w:right w:w="108" w:type="dxa"/>
            </w:tcMar>
            <w:vAlign w:val="center"/>
            <w:hideMark/>
          </w:tcPr>
          <w:p w14:paraId="2A456F80"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shd w:val="clear" w:color="auto" w:fill="D9D9D9"/>
            <w:tcMar>
              <w:top w:w="0" w:type="dxa"/>
              <w:left w:w="108" w:type="dxa"/>
              <w:bottom w:w="0" w:type="dxa"/>
              <w:right w:w="108" w:type="dxa"/>
            </w:tcMar>
            <w:vAlign w:val="center"/>
            <w:hideMark/>
          </w:tcPr>
          <w:p w14:paraId="44D358A4"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Intensyvaus (nuolatinio) naudojimo </w:t>
            </w:r>
          </w:p>
        </w:tc>
      </w:tr>
      <w:tr w:rsidR="00897E3B" w:rsidRPr="009D4B0F" w14:paraId="1A676514" w14:textId="77777777" w:rsidTr="00897E3B">
        <w:tc>
          <w:tcPr>
            <w:tcW w:w="6195" w:type="dxa"/>
            <w:gridSpan w:val="2"/>
            <w:shd w:val="clear" w:color="auto" w:fill="auto"/>
            <w:tcMar>
              <w:top w:w="0" w:type="dxa"/>
              <w:left w:w="108" w:type="dxa"/>
              <w:bottom w:w="0" w:type="dxa"/>
              <w:right w:w="108" w:type="dxa"/>
            </w:tcMar>
            <w:vAlign w:val="center"/>
          </w:tcPr>
          <w:p w14:paraId="24212F97" w14:textId="1EDDAB24" w:rsidR="00897E3B" w:rsidRPr="009D4B0F" w:rsidRDefault="00897E3B"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Pastatas Nr.1 </w:t>
            </w:r>
          </w:p>
        </w:tc>
        <w:tc>
          <w:tcPr>
            <w:tcW w:w="1245" w:type="dxa"/>
            <w:shd w:val="clear" w:color="auto" w:fill="auto"/>
            <w:tcMar>
              <w:top w:w="0" w:type="dxa"/>
              <w:left w:w="108" w:type="dxa"/>
              <w:bottom w:w="0" w:type="dxa"/>
              <w:right w:w="108" w:type="dxa"/>
            </w:tcMar>
            <w:vAlign w:val="center"/>
          </w:tcPr>
          <w:p w14:paraId="282B7AE4" w14:textId="77777777" w:rsidR="00897E3B" w:rsidRPr="009D4B0F" w:rsidRDefault="00897E3B"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shd w:val="clear" w:color="auto" w:fill="auto"/>
            <w:tcMar>
              <w:top w:w="0" w:type="dxa"/>
              <w:left w:w="108" w:type="dxa"/>
              <w:bottom w:w="0" w:type="dxa"/>
              <w:right w:w="108" w:type="dxa"/>
            </w:tcMar>
            <w:vAlign w:val="center"/>
          </w:tcPr>
          <w:p w14:paraId="271637CC" w14:textId="77777777" w:rsidR="00897E3B" w:rsidRPr="009D4B0F" w:rsidRDefault="00897E3B" w:rsidP="00453071">
            <w:pPr>
              <w:spacing w:after="120" w:line="276" w:lineRule="auto"/>
              <w:jc w:val="center"/>
              <w:rPr>
                <w:rFonts w:ascii="Times New Roman" w:eastAsia="Calibri" w:hAnsi="Times New Roman" w:cs="Times New Roman"/>
                <w:color w:val="FF0000"/>
                <w:sz w:val="24"/>
                <w:szCs w:val="24"/>
                <w:lang w:val="lt-LT" w:eastAsia="lt-LT"/>
              </w:rPr>
            </w:pPr>
          </w:p>
        </w:tc>
      </w:tr>
      <w:tr w:rsidR="00B06E1F" w:rsidRPr="009D4B0F" w14:paraId="1B41EE63" w14:textId="77777777" w:rsidTr="00F938D2">
        <w:trPr>
          <w:trHeight w:val="274"/>
        </w:trPr>
        <w:tc>
          <w:tcPr>
            <w:tcW w:w="2625" w:type="dxa"/>
            <w:vMerge w:val="restart"/>
            <w:tcMar>
              <w:top w:w="0" w:type="dxa"/>
              <w:left w:w="108" w:type="dxa"/>
              <w:bottom w:w="0" w:type="dxa"/>
              <w:right w:w="108" w:type="dxa"/>
            </w:tcMar>
            <w:hideMark/>
          </w:tcPr>
          <w:p w14:paraId="41389B1E" w14:textId="1677CF4C" w:rsidR="00B06E1F" w:rsidRPr="009D4B0F" w:rsidRDefault="00B06E1F" w:rsidP="00B06E1F">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Administracinės ir bendro naudojimo  patalpos</w:t>
            </w:r>
          </w:p>
        </w:tc>
        <w:tc>
          <w:tcPr>
            <w:tcW w:w="3570" w:type="dxa"/>
            <w:tcMar>
              <w:top w:w="0" w:type="dxa"/>
              <w:left w:w="108" w:type="dxa"/>
              <w:bottom w:w="0" w:type="dxa"/>
              <w:right w:w="108" w:type="dxa"/>
            </w:tcMar>
            <w:hideMark/>
          </w:tcPr>
          <w:p w14:paraId="33A3B513" w14:textId="14D0F95C" w:rsidR="00B06E1F" w:rsidRPr="009D4B0F" w:rsidRDefault="00B06E1F" w:rsidP="00B06E1F">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darbo kabinetai </w:t>
            </w:r>
          </w:p>
        </w:tc>
        <w:tc>
          <w:tcPr>
            <w:tcW w:w="1245" w:type="dxa"/>
            <w:tcMar>
              <w:top w:w="0" w:type="dxa"/>
              <w:left w:w="108" w:type="dxa"/>
              <w:bottom w:w="0" w:type="dxa"/>
              <w:right w:w="108" w:type="dxa"/>
            </w:tcMar>
            <w:hideMark/>
          </w:tcPr>
          <w:p w14:paraId="2A667850" w14:textId="7DF716B5" w:rsidR="00B06E1F" w:rsidRPr="009D4B0F" w:rsidRDefault="00B06E1F" w:rsidP="00B06E1F">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382269CF" w14:textId="77777777" w:rsidR="00B06E1F" w:rsidRPr="009D4B0F" w:rsidRDefault="00B06E1F" w:rsidP="00B06E1F">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X </w:t>
            </w:r>
          </w:p>
        </w:tc>
      </w:tr>
      <w:tr w:rsidR="00B06E1F" w:rsidRPr="009D4B0F" w14:paraId="21CB824E" w14:textId="77777777" w:rsidTr="00B06E1F">
        <w:trPr>
          <w:trHeight w:val="166"/>
        </w:trPr>
        <w:tc>
          <w:tcPr>
            <w:tcW w:w="2625" w:type="dxa"/>
            <w:vMerge/>
            <w:vAlign w:val="center"/>
            <w:hideMark/>
          </w:tcPr>
          <w:p w14:paraId="4B630AAE" w14:textId="77777777" w:rsidR="00B06E1F" w:rsidRPr="009D4B0F" w:rsidRDefault="00B06E1F" w:rsidP="00B06E1F">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319D9053" w14:textId="2FFB0322" w:rsidR="00B06E1F" w:rsidRPr="009D4B0F" w:rsidRDefault="00B06E1F" w:rsidP="00B06E1F">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posėdžių, susirinkimų, mokymų  salės </w:t>
            </w:r>
          </w:p>
        </w:tc>
        <w:tc>
          <w:tcPr>
            <w:tcW w:w="1245" w:type="dxa"/>
            <w:tcMar>
              <w:top w:w="0" w:type="dxa"/>
              <w:left w:w="108" w:type="dxa"/>
              <w:bottom w:w="0" w:type="dxa"/>
              <w:right w:w="108" w:type="dxa"/>
            </w:tcMar>
          </w:tcPr>
          <w:p w14:paraId="04B69533" w14:textId="77777777" w:rsidR="00B06E1F" w:rsidRPr="009D4B0F" w:rsidRDefault="00B06E1F" w:rsidP="00B06E1F">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6B867F38" w14:textId="77777777" w:rsidR="00B06E1F" w:rsidRPr="009D4B0F" w:rsidRDefault="00B06E1F" w:rsidP="00B06E1F">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X  </w:t>
            </w:r>
          </w:p>
        </w:tc>
      </w:tr>
      <w:tr w:rsidR="006B2182" w:rsidRPr="009D4B0F" w14:paraId="0625CD89" w14:textId="77777777" w:rsidTr="00F938D2">
        <w:trPr>
          <w:trHeight w:val="435"/>
        </w:trPr>
        <w:tc>
          <w:tcPr>
            <w:tcW w:w="2625" w:type="dxa"/>
            <w:vMerge/>
            <w:tcMar>
              <w:top w:w="0" w:type="dxa"/>
              <w:left w:w="108" w:type="dxa"/>
              <w:bottom w:w="0" w:type="dxa"/>
              <w:right w:w="108" w:type="dxa"/>
            </w:tcMar>
            <w:vAlign w:val="center"/>
            <w:hideMark/>
          </w:tcPr>
          <w:p w14:paraId="1752A0A9"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57EA4152" w14:textId="1EF578BF"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50D8BD08"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25D8B85F"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53FFA732" w14:textId="77777777" w:rsidTr="00F938D2">
        <w:tc>
          <w:tcPr>
            <w:tcW w:w="2625" w:type="dxa"/>
            <w:vMerge/>
            <w:tcMar>
              <w:top w:w="0" w:type="dxa"/>
              <w:left w:w="108" w:type="dxa"/>
              <w:bottom w:w="0" w:type="dxa"/>
              <w:right w:w="108" w:type="dxa"/>
            </w:tcMar>
            <w:vAlign w:val="center"/>
            <w:hideMark/>
          </w:tcPr>
          <w:p w14:paraId="734ABD02"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1541F76E"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sporto, treniruoklių salės </w:t>
            </w:r>
          </w:p>
        </w:tc>
        <w:tc>
          <w:tcPr>
            <w:tcW w:w="1245" w:type="dxa"/>
            <w:tcMar>
              <w:top w:w="0" w:type="dxa"/>
              <w:left w:w="108" w:type="dxa"/>
              <w:bottom w:w="0" w:type="dxa"/>
              <w:right w:w="108" w:type="dxa"/>
            </w:tcMar>
          </w:tcPr>
          <w:p w14:paraId="1EBDFAA0"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7944806C"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6B2182" w:rsidRPr="009D4B0F" w14:paraId="7EB7B759" w14:textId="77777777" w:rsidTr="00F938D2">
        <w:trPr>
          <w:trHeight w:val="563"/>
        </w:trPr>
        <w:tc>
          <w:tcPr>
            <w:tcW w:w="2625" w:type="dxa"/>
            <w:vMerge/>
            <w:tcMar>
              <w:top w:w="0" w:type="dxa"/>
              <w:left w:w="108" w:type="dxa"/>
              <w:bottom w:w="0" w:type="dxa"/>
              <w:right w:w="108" w:type="dxa"/>
            </w:tcMar>
            <w:hideMark/>
          </w:tcPr>
          <w:p w14:paraId="11BDFBAA"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406C5BB6" w14:textId="53333610"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poilsio zona (virtuvėlė)</w:t>
            </w:r>
            <w:r w:rsidR="00B06E1F" w:rsidRPr="009D4B0F">
              <w:rPr>
                <w:rFonts w:ascii="Times New Roman" w:eastAsia="Calibri" w:hAnsi="Times New Roman" w:cs="Times New Roman"/>
                <w:color w:val="FF0000"/>
                <w:sz w:val="24"/>
                <w:szCs w:val="24"/>
                <w:lang w:val="lt-LT" w:eastAsia="lt-LT"/>
              </w:rPr>
              <w:t>, poilsio</w:t>
            </w:r>
            <w:r w:rsidRPr="009D4B0F">
              <w:rPr>
                <w:rFonts w:ascii="Times New Roman" w:eastAsia="Calibri" w:hAnsi="Times New Roman" w:cs="Times New Roman"/>
                <w:color w:val="FF0000"/>
                <w:sz w:val="24"/>
                <w:szCs w:val="24"/>
                <w:lang w:val="lt-LT" w:eastAsia="lt-LT"/>
              </w:rPr>
              <w:t xml:space="preserve"> patalpos</w:t>
            </w:r>
          </w:p>
        </w:tc>
        <w:tc>
          <w:tcPr>
            <w:tcW w:w="1245" w:type="dxa"/>
            <w:tcMar>
              <w:top w:w="0" w:type="dxa"/>
              <w:left w:w="108" w:type="dxa"/>
              <w:bottom w:w="0" w:type="dxa"/>
              <w:right w:w="108" w:type="dxa"/>
            </w:tcMar>
          </w:tcPr>
          <w:p w14:paraId="18071C60"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63D85EBF"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X</w:t>
            </w:r>
          </w:p>
        </w:tc>
      </w:tr>
      <w:tr w:rsidR="006B2182" w:rsidRPr="009D4B0F" w14:paraId="0A551D94" w14:textId="77777777" w:rsidTr="00F938D2">
        <w:trPr>
          <w:trHeight w:val="247"/>
        </w:trPr>
        <w:tc>
          <w:tcPr>
            <w:tcW w:w="2625" w:type="dxa"/>
            <w:vMerge/>
            <w:tcMar>
              <w:top w:w="0" w:type="dxa"/>
              <w:left w:w="108" w:type="dxa"/>
              <w:bottom w:w="0" w:type="dxa"/>
              <w:right w:w="108" w:type="dxa"/>
            </w:tcMar>
          </w:tcPr>
          <w:p w14:paraId="6901DC19"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07659436"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5EF38906"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3FDC87DE"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6B2182" w:rsidRPr="009D4B0F" w14:paraId="4DAA6F62" w14:textId="77777777" w:rsidTr="00F938D2">
        <w:trPr>
          <w:trHeight w:val="247"/>
        </w:trPr>
        <w:tc>
          <w:tcPr>
            <w:tcW w:w="2625" w:type="dxa"/>
            <w:vMerge/>
            <w:tcMar>
              <w:top w:w="0" w:type="dxa"/>
              <w:left w:w="108" w:type="dxa"/>
              <w:bottom w:w="0" w:type="dxa"/>
              <w:right w:w="108" w:type="dxa"/>
            </w:tcMar>
          </w:tcPr>
          <w:p w14:paraId="7E5C66A4"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39DAA467"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13E1E2F4"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5BCC74D1"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6B2182" w:rsidRPr="009D4B0F" w14:paraId="2A6607FA" w14:textId="77777777" w:rsidTr="00F938D2">
        <w:trPr>
          <w:trHeight w:val="247"/>
        </w:trPr>
        <w:tc>
          <w:tcPr>
            <w:tcW w:w="2625" w:type="dxa"/>
            <w:vMerge/>
            <w:tcMar>
              <w:top w:w="0" w:type="dxa"/>
              <w:left w:w="108" w:type="dxa"/>
              <w:bottom w:w="0" w:type="dxa"/>
              <w:right w:w="108" w:type="dxa"/>
            </w:tcMar>
          </w:tcPr>
          <w:p w14:paraId="1E7FED4D"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2CBF6FA0"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472A1FFF"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361A4F6E"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6B2182" w:rsidRPr="009D4B0F" w14:paraId="5B8D3291" w14:textId="77777777" w:rsidTr="00F938D2">
        <w:tc>
          <w:tcPr>
            <w:tcW w:w="2625" w:type="dxa"/>
            <w:vMerge w:val="restart"/>
            <w:tcMar>
              <w:top w:w="0" w:type="dxa"/>
              <w:left w:w="108" w:type="dxa"/>
              <w:bottom w:w="0" w:type="dxa"/>
              <w:right w:w="108" w:type="dxa"/>
            </w:tcMar>
            <w:hideMark/>
          </w:tcPr>
          <w:p w14:paraId="274CD392"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Specialiosios paskirties </w:t>
            </w:r>
          </w:p>
          <w:p w14:paraId="495D4209"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3570" w:type="dxa"/>
            <w:tcMar>
              <w:top w:w="0" w:type="dxa"/>
              <w:left w:w="108" w:type="dxa"/>
              <w:bottom w:w="0" w:type="dxa"/>
              <w:right w:w="108" w:type="dxa"/>
            </w:tcMar>
            <w:hideMark/>
          </w:tcPr>
          <w:p w14:paraId="19BB1D60" w14:textId="03C9F536"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laboratorijos (fotolaboratorijos, eksploatacinių medžiagų sandėlis  ir k</w:t>
            </w:r>
            <w:r w:rsidR="00897E3B" w:rsidRPr="009D4B0F">
              <w:rPr>
                <w:rFonts w:ascii="Times New Roman" w:eastAsia="Calibri" w:hAnsi="Times New Roman" w:cs="Times New Roman"/>
                <w:color w:val="FF0000"/>
                <w:sz w:val="24"/>
                <w:szCs w:val="24"/>
                <w:lang w:val="lt-LT" w:eastAsia="lt-LT"/>
              </w:rPr>
              <w:t>itos</w:t>
            </w:r>
            <w:r w:rsidRPr="009D4B0F">
              <w:rPr>
                <w:rFonts w:ascii="Times New Roman" w:eastAsia="Calibri" w:hAnsi="Times New Roman" w:cs="Times New Roman"/>
                <w:color w:val="FF0000"/>
                <w:sz w:val="24"/>
                <w:szCs w:val="24"/>
                <w:lang w:val="lt-LT" w:eastAsia="lt-LT"/>
              </w:rPr>
              <w:t xml:space="preserve"> patalpos)</w:t>
            </w:r>
          </w:p>
        </w:tc>
        <w:tc>
          <w:tcPr>
            <w:tcW w:w="1245" w:type="dxa"/>
            <w:tcMar>
              <w:top w:w="0" w:type="dxa"/>
              <w:left w:w="108" w:type="dxa"/>
              <w:bottom w:w="0" w:type="dxa"/>
              <w:right w:w="108" w:type="dxa"/>
            </w:tcMar>
          </w:tcPr>
          <w:p w14:paraId="3A62B801"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7839C6D1"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6B2182" w:rsidRPr="009D4B0F" w14:paraId="2E9AF03B" w14:textId="77777777" w:rsidTr="00F938D2">
        <w:tc>
          <w:tcPr>
            <w:tcW w:w="2625" w:type="dxa"/>
            <w:vMerge/>
            <w:vAlign w:val="center"/>
            <w:hideMark/>
          </w:tcPr>
          <w:p w14:paraId="52D9BB38"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05F02552"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dokumentų saugojimo (archyvai) </w:t>
            </w:r>
          </w:p>
        </w:tc>
        <w:tc>
          <w:tcPr>
            <w:tcW w:w="1245" w:type="dxa"/>
            <w:tcMar>
              <w:top w:w="0" w:type="dxa"/>
              <w:left w:w="108" w:type="dxa"/>
              <w:bottom w:w="0" w:type="dxa"/>
              <w:right w:w="108" w:type="dxa"/>
            </w:tcMar>
          </w:tcPr>
          <w:p w14:paraId="68D46353"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36F34B42"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r>
      <w:tr w:rsidR="006B2182" w:rsidRPr="009D4B0F" w14:paraId="38739636" w14:textId="77777777" w:rsidTr="00F938D2">
        <w:tc>
          <w:tcPr>
            <w:tcW w:w="2625" w:type="dxa"/>
            <w:vMerge/>
            <w:tcMar>
              <w:top w:w="0" w:type="dxa"/>
              <w:left w:w="108" w:type="dxa"/>
              <w:bottom w:w="0" w:type="dxa"/>
              <w:right w:w="108" w:type="dxa"/>
            </w:tcMar>
            <w:hideMark/>
          </w:tcPr>
          <w:p w14:paraId="08FEC554"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30E4DC57"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technologinės patalpos</w:t>
            </w:r>
          </w:p>
        </w:tc>
        <w:tc>
          <w:tcPr>
            <w:tcW w:w="1245" w:type="dxa"/>
            <w:tcMar>
              <w:top w:w="0" w:type="dxa"/>
              <w:left w:w="108" w:type="dxa"/>
              <w:bottom w:w="0" w:type="dxa"/>
              <w:right w:w="108" w:type="dxa"/>
            </w:tcMar>
          </w:tcPr>
          <w:p w14:paraId="56E5D19E"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49A77656"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6194F687" w14:textId="77777777" w:rsidTr="00F938D2">
        <w:tc>
          <w:tcPr>
            <w:tcW w:w="2625" w:type="dxa"/>
            <w:vMerge/>
            <w:vAlign w:val="center"/>
            <w:hideMark/>
          </w:tcPr>
          <w:p w14:paraId="45566EB5"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1FE1EE79"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garažai </w:t>
            </w:r>
          </w:p>
        </w:tc>
        <w:tc>
          <w:tcPr>
            <w:tcW w:w="1245" w:type="dxa"/>
            <w:tcMar>
              <w:top w:w="0" w:type="dxa"/>
              <w:left w:w="108" w:type="dxa"/>
              <w:bottom w:w="0" w:type="dxa"/>
              <w:right w:w="108" w:type="dxa"/>
            </w:tcMar>
            <w:hideMark/>
          </w:tcPr>
          <w:p w14:paraId="39864DD5" w14:textId="66BF600D"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7064AEDB"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6A521EEB" w14:textId="77777777" w:rsidTr="00F938D2">
        <w:tc>
          <w:tcPr>
            <w:tcW w:w="2625" w:type="dxa"/>
            <w:vMerge/>
            <w:vAlign w:val="center"/>
            <w:hideMark/>
          </w:tcPr>
          <w:p w14:paraId="2AC27355"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00CF5900"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įvairios dirbtuvės </w:t>
            </w:r>
          </w:p>
        </w:tc>
        <w:tc>
          <w:tcPr>
            <w:tcW w:w="1245" w:type="dxa"/>
            <w:tcMar>
              <w:top w:w="0" w:type="dxa"/>
              <w:left w:w="108" w:type="dxa"/>
              <w:bottom w:w="0" w:type="dxa"/>
              <w:right w:w="108" w:type="dxa"/>
            </w:tcMar>
          </w:tcPr>
          <w:p w14:paraId="2D9615AA"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71C9EB3B"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38E5C913" w14:textId="77777777" w:rsidTr="00F938D2">
        <w:tc>
          <w:tcPr>
            <w:tcW w:w="2625" w:type="dxa"/>
            <w:vMerge/>
            <w:vAlign w:val="center"/>
            <w:hideMark/>
          </w:tcPr>
          <w:p w14:paraId="6B7915EE"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1F4B2F45"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sandėliavimo patalpos</w:t>
            </w:r>
          </w:p>
        </w:tc>
        <w:tc>
          <w:tcPr>
            <w:tcW w:w="1245" w:type="dxa"/>
            <w:tcMar>
              <w:top w:w="0" w:type="dxa"/>
              <w:left w:w="108" w:type="dxa"/>
              <w:bottom w:w="0" w:type="dxa"/>
              <w:right w:w="108" w:type="dxa"/>
            </w:tcMar>
          </w:tcPr>
          <w:p w14:paraId="22611B72"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0266B2CB"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6B52C335" w14:textId="77777777" w:rsidTr="00F938D2">
        <w:trPr>
          <w:trHeight w:val="311"/>
        </w:trPr>
        <w:tc>
          <w:tcPr>
            <w:tcW w:w="2625" w:type="dxa"/>
            <w:vMerge/>
            <w:tcMar>
              <w:top w:w="0" w:type="dxa"/>
              <w:left w:w="108" w:type="dxa"/>
              <w:bottom w:w="0" w:type="dxa"/>
              <w:right w:w="108" w:type="dxa"/>
            </w:tcMar>
            <w:hideMark/>
          </w:tcPr>
          <w:p w14:paraId="625FA1A3"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09C8E2DA"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7AB3899A"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c>
          <w:tcPr>
            <w:tcW w:w="2450" w:type="dxa"/>
            <w:tcMar>
              <w:top w:w="0" w:type="dxa"/>
              <w:left w:w="108" w:type="dxa"/>
              <w:bottom w:w="0" w:type="dxa"/>
              <w:right w:w="108" w:type="dxa"/>
            </w:tcMar>
            <w:hideMark/>
          </w:tcPr>
          <w:p w14:paraId="54B2D2ED"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7955708A" w14:textId="77777777" w:rsidTr="00F938D2">
        <w:trPr>
          <w:trHeight w:val="248"/>
        </w:trPr>
        <w:tc>
          <w:tcPr>
            <w:tcW w:w="2625" w:type="dxa"/>
            <w:vMerge/>
            <w:vAlign w:val="center"/>
            <w:hideMark/>
          </w:tcPr>
          <w:p w14:paraId="6117C4C8"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67E528A9"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5D55CCD6"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3FA007BB"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36B5D989" w14:textId="77777777" w:rsidTr="00F938D2">
        <w:tc>
          <w:tcPr>
            <w:tcW w:w="2625" w:type="dxa"/>
            <w:vMerge w:val="restart"/>
            <w:tcMar>
              <w:top w:w="0" w:type="dxa"/>
              <w:left w:w="108" w:type="dxa"/>
              <w:bottom w:w="0" w:type="dxa"/>
              <w:right w:w="108" w:type="dxa"/>
            </w:tcMar>
            <w:hideMark/>
          </w:tcPr>
          <w:p w14:paraId="5DCB55A4" w14:textId="77777777" w:rsidR="00453071" w:rsidRPr="009D4B0F" w:rsidRDefault="00453071" w:rsidP="00453071">
            <w:pPr>
              <w:spacing w:after="120" w:line="276" w:lineRule="auto"/>
              <w:rPr>
                <w:rFonts w:ascii="Times New Roman" w:eastAsia="Times New Roman" w:hAnsi="Times New Roman" w:cs="Times New Roman"/>
                <w:color w:val="FF0000"/>
                <w:sz w:val="24"/>
                <w:szCs w:val="24"/>
                <w:lang w:val="lt-LT"/>
              </w:rPr>
            </w:pPr>
            <w:r w:rsidRPr="009D4B0F">
              <w:rPr>
                <w:rFonts w:ascii="Times New Roman" w:eastAsia="Calibri" w:hAnsi="Times New Roman" w:cs="Times New Roman"/>
                <w:color w:val="FF0000"/>
                <w:sz w:val="24"/>
                <w:szCs w:val="24"/>
                <w:lang w:val="lt-LT" w:eastAsia="lt-LT"/>
              </w:rPr>
              <w:t xml:space="preserve">Sanitarinės patalpos </w:t>
            </w:r>
          </w:p>
          <w:p w14:paraId="456D55A6" w14:textId="56D4C86F" w:rsidR="00453071" w:rsidRPr="009D4B0F" w:rsidRDefault="00453071" w:rsidP="00453071">
            <w:pPr>
              <w:spacing w:after="120" w:line="276" w:lineRule="auto"/>
              <w:rPr>
                <w:rFonts w:ascii="Times New Roman" w:eastAsia="Calibri" w:hAnsi="Times New Roman" w:cs="Times New Roman"/>
                <w:color w:val="FF0000"/>
                <w:sz w:val="24"/>
                <w:szCs w:val="24"/>
                <w:lang w:val="lt-LT"/>
              </w:rPr>
            </w:pPr>
            <w:r w:rsidRPr="009D4B0F">
              <w:rPr>
                <w:rFonts w:ascii="Times New Roman" w:eastAsia="Calibri" w:hAnsi="Times New Roman" w:cs="Times New Roman"/>
                <w:color w:val="FF0000"/>
                <w:sz w:val="24"/>
                <w:szCs w:val="24"/>
                <w:lang w:val="lt-LT"/>
              </w:rPr>
              <w:t xml:space="preserve"> </w:t>
            </w:r>
          </w:p>
        </w:tc>
        <w:tc>
          <w:tcPr>
            <w:tcW w:w="3570" w:type="dxa"/>
            <w:tcMar>
              <w:top w:w="0" w:type="dxa"/>
              <w:left w:w="108" w:type="dxa"/>
              <w:bottom w:w="0" w:type="dxa"/>
              <w:right w:w="108" w:type="dxa"/>
            </w:tcMar>
            <w:hideMark/>
          </w:tcPr>
          <w:p w14:paraId="0E7BA650"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sanitarinės patalpos (tualetai) </w:t>
            </w:r>
          </w:p>
        </w:tc>
        <w:tc>
          <w:tcPr>
            <w:tcW w:w="1245" w:type="dxa"/>
            <w:tcMar>
              <w:top w:w="0" w:type="dxa"/>
              <w:left w:w="108" w:type="dxa"/>
              <w:bottom w:w="0" w:type="dxa"/>
              <w:right w:w="108" w:type="dxa"/>
            </w:tcMar>
            <w:hideMark/>
          </w:tcPr>
          <w:p w14:paraId="38A7F8D8"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  </w:t>
            </w:r>
          </w:p>
        </w:tc>
        <w:tc>
          <w:tcPr>
            <w:tcW w:w="2450" w:type="dxa"/>
            <w:tcMar>
              <w:top w:w="0" w:type="dxa"/>
              <w:left w:w="108" w:type="dxa"/>
              <w:bottom w:w="0" w:type="dxa"/>
              <w:right w:w="108" w:type="dxa"/>
            </w:tcMar>
            <w:hideMark/>
          </w:tcPr>
          <w:p w14:paraId="1F024FA3"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X</w:t>
            </w:r>
          </w:p>
        </w:tc>
      </w:tr>
      <w:tr w:rsidR="006B2182" w:rsidRPr="009D4B0F" w14:paraId="5BE3B876" w14:textId="77777777" w:rsidTr="00F938D2">
        <w:trPr>
          <w:trHeight w:val="265"/>
        </w:trPr>
        <w:tc>
          <w:tcPr>
            <w:tcW w:w="2625" w:type="dxa"/>
            <w:vMerge/>
            <w:vAlign w:val="center"/>
            <w:hideMark/>
          </w:tcPr>
          <w:p w14:paraId="796734E2"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0764B352"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dušai, prausyklos </w:t>
            </w:r>
          </w:p>
        </w:tc>
        <w:tc>
          <w:tcPr>
            <w:tcW w:w="1245" w:type="dxa"/>
            <w:tcMar>
              <w:top w:w="0" w:type="dxa"/>
              <w:left w:w="108" w:type="dxa"/>
              <w:bottom w:w="0" w:type="dxa"/>
              <w:right w:w="108" w:type="dxa"/>
            </w:tcMar>
            <w:hideMark/>
          </w:tcPr>
          <w:p w14:paraId="3D4015F3" w14:textId="53F83943"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5E96D7DA"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X </w:t>
            </w:r>
          </w:p>
        </w:tc>
      </w:tr>
      <w:tr w:rsidR="006B2182" w:rsidRPr="009D4B0F" w14:paraId="59F4ECE9" w14:textId="77777777" w:rsidTr="00F938D2">
        <w:trPr>
          <w:trHeight w:val="281"/>
        </w:trPr>
        <w:tc>
          <w:tcPr>
            <w:tcW w:w="2625" w:type="dxa"/>
            <w:vMerge/>
            <w:vAlign w:val="center"/>
            <w:hideMark/>
          </w:tcPr>
          <w:p w14:paraId="4A2860C8"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0A15B14D"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persirengimo patalpa </w:t>
            </w:r>
          </w:p>
        </w:tc>
        <w:tc>
          <w:tcPr>
            <w:tcW w:w="1245" w:type="dxa"/>
            <w:tcMar>
              <w:top w:w="0" w:type="dxa"/>
              <w:left w:w="108" w:type="dxa"/>
              <w:bottom w:w="0" w:type="dxa"/>
              <w:right w:w="108" w:type="dxa"/>
            </w:tcMar>
            <w:hideMark/>
          </w:tcPr>
          <w:p w14:paraId="7D3F85E0" w14:textId="111C1588"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08FFD757"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X </w:t>
            </w:r>
          </w:p>
        </w:tc>
      </w:tr>
      <w:tr w:rsidR="006B2182" w:rsidRPr="009D4B0F" w14:paraId="460A1470" w14:textId="77777777" w:rsidTr="00F938D2">
        <w:trPr>
          <w:trHeight w:val="254"/>
        </w:trPr>
        <w:tc>
          <w:tcPr>
            <w:tcW w:w="2625" w:type="dxa"/>
            <w:vMerge/>
            <w:tcMar>
              <w:top w:w="0" w:type="dxa"/>
              <w:left w:w="108" w:type="dxa"/>
              <w:bottom w:w="0" w:type="dxa"/>
              <w:right w:w="108" w:type="dxa"/>
            </w:tcMar>
            <w:vAlign w:val="center"/>
            <w:hideMark/>
          </w:tcPr>
          <w:p w14:paraId="24318B5A"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1BBBB3F8"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hideMark/>
          </w:tcPr>
          <w:p w14:paraId="0AF3F462" w14:textId="33C6FBA3"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4BF30B6C"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0C668229" w14:textId="77777777" w:rsidTr="00F938D2">
        <w:trPr>
          <w:trHeight w:val="260"/>
        </w:trPr>
        <w:tc>
          <w:tcPr>
            <w:tcW w:w="2625" w:type="dxa"/>
            <w:vMerge/>
            <w:tcMar>
              <w:top w:w="0" w:type="dxa"/>
              <w:left w:w="108" w:type="dxa"/>
              <w:bottom w:w="0" w:type="dxa"/>
              <w:right w:w="108" w:type="dxa"/>
            </w:tcMar>
            <w:vAlign w:val="center"/>
            <w:hideMark/>
          </w:tcPr>
          <w:p w14:paraId="0BBEDD3D"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343A2AC1"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hideMark/>
          </w:tcPr>
          <w:p w14:paraId="3686ED6E" w14:textId="53C4C7B9"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714F5B17"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026616AE" w14:textId="77777777" w:rsidTr="00F938D2">
        <w:trPr>
          <w:trHeight w:val="735"/>
        </w:trPr>
        <w:tc>
          <w:tcPr>
            <w:tcW w:w="2625" w:type="dxa"/>
            <w:tcMar>
              <w:top w:w="0" w:type="dxa"/>
              <w:left w:w="108" w:type="dxa"/>
              <w:bottom w:w="0" w:type="dxa"/>
              <w:right w:w="108" w:type="dxa"/>
            </w:tcMar>
            <w:hideMark/>
          </w:tcPr>
          <w:p w14:paraId="539C1BA9"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Pagalbinės patalpos</w:t>
            </w:r>
          </w:p>
        </w:tc>
        <w:tc>
          <w:tcPr>
            <w:tcW w:w="3570" w:type="dxa"/>
            <w:tcMar>
              <w:top w:w="0" w:type="dxa"/>
              <w:left w:w="108" w:type="dxa"/>
              <w:bottom w:w="0" w:type="dxa"/>
              <w:right w:w="108" w:type="dxa"/>
            </w:tcMar>
            <w:hideMark/>
          </w:tcPr>
          <w:p w14:paraId="26DE0826"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buitinės patalpos (valymo priemo</w:t>
            </w:r>
          </w:p>
          <w:p w14:paraId="2EEB66E8"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nių laikymo patalpos) </w:t>
            </w:r>
          </w:p>
        </w:tc>
        <w:tc>
          <w:tcPr>
            <w:tcW w:w="1245" w:type="dxa"/>
            <w:tcMar>
              <w:top w:w="0" w:type="dxa"/>
              <w:left w:w="108" w:type="dxa"/>
              <w:bottom w:w="0" w:type="dxa"/>
              <w:right w:w="108" w:type="dxa"/>
            </w:tcMar>
            <w:hideMark/>
          </w:tcPr>
          <w:p w14:paraId="17D7A89A" w14:textId="04CCBB3E"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476BD903"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w:t>
            </w:r>
          </w:p>
          <w:p w14:paraId="0F71235B"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p>
        </w:tc>
      </w:tr>
      <w:tr w:rsidR="006B2182" w:rsidRPr="009D4B0F" w14:paraId="78573F8B" w14:textId="77777777" w:rsidTr="00F938D2">
        <w:trPr>
          <w:trHeight w:val="405"/>
        </w:trPr>
        <w:tc>
          <w:tcPr>
            <w:tcW w:w="2625" w:type="dxa"/>
            <w:vMerge w:val="restart"/>
            <w:tcMar>
              <w:top w:w="0" w:type="dxa"/>
              <w:left w:w="108" w:type="dxa"/>
              <w:bottom w:w="0" w:type="dxa"/>
              <w:right w:w="108" w:type="dxa"/>
            </w:tcMar>
            <w:hideMark/>
          </w:tcPr>
          <w:p w14:paraId="2180C2AA"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eastAsia="lt-LT"/>
              </w:rPr>
            </w:pPr>
          </w:p>
          <w:p w14:paraId="63B8C91A"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 Techninės patalpos -</w:t>
            </w:r>
          </w:p>
          <w:p w14:paraId="4307D704" w14:textId="77777777" w:rsidR="00453071" w:rsidRPr="009D4B0F" w:rsidRDefault="00453071" w:rsidP="00453071">
            <w:pPr>
              <w:spacing w:after="120" w:line="276" w:lineRule="auto"/>
              <w:jc w:val="both"/>
              <w:rPr>
                <w:rFonts w:ascii="Times New Roman" w:eastAsia="Calibri" w:hAnsi="Times New Roman" w:cs="Times New Roman"/>
                <w:color w:val="FF0000"/>
                <w:sz w:val="24"/>
                <w:szCs w:val="24"/>
                <w:lang w:val="lt-LT" w:eastAsia="lt-LT"/>
              </w:rPr>
            </w:pPr>
          </w:p>
        </w:tc>
        <w:tc>
          <w:tcPr>
            <w:tcW w:w="3570" w:type="dxa"/>
            <w:tcMar>
              <w:top w:w="0" w:type="dxa"/>
              <w:left w:w="108" w:type="dxa"/>
              <w:bottom w:w="0" w:type="dxa"/>
              <w:right w:w="108" w:type="dxa"/>
            </w:tcMar>
            <w:hideMark/>
          </w:tcPr>
          <w:p w14:paraId="1ED095DD"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techniniai koridoriai</w:t>
            </w:r>
          </w:p>
        </w:tc>
        <w:tc>
          <w:tcPr>
            <w:tcW w:w="1245" w:type="dxa"/>
            <w:tcMar>
              <w:top w:w="0" w:type="dxa"/>
              <w:left w:w="108" w:type="dxa"/>
              <w:bottom w:w="0" w:type="dxa"/>
              <w:right w:w="108" w:type="dxa"/>
            </w:tcMar>
            <w:hideMark/>
          </w:tcPr>
          <w:p w14:paraId="4311F7DB" w14:textId="23BA3FA0"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235E6BB8"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w:t>
            </w:r>
          </w:p>
        </w:tc>
      </w:tr>
      <w:tr w:rsidR="006B2182" w:rsidRPr="009D4B0F" w14:paraId="70FD332C" w14:textId="77777777" w:rsidTr="00F938D2">
        <w:trPr>
          <w:trHeight w:val="562"/>
        </w:trPr>
        <w:tc>
          <w:tcPr>
            <w:tcW w:w="2625" w:type="dxa"/>
            <w:vMerge/>
            <w:vAlign w:val="center"/>
            <w:hideMark/>
          </w:tcPr>
          <w:p w14:paraId="462D9F32"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5F4129FD"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techninės elektros, šildymo, ventiliacijos, vandentiekio įrenginių patalpos</w:t>
            </w:r>
          </w:p>
        </w:tc>
        <w:tc>
          <w:tcPr>
            <w:tcW w:w="1245" w:type="dxa"/>
            <w:tcMar>
              <w:top w:w="0" w:type="dxa"/>
              <w:left w:w="108" w:type="dxa"/>
              <w:bottom w:w="0" w:type="dxa"/>
              <w:right w:w="108" w:type="dxa"/>
            </w:tcMar>
            <w:hideMark/>
          </w:tcPr>
          <w:p w14:paraId="61F4AD2B" w14:textId="7A221BC0"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02A437CC"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 </w:t>
            </w:r>
          </w:p>
        </w:tc>
      </w:tr>
      <w:tr w:rsidR="006B2182" w:rsidRPr="009D4B0F" w14:paraId="44364DDE" w14:textId="77777777" w:rsidTr="00F938D2">
        <w:tc>
          <w:tcPr>
            <w:tcW w:w="2625" w:type="dxa"/>
            <w:vMerge w:val="restart"/>
            <w:tcMar>
              <w:top w:w="0" w:type="dxa"/>
              <w:left w:w="108" w:type="dxa"/>
              <w:bottom w:w="0" w:type="dxa"/>
              <w:right w:w="108" w:type="dxa"/>
            </w:tcMar>
            <w:hideMark/>
          </w:tcPr>
          <w:p w14:paraId="3CA10351" w14:textId="77777777" w:rsidR="00453071" w:rsidRPr="009D4B0F" w:rsidRDefault="00453071" w:rsidP="00453071">
            <w:pPr>
              <w:spacing w:after="120" w:line="276" w:lineRule="auto"/>
              <w:rPr>
                <w:rFonts w:ascii="Times New Roman" w:eastAsia="Times New Roman" w:hAnsi="Times New Roman" w:cs="Times New Roman"/>
                <w:color w:val="FF0000"/>
                <w:sz w:val="24"/>
                <w:szCs w:val="24"/>
                <w:lang w:val="lt-LT"/>
              </w:rPr>
            </w:pPr>
            <w:r w:rsidRPr="009D4B0F">
              <w:rPr>
                <w:rFonts w:ascii="Times New Roman" w:eastAsia="Calibri" w:hAnsi="Times New Roman" w:cs="Times New Roman"/>
                <w:color w:val="FF0000"/>
                <w:sz w:val="24"/>
                <w:szCs w:val="24"/>
                <w:lang w:val="lt-LT" w:eastAsia="lt-LT"/>
              </w:rPr>
              <w:t xml:space="preserve">Bendro naudojimo patalpos </w:t>
            </w:r>
          </w:p>
        </w:tc>
        <w:tc>
          <w:tcPr>
            <w:tcW w:w="3570" w:type="dxa"/>
            <w:tcMar>
              <w:top w:w="0" w:type="dxa"/>
              <w:left w:w="108" w:type="dxa"/>
              <w:bottom w:w="0" w:type="dxa"/>
              <w:right w:w="108" w:type="dxa"/>
            </w:tcMar>
            <w:hideMark/>
          </w:tcPr>
          <w:p w14:paraId="08090D3A"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laiptinės, koridoriai, holai </w:t>
            </w:r>
          </w:p>
        </w:tc>
        <w:tc>
          <w:tcPr>
            <w:tcW w:w="1245" w:type="dxa"/>
            <w:tcMar>
              <w:top w:w="0" w:type="dxa"/>
              <w:left w:w="108" w:type="dxa"/>
              <w:bottom w:w="0" w:type="dxa"/>
              <w:right w:w="108" w:type="dxa"/>
            </w:tcMar>
            <w:hideMark/>
          </w:tcPr>
          <w:p w14:paraId="5E4D1288" w14:textId="6178073C"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4DCCC88B" w14:textId="77777777"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X </w:t>
            </w:r>
          </w:p>
        </w:tc>
      </w:tr>
      <w:tr w:rsidR="006B2182" w:rsidRPr="009D4B0F" w14:paraId="7A646210" w14:textId="77777777" w:rsidTr="00F938D2">
        <w:tc>
          <w:tcPr>
            <w:tcW w:w="2625" w:type="dxa"/>
            <w:vMerge/>
            <w:vAlign w:val="center"/>
            <w:hideMark/>
          </w:tcPr>
          <w:p w14:paraId="72562186"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hideMark/>
          </w:tcPr>
          <w:p w14:paraId="6D5116C0" w14:textId="77777777" w:rsidR="00453071" w:rsidRPr="009D4B0F" w:rsidRDefault="00453071"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 xml:space="preserve">liftai </w:t>
            </w:r>
          </w:p>
        </w:tc>
        <w:tc>
          <w:tcPr>
            <w:tcW w:w="1245" w:type="dxa"/>
            <w:tcMar>
              <w:top w:w="0" w:type="dxa"/>
              <w:left w:w="108" w:type="dxa"/>
              <w:bottom w:w="0" w:type="dxa"/>
              <w:right w:w="108" w:type="dxa"/>
            </w:tcMar>
            <w:hideMark/>
          </w:tcPr>
          <w:p w14:paraId="5AE2B45E" w14:textId="10049AC2" w:rsidR="00453071" w:rsidRPr="009D4B0F" w:rsidRDefault="00453071"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hideMark/>
          </w:tcPr>
          <w:p w14:paraId="462E544A" w14:textId="77777777" w:rsidR="00453071" w:rsidRPr="009D4B0F" w:rsidRDefault="00453071" w:rsidP="00453071">
            <w:pPr>
              <w:spacing w:after="120" w:line="276" w:lineRule="auto"/>
              <w:jc w:val="center"/>
              <w:rPr>
                <w:rFonts w:ascii="Times New Roman" w:eastAsia="Times New Roman" w:hAnsi="Times New Roman" w:cs="Times New Roman"/>
                <w:color w:val="FF0000"/>
                <w:sz w:val="24"/>
                <w:szCs w:val="24"/>
                <w:lang w:val="lt-LT"/>
              </w:rPr>
            </w:pPr>
            <w:r w:rsidRPr="009D4B0F">
              <w:rPr>
                <w:rFonts w:ascii="Times New Roman" w:eastAsia="Calibri" w:hAnsi="Times New Roman" w:cs="Times New Roman"/>
                <w:color w:val="FF0000"/>
                <w:sz w:val="24"/>
                <w:szCs w:val="24"/>
                <w:lang w:val="lt-LT" w:eastAsia="lt-LT"/>
              </w:rPr>
              <w:t xml:space="preserve">X  </w:t>
            </w:r>
          </w:p>
        </w:tc>
      </w:tr>
      <w:tr w:rsidR="00897E3B" w:rsidRPr="009D4B0F" w14:paraId="6B72F956" w14:textId="77777777" w:rsidTr="009064FF">
        <w:tc>
          <w:tcPr>
            <w:tcW w:w="6195" w:type="dxa"/>
            <w:gridSpan w:val="2"/>
            <w:vAlign w:val="center"/>
          </w:tcPr>
          <w:p w14:paraId="0F6EF4DD" w14:textId="5236AFD4" w:rsidR="00897E3B" w:rsidRPr="009D4B0F" w:rsidRDefault="00897E3B" w:rsidP="00453071">
            <w:pPr>
              <w:spacing w:after="120" w:line="276" w:lineRule="auto"/>
              <w:rPr>
                <w:rFonts w:ascii="Times New Roman" w:eastAsia="Calibri" w:hAnsi="Times New Roman" w:cs="Times New Roman"/>
                <w:color w:val="FF0000"/>
                <w:sz w:val="24"/>
                <w:szCs w:val="24"/>
                <w:lang w:val="lt-LT" w:eastAsia="lt-LT"/>
              </w:rPr>
            </w:pPr>
            <w:r w:rsidRPr="009D4B0F">
              <w:rPr>
                <w:rFonts w:ascii="Times New Roman" w:eastAsia="Calibri" w:hAnsi="Times New Roman" w:cs="Times New Roman"/>
                <w:color w:val="FF0000"/>
                <w:sz w:val="24"/>
                <w:szCs w:val="24"/>
                <w:lang w:val="lt-LT" w:eastAsia="lt-LT"/>
              </w:rPr>
              <w:t>Pastatas Nr.2.</w:t>
            </w:r>
          </w:p>
        </w:tc>
        <w:tc>
          <w:tcPr>
            <w:tcW w:w="1245" w:type="dxa"/>
            <w:tcMar>
              <w:top w:w="0" w:type="dxa"/>
              <w:left w:w="108" w:type="dxa"/>
              <w:bottom w:w="0" w:type="dxa"/>
              <w:right w:w="108" w:type="dxa"/>
            </w:tcMar>
          </w:tcPr>
          <w:p w14:paraId="2EB48755" w14:textId="77777777" w:rsidR="00897E3B" w:rsidRPr="009D4B0F" w:rsidRDefault="00897E3B"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5EB89D2F" w14:textId="77777777" w:rsidR="00897E3B" w:rsidRPr="009D4B0F" w:rsidRDefault="00897E3B" w:rsidP="00453071">
            <w:pPr>
              <w:spacing w:after="120" w:line="276" w:lineRule="auto"/>
              <w:jc w:val="center"/>
              <w:rPr>
                <w:rFonts w:ascii="Times New Roman" w:eastAsia="Calibri" w:hAnsi="Times New Roman" w:cs="Times New Roman"/>
                <w:color w:val="FF0000"/>
                <w:sz w:val="24"/>
                <w:szCs w:val="24"/>
                <w:lang w:val="lt-LT" w:eastAsia="lt-LT"/>
              </w:rPr>
            </w:pPr>
          </w:p>
        </w:tc>
      </w:tr>
      <w:tr w:rsidR="00897E3B" w:rsidRPr="009D4B0F" w14:paraId="40BF8FB7" w14:textId="77777777" w:rsidTr="00F938D2">
        <w:tc>
          <w:tcPr>
            <w:tcW w:w="2625" w:type="dxa"/>
            <w:vAlign w:val="center"/>
          </w:tcPr>
          <w:p w14:paraId="0D992FEC" w14:textId="77777777" w:rsidR="00897E3B" w:rsidRPr="009D4B0F" w:rsidRDefault="00897E3B" w:rsidP="00453071">
            <w:pPr>
              <w:spacing w:after="120" w:line="276" w:lineRule="auto"/>
              <w:rPr>
                <w:rFonts w:ascii="Times New Roman" w:eastAsia="Calibri" w:hAnsi="Times New Roman" w:cs="Times New Roman"/>
                <w:color w:val="FF0000"/>
                <w:sz w:val="24"/>
                <w:szCs w:val="24"/>
                <w:lang w:val="lt-LT"/>
              </w:rPr>
            </w:pPr>
          </w:p>
        </w:tc>
        <w:tc>
          <w:tcPr>
            <w:tcW w:w="3570" w:type="dxa"/>
            <w:tcMar>
              <w:top w:w="0" w:type="dxa"/>
              <w:left w:w="108" w:type="dxa"/>
              <w:bottom w:w="0" w:type="dxa"/>
              <w:right w:w="108" w:type="dxa"/>
            </w:tcMar>
          </w:tcPr>
          <w:p w14:paraId="48D03B83" w14:textId="77777777" w:rsidR="00897E3B" w:rsidRPr="009D4B0F" w:rsidRDefault="00897E3B" w:rsidP="00453071">
            <w:pPr>
              <w:spacing w:after="120" w:line="276" w:lineRule="auto"/>
              <w:rPr>
                <w:rFonts w:ascii="Times New Roman" w:eastAsia="Calibri" w:hAnsi="Times New Roman" w:cs="Times New Roman"/>
                <w:color w:val="FF0000"/>
                <w:sz w:val="24"/>
                <w:szCs w:val="24"/>
                <w:lang w:val="lt-LT" w:eastAsia="lt-LT"/>
              </w:rPr>
            </w:pPr>
          </w:p>
        </w:tc>
        <w:tc>
          <w:tcPr>
            <w:tcW w:w="1245" w:type="dxa"/>
            <w:tcMar>
              <w:top w:w="0" w:type="dxa"/>
              <w:left w:w="108" w:type="dxa"/>
              <w:bottom w:w="0" w:type="dxa"/>
              <w:right w:w="108" w:type="dxa"/>
            </w:tcMar>
          </w:tcPr>
          <w:p w14:paraId="7787F511" w14:textId="77777777" w:rsidR="00897E3B" w:rsidRPr="009D4B0F" w:rsidRDefault="00897E3B" w:rsidP="00453071">
            <w:pPr>
              <w:spacing w:after="120" w:line="276" w:lineRule="auto"/>
              <w:jc w:val="center"/>
              <w:rPr>
                <w:rFonts w:ascii="Times New Roman" w:eastAsia="Calibri" w:hAnsi="Times New Roman" w:cs="Times New Roman"/>
                <w:color w:val="FF0000"/>
                <w:sz w:val="24"/>
                <w:szCs w:val="24"/>
                <w:lang w:val="lt-LT" w:eastAsia="lt-LT"/>
              </w:rPr>
            </w:pPr>
          </w:p>
        </w:tc>
        <w:tc>
          <w:tcPr>
            <w:tcW w:w="2450" w:type="dxa"/>
            <w:tcMar>
              <w:top w:w="0" w:type="dxa"/>
              <w:left w:w="108" w:type="dxa"/>
              <w:bottom w:w="0" w:type="dxa"/>
              <w:right w:w="108" w:type="dxa"/>
            </w:tcMar>
          </w:tcPr>
          <w:p w14:paraId="35D17D45" w14:textId="77777777" w:rsidR="00897E3B" w:rsidRPr="009D4B0F" w:rsidRDefault="00897E3B" w:rsidP="00453071">
            <w:pPr>
              <w:spacing w:after="120" w:line="276" w:lineRule="auto"/>
              <w:jc w:val="center"/>
              <w:rPr>
                <w:rFonts w:ascii="Times New Roman" w:eastAsia="Calibri" w:hAnsi="Times New Roman" w:cs="Times New Roman"/>
                <w:color w:val="FF0000"/>
                <w:sz w:val="24"/>
                <w:szCs w:val="24"/>
                <w:lang w:val="lt-LT" w:eastAsia="lt-LT"/>
              </w:rPr>
            </w:pPr>
          </w:p>
        </w:tc>
      </w:tr>
      <w:tr w:rsidR="00897E3B" w:rsidRPr="009D4B0F" w14:paraId="3BDA3AB5" w14:textId="77777777" w:rsidTr="00F938D2">
        <w:tc>
          <w:tcPr>
            <w:tcW w:w="2625" w:type="dxa"/>
            <w:vAlign w:val="center"/>
          </w:tcPr>
          <w:p w14:paraId="11204583" w14:textId="77777777" w:rsidR="00897E3B" w:rsidRPr="009D4B0F" w:rsidRDefault="00897E3B" w:rsidP="00453071">
            <w:pPr>
              <w:spacing w:after="120" w:line="276" w:lineRule="auto"/>
              <w:rPr>
                <w:rFonts w:ascii="Times New Roman" w:eastAsia="Calibri" w:hAnsi="Times New Roman" w:cs="Times New Roman"/>
                <w:color w:val="FF0000"/>
                <w:sz w:val="24"/>
                <w:szCs w:val="24"/>
                <w:highlight w:val="yellow"/>
                <w:lang w:val="lt-LT"/>
              </w:rPr>
            </w:pPr>
          </w:p>
        </w:tc>
        <w:tc>
          <w:tcPr>
            <w:tcW w:w="3570" w:type="dxa"/>
            <w:tcMar>
              <w:top w:w="0" w:type="dxa"/>
              <w:left w:w="108" w:type="dxa"/>
              <w:bottom w:w="0" w:type="dxa"/>
              <w:right w:w="108" w:type="dxa"/>
            </w:tcMar>
          </w:tcPr>
          <w:p w14:paraId="1E177B0C" w14:textId="77777777" w:rsidR="00897E3B" w:rsidRPr="009D4B0F" w:rsidRDefault="00897E3B" w:rsidP="00453071">
            <w:pPr>
              <w:spacing w:after="120" w:line="276" w:lineRule="auto"/>
              <w:rPr>
                <w:rFonts w:ascii="Times New Roman" w:eastAsia="Calibri" w:hAnsi="Times New Roman" w:cs="Times New Roman"/>
                <w:color w:val="FF0000"/>
                <w:sz w:val="24"/>
                <w:szCs w:val="24"/>
                <w:highlight w:val="yellow"/>
                <w:lang w:val="lt-LT" w:eastAsia="lt-LT"/>
              </w:rPr>
            </w:pPr>
          </w:p>
        </w:tc>
        <w:tc>
          <w:tcPr>
            <w:tcW w:w="1245" w:type="dxa"/>
            <w:tcMar>
              <w:top w:w="0" w:type="dxa"/>
              <w:left w:w="108" w:type="dxa"/>
              <w:bottom w:w="0" w:type="dxa"/>
              <w:right w:w="108" w:type="dxa"/>
            </w:tcMar>
          </w:tcPr>
          <w:p w14:paraId="05D847A4" w14:textId="77777777" w:rsidR="00897E3B" w:rsidRPr="009D4B0F" w:rsidRDefault="00897E3B" w:rsidP="00453071">
            <w:pPr>
              <w:spacing w:after="120" w:line="276" w:lineRule="auto"/>
              <w:jc w:val="center"/>
              <w:rPr>
                <w:rFonts w:ascii="Times New Roman" w:eastAsia="Calibri" w:hAnsi="Times New Roman" w:cs="Times New Roman"/>
                <w:color w:val="FF0000"/>
                <w:sz w:val="24"/>
                <w:szCs w:val="24"/>
                <w:highlight w:val="yellow"/>
                <w:lang w:val="lt-LT" w:eastAsia="lt-LT"/>
              </w:rPr>
            </w:pPr>
          </w:p>
        </w:tc>
        <w:tc>
          <w:tcPr>
            <w:tcW w:w="2450" w:type="dxa"/>
            <w:tcMar>
              <w:top w:w="0" w:type="dxa"/>
              <w:left w:w="108" w:type="dxa"/>
              <w:bottom w:w="0" w:type="dxa"/>
              <w:right w:w="108" w:type="dxa"/>
            </w:tcMar>
          </w:tcPr>
          <w:p w14:paraId="55410E9B" w14:textId="77777777" w:rsidR="00897E3B" w:rsidRPr="009D4B0F" w:rsidRDefault="00897E3B" w:rsidP="00453071">
            <w:pPr>
              <w:spacing w:after="120" w:line="276" w:lineRule="auto"/>
              <w:jc w:val="center"/>
              <w:rPr>
                <w:rFonts w:ascii="Times New Roman" w:eastAsia="Calibri" w:hAnsi="Times New Roman" w:cs="Times New Roman"/>
                <w:color w:val="FF0000"/>
                <w:sz w:val="24"/>
                <w:szCs w:val="24"/>
                <w:highlight w:val="yellow"/>
                <w:lang w:val="lt-LT" w:eastAsia="lt-LT"/>
              </w:rPr>
            </w:pPr>
          </w:p>
        </w:tc>
      </w:tr>
    </w:tbl>
    <w:p w14:paraId="7812EF14" w14:textId="77777777" w:rsidR="00453071" w:rsidRPr="009D4B0F" w:rsidRDefault="00453071" w:rsidP="00453071">
      <w:pPr>
        <w:spacing w:after="120" w:line="276" w:lineRule="auto"/>
        <w:jc w:val="both"/>
        <w:rPr>
          <w:rFonts w:ascii="Times New Roman" w:eastAsia="Calibri" w:hAnsi="Times New Roman" w:cs="Times New Roman"/>
          <w:sz w:val="24"/>
          <w:szCs w:val="24"/>
          <w:lang w:val="lt-LT"/>
        </w:rPr>
      </w:pPr>
    </w:p>
    <w:p w14:paraId="096AC86E"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Valymo periodiškumas turi būti toks, kad būtų užtikrinta pakankama švara, apibūdinama valymo kontrolės reglamentuose. Valdžios subjektas neturi siūlymų dėl valymo darbų periodiškumo. </w:t>
      </w:r>
    </w:p>
    <w:p w14:paraId="46ED86AA"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Valdžios subjektas numato atliekų išvežimą apmokėti pagal faktą. </w:t>
      </w:r>
      <w:r w:rsidRPr="009D4B0F">
        <w:rPr>
          <w:rFonts w:ascii="Times New Roman" w:eastAsia="Calibri" w:hAnsi="Times New Roman" w:cs="Times New Roman"/>
          <w:sz w:val="24"/>
          <w:szCs w:val="24"/>
          <w:lang w:val="lt-LT"/>
        </w:rPr>
        <w:t>Privatus subjektas bus atsakingas už atliekų surinkimą, paruošimą jas išvežti, atliekų surinkimui ir laikinam saugojimui reikalingos infrastruktūros sukūrimą ir priežiūrą.</w:t>
      </w:r>
    </w:p>
    <w:p w14:paraId="2153FF6D"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Reikalavimai, būtini pasiekti reikiamą </w:t>
      </w:r>
      <w:r w:rsidRPr="009D4B0F">
        <w:rPr>
          <w:rFonts w:ascii="Times New Roman" w:eastAsia="Calibri" w:hAnsi="Times New Roman" w:cs="Times New Roman"/>
          <w:color w:val="000000"/>
          <w:sz w:val="24"/>
          <w:szCs w:val="24"/>
          <w:lang w:val="lt-LT"/>
        </w:rPr>
        <w:t xml:space="preserve">Paslaugų kokybės </w:t>
      </w:r>
      <w:r w:rsidRPr="009D4B0F">
        <w:rPr>
          <w:rFonts w:ascii="Times New Roman" w:eastAsia="Calibri" w:hAnsi="Times New Roman" w:cs="Times New Roman"/>
          <w:sz w:val="24"/>
          <w:szCs w:val="24"/>
          <w:lang w:val="lt-LT"/>
        </w:rPr>
        <w:t>rezultatą:</w:t>
      </w:r>
    </w:p>
    <w:p w14:paraId="2E7AC00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valymo paslaugos:</w:t>
      </w:r>
    </w:p>
    <w:p w14:paraId="3624C42D" w14:textId="77777777" w:rsidR="00453071" w:rsidRPr="009D4B0F"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valymo Paslaugas teikiantys Privatus subjektas ar Subtiekėjas turi pateikti įrodymus, kad vykdys sąlygas, reikalingas užduočiai tinkamai atlikti, turint omenyje objektyvius specifinius reikalavimus (Paslaugų aprašymą);</w:t>
      </w:r>
    </w:p>
    <w:p w14:paraId="3B86B5B5" w14:textId="77777777" w:rsidR="00453071" w:rsidRPr="009D4B0F"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 valymo Paslaugas teikiantys Privatus subjektas ar Subtiekėjas privalo užtikrinti, kad pakankamai turi žinių apie technologijas, patirties ir įgūdžių, taip pat reikiamą inventorių, kad profesionaliai teikti Paslaugas.</w:t>
      </w:r>
    </w:p>
    <w:p w14:paraId="39F5C5E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valymo metodai ir sistemos:</w:t>
      </w:r>
    </w:p>
    <w:p w14:paraId="24B6375D" w14:textId="77777777" w:rsidR="00453071" w:rsidRPr="009D4B0F"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valoma atitinkamoje erdvėje ir joje esančius valomus paviršius. Naudojam</w:t>
      </w:r>
      <w:r w:rsidRPr="009D4B0F">
        <w:rPr>
          <w:rFonts w:ascii="Times New Roman" w:eastAsia="Calibri" w:hAnsi="Times New Roman" w:cs="Times New Roman"/>
          <w:color w:val="000000"/>
          <w:sz w:val="24"/>
          <w:szCs w:val="24"/>
          <w:lang w:val="lt-LT"/>
        </w:rPr>
        <w:t xml:space="preserve">os valymui </w:t>
      </w:r>
      <w:r w:rsidRPr="009D4B0F">
        <w:rPr>
          <w:rFonts w:ascii="Times New Roman" w:eastAsia="Calibri" w:hAnsi="Times New Roman" w:cs="Times New Roman"/>
          <w:sz w:val="24"/>
          <w:szCs w:val="24"/>
          <w:lang w:val="lt-LT"/>
        </w:rPr>
        <w:t>technikos būklė neturi kelti pavojaus aplinkai ir žmonių sveikatai. Atliekant kasdieninį valymą reikia tausoti esamus daiktus ir grindų dangas;</w:t>
      </w:r>
    </w:p>
    <w:p w14:paraId="7D76BBB4" w14:textId="77777777" w:rsidR="00453071" w:rsidRPr="009D4B0F"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valymui skirtas inventorius ir mašinos turi būti nepriekaištingai techniškai tvarkingos ir švarios. Mašinos turi atitikti galiojančias technines saugos instrukcijas ir, kaip joms numatyta, turi būti tikrinama jų techninė būklė.</w:t>
      </w:r>
    </w:p>
    <w:p w14:paraId="4F0BEF30" w14:textId="3256918C"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Valdžios subjektui ir </w:t>
      </w:r>
      <w:r w:rsidR="00B446DF"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įstaigai </w:t>
      </w:r>
      <w:r w:rsidRPr="009D4B0F">
        <w:rPr>
          <w:rFonts w:ascii="Times New Roman" w:eastAsia="Calibri" w:hAnsi="Times New Roman" w:cs="Times New Roman"/>
          <w:sz w:val="24"/>
          <w:szCs w:val="24"/>
          <w:lang w:val="lt-LT"/>
        </w:rPr>
        <w:t xml:space="preserve">turi būti pateikiamos aptarnavimo instrukcijos, valymo ir priežiūros nuorodos, informacija apie produktą, o naudojant pavojingas (išskyrus draudžiamas nuodingas) medžiagas – Lietuvos Respublikos sveikatos apsaugos </w:t>
      </w:r>
      <w:r w:rsidRPr="009D4B0F">
        <w:rPr>
          <w:rFonts w:ascii="Times New Roman" w:eastAsia="Calibri" w:hAnsi="Times New Roman" w:cs="Times New Roman"/>
          <w:color w:val="FF0000"/>
          <w:sz w:val="24"/>
          <w:szCs w:val="24"/>
          <w:lang w:val="lt-LT"/>
        </w:rPr>
        <w:t xml:space="preserve">ministro 2001 m. gruodžio 29 d. įsakymu Nr. 687 </w:t>
      </w:r>
      <w:r w:rsidRPr="009D4B0F">
        <w:rPr>
          <w:rFonts w:ascii="Times New Roman" w:eastAsia="Calibri" w:hAnsi="Times New Roman" w:cs="Times New Roman"/>
          <w:sz w:val="24"/>
          <w:szCs w:val="24"/>
          <w:lang w:val="lt-LT"/>
        </w:rPr>
        <w:t xml:space="preserve">„Dėl saugos duomenų lapo reikalavimų ir jo pateikimo profesionaliems naudotojams tvarkos patvirtinimo“ (ar jį keičiančiu teisės aktu) nustatyta tvarka įforminti saugos duomenų lapai ir Lietuvos Respublikos sveikatos apsaugos ministro </w:t>
      </w:r>
      <w:r w:rsidRPr="009D4B0F">
        <w:rPr>
          <w:rFonts w:ascii="Times New Roman" w:eastAsia="Calibri" w:hAnsi="Times New Roman" w:cs="Times New Roman"/>
          <w:color w:val="FF0000"/>
          <w:sz w:val="24"/>
          <w:szCs w:val="24"/>
          <w:lang w:val="lt-LT"/>
        </w:rPr>
        <w:t>2002 m. rugpjūčio 14 d</w:t>
      </w:r>
      <w:r w:rsidRPr="009D4B0F">
        <w:rPr>
          <w:rFonts w:ascii="Times New Roman" w:eastAsia="Calibri" w:hAnsi="Times New Roman" w:cs="Times New Roman"/>
          <w:sz w:val="24"/>
          <w:szCs w:val="24"/>
          <w:lang w:val="lt-LT"/>
        </w:rPr>
        <w:t xml:space="preserve">. </w:t>
      </w:r>
      <w:r w:rsidRPr="009D4B0F">
        <w:rPr>
          <w:rFonts w:ascii="Times New Roman" w:eastAsia="Calibri" w:hAnsi="Times New Roman" w:cs="Times New Roman"/>
          <w:color w:val="FF0000"/>
          <w:sz w:val="24"/>
          <w:szCs w:val="24"/>
          <w:lang w:val="lt-LT"/>
        </w:rPr>
        <w:t xml:space="preserve">įsakymu Nr. 421 </w:t>
      </w:r>
      <w:r w:rsidRPr="009D4B0F">
        <w:rPr>
          <w:rFonts w:ascii="Times New Roman" w:eastAsia="Calibri" w:hAnsi="Times New Roman" w:cs="Times New Roman"/>
          <w:sz w:val="24"/>
          <w:szCs w:val="24"/>
          <w:lang w:val="lt-LT"/>
        </w:rPr>
        <w:t>„Dėl biocidų autorizacijos ir registracijos taisyklių patvirtinimo“ (ar jį keičiančiu teisės aktu) nustatyta tvarka Visuomenės sveikatos priežiūros tarnybos prie Sveikatos apsaugos ministerijos išduotų biocidų autorizacijos ir registracijos liudijimų kopijos.</w:t>
      </w:r>
    </w:p>
    <w:p w14:paraId="17E3D596"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Jeigu patalpose yra gaminami švieži maisto produktai, tai tokios patalpos valomos tik su šioms patalpoms skirtu valymo inventoriumi ir priemonėmis. Toks valymo inventorius turi būti laikomas ir sandėliuojamas atskirai nuo kitų patalpų valymo inventoriaus.</w:t>
      </w:r>
    </w:p>
    <w:p w14:paraId="1A85AA78"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Turi būti atsižvelgta į šiuos higienos reikalavimus:</w:t>
      </w:r>
    </w:p>
    <w:p w14:paraId="14E9824E"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paviršiai (tualetuose, kitose sanitarinėse – higieninėse patalpose, bendro naudojimo plotuose, virtuvėse) turi būti valomi naudojant kiekvienai patalpai skirtą valymo inventorių. Praktikoje skirtingų patalpų valymo inventorius ženklinamas tokiomis spalvomis:</w:t>
      </w:r>
    </w:p>
    <w:p w14:paraId="5D38B377" w14:textId="77777777" w:rsidR="00453071" w:rsidRPr="009D4B0F"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raudona – tualetai, unitazai ar pisuarai;</w:t>
      </w:r>
    </w:p>
    <w:p w14:paraId="6349C0DB" w14:textId="77777777" w:rsidR="00453071" w:rsidRPr="009D4B0F"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geltona – kita sanitarinė įranga, tokia kaip praustuvai, higienos reikmenų laikikliai ir pan.;</w:t>
      </w:r>
    </w:p>
    <w:p w14:paraId="1F788F97" w14:textId="77777777" w:rsidR="00453071" w:rsidRPr="009D4B0F"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mėlyna – bendrojo naudojimo patalpos su baldais;</w:t>
      </w:r>
    </w:p>
    <w:p w14:paraId="6F295B42" w14:textId="77777777" w:rsidR="00453071" w:rsidRPr="009D4B0F" w:rsidRDefault="00453071" w:rsidP="00453071">
      <w:pPr>
        <w:numPr>
          <w:ilvl w:val="2"/>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žalia – virtuvės patalpos su visa įranga bei valgyklos,  maisto prekybos automatai.</w:t>
      </w:r>
    </w:p>
    <w:p w14:paraId="209EF727"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patalpose bendro naudojimo plotuose dulkės valomos drėgnuoju būdu;</w:t>
      </w:r>
    </w:p>
    <w:p w14:paraId="0D7C568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kituose plotuose taip pat valoma drėgnuoju būdu;</w:t>
      </w:r>
    </w:p>
    <w:p w14:paraId="76105E3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dezinfekuojančios priemonės gali būti naudojamos tik išimtinais atvejais;</w:t>
      </w:r>
    </w:p>
    <w:p w14:paraId="6CFA863E"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profilaktiniam dezinfekavimui gali būti naudojamos tik tos priemonės, kurios registruotos Lietuvos Respublikos sveikatos apsaugos ministro  </w:t>
      </w:r>
      <w:r w:rsidRPr="009D4B0F">
        <w:rPr>
          <w:rFonts w:ascii="Times New Roman" w:eastAsia="Calibri" w:hAnsi="Times New Roman" w:cs="Times New Roman"/>
          <w:color w:val="FF0000"/>
          <w:sz w:val="24"/>
          <w:szCs w:val="24"/>
          <w:lang w:val="lt-LT"/>
        </w:rPr>
        <w:t xml:space="preserve">2016 m. vasario 24 d. įsakymas  Nr. V-289 </w:t>
      </w:r>
      <w:r w:rsidRPr="009D4B0F">
        <w:rPr>
          <w:rFonts w:ascii="Times New Roman" w:eastAsia="Calibri" w:hAnsi="Times New Roman" w:cs="Times New Roman"/>
          <w:sz w:val="24"/>
          <w:szCs w:val="24"/>
          <w:lang w:val="lt-LT"/>
        </w:rPr>
        <w:t xml:space="preserve">,,Dėl Lietuvos Respublikos sveikatos apsaugos ministro </w:t>
      </w:r>
      <w:r w:rsidRPr="009D4B0F">
        <w:rPr>
          <w:rFonts w:ascii="Times New Roman" w:eastAsia="Calibri" w:hAnsi="Times New Roman" w:cs="Times New Roman"/>
          <w:color w:val="FF0000"/>
          <w:sz w:val="24"/>
          <w:szCs w:val="24"/>
          <w:lang w:val="lt-LT"/>
        </w:rPr>
        <w:t>2002 m. rugpjūčio 14 d. įsakymo Nr</w:t>
      </w:r>
      <w:r w:rsidRPr="009D4B0F">
        <w:rPr>
          <w:rFonts w:ascii="Times New Roman" w:eastAsia="Calibri" w:hAnsi="Times New Roman" w:cs="Times New Roman"/>
          <w:sz w:val="24"/>
          <w:szCs w:val="24"/>
          <w:lang w:val="lt-LT"/>
        </w:rPr>
        <w:t>. 421 „Dėl biocidų autorizacijos ir registracijos taisyklių patvirtinimo“ pakeitimo“ (nauja redakcija) ir atnaujinimuose ,,Dėl biocidų autorizacijos ir registracijos taisyklių patvirtinimo” (arba juos keičiančiuose teisės aktuose) nustatyta tvarka;</w:t>
      </w:r>
    </w:p>
    <w:p w14:paraId="61FCEFE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valymo ir dezinfekavimo priemonės turi būti naudojamos pagal gamintojo instrukcijas ir saugos duomenų lapus;</w:t>
      </w:r>
    </w:p>
    <w:p w14:paraId="3F8B989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tekstilė, skirta valyti (šluostės rėmeliams, servetėlės, kempinės), turi būti apdorota pagal higienos reikalavimus.</w:t>
      </w:r>
    </w:p>
    <w:p w14:paraId="696939AF"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Kasdieninis valymas: </w:t>
      </w:r>
    </w:p>
    <w:p w14:paraId="04D6D93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 xml:space="preserve">turi būti nustatomi kasdienio valymo apimtys ir dažnumas, kokie darbai turi būti atliekami; </w:t>
      </w:r>
    </w:p>
    <w:p w14:paraId="41573F36"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 i</w:t>
      </w:r>
      <w:r w:rsidRPr="009D4B0F">
        <w:rPr>
          <w:rFonts w:ascii="Times New Roman" w:eastAsia="Calibri" w:hAnsi="Times New Roman" w:cs="Times New Roman"/>
          <w:color w:val="000000"/>
          <w:sz w:val="24"/>
          <w:szCs w:val="24"/>
          <w:lang w:val="lt-LT"/>
        </w:rPr>
        <w:t>ndividualiai nustatant valymo dažnumą, reikia atkreipti dėmesį į šiuos veiksnius: vietą, patalpų apdailos medžiagas (statybines medžiagas), metų laiką.</w:t>
      </w:r>
    </w:p>
    <w:p w14:paraId="4B20D19C"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Valymo būdai ir priežiūros priemonės.</w:t>
      </w:r>
      <w:r w:rsidRPr="009D4B0F">
        <w:rPr>
          <w:rFonts w:ascii="Times New Roman" w:eastAsia="Calibri" w:hAnsi="Times New Roman" w:cs="Times New Roman"/>
          <w:sz w:val="24"/>
          <w:szCs w:val="24"/>
          <w:lang w:val="lt-LT"/>
        </w:rPr>
        <w:t xml:space="preserve"> Šalia kasdieninio valymo, norint atitikti higienos reikalavimus ir gerą valymo kokybę, turi būti atliekamas pagrindinis, papildomas valymas ir langų valymas bei priežiūra:</w:t>
      </w:r>
    </w:p>
    <w:p w14:paraId="45162317"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pagrindinis valymas - grindų dangos ir valomieji paviršiai, kurių nereikia valyti kiekvieną dieną, priskiriami pagrindiniam valymui (pvz., plaunamųjų sienų paviršiai, žaliuzės, orlaidės, šviestuvų vidus ir išorė);</w:t>
      </w:r>
    </w:p>
    <w:p w14:paraId="7D4D05E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papildomas valymas - papildomam valymui priskiriami neįprasti užteršimai, kurie neišvalomi per kasdieninį valymą. Papildomam valymui taip pat priskiriamas kompiuterių ir kitos organizacinės technikos valymas;</w:t>
      </w:r>
    </w:p>
    <w:p w14:paraId="0EE7E22F"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langų valymas - langai, šviesos prieduobės turi būti valomi iš dviejų ar daugiau pusių. Taip pat turi būti aptariamas išorinių bei vidinių rėmų valymas, įskaitant langų aksesuarų valymą. Jeigu būtinos rėmų priežiūros priemonės (pvz., rėmai lakuoti), tai taip pat turi būti numatyta teikiant valymo Paslaugas;</w:t>
      </w:r>
    </w:p>
    <w:p w14:paraId="70DCDD58" w14:textId="12C9DA66"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priežiūros priemonės - atsižvelgiant į patalpų paviršiaus dangą (pvz., linoleumas, PVC, elastinė danga, medinis paviršius), jos savybes (pvz., </w:t>
      </w:r>
      <w:r w:rsidRPr="009D4B0F">
        <w:rPr>
          <w:rFonts w:ascii="Times New Roman" w:eastAsia="Calibri" w:hAnsi="Times New Roman" w:cs="Times New Roman"/>
          <w:color w:val="000000"/>
          <w:sz w:val="24"/>
          <w:szCs w:val="24"/>
          <w:lang w:val="lt-LT"/>
        </w:rPr>
        <w:t>atnaujintas paviršius, gamyklinis klojinys) ir būklę (nusidėvėjimo laipsnis), tam, kad jos išlaikytų savo vertę, po pagrindinio valymo būtina naudoti  papildomas priežiūros priemones pvz. (vaškavimas, poliravimas ir k.).</w:t>
      </w:r>
    </w:p>
    <w:p w14:paraId="6424629E"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Valymo  bei atliekų tvarkymo Paslaugos turi būti teikiamos laikantis kokybės ir aplinkosaugos standartų, visų pirma susijusių su ES ekologiniu ženklu paženklintų valymo produktų naudojimu ir LST EN 13549-2003 standartu. </w:t>
      </w:r>
      <w:r w:rsidRPr="009D4B0F">
        <w:rPr>
          <w:rFonts w:ascii="Times New Roman" w:eastAsia="Calibri" w:hAnsi="Times New Roman" w:cs="Times New Roman"/>
          <w:color w:val="000000"/>
          <w:sz w:val="24"/>
          <w:szCs w:val="24"/>
          <w:lang w:val="lt-LT"/>
        </w:rPr>
        <w:t>Visos kiekvienos Objekto dalies patalpos, įrenginiai ir baldai turi būti švarūs, nesubraižyti, nedėmėti,  langai ir durys sandarūs. Patalpose ant sienų ir lubų paviršių neturi būti pelėsių, neturi būti graužikų ir buitinių parazitų.</w:t>
      </w:r>
    </w:p>
    <w:p w14:paraId="62E825BB"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Valymo kokybė privalo būti nuolat tikrinama ir pagal individualią metodiką fiksuojama dokumentuose. Turi būti sudaryta valymo kontrolę užtikrinanti sistema. </w:t>
      </w:r>
    </w:p>
    <w:p w14:paraId="7EFC6B12"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Kokybės vertinimo sistemos pritaikymo sąlyga yra atskirų patalpų dydžių nustatymas ir patalpų suskirstymas į grupes. Kokybės vertinimo sistemoje nustatytas kokybės lygis, kaip privaloma norma, informuojant apie toleruojamą užterštumą pagal patalpos dydį. Kuo aukštesnis kokybės lygis, tuo mažiau toleruojami leidžiami užteršimai. Pasirinktinai tikrinant patalpas apžiūros būdu pagal standartą LST ISO 28559-1, įvertinant valymą ir patalpų naudojimą bei nustatytą valymo kokybės lygį, palyginama su privalomu reikalavimu. Atrankinio patikrinimo rezultatas apsprendžia, ar laikomasi reikalavimų.</w:t>
      </w:r>
    </w:p>
    <w:p w14:paraId="34A48036"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Dušinių, sanitarinių mazgų grindys, santechniniai įrenginiai, praustuvės kiekvieną dieną turi būti plaunamos karštu vandeniu, valomos su valikliais, turinčiais dezinfekantų. Patalpoms, įrenginiams valyti bei dezinfekuoti turi būti naudojamos leistinos naudoti priemonės.</w:t>
      </w:r>
    </w:p>
    <w:p w14:paraId="25D75609"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Privatus subjektas pasirūpins valymo ir generalinio valymo, bei atliekų tvarkymo Paslaugomis ir valymo priemonių įsigijimu. Toliau nuro</w:t>
      </w:r>
      <w:r w:rsidRPr="009D4B0F">
        <w:rPr>
          <w:rFonts w:ascii="Times New Roman" w:eastAsia="Calibri" w:hAnsi="Times New Roman" w:cs="Times New Roman"/>
          <w:color w:val="000000"/>
          <w:sz w:val="24"/>
          <w:szCs w:val="24"/>
          <w:lang w:val="lt-LT"/>
        </w:rPr>
        <w:t xml:space="preserve">dytos kiekvienos Objekto dalies valymo </w:t>
      </w:r>
      <w:r w:rsidRPr="009D4B0F">
        <w:rPr>
          <w:rFonts w:ascii="Times New Roman" w:eastAsia="Calibri" w:hAnsi="Times New Roman" w:cs="Times New Roman"/>
          <w:sz w:val="24"/>
          <w:szCs w:val="24"/>
          <w:lang w:val="lt-LT"/>
        </w:rPr>
        <w:t>darbų sritys:</w:t>
      </w:r>
    </w:p>
    <w:p w14:paraId="510C568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kabinetai ir patalpos;</w:t>
      </w:r>
    </w:p>
    <w:p w14:paraId="615F9EC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baldai ir darbiniai paviršiai;</w:t>
      </w:r>
    </w:p>
    <w:p w14:paraId="2C5A30AD"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elektroniniai prietaisai (org. technika);</w:t>
      </w:r>
    </w:p>
    <w:p w14:paraId="1B0A192B"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kita įranga;</w:t>
      </w:r>
    </w:p>
    <w:p w14:paraId="6D744290"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vidinės ir išorinės judėjimo zonos;</w:t>
      </w:r>
    </w:p>
    <w:p w14:paraId="202A742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išorės fasadai ir jų elementai;</w:t>
      </w:r>
    </w:p>
    <w:p w14:paraId="17B65D3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langai;</w:t>
      </w:r>
    </w:p>
    <w:p w14:paraId="4A232CDF"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durys ir stiklai, palangės ir kitų horizontalūs paviršiai;</w:t>
      </w:r>
    </w:p>
    <w:p w14:paraId="427D46B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grafyčiai ir neteisėtai iškabinti plakatai;</w:t>
      </w:r>
    </w:p>
    <w:p w14:paraId="5B0DF2C7"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įrangos dalių ir vartojamų prekių (muilas, skystasis muilas, rankšluosčiai, tualetinis popierius ir pan.) įsigijimas ir valdymas. Tokių prekių įsigijimas ir valdymas turi būti vykdomas nuolatos;</w:t>
      </w:r>
    </w:p>
    <w:p w14:paraId="4127AD8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atliekų rinkimas ir šalinimas, įskaitant vidinius ir išorinius takus bei judėjimo zonas;</w:t>
      </w:r>
    </w:p>
    <w:p w14:paraId="2A383FAD"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atliekų (popieriaus, pakuočių, buitinių atliekų) rūšiavimas;</w:t>
      </w:r>
    </w:p>
    <w:p w14:paraId="4AEF9575"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žiurkių naikinimas, dezinfekcija, vabzdžių, paukščių šalinimas.</w:t>
      </w:r>
    </w:p>
    <w:p w14:paraId="64457987"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Valymo bei atliekų tvarkymo Paslaugų teikimo veiksmingumas, įskaitant Paslaugų metodiką ir procedūras, Privataus subjekto ar jo pasitelktų Subtiekėjų darbuotojų skaičių dirbant normaliu, budėjimo arba renginio režim</w:t>
      </w:r>
      <w:r w:rsidRPr="009D4B0F">
        <w:rPr>
          <w:rFonts w:ascii="Times New Roman" w:eastAsia="Calibri" w:hAnsi="Times New Roman" w:cs="Times New Roman"/>
          <w:color w:val="000000"/>
          <w:sz w:val="24"/>
          <w:szCs w:val="24"/>
          <w:lang w:val="lt-LT"/>
        </w:rPr>
        <w:t xml:space="preserve">u, </w:t>
      </w:r>
      <w:r w:rsidRPr="009D4B0F">
        <w:rPr>
          <w:rFonts w:ascii="Times New Roman" w:eastAsia="Calibri" w:hAnsi="Times New Roman" w:cs="Times New Roman"/>
          <w:sz w:val="24"/>
          <w:szCs w:val="24"/>
          <w:lang w:val="lt-LT"/>
        </w:rPr>
        <w:t xml:space="preserve">turi būti aprašytas kartu su Pasiūlymu teikiamame Infrastruktūros sukūrimo, Paslaugų teikimo ir Sutarties valdymo plane. </w:t>
      </w:r>
    </w:p>
    <w:p w14:paraId="58540995"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Paslaugų teikimo plane nurodytas kiekvienos </w:t>
      </w:r>
      <w:r w:rsidRPr="009D4B0F">
        <w:rPr>
          <w:rFonts w:ascii="Times New Roman" w:eastAsia="Calibri" w:hAnsi="Times New Roman" w:cs="Times New Roman"/>
          <w:color w:val="000000"/>
          <w:sz w:val="24"/>
          <w:szCs w:val="24"/>
          <w:lang w:val="lt-LT"/>
        </w:rPr>
        <w:t xml:space="preserve">Objekto dalies valymo Paslaugų teikimo periodiškumas apima mažiausią valymo dažnumą, kuris, esant optimaliai kiekvienos Objekto dalies </w:t>
      </w:r>
      <w:r w:rsidRPr="009D4B0F">
        <w:rPr>
          <w:rFonts w:ascii="Times New Roman" w:eastAsia="Calibri" w:hAnsi="Times New Roman" w:cs="Times New Roman"/>
          <w:sz w:val="24"/>
          <w:szCs w:val="24"/>
          <w:lang w:val="lt-LT"/>
        </w:rPr>
        <w:t>būklei, užtikrina pakankamą Paslaugos kokybę.</w:t>
      </w:r>
    </w:p>
    <w:p w14:paraId="2B00754B" w14:textId="77777777" w:rsidR="00453071" w:rsidRPr="009D4B0F" w:rsidRDefault="00453071" w:rsidP="00453071">
      <w:pPr>
        <w:spacing w:after="120" w:line="276" w:lineRule="auto"/>
        <w:ind w:left="720"/>
        <w:contextualSpacing/>
        <w:jc w:val="both"/>
        <w:rPr>
          <w:rFonts w:ascii="Times New Roman" w:eastAsia="Calibri" w:hAnsi="Times New Roman" w:cs="Times New Roman"/>
          <w:sz w:val="24"/>
          <w:szCs w:val="24"/>
          <w:lang w:val="lt-LT"/>
        </w:rPr>
      </w:pPr>
    </w:p>
    <w:p w14:paraId="4BA081C2" w14:textId="77777777" w:rsidR="00453071" w:rsidRPr="009D4B0F" w:rsidRDefault="00453071" w:rsidP="00453071">
      <w:pPr>
        <w:spacing w:after="120" w:line="276" w:lineRule="auto"/>
        <w:ind w:left="720"/>
        <w:contextualSpacing/>
        <w:jc w:val="both"/>
        <w:rPr>
          <w:rFonts w:ascii="Times New Roman" w:eastAsia="Calibri" w:hAnsi="Times New Roman" w:cs="Times New Roman"/>
          <w:b/>
          <w:iCs/>
          <w:color w:val="000000"/>
          <w:sz w:val="24"/>
          <w:szCs w:val="24"/>
          <w:lang w:val="lt-LT"/>
        </w:rPr>
      </w:pPr>
      <w:r w:rsidRPr="009D4B0F">
        <w:rPr>
          <w:rFonts w:ascii="Times New Roman" w:eastAsia="Calibri" w:hAnsi="Times New Roman" w:cs="Times New Roman"/>
          <w:b/>
          <w:iCs/>
          <w:color w:val="000000"/>
          <w:sz w:val="24"/>
          <w:szCs w:val="24"/>
          <w:lang w:val="lt-LT"/>
        </w:rPr>
        <w:t>Valymo bei atliekų tvarkymo</w:t>
      </w:r>
      <w:r w:rsidRPr="009D4B0F">
        <w:rPr>
          <w:rFonts w:ascii="Times New Roman" w:eastAsia="Calibri" w:hAnsi="Times New Roman" w:cs="Times New Roman"/>
          <w:b/>
          <w:color w:val="000000"/>
          <w:sz w:val="24"/>
          <w:szCs w:val="24"/>
          <w:lang w:val="lt-LT"/>
        </w:rPr>
        <w:t xml:space="preserve"> </w:t>
      </w:r>
      <w:r w:rsidRPr="009D4B0F">
        <w:rPr>
          <w:rFonts w:ascii="Times New Roman" w:eastAsia="Calibri" w:hAnsi="Times New Roman" w:cs="Times New Roman"/>
          <w:b/>
          <w:iCs/>
          <w:color w:val="000000"/>
          <w:sz w:val="24"/>
          <w:szCs w:val="24"/>
          <w:lang w:val="lt-LT"/>
        </w:rPr>
        <w:t>paslaugų planas</w:t>
      </w:r>
    </w:p>
    <w:p w14:paraId="679EBC33"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Kartu su Pasiūlymu teikiamame Infrastruktūros sukūrimo, Paslaugų teikimo ir Sutarties valdymo plano II dalyje Paslaugų teikimo plane turi būti aprašytas </w:t>
      </w:r>
      <w:r w:rsidRPr="009D4B0F">
        <w:rPr>
          <w:rFonts w:ascii="Times New Roman" w:eastAsia="Calibri" w:hAnsi="Times New Roman" w:cs="Times New Roman"/>
          <w:sz w:val="24"/>
          <w:szCs w:val="24"/>
          <w:lang w:val="lt-LT"/>
        </w:rPr>
        <w:t>valymo bei atliekų tvarkymo Paslaugų teikimo planas.</w:t>
      </w:r>
    </w:p>
    <w:p w14:paraId="4FA6F0BB"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Turi būti teikiamos dviejų (2) tipų valymo Paslaugos:</w:t>
      </w:r>
    </w:p>
    <w:p w14:paraId="526E079B"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reguliarios valymo Paslaugos, nurodytos Paslaugų teikimo plane;</w:t>
      </w:r>
    </w:p>
    <w:p w14:paraId="62269EB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valymo paslaugos pareikalavus, kurios teikiamos gavus tokį prašymą tuo atveju, jeigu vienos patalpos ar zonos </w:t>
      </w:r>
      <w:r w:rsidRPr="009D4B0F">
        <w:rPr>
          <w:rFonts w:ascii="Times New Roman" w:eastAsia="Calibri" w:hAnsi="Times New Roman" w:cs="Times New Roman"/>
          <w:color w:val="000000"/>
          <w:sz w:val="24"/>
          <w:szCs w:val="24"/>
          <w:lang w:val="lt-LT"/>
        </w:rPr>
        <w:t xml:space="preserve">valymas konkrečioje Objekto dalyje laikomas </w:t>
      </w:r>
      <w:r w:rsidRPr="009D4B0F">
        <w:rPr>
          <w:rFonts w:ascii="Times New Roman" w:eastAsia="Calibri" w:hAnsi="Times New Roman" w:cs="Times New Roman"/>
          <w:sz w:val="24"/>
          <w:szCs w:val="24"/>
          <w:lang w:val="lt-LT"/>
        </w:rPr>
        <w:t>nepatenkinamos kokybės, arba konkretaus įvykio, dėl kurio pablogėja įprastos higienos ir švaros sąlygos, atveju.</w:t>
      </w:r>
    </w:p>
    <w:p w14:paraId="7EA30740"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Paslaugų teikimo plane turi būti pateikta konkreti ir išsami informacija apie Privataus subjekto siūlomas valymo bei atliekų tvarkymo Paslaugas:</w:t>
      </w:r>
    </w:p>
    <w:p w14:paraId="4F5A145D"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pagal kiekvienos Objekto dalies </w:t>
      </w:r>
      <w:r w:rsidRPr="009D4B0F">
        <w:rPr>
          <w:rFonts w:ascii="Times New Roman" w:eastAsia="Calibri" w:hAnsi="Times New Roman" w:cs="Times New Roman"/>
          <w:sz w:val="24"/>
          <w:szCs w:val="24"/>
          <w:lang w:val="lt-LT"/>
        </w:rPr>
        <w:t>pastatus;</w:t>
      </w:r>
    </w:p>
    <w:p w14:paraId="4DCC263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 xml:space="preserve">pagal patalpą ar patalpos tipą arba zoną (laiptinės, koridoriai, holai; administracinės ir bendro naudojimo patalpos; specialiosios paskirties patalpos; sanitarinės patalpos; pagalbinės patalpos; techninės patalpos; </w:t>
      </w:r>
      <w:r w:rsidRPr="009D4B0F">
        <w:rPr>
          <w:rFonts w:ascii="Times New Roman" w:eastAsia="Calibri" w:hAnsi="Times New Roman" w:cs="Times New Roman"/>
          <w:color w:val="000000"/>
          <w:sz w:val="24"/>
          <w:szCs w:val="24"/>
          <w:lang w:val="lt-LT" w:eastAsia="lt-LT"/>
        </w:rPr>
        <w:t xml:space="preserve">laiptinės, koridoriai, holai, </w:t>
      </w:r>
      <w:r w:rsidRPr="009D4B0F">
        <w:rPr>
          <w:rFonts w:ascii="Times New Roman" w:eastAsia="Calibri" w:hAnsi="Times New Roman" w:cs="Times New Roman"/>
          <w:sz w:val="24"/>
          <w:szCs w:val="24"/>
          <w:lang w:val="lt-LT"/>
        </w:rPr>
        <w:t xml:space="preserve">liftai; kitos nepaminėtos kiekvienos </w:t>
      </w:r>
      <w:r w:rsidRPr="009D4B0F">
        <w:rPr>
          <w:rFonts w:ascii="Times New Roman" w:eastAsia="Calibri" w:hAnsi="Times New Roman" w:cs="Times New Roman"/>
          <w:color w:val="000000"/>
          <w:sz w:val="24"/>
          <w:szCs w:val="24"/>
          <w:lang w:val="lt-LT"/>
        </w:rPr>
        <w:t>Objekto</w:t>
      </w:r>
      <w:r w:rsidRPr="009D4B0F">
        <w:rPr>
          <w:rFonts w:ascii="Times New Roman" w:eastAsia="Calibri" w:hAnsi="Times New Roman" w:cs="Times New Roman"/>
          <w:sz w:val="24"/>
          <w:szCs w:val="24"/>
          <w:lang w:val="lt-LT"/>
        </w:rPr>
        <w:t xml:space="preserve"> dalies patalpos);</w:t>
      </w:r>
    </w:p>
    <w:p w14:paraId="2BE25A6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pagal valymo tipą (drėgnasis arba sausasis valymas, specialia įranga, drėgna šluoste ir pan.);</w:t>
      </w:r>
    </w:p>
    <w:p w14:paraId="25B20BA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pagal Paslaugų sritis (grindys, baldai, šiukšlių dėžės, durys, ventiliacinės grotelės, pakabinamos lubos ir pan.);</w:t>
      </w:r>
    </w:p>
    <w:p w14:paraId="3A75423C"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Pagal valymo Paslaugų dažnumą (periodiškumas).</w:t>
      </w:r>
    </w:p>
    <w:p w14:paraId="3F7ABF5B"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Vidaus patalpų valymo Paslaugų apimtis:</w:t>
      </w:r>
    </w:p>
    <w:p w14:paraId="630BCB7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grindų valymas drėgnu būdu ar plovimo mašina;</w:t>
      </w:r>
    </w:p>
    <w:p w14:paraId="56888F8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kiliminės dangos siurbimas;</w:t>
      </w:r>
    </w:p>
    <w:p w14:paraId="4FF73A4F"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purvą ir drėgmę sugeriančių kilimėlių nusiurbimas bei susidėvėjusių kilimėlių keitimas;</w:t>
      </w:r>
    </w:p>
    <w:p w14:paraId="5A84C3BC"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dulkių ir kitų nešvarumų valymas nuo neapkrautų ir ranka pasiekiamų baldų/įrangos (įskaitant palanges)  paviršių;</w:t>
      </w:r>
    </w:p>
    <w:p w14:paraId="3255F7BD"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kompiuterinės technikos (kompiuterių, spausdintuvų, kopijavimo ir fakso aparatų) paviršių (išskyrus ekrano bei klaviatūros) valymas;</w:t>
      </w:r>
    </w:p>
    <w:p w14:paraId="270DCB7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turėklų valymas, durų rankenų, šviesos jungiklių valymas ir panašių intensyviai naudojamų paviršių valymas;</w:t>
      </w:r>
    </w:p>
    <w:p w14:paraId="5743DB8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sienų, lubų, šviestuvų, rozečių ir panašių išteptų paviršių valymas/švaros palaikymas;</w:t>
      </w:r>
    </w:p>
    <w:p w14:paraId="614A1D4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stiklinių paviršių ir veidrodžių valymas nuo pirštų antspaudų, dulkių ir kitų nešvarumų;</w:t>
      </w:r>
    </w:p>
    <w:p w14:paraId="7351954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šiukšlių išnešimas ir šiukšlių dėžių maišelių keitimas;</w:t>
      </w:r>
    </w:p>
    <w:p w14:paraId="1BD82A3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higienos priemonių užsakymas, likučių kontrolė. Higienos reikmenų (skysto muilo, popierinių rankšluosčių ir kt.) užtikrinimas/papildymas sanitarinės higieninės patalpose, higienos priemonių laikiklių priežiūra;</w:t>
      </w:r>
    </w:p>
    <w:p w14:paraId="4ED7879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sanitarinės higieninės patalpose įrangos (klozetų, bakelių, veidrodžių, kriauklių, dušu ir kt.) valymas;</w:t>
      </w:r>
    </w:p>
    <w:p w14:paraId="3D78C9D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baigus valymo Paslaugų teikimą turi būti išjungtos visos šviesos ir uždarytis visi langai bei durys.</w:t>
      </w:r>
    </w:p>
    <w:p w14:paraId="5DE4738E"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bookmarkStart w:id="67" w:name="_Toc532460783"/>
      <w:r w:rsidRPr="009D4B0F">
        <w:rPr>
          <w:rFonts w:ascii="Times New Roman" w:eastAsia="Calibri" w:hAnsi="Times New Roman" w:cs="Times New Roman"/>
          <w:b/>
          <w:i/>
          <w:iCs/>
          <w:sz w:val="24"/>
          <w:szCs w:val="24"/>
          <w:lang w:val="lt-LT"/>
        </w:rPr>
        <w:t>Specialaus valymo darbai</w:t>
      </w:r>
      <w:bookmarkEnd w:id="67"/>
    </w:p>
    <w:p w14:paraId="2031F3BE"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kietos grindų dangos (išskyrus kiliminę dangą) nušveitimas, impregnavimas ir padengimas (toms dangoms skirtomis apsauginėmis priemonėmis);</w:t>
      </w:r>
    </w:p>
    <w:p w14:paraId="37607BBE"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kiliminės dangos plovimas, cheminis valymas;</w:t>
      </w:r>
    </w:p>
    <w:p w14:paraId="0B77F8F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bCs/>
          <w:sz w:val="24"/>
          <w:szCs w:val="24"/>
          <w:lang w:val="lt-LT"/>
        </w:rPr>
        <w:t>minkštų baldų valymas;</w:t>
      </w:r>
    </w:p>
    <w:p w14:paraId="14963C5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bCs/>
          <w:sz w:val="24"/>
          <w:szCs w:val="24"/>
          <w:lang w:val="lt-LT"/>
        </w:rPr>
        <w:t>generalinis patalpų valymas ir dezinfekcija;</w:t>
      </w:r>
    </w:p>
    <w:p w14:paraId="6295F367"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bCs/>
          <w:sz w:val="24"/>
          <w:szCs w:val="24"/>
          <w:lang w:val="lt-LT"/>
        </w:rPr>
        <w:t>visų langų ir vitrinų valymas iš išorės ir vidaus;</w:t>
      </w:r>
    </w:p>
    <w:p w14:paraId="2DA7A4C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bCs/>
          <w:sz w:val="24"/>
          <w:szCs w:val="24"/>
          <w:lang w:val="lt-LT"/>
        </w:rPr>
        <w:t>fasadų ir jo elementų (stogelių, plytelių, reklaminių stendų ir kt</w:t>
      </w:r>
      <w:r w:rsidRPr="009D4B0F">
        <w:rPr>
          <w:rFonts w:ascii="Times New Roman" w:eastAsia="Calibri" w:hAnsi="Times New Roman" w:cs="Times New Roman"/>
          <w:sz w:val="24"/>
          <w:szCs w:val="24"/>
          <w:lang w:val="lt-LT"/>
        </w:rPr>
        <w:t>.)</w:t>
      </w:r>
      <w:r w:rsidRPr="009D4B0F">
        <w:rPr>
          <w:rFonts w:ascii="Times New Roman" w:eastAsia="Calibri" w:hAnsi="Times New Roman" w:cs="Times New Roman"/>
          <w:sz w:val="24"/>
          <w:szCs w:val="24"/>
          <w:shd w:val="clear" w:color="auto" w:fill="F7FAFC"/>
          <w:lang w:val="lt-LT"/>
        </w:rPr>
        <w:t xml:space="preserve"> </w:t>
      </w:r>
      <w:r w:rsidRPr="009D4B0F">
        <w:rPr>
          <w:rFonts w:ascii="Times New Roman" w:eastAsia="Calibri" w:hAnsi="Times New Roman" w:cs="Times New Roman"/>
          <w:bCs/>
          <w:sz w:val="24"/>
          <w:szCs w:val="24"/>
          <w:lang w:val="lt-LT"/>
        </w:rPr>
        <w:t>valymas.</w:t>
      </w:r>
    </w:p>
    <w:p w14:paraId="1369A237"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FF0000"/>
          <w:sz w:val="24"/>
          <w:szCs w:val="24"/>
          <w:lang w:val="lt-LT"/>
        </w:rPr>
      </w:pPr>
      <w:r w:rsidRPr="009D4B0F">
        <w:rPr>
          <w:rFonts w:ascii="Times New Roman" w:eastAsia="Calibri" w:hAnsi="Times New Roman" w:cs="Times New Roman"/>
          <w:sz w:val="24"/>
          <w:szCs w:val="24"/>
          <w:lang w:val="lt-LT"/>
        </w:rPr>
        <w:lastRenderedPageBreak/>
        <w:t xml:space="preserve">Privatus subjektas ir jo pasitelkti Subtiekėjai privalo laikytis su Valdžios subjektu suderinto Paslaugų teikimo plano. Už valymo Paslaugų plano nesilaikymą Privačiam subjektui taikomos išskaitos </w:t>
      </w:r>
      <w:r w:rsidRPr="009D4B0F">
        <w:rPr>
          <w:rFonts w:ascii="Times New Roman" w:eastAsia="Calibri" w:hAnsi="Times New Roman" w:cs="Times New Roman"/>
          <w:color w:val="000000"/>
          <w:sz w:val="24"/>
          <w:szCs w:val="24"/>
          <w:lang w:val="lt-LT"/>
        </w:rPr>
        <w:t xml:space="preserve">Sutarties </w:t>
      </w:r>
      <w:r w:rsidRPr="009D4B0F">
        <w:rPr>
          <w:rFonts w:ascii="Times New Roman" w:eastAsia="Calibri" w:hAnsi="Times New Roman" w:cs="Times New Roman"/>
          <w:color w:val="FF0000"/>
          <w:sz w:val="24"/>
          <w:szCs w:val="24"/>
          <w:lang w:val="lt-LT"/>
        </w:rPr>
        <w:t xml:space="preserve">3 priedo </w:t>
      </w:r>
      <w:r w:rsidRPr="009D4B0F">
        <w:rPr>
          <w:rFonts w:ascii="Times New Roman" w:eastAsia="Calibri" w:hAnsi="Times New Roman" w:cs="Times New Roman"/>
          <w:i/>
          <w:color w:val="FF0000"/>
          <w:sz w:val="24"/>
          <w:szCs w:val="24"/>
          <w:lang w:val="lt-LT"/>
        </w:rPr>
        <w:t>Atsiskaitymų ir mokėjimų tvarka</w:t>
      </w:r>
      <w:r w:rsidRPr="009D4B0F">
        <w:rPr>
          <w:rFonts w:ascii="Times New Roman" w:eastAsia="Calibri" w:hAnsi="Times New Roman" w:cs="Times New Roman"/>
          <w:color w:val="FF0000"/>
          <w:sz w:val="24"/>
          <w:szCs w:val="24"/>
          <w:lang w:val="lt-LT"/>
        </w:rPr>
        <w:t xml:space="preserve"> 4 priedėlio </w:t>
      </w:r>
      <w:r w:rsidRPr="009D4B0F">
        <w:rPr>
          <w:rFonts w:ascii="Times New Roman" w:eastAsia="Calibri" w:hAnsi="Times New Roman" w:cs="Times New Roman"/>
          <w:i/>
          <w:color w:val="FF0000"/>
          <w:sz w:val="24"/>
          <w:szCs w:val="24"/>
          <w:lang w:val="lt-LT"/>
        </w:rPr>
        <w:t>Išskaitų mechanizmas</w:t>
      </w:r>
      <w:r w:rsidRPr="009D4B0F">
        <w:rPr>
          <w:rFonts w:ascii="Times New Roman" w:eastAsia="Calibri" w:hAnsi="Times New Roman" w:cs="Times New Roman"/>
          <w:color w:val="FF0000"/>
          <w:sz w:val="24"/>
          <w:szCs w:val="24"/>
          <w:lang w:val="lt-LT"/>
        </w:rPr>
        <w:t xml:space="preserve"> nustatyta tvarka.</w:t>
      </w:r>
    </w:p>
    <w:p w14:paraId="5680E0BC"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Nesant ypatingų aplinkybių, Paslaugų teikimo planas nekeičiamas pirmuosius kiekvienos Objekto dalies eksploatavimo metus. Keičiantis Paslaugų teikimo planui, jo pakeitimus Privatus subjektas turi iš anksto suderinti su Valdžios subjektu.</w:t>
      </w:r>
    </w:p>
    <w:p w14:paraId="3E766D94" w14:textId="77777777" w:rsidR="00256AB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Valymo bei atliekų tvarkymo paslaugų teikimo planas turi būti integruotas </w:t>
      </w:r>
      <w:r w:rsidR="00256AB1" w:rsidRPr="009D4B0F">
        <w:rPr>
          <w:rFonts w:ascii="Times New Roman" w:eastAsia="Calibri" w:hAnsi="Times New Roman" w:cs="Times New Roman"/>
          <w:color w:val="000000" w:themeColor="text1"/>
          <w:sz w:val="24"/>
          <w:szCs w:val="24"/>
          <w:lang w:val="lt-LT"/>
        </w:rPr>
        <w:t xml:space="preserve">į </w:t>
      </w:r>
      <w:r w:rsidR="00256AB1" w:rsidRPr="009D4B0F">
        <w:rPr>
          <w:rFonts w:ascii="Times New Roman" w:hAnsi="Times New Roman" w:cs="Times New Roman"/>
          <w:color w:val="000000" w:themeColor="text1"/>
          <w:sz w:val="24"/>
          <w:szCs w:val="24"/>
          <w:lang w:val="lt-LT"/>
        </w:rPr>
        <w:t>Registravimo įrankį. Detali informacija dėl Paslaugų teikimo plano integravimo suderinama iki Paslaugų teikimo pradžios</w:t>
      </w:r>
      <w:r w:rsidR="00256AB1" w:rsidRPr="009D4B0F">
        <w:rPr>
          <w:rFonts w:ascii="Times New Roman" w:hAnsi="Times New Roman" w:cs="Times New Roman"/>
          <w:color w:val="C444BE"/>
          <w:sz w:val="24"/>
          <w:szCs w:val="24"/>
          <w:lang w:val="lt-LT"/>
        </w:rPr>
        <w:t>.</w:t>
      </w:r>
    </w:p>
    <w:p w14:paraId="429225B0" w14:textId="5CB00796" w:rsidR="00453071" w:rsidRPr="009D4B0F" w:rsidRDefault="00453071" w:rsidP="000D68C8">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Valymo bei atliekų tvarkymo paslaugų specifikacijos ir Privataus subjekto Pasiūlymas pateikiamas</w:t>
      </w:r>
      <w:r w:rsidRPr="009D4B0F">
        <w:rPr>
          <w:rFonts w:ascii="Times New Roman" w:eastAsia="Calibri" w:hAnsi="Times New Roman" w:cs="Times New Roman"/>
          <w:i/>
          <w:sz w:val="24"/>
          <w:szCs w:val="24"/>
          <w:lang w:val="lt-LT"/>
        </w:rPr>
        <w:t xml:space="preserve"> </w:t>
      </w:r>
      <w:r w:rsidRPr="009D4B0F">
        <w:rPr>
          <w:rFonts w:ascii="Times New Roman" w:eastAsia="Calibri" w:hAnsi="Times New Roman" w:cs="Times New Roman"/>
          <w:i/>
          <w:color w:val="FF0000"/>
          <w:sz w:val="24"/>
          <w:szCs w:val="24"/>
          <w:lang w:val="lt-LT"/>
        </w:rPr>
        <w:t>Paslaugų specifikacijų 3.1. priedėlyje „Paslaugos“ (excel lentelėje), 2.2. darbalapyje „Valymo bei atliekų tvarkymo paslaugos“).</w:t>
      </w:r>
      <w:r w:rsidRPr="009D4B0F">
        <w:rPr>
          <w:rFonts w:ascii="Times New Roman" w:eastAsia="Calibri" w:hAnsi="Times New Roman" w:cs="Times New Roman"/>
          <w:i/>
          <w:sz w:val="24"/>
          <w:szCs w:val="24"/>
          <w:lang w:val="lt-LT"/>
        </w:rPr>
        <w:t xml:space="preserve"> </w:t>
      </w:r>
      <w:r w:rsidRPr="009D4B0F">
        <w:rPr>
          <w:rFonts w:ascii="Times New Roman" w:eastAsia="Calibri" w:hAnsi="Times New Roman" w:cs="Times New Roman"/>
          <w:sz w:val="24"/>
          <w:szCs w:val="24"/>
          <w:lang w:val="lt-LT"/>
        </w:rPr>
        <w:t>Paslaugų teikimo detali informacija ir apra</w:t>
      </w:r>
      <w:r w:rsidR="006B2182" w:rsidRPr="009D4B0F">
        <w:rPr>
          <w:rFonts w:ascii="Times New Roman" w:eastAsia="Calibri" w:hAnsi="Times New Roman" w:cs="Times New Roman"/>
          <w:sz w:val="24"/>
          <w:szCs w:val="24"/>
          <w:lang w:val="lt-LT"/>
        </w:rPr>
        <w:t>š</w:t>
      </w:r>
      <w:r w:rsidRPr="009D4B0F">
        <w:rPr>
          <w:rFonts w:ascii="Times New Roman" w:eastAsia="Calibri" w:hAnsi="Times New Roman" w:cs="Times New Roman"/>
          <w:sz w:val="24"/>
          <w:szCs w:val="24"/>
          <w:lang w:val="lt-LT"/>
        </w:rPr>
        <w:t>ymas, kaip šių Paslaugų teikimo Pasiūlymo dalis, turi būti pateikiamas "</w:t>
      </w:r>
      <w:r w:rsidRPr="009D4B0F">
        <w:rPr>
          <w:rFonts w:ascii="Times New Roman" w:eastAsia="Calibri" w:hAnsi="Times New Roman" w:cs="Times New Roman"/>
          <w:i/>
          <w:sz w:val="24"/>
          <w:szCs w:val="24"/>
          <w:lang w:val="lt-LT"/>
        </w:rPr>
        <w:t>Infrastruktūros sukūrimo, Paslaugų teikimo ir Sutarties valdymo plane</w:t>
      </w:r>
      <w:r w:rsidRPr="009D4B0F">
        <w:rPr>
          <w:rFonts w:ascii="Times New Roman" w:eastAsia="Calibri" w:hAnsi="Times New Roman" w:cs="Times New Roman"/>
          <w:sz w:val="24"/>
          <w:szCs w:val="24"/>
          <w:lang w:val="lt-LT"/>
        </w:rPr>
        <w:t>" prie konkrečios Paslaugos aprašymo (Valymo bei atliekų tvarkymo paslaugos).</w:t>
      </w:r>
    </w:p>
    <w:p w14:paraId="7BBC9678" w14:textId="77777777" w:rsidR="00453071" w:rsidRPr="009D4B0F" w:rsidRDefault="00453071" w:rsidP="00453071">
      <w:pPr>
        <w:spacing w:after="120" w:line="276" w:lineRule="auto"/>
        <w:ind w:left="360"/>
        <w:jc w:val="center"/>
        <w:outlineLvl w:val="1"/>
        <w:rPr>
          <w:rFonts w:ascii="Times New Roman" w:eastAsia="Calibri" w:hAnsi="Times New Roman" w:cs="Times New Roman"/>
          <w:b/>
          <w:iCs/>
          <w:color w:val="000000"/>
          <w:sz w:val="24"/>
          <w:szCs w:val="24"/>
          <w:lang w:val="lt-LT"/>
        </w:rPr>
      </w:pPr>
      <w:bookmarkStart w:id="68" w:name="_Toc456204847"/>
      <w:bookmarkStart w:id="69" w:name="_Toc456205043"/>
      <w:bookmarkStart w:id="70" w:name="_Toc441662361"/>
      <w:bookmarkStart w:id="71" w:name="_Toc66430917"/>
      <w:bookmarkEnd w:id="68"/>
      <w:bookmarkEnd w:id="69"/>
      <w:r w:rsidRPr="009D4B0F">
        <w:rPr>
          <w:rFonts w:ascii="Times New Roman" w:eastAsia="Calibri" w:hAnsi="Times New Roman" w:cs="Times New Roman"/>
          <w:b/>
          <w:iCs/>
          <w:color w:val="000000"/>
          <w:sz w:val="24"/>
          <w:szCs w:val="24"/>
          <w:lang w:val="lt-LT"/>
        </w:rPr>
        <w:t>III.3. Teritorijos ir žaliųjų zonų priežiūr</w:t>
      </w:r>
      <w:bookmarkEnd w:id="70"/>
      <w:r w:rsidRPr="009D4B0F">
        <w:rPr>
          <w:rFonts w:ascii="Times New Roman" w:eastAsia="Calibri" w:hAnsi="Times New Roman" w:cs="Times New Roman"/>
          <w:b/>
          <w:iCs/>
          <w:color w:val="000000"/>
          <w:sz w:val="24"/>
          <w:szCs w:val="24"/>
          <w:lang w:val="lt-LT"/>
        </w:rPr>
        <w:t>os paslaugų specifikacijos</w:t>
      </w:r>
      <w:bookmarkEnd w:id="71"/>
    </w:p>
    <w:p w14:paraId="0CE56904"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Privatus subjektas </w:t>
      </w:r>
      <w:r w:rsidRPr="009D4B0F">
        <w:rPr>
          <w:rFonts w:ascii="Times New Roman" w:eastAsia="Calibri" w:hAnsi="Times New Roman" w:cs="Times New Roman"/>
          <w:color w:val="000000"/>
          <w:sz w:val="24"/>
          <w:szCs w:val="24"/>
          <w:lang w:val="lt-LT"/>
        </w:rPr>
        <w:t xml:space="preserve">atsakingas už kiekvienos Objekto dalies </w:t>
      </w:r>
      <w:r w:rsidRPr="009D4B0F">
        <w:rPr>
          <w:rFonts w:ascii="Times New Roman" w:eastAsia="Calibri" w:hAnsi="Times New Roman" w:cs="Times New Roman"/>
          <w:sz w:val="24"/>
          <w:szCs w:val="24"/>
          <w:lang w:val="lt-LT"/>
        </w:rPr>
        <w:t xml:space="preserve">teritorijos ir žaliųjų zonų priežiūrą. </w:t>
      </w:r>
    </w:p>
    <w:p w14:paraId="57FA75D3"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Kartu su Pasiūlymu teikiamame </w:t>
      </w:r>
      <w:r w:rsidRPr="009D4B0F">
        <w:rPr>
          <w:rFonts w:ascii="Times New Roman" w:eastAsia="Calibri" w:hAnsi="Times New Roman" w:cs="Times New Roman"/>
          <w:color w:val="FF0000"/>
          <w:sz w:val="24"/>
          <w:szCs w:val="24"/>
          <w:lang w:val="lt-LT"/>
        </w:rPr>
        <w:t xml:space="preserve">Infrastruktūros sukūrimo, Paslaugų teikimo ir Sutarties valdymo plano II dalyje </w:t>
      </w:r>
      <w:r w:rsidRPr="009D4B0F">
        <w:rPr>
          <w:rFonts w:ascii="Times New Roman" w:eastAsia="Calibri" w:hAnsi="Times New Roman" w:cs="Times New Roman"/>
          <w:color w:val="000000"/>
          <w:sz w:val="24"/>
          <w:szCs w:val="24"/>
          <w:lang w:val="lt-LT"/>
        </w:rPr>
        <w:t>Paslaugų teikimo plane turi būti aprašytas Teritorijos ir žaliųjų zonų priežiūros</w:t>
      </w:r>
      <w:r w:rsidRPr="009D4B0F">
        <w:rPr>
          <w:rFonts w:ascii="Times New Roman" w:eastAsia="Calibri" w:hAnsi="Times New Roman" w:cs="Times New Roman"/>
          <w:sz w:val="24"/>
          <w:szCs w:val="24"/>
          <w:lang w:val="lt-LT"/>
        </w:rPr>
        <w:t xml:space="preserve"> paslaugų teikimo planą.</w:t>
      </w:r>
    </w:p>
    <w:p w14:paraId="3E870269"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Turi būti teikiamos dviejų (2) tipų teritorijos ir žaliųjų zonų valymo paslaugos:</w:t>
      </w:r>
    </w:p>
    <w:p w14:paraId="5C74390E"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reguliarios teritorijos ir žaliųjų zonų priežiūros Paslaugos, nurodytos Paslaugų teikimo plane;</w:t>
      </w:r>
    </w:p>
    <w:p w14:paraId="71BDAFC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teritorijos ir žaliųjų zonų priežiūros Paslaugos pareikalavus (pagal poreikį), kurios teikiamos gavus tokį prašymą tuo atveju, jeigu teritorijos ar teritorijos elementai laikomi nepatenkinamos kokybės dėl intensyvesnio nei įprasta </w:t>
      </w:r>
      <w:r w:rsidRPr="009D4B0F">
        <w:rPr>
          <w:rFonts w:ascii="Times New Roman" w:eastAsia="Calibri" w:hAnsi="Times New Roman" w:cs="Times New Roman"/>
          <w:color w:val="000000"/>
          <w:sz w:val="24"/>
          <w:szCs w:val="24"/>
          <w:lang w:val="lt-LT"/>
        </w:rPr>
        <w:t>veiklos</w:t>
      </w:r>
      <w:r w:rsidRPr="009D4B0F">
        <w:rPr>
          <w:rFonts w:ascii="Times New Roman" w:eastAsia="Calibri" w:hAnsi="Times New Roman" w:cs="Times New Roman"/>
          <w:sz w:val="24"/>
          <w:szCs w:val="24"/>
          <w:lang w:val="lt-LT"/>
        </w:rPr>
        <w:t>, arba konkretaus įvykio, dėl kurio pablogėja įprastos higienos ir švaros sąlygos, atveju.</w:t>
      </w:r>
    </w:p>
    <w:p w14:paraId="150DD331" w14:textId="77777777" w:rsidR="00453071" w:rsidRPr="009D4B0F" w:rsidRDefault="00453071" w:rsidP="00453071">
      <w:pPr>
        <w:spacing w:after="120" w:line="276" w:lineRule="auto"/>
        <w:ind w:left="720"/>
        <w:contextualSpacing/>
        <w:jc w:val="both"/>
        <w:rPr>
          <w:rFonts w:ascii="Times New Roman" w:eastAsia="Calibri" w:hAnsi="Times New Roman" w:cs="Times New Roman"/>
          <w:b/>
          <w:iCs/>
          <w:color w:val="000000"/>
          <w:sz w:val="24"/>
          <w:szCs w:val="24"/>
          <w:lang w:val="lt-LT"/>
        </w:rPr>
      </w:pPr>
      <w:r w:rsidRPr="009D4B0F">
        <w:rPr>
          <w:rFonts w:ascii="Times New Roman" w:eastAsia="Calibri" w:hAnsi="Times New Roman" w:cs="Times New Roman"/>
          <w:b/>
          <w:iCs/>
          <w:color w:val="000000"/>
          <w:sz w:val="24"/>
          <w:szCs w:val="24"/>
          <w:lang w:val="lt-LT"/>
        </w:rPr>
        <w:t>Teritorijos ir žaliųjų zonų priežiūros Paslaugų teikimo aprašymas</w:t>
      </w:r>
    </w:p>
    <w:p w14:paraId="4E6BCD8D"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sz w:val="24"/>
          <w:szCs w:val="24"/>
          <w:lang w:val="lt-LT"/>
        </w:rPr>
        <w:t>Paslaugų teikimo plane turi būti pateikta išsami informacija apie Privataus subjekto ar jo pasitelktų Subtiekėjų teikiamas teritorijos ir žaliųjų zonų priežiūros Paslaugas</w:t>
      </w:r>
      <w:r w:rsidRPr="009D4B0F">
        <w:rPr>
          <w:rFonts w:ascii="Times New Roman" w:eastAsia="Calibri" w:hAnsi="Times New Roman" w:cs="Times New Roman"/>
          <w:color w:val="000000"/>
          <w:sz w:val="24"/>
          <w:szCs w:val="24"/>
          <w:lang w:val="lt-LT"/>
        </w:rPr>
        <w:t>:</w:t>
      </w:r>
    </w:p>
    <w:p w14:paraId="18B97065"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pagal teritorijos ir žaliųjų zonų priežiūros</w:t>
      </w:r>
      <w:r w:rsidRPr="009D4B0F">
        <w:rPr>
          <w:rFonts w:ascii="Times New Roman" w:eastAsia="Calibri" w:hAnsi="Times New Roman" w:cs="Times New Roman"/>
          <w:b/>
          <w:i/>
          <w:iCs/>
          <w:color w:val="000000"/>
          <w:sz w:val="24"/>
          <w:szCs w:val="24"/>
          <w:lang w:val="lt-LT"/>
        </w:rPr>
        <w:t xml:space="preserve"> </w:t>
      </w:r>
      <w:r w:rsidRPr="009D4B0F">
        <w:rPr>
          <w:rFonts w:ascii="Times New Roman" w:eastAsia="Calibri" w:hAnsi="Times New Roman" w:cs="Times New Roman"/>
          <w:color w:val="000000"/>
          <w:sz w:val="24"/>
          <w:szCs w:val="24"/>
          <w:lang w:val="lt-LT"/>
        </w:rPr>
        <w:t>Paslaugų dažnumą (periodiškumas);</w:t>
      </w:r>
    </w:p>
    <w:p w14:paraId="1D1981D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Paslaugų teikimo aprašymas.</w:t>
      </w:r>
    </w:p>
    <w:p w14:paraId="769638CA"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Teritorijos ir žaliųjų zonų priežiūros Paslaugas turi sudaryti šie darbai:</w:t>
      </w:r>
    </w:p>
    <w:p w14:paraId="7C0DA5F9"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augalų laistymas, vejos tvarkingas pjovimas, jeigu būtina – apsauginių priemonių nuo grybelių infekcijos taikymas;</w:t>
      </w:r>
    </w:p>
    <w:p w14:paraId="32A546C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gėlynų priežiūra, medžių genėjimas ir pjovimas, krūmų karpymas ir formavimas, želdinių tręšimas;</w:t>
      </w:r>
    </w:p>
    <w:p w14:paraId="0998395A"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žole apželdintuose plotuose neturi būti transporto provėžų ar kitų įprastinio paviršiaus kontūro suardymų;</w:t>
      </w:r>
    </w:p>
    <w:p w14:paraId="2FDCE00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visi žolynai turi būti sveiki. Intensyviai naudojami žolynai turi būti atstatomi pagal poreikius;</w:t>
      </w:r>
    </w:p>
    <w:p w14:paraId="478A4394"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žolynų pakraščiai (įskaitant betoninius bortelius ir pan.) turi būti tvarkingi ir be piktžolių;</w:t>
      </w:r>
    </w:p>
    <w:p w14:paraId="1E4F6DF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medžiai ir krūmai prižiūrimi, kad būtų geros būklės, netrukdytų normaliam komplekso naudojimui ir nekeltų pavojaus saugumui. Šalia langų augantys augalai turi nesiekti palangių aukščio;</w:t>
      </w:r>
    </w:p>
    <w:p w14:paraId="683A7777"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nuvytusius augalus pašalinti ir pakeisti naujais;</w:t>
      </w:r>
    </w:p>
    <w:p w14:paraId="26060F29"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turi būti išlaikoma gera gyvatvorių ir gėlynų būklė, naikinant ar pašalinant piktžoles ir nešvarumus;</w:t>
      </w:r>
    </w:p>
    <w:p w14:paraId="5180663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žaliųjų atliekų tvarkymas pagal galiojančius reglamentus (atliekų rūšiavimas, sausų lapų šalinimas, šakos ir augalai po kiekvienos intervencijos);</w:t>
      </w:r>
    </w:p>
    <w:p w14:paraId="45DD5EE3"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atliekų konteinerių priežiūra. Esant būtinybei, konteinerius plauti ir dezinfekuoti;</w:t>
      </w:r>
    </w:p>
    <w:p w14:paraId="588DF25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kelių, takų ir kitų judėjimo zonų </w:t>
      </w:r>
      <w:r w:rsidRPr="009D4B0F">
        <w:rPr>
          <w:rFonts w:ascii="Times New Roman" w:eastAsia="Calibri" w:hAnsi="Times New Roman" w:cs="Times New Roman"/>
          <w:color w:val="000000"/>
          <w:sz w:val="24"/>
          <w:szCs w:val="24"/>
          <w:lang w:val="lt-LT"/>
        </w:rPr>
        <w:t xml:space="preserve">priežiūra ir </w:t>
      </w:r>
      <w:r w:rsidRPr="009D4B0F">
        <w:rPr>
          <w:rFonts w:ascii="Times New Roman" w:eastAsia="Calibri" w:hAnsi="Times New Roman" w:cs="Times New Roman"/>
          <w:sz w:val="24"/>
          <w:szCs w:val="24"/>
          <w:lang w:val="lt-LT"/>
        </w:rPr>
        <w:t>valymas;</w:t>
      </w:r>
    </w:p>
    <w:p w14:paraId="5896150B"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pašalinti nuo kelių ir takų sniegą ar kitas su oro sąlygomis susijusias kliūtis, kad visada būtų užtikrintas saugus įėjimas į pastatą ir išėjimas iš jo. Susidarius ledui, kelius ir kitus plotus reikia barstyti ledą tirpdančiu mišiniu;</w:t>
      </w:r>
    </w:p>
    <w:p w14:paraId="10B23E5C"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teritorijos privažiavimo kelių bei prieigos zonų barstymas druska ir valymas nuo sniego;</w:t>
      </w:r>
    </w:p>
    <w:p w14:paraId="210F1076"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kiemo statinių, tvorų, vartų,  pavėsinių, suolų priežiūra;</w:t>
      </w:r>
    </w:p>
    <w:p w14:paraId="59F74BD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periodiškas sniego valymas. </w:t>
      </w:r>
      <w:r w:rsidRPr="009D4B0F">
        <w:rPr>
          <w:rFonts w:ascii="Times New Roman" w:eastAsia="Calibri" w:hAnsi="Times New Roman" w:cs="Times New Roman"/>
          <w:color w:val="000000"/>
          <w:sz w:val="24"/>
          <w:szCs w:val="24"/>
          <w:lang w:val="lt-LT"/>
        </w:rPr>
        <w:t>Sniego valymo prioritetai – įvažiavimas/išvažiavimas į kiekvienos Objekto dalies teritoriją, prieigos prie pastatų, pėsčiųjų takai, važiuojamosios dalys ir t.t .;</w:t>
      </w:r>
    </w:p>
    <w:p w14:paraId="7F247FAB"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pašalinti akmenis, stiklą, šiukšles ir kitus nešvarumus, išlaikyti teritoriją švarią;</w:t>
      </w:r>
    </w:p>
    <w:p w14:paraId="3642AECB"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Stebimos oro sąlygos ir imamasi reikiamų sklypo priežiūros priemonių, užtikrinančių automobilių stovėjimo aikštelių naudotojų saugą.</w:t>
      </w:r>
    </w:p>
    <w:p w14:paraId="3DC15501" w14:textId="175E11D4" w:rsidR="000D68C8" w:rsidRPr="009D4B0F" w:rsidRDefault="00453071" w:rsidP="000D68C8">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Paslaugų teikimo planas turi būti integruotas </w:t>
      </w:r>
      <w:bookmarkStart w:id="72" w:name="_Hlk112678158"/>
      <w:r w:rsidRPr="009D4B0F">
        <w:rPr>
          <w:rFonts w:ascii="Times New Roman" w:eastAsia="Calibri" w:hAnsi="Times New Roman" w:cs="Times New Roman"/>
          <w:sz w:val="24"/>
          <w:szCs w:val="24"/>
          <w:lang w:val="lt-LT"/>
        </w:rPr>
        <w:t xml:space="preserve">į </w:t>
      </w:r>
      <w:r w:rsidR="000D68C8" w:rsidRPr="009D4B0F">
        <w:rPr>
          <w:rFonts w:ascii="Times New Roman" w:hAnsi="Times New Roman" w:cs="Times New Roman"/>
          <w:color w:val="000000" w:themeColor="text1"/>
          <w:sz w:val="24"/>
          <w:szCs w:val="24"/>
          <w:lang w:val="lt-LT"/>
        </w:rPr>
        <w:t>Registravimo įrankį. Detali informacija dėl Paslaugų teikimo plano integravimo suderinama iki Paslaugų teikimo pradžios</w:t>
      </w:r>
      <w:r w:rsidR="000D68C8" w:rsidRPr="009D4B0F">
        <w:rPr>
          <w:rFonts w:ascii="Times New Roman" w:hAnsi="Times New Roman" w:cs="Times New Roman"/>
          <w:color w:val="C444BE"/>
          <w:sz w:val="24"/>
          <w:szCs w:val="24"/>
          <w:lang w:val="lt-LT"/>
        </w:rPr>
        <w:t>.</w:t>
      </w:r>
    </w:p>
    <w:bookmarkEnd w:id="72"/>
    <w:p w14:paraId="0D06B9E0" w14:textId="3CE6E1CD"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Teritorijos ir žaliųjų zonų priežiūros</w:t>
      </w:r>
      <w:r w:rsidRPr="009D4B0F">
        <w:rPr>
          <w:rFonts w:ascii="Times New Roman" w:eastAsia="Calibri" w:hAnsi="Times New Roman" w:cs="Times New Roman"/>
          <w:b/>
          <w:sz w:val="24"/>
          <w:szCs w:val="24"/>
          <w:lang w:val="lt-LT"/>
        </w:rPr>
        <w:t xml:space="preserve"> </w:t>
      </w:r>
      <w:r w:rsidRPr="009D4B0F">
        <w:rPr>
          <w:rFonts w:ascii="Times New Roman" w:eastAsia="Calibri" w:hAnsi="Times New Roman" w:cs="Times New Roman"/>
          <w:sz w:val="24"/>
          <w:szCs w:val="24"/>
          <w:lang w:val="lt-LT"/>
        </w:rPr>
        <w:t xml:space="preserve">paslaugų specifikacijos ir Privataus subjekto Pasiūlymas pateikiamas </w:t>
      </w:r>
      <w:r w:rsidRPr="009D4B0F">
        <w:rPr>
          <w:rFonts w:ascii="Times New Roman" w:eastAsia="Calibri" w:hAnsi="Times New Roman" w:cs="Times New Roman"/>
          <w:i/>
          <w:color w:val="FF0000"/>
          <w:sz w:val="24"/>
          <w:szCs w:val="24"/>
          <w:lang w:val="lt-LT"/>
        </w:rPr>
        <w:t xml:space="preserve">Paslaugų specifikacijų 3.1. priedėlyje „Paslaugos“ (excel lentelėje), 2.2. darbalapyje „Valymo bei atliekų tvarkymo paslaugos“). </w:t>
      </w:r>
      <w:r w:rsidRPr="009D4B0F">
        <w:rPr>
          <w:rFonts w:ascii="Times New Roman" w:eastAsia="Calibri" w:hAnsi="Times New Roman" w:cs="Times New Roman"/>
          <w:sz w:val="24"/>
          <w:szCs w:val="24"/>
          <w:lang w:val="lt-LT"/>
        </w:rPr>
        <w:t>Paslaugų teikimo detali informacija ir apra</w:t>
      </w:r>
      <w:r w:rsidR="006B2182" w:rsidRPr="009D4B0F">
        <w:rPr>
          <w:rFonts w:ascii="Times New Roman" w:eastAsia="Calibri" w:hAnsi="Times New Roman" w:cs="Times New Roman"/>
          <w:sz w:val="24"/>
          <w:szCs w:val="24"/>
          <w:lang w:val="lt-LT"/>
        </w:rPr>
        <w:t>š</w:t>
      </w:r>
      <w:r w:rsidRPr="009D4B0F">
        <w:rPr>
          <w:rFonts w:ascii="Times New Roman" w:eastAsia="Calibri" w:hAnsi="Times New Roman" w:cs="Times New Roman"/>
          <w:sz w:val="24"/>
          <w:szCs w:val="24"/>
          <w:lang w:val="lt-LT"/>
        </w:rPr>
        <w:t>ymas, kaip šių Paslaugų teikimo Pasiūlymo dalis, turi būti pateikiamas "</w:t>
      </w:r>
      <w:r w:rsidRPr="009D4B0F">
        <w:rPr>
          <w:rFonts w:ascii="Times New Roman" w:eastAsia="Calibri" w:hAnsi="Times New Roman" w:cs="Times New Roman"/>
          <w:i/>
          <w:sz w:val="24"/>
          <w:szCs w:val="24"/>
          <w:lang w:val="lt-LT"/>
        </w:rPr>
        <w:t>Infrastruktūros sukūrimo, Paslaugų teikimo ir Sutarties valdymo plane"</w:t>
      </w:r>
      <w:r w:rsidRPr="009D4B0F">
        <w:rPr>
          <w:rFonts w:ascii="Times New Roman" w:eastAsia="Calibri" w:hAnsi="Times New Roman" w:cs="Times New Roman"/>
          <w:sz w:val="24"/>
          <w:szCs w:val="24"/>
          <w:lang w:val="lt-LT"/>
        </w:rPr>
        <w:t xml:space="preserve"> prie konkrečios Paslaugos aprašymo (Teritorijos ir žaliųjų zonų priežiūros paslaugos).</w:t>
      </w:r>
    </w:p>
    <w:p w14:paraId="5615768E" w14:textId="77777777" w:rsidR="00453071" w:rsidRPr="009D4B0F" w:rsidRDefault="00453071" w:rsidP="00453071">
      <w:pPr>
        <w:spacing w:after="120" w:line="276" w:lineRule="auto"/>
        <w:ind w:left="360"/>
        <w:jc w:val="center"/>
        <w:outlineLvl w:val="1"/>
        <w:rPr>
          <w:rFonts w:ascii="Times New Roman" w:eastAsia="Calibri" w:hAnsi="Times New Roman" w:cs="Times New Roman"/>
          <w:b/>
          <w:iCs/>
          <w:color w:val="000000"/>
          <w:sz w:val="24"/>
          <w:szCs w:val="24"/>
          <w:lang w:val="lt-LT"/>
        </w:rPr>
      </w:pPr>
      <w:bookmarkStart w:id="73" w:name="_Toc66430918"/>
      <w:r w:rsidRPr="009D4B0F">
        <w:rPr>
          <w:rFonts w:ascii="Times New Roman" w:eastAsia="Calibri" w:hAnsi="Times New Roman" w:cs="Times New Roman"/>
          <w:b/>
          <w:iCs/>
          <w:color w:val="000000"/>
          <w:sz w:val="24"/>
          <w:szCs w:val="24"/>
          <w:lang w:val="lt-LT"/>
        </w:rPr>
        <w:t>III.4. Komunalinės paslaugos</w:t>
      </w:r>
      <w:bookmarkEnd w:id="73"/>
    </w:p>
    <w:p w14:paraId="1071F790" w14:textId="1104ED92"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Privatus subjektas atsako už energijos ir vandens tiekimą ir stebėseną bei turi tiesiogiai sudaryti atitinkamas sutartis su energijos ir vandens tiekėjais. Kiekvienoje </w:t>
      </w:r>
      <w:r w:rsidRPr="009D4B0F">
        <w:rPr>
          <w:rFonts w:ascii="Times New Roman" w:eastAsia="Calibri" w:hAnsi="Times New Roman" w:cs="Times New Roman"/>
          <w:color w:val="000000"/>
          <w:sz w:val="24"/>
          <w:szCs w:val="24"/>
          <w:lang w:val="lt-LT"/>
        </w:rPr>
        <w:t>Objekto dalyje energija ir vanduo bus naudojama</w:t>
      </w:r>
      <w:r w:rsidRPr="009D4B0F">
        <w:rPr>
          <w:rFonts w:ascii="Times New Roman" w:eastAsia="Calibri" w:hAnsi="Times New Roman" w:cs="Times New Roman"/>
          <w:sz w:val="24"/>
          <w:szCs w:val="24"/>
          <w:lang w:val="lt-LT"/>
        </w:rPr>
        <w:t xml:space="preserve">, kaip tai apibrėžia Sutartis ir šios Specifikacijos, pagal </w:t>
      </w:r>
      <w:r w:rsidRPr="009D4B0F">
        <w:rPr>
          <w:rFonts w:ascii="Times New Roman" w:eastAsia="Calibri" w:hAnsi="Times New Roman" w:cs="Times New Roman"/>
          <w:sz w:val="24"/>
          <w:szCs w:val="24"/>
          <w:lang w:val="lt-LT"/>
        </w:rPr>
        <w:lastRenderedPageBreak/>
        <w:t xml:space="preserve">kiekvienos Objekto dalies poreikius ir Darbuotojai turės teisę reguliuoti vidaus temperatūrą ar kitus kintamuosius, kurie gali turėti įtakos energijos suvartojimui. Privatus subjektas lieka atsakingas už energijos suvartojimo tikslų laikymąsi, kaip tai aprašyta Sutartyje ir šiame Specifikacijų skyriuje. Kartu su Pasiūlymu turi būti pateikta Energijos vartojimo rodiklių lentelė, kurioje nurodomas vidutinis </w:t>
      </w:r>
      <w:r w:rsidR="007B6E0E" w:rsidRPr="009D4B0F">
        <w:rPr>
          <w:rFonts w:ascii="Times New Roman" w:eastAsia="Calibri" w:hAnsi="Times New Roman" w:cs="Times New Roman"/>
          <w:sz w:val="24"/>
          <w:szCs w:val="24"/>
          <w:lang w:val="lt-LT"/>
        </w:rPr>
        <w:t xml:space="preserve">metinis </w:t>
      </w:r>
      <w:r w:rsidRPr="009D4B0F">
        <w:rPr>
          <w:rFonts w:ascii="Times New Roman" w:eastAsia="Calibri" w:hAnsi="Times New Roman" w:cs="Times New Roman"/>
          <w:sz w:val="24"/>
          <w:szCs w:val="24"/>
          <w:lang w:val="lt-LT"/>
        </w:rPr>
        <w:t xml:space="preserve">maksimalus planuojamos suvartoti energijos rodiklis. </w:t>
      </w:r>
      <w:bookmarkStart w:id="74" w:name="_Hlk112678219"/>
      <w:r w:rsidRPr="009D4B0F">
        <w:rPr>
          <w:rFonts w:ascii="Times New Roman" w:eastAsia="Calibri" w:hAnsi="Times New Roman" w:cs="Times New Roman"/>
          <w:sz w:val="24"/>
          <w:szCs w:val="24"/>
          <w:lang w:val="lt-LT"/>
        </w:rPr>
        <w:t xml:space="preserve">Jeigu Sutarties įgyvendinimo metu vidutinis </w:t>
      </w:r>
      <w:r w:rsidR="007B6E0E" w:rsidRPr="009D4B0F">
        <w:rPr>
          <w:rFonts w:ascii="Times New Roman" w:eastAsia="Calibri" w:hAnsi="Times New Roman" w:cs="Times New Roman"/>
          <w:sz w:val="24"/>
          <w:szCs w:val="24"/>
          <w:lang w:val="lt-LT"/>
        </w:rPr>
        <w:t xml:space="preserve">metinis </w:t>
      </w:r>
      <w:r w:rsidRPr="009D4B0F">
        <w:rPr>
          <w:rFonts w:ascii="Times New Roman" w:eastAsia="Calibri" w:hAnsi="Times New Roman" w:cs="Times New Roman"/>
          <w:sz w:val="24"/>
          <w:szCs w:val="24"/>
          <w:lang w:val="lt-LT"/>
        </w:rPr>
        <w:t>suvartojamos energijos kiekis viršys nurodytą Energijos vartojimo rodikli</w:t>
      </w:r>
      <w:r w:rsidR="00BC27AC" w:rsidRPr="009D4B0F">
        <w:rPr>
          <w:rFonts w:ascii="Times New Roman" w:eastAsia="Calibri" w:hAnsi="Times New Roman" w:cs="Times New Roman"/>
          <w:sz w:val="24"/>
          <w:szCs w:val="24"/>
          <w:lang w:val="lt-LT"/>
        </w:rPr>
        <w:t>us pateiktus</w:t>
      </w:r>
      <w:r w:rsidRPr="009D4B0F">
        <w:rPr>
          <w:rFonts w:ascii="Times New Roman" w:eastAsia="Calibri" w:hAnsi="Times New Roman" w:cs="Times New Roman"/>
          <w:sz w:val="24"/>
          <w:szCs w:val="24"/>
          <w:lang w:val="lt-LT"/>
        </w:rPr>
        <w:t xml:space="preserve"> lentelėje, tok</w:t>
      </w:r>
      <w:r w:rsidR="00BC27AC" w:rsidRPr="009D4B0F">
        <w:rPr>
          <w:rFonts w:ascii="Times New Roman" w:eastAsia="Calibri" w:hAnsi="Times New Roman" w:cs="Times New Roman"/>
          <w:sz w:val="24"/>
          <w:szCs w:val="24"/>
          <w:lang w:val="lt-LT"/>
        </w:rPr>
        <w:t>io</w:t>
      </w:r>
      <w:r w:rsidR="00D94313" w:rsidRPr="009D4B0F">
        <w:rPr>
          <w:rFonts w:ascii="Times New Roman" w:eastAsia="Calibri" w:hAnsi="Times New Roman" w:cs="Times New Roman"/>
          <w:sz w:val="24"/>
          <w:szCs w:val="24"/>
          <w:lang w:val="lt-LT"/>
        </w:rPr>
        <w:t>s</w:t>
      </w:r>
      <w:r w:rsidRPr="009D4B0F">
        <w:rPr>
          <w:rFonts w:ascii="Times New Roman" w:eastAsia="Calibri" w:hAnsi="Times New Roman" w:cs="Times New Roman"/>
          <w:sz w:val="24"/>
          <w:szCs w:val="24"/>
          <w:lang w:val="lt-LT"/>
        </w:rPr>
        <w:t xml:space="preserve"> pervirš</w:t>
      </w:r>
      <w:r w:rsidR="00D94313" w:rsidRPr="009D4B0F">
        <w:rPr>
          <w:rFonts w:ascii="Times New Roman" w:eastAsia="Calibri" w:hAnsi="Times New Roman" w:cs="Times New Roman"/>
          <w:sz w:val="24"/>
          <w:szCs w:val="24"/>
          <w:lang w:val="lt-LT"/>
        </w:rPr>
        <w:t>i</w:t>
      </w:r>
      <w:r w:rsidR="00BC27AC" w:rsidRPr="009D4B0F">
        <w:rPr>
          <w:rFonts w:ascii="Times New Roman" w:eastAsia="Calibri" w:hAnsi="Times New Roman" w:cs="Times New Roman"/>
          <w:sz w:val="24"/>
          <w:szCs w:val="24"/>
          <w:lang w:val="lt-LT"/>
        </w:rPr>
        <w:t xml:space="preserve">o priežasties identifikavimui Privatus subjektas </w:t>
      </w:r>
      <w:r w:rsidR="007B6E0E" w:rsidRPr="009D4B0F">
        <w:rPr>
          <w:rFonts w:ascii="Times New Roman" w:eastAsia="Calibri" w:hAnsi="Times New Roman" w:cs="Times New Roman"/>
          <w:sz w:val="24"/>
          <w:szCs w:val="24"/>
          <w:lang w:val="lt-LT"/>
        </w:rPr>
        <w:t>privalo</w:t>
      </w:r>
      <w:r w:rsidR="00BC27AC" w:rsidRPr="009D4B0F">
        <w:rPr>
          <w:rFonts w:ascii="Times New Roman" w:eastAsia="Calibri" w:hAnsi="Times New Roman" w:cs="Times New Roman"/>
          <w:sz w:val="24"/>
          <w:szCs w:val="24"/>
          <w:lang w:val="lt-LT"/>
        </w:rPr>
        <w:t xml:space="preserve"> pateikti Valdžios subjektui perviršio atsiradimo priežastis ir </w:t>
      </w:r>
      <w:r w:rsidR="00441C3D" w:rsidRPr="009D4B0F">
        <w:rPr>
          <w:rFonts w:ascii="Times New Roman" w:eastAsia="Calibri" w:hAnsi="Times New Roman" w:cs="Times New Roman"/>
          <w:sz w:val="24"/>
          <w:szCs w:val="24"/>
          <w:lang w:val="lt-LT"/>
        </w:rPr>
        <w:t xml:space="preserve">Objekto eksploatacijos </w:t>
      </w:r>
      <w:r w:rsidR="00BC27AC" w:rsidRPr="009D4B0F">
        <w:rPr>
          <w:rFonts w:ascii="Times New Roman" w:eastAsia="Calibri" w:hAnsi="Times New Roman" w:cs="Times New Roman"/>
          <w:sz w:val="24"/>
          <w:szCs w:val="24"/>
          <w:lang w:val="lt-LT"/>
        </w:rPr>
        <w:t xml:space="preserve">rekomendacijas, </w:t>
      </w:r>
      <w:r w:rsidR="00441C3D" w:rsidRPr="009D4B0F">
        <w:rPr>
          <w:rFonts w:ascii="Times New Roman" w:eastAsia="Calibri" w:hAnsi="Times New Roman" w:cs="Times New Roman"/>
          <w:sz w:val="24"/>
          <w:szCs w:val="24"/>
          <w:lang w:val="lt-LT"/>
        </w:rPr>
        <w:t xml:space="preserve">kad </w:t>
      </w:r>
      <w:r w:rsidR="007B6E0E" w:rsidRPr="009D4B0F">
        <w:rPr>
          <w:rFonts w:ascii="Times New Roman" w:eastAsia="Calibri" w:hAnsi="Times New Roman" w:cs="Times New Roman"/>
          <w:sz w:val="24"/>
          <w:szCs w:val="24"/>
          <w:lang w:val="lt-LT"/>
        </w:rPr>
        <w:t xml:space="preserve">būtų </w:t>
      </w:r>
      <w:r w:rsidR="00441C3D" w:rsidRPr="009D4B0F">
        <w:rPr>
          <w:rFonts w:ascii="Times New Roman" w:eastAsia="Calibri" w:hAnsi="Times New Roman" w:cs="Times New Roman"/>
          <w:sz w:val="24"/>
          <w:szCs w:val="24"/>
          <w:lang w:val="lt-LT"/>
        </w:rPr>
        <w:t>išvengt</w:t>
      </w:r>
      <w:r w:rsidR="007B6E0E" w:rsidRPr="009D4B0F">
        <w:rPr>
          <w:rFonts w:ascii="Times New Roman" w:eastAsia="Calibri" w:hAnsi="Times New Roman" w:cs="Times New Roman"/>
          <w:sz w:val="24"/>
          <w:szCs w:val="24"/>
          <w:lang w:val="lt-LT"/>
        </w:rPr>
        <w:t>a</w:t>
      </w:r>
      <w:r w:rsidR="00441C3D" w:rsidRPr="009D4B0F">
        <w:rPr>
          <w:rFonts w:ascii="Times New Roman" w:eastAsia="Calibri" w:hAnsi="Times New Roman" w:cs="Times New Roman"/>
          <w:sz w:val="24"/>
          <w:szCs w:val="24"/>
          <w:lang w:val="lt-LT"/>
        </w:rPr>
        <w:t xml:space="preserve"> energijos kiekio </w:t>
      </w:r>
      <w:r w:rsidR="007B6E0E" w:rsidRPr="009D4B0F">
        <w:rPr>
          <w:rFonts w:ascii="Times New Roman" w:eastAsia="Calibri" w:hAnsi="Times New Roman" w:cs="Times New Roman"/>
          <w:sz w:val="24"/>
          <w:szCs w:val="24"/>
          <w:lang w:val="lt-LT"/>
        </w:rPr>
        <w:t>perviršio. Identifikavus Objekto inžinerinių sistemų gedimus</w:t>
      </w:r>
      <w:r w:rsidR="00B645D0" w:rsidRPr="009D4B0F">
        <w:rPr>
          <w:rFonts w:ascii="Times New Roman" w:eastAsia="Calibri" w:hAnsi="Times New Roman" w:cs="Times New Roman"/>
          <w:sz w:val="24"/>
          <w:szCs w:val="24"/>
          <w:lang w:val="lt-LT"/>
        </w:rPr>
        <w:t xml:space="preserve"> ar trūkumus</w:t>
      </w:r>
      <w:r w:rsidR="007B6E0E" w:rsidRPr="009D4B0F">
        <w:rPr>
          <w:rFonts w:ascii="Times New Roman" w:eastAsia="Calibri" w:hAnsi="Times New Roman" w:cs="Times New Roman"/>
          <w:sz w:val="24"/>
          <w:szCs w:val="24"/>
          <w:lang w:val="lt-LT"/>
        </w:rPr>
        <w:t>, būtų registruoja</w:t>
      </w:r>
      <w:r w:rsidR="00B645D0" w:rsidRPr="009D4B0F">
        <w:rPr>
          <w:rFonts w:ascii="Times New Roman" w:eastAsia="Calibri" w:hAnsi="Times New Roman" w:cs="Times New Roman"/>
          <w:sz w:val="24"/>
          <w:szCs w:val="24"/>
          <w:lang w:val="lt-LT"/>
        </w:rPr>
        <w:t>mas</w:t>
      </w:r>
      <w:r w:rsidR="007B6E0E" w:rsidRPr="009D4B0F">
        <w:rPr>
          <w:rFonts w:ascii="Times New Roman" w:eastAsia="Calibri" w:hAnsi="Times New Roman" w:cs="Times New Roman"/>
          <w:sz w:val="24"/>
          <w:szCs w:val="24"/>
          <w:lang w:val="lt-LT"/>
        </w:rPr>
        <w:t xml:space="preserve"> pažeidima</w:t>
      </w:r>
      <w:r w:rsidR="00B645D0" w:rsidRPr="009D4B0F">
        <w:rPr>
          <w:rFonts w:ascii="Times New Roman" w:eastAsia="Calibri" w:hAnsi="Times New Roman" w:cs="Times New Roman"/>
          <w:sz w:val="24"/>
          <w:szCs w:val="24"/>
          <w:lang w:val="lt-LT"/>
        </w:rPr>
        <w:t>s</w:t>
      </w:r>
      <w:r w:rsidR="007B6E0E" w:rsidRPr="009D4B0F">
        <w:rPr>
          <w:rFonts w:ascii="Times New Roman" w:eastAsia="Calibri" w:hAnsi="Times New Roman" w:cs="Times New Roman"/>
          <w:sz w:val="24"/>
          <w:szCs w:val="24"/>
          <w:lang w:val="lt-LT"/>
        </w:rPr>
        <w:t xml:space="preserve"> ir taikom</w:t>
      </w:r>
      <w:r w:rsidR="00B645D0" w:rsidRPr="009D4B0F">
        <w:rPr>
          <w:rFonts w:ascii="Times New Roman" w:eastAsia="Calibri" w:hAnsi="Times New Roman" w:cs="Times New Roman"/>
          <w:sz w:val="24"/>
          <w:szCs w:val="24"/>
          <w:lang w:val="lt-LT"/>
        </w:rPr>
        <w:t>a</w:t>
      </w:r>
      <w:r w:rsidR="007B6E0E" w:rsidRPr="009D4B0F">
        <w:rPr>
          <w:rFonts w:ascii="Times New Roman" w:eastAsia="Calibri" w:hAnsi="Times New Roman" w:cs="Times New Roman"/>
          <w:sz w:val="24"/>
          <w:szCs w:val="24"/>
          <w:lang w:val="lt-LT"/>
        </w:rPr>
        <w:t xml:space="preserve"> išskait</w:t>
      </w:r>
      <w:r w:rsidR="00B645D0" w:rsidRPr="009D4B0F">
        <w:rPr>
          <w:rFonts w:ascii="Times New Roman" w:eastAsia="Calibri" w:hAnsi="Times New Roman" w:cs="Times New Roman"/>
          <w:sz w:val="24"/>
          <w:szCs w:val="24"/>
          <w:lang w:val="lt-LT"/>
        </w:rPr>
        <w:t>a</w:t>
      </w:r>
      <w:r w:rsidR="007B6E0E" w:rsidRPr="009D4B0F">
        <w:rPr>
          <w:rFonts w:ascii="Times New Roman" w:eastAsia="Calibri" w:hAnsi="Times New Roman" w:cs="Times New Roman"/>
          <w:sz w:val="24"/>
          <w:szCs w:val="24"/>
          <w:lang w:val="lt-LT"/>
        </w:rPr>
        <w:t xml:space="preserve"> vadovaujantis Išskaitų mechanizmu. </w:t>
      </w:r>
      <w:bookmarkEnd w:id="74"/>
      <w:r w:rsidRPr="009D4B0F">
        <w:rPr>
          <w:rFonts w:ascii="Times New Roman" w:eastAsia="Calibri" w:hAnsi="Times New Roman" w:cs="Times New Roman"/>
          <w:sz w:val="24"/>
          <w:szCs w:val="24"/>
          <w:lang w:val="lt-LT"/>
        </w:rPr>
        <w:t>Kiekvienas energijos rodiklis turi būti pagrįstas termodinaminiais skaičiavimais, kuriais įrodoma:</w:t>
      </w:r>
    </w:p>
    <w:p w14:paraId="7F32F7D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visas bazinis vartojimas (išteklius naudojantys vartotojų tipai, jų galia, ir pan.);</w:t>
      </w:r>
    </w:p>
    <w:p w14:paraId="615B23EF"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išsamūs kiekvieno bazinio vartojimo koeficiento skaičiavimai;</w:t>
      </w:r>
    </w:p>
    <w:p w14:paraId="007E7B7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korekciniai veiksniai (šildymo dienos, naudotojų skaičius);</w:t>
      </w:r>
    </w:p>
    <w:p w14:paraId="0F525BF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korekcinės formulės, kad būtų galima palyginti faktiškai išmatuotą vartojimą su bazinio vartojimo koeficientu;</w:t>
      </w:r>
    </w:p>
    <w:p w14:paraId="659E07BD"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kaip vartojimas bus matuojamas ir stebimas.</w:t>
      </w:r>
    </w:p>
    <w:p w14:paraId="7A9BC52C" w14:textId="77777777" w:rsidR="00453071" w:rsidRPr="009D4B0F" w:rsidRDefault="00453071" w:rsidP="00453071">
      <w:pPr>
        <w:spacing w:after="120" w:line="276" w:lineRule="auto"/>
        <w:ind w:left="720"/>
        <w:contextualSpacing/>
        <w:jc w:val="both"/>
        <w:rPr>
          <w:rFonts w:ascii="Times New Roman" w:eastAsia="Calibri" w:hAnsi="Times New Roman" w:cs="Times New Roman"/>
          <w:b/>
          <w:sz w:val="24"/>
          <w:szCs w:val="24"/>
          <w:lang w:val="lt-LT"/>
        </w:rPr>
      </w:pPr>
      <w:r w:rsidRPr="009D4B0F">
        <w:rPr>
          <w:rFonts w:ascii="Times New Roman" w:eastAsia="Calibri" w:hAnsi="Times New Roman" w:cs="Times New Roman"/>
          <w:b/>
          <w:sz w:val="24"/>
          <w:szCs w:val="24"/>
          <w:lang w:val="lt-LT"/>
        </w:rPr>
        <w:t>Energijos ir vandens matavimas bei stebėjimas</w:t>
      </w:r>
    </w:p>
    <w:p w14:paraId="44E81388" w14:textId="64DCF765"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sz w:val="24"/>
          <w:szCs w:val="24"/>
          <w:lang w:val="lt-LT"/>
        </w:rPr>
        <w:t>Privatus subjektas įsipareigoja siekti energijos suvartojimo tikslų, nustatytų Sutarties įs</w:t>
      </w:r>
      <w:r w:rsidR="00BA1FD1" w:rsidRPr="009D4B0F">
        <w:rPr>
          <w:rFonts w:ascii="Times New Roman" w:eastAsia="Calibri" w:hAnsi="Times New Roman" w:cs="Times New Roman"/>
          <w:sz w:val="24"/>
          <w:szCs w:val="24"/>
          <w:lang w:val="lt-LT"/>
        </w:rPr>
        <w:t>i</w:t>
      </w:r>
      <w:r w:rsidRPr="009D4B0F">
        <w:rPr>
          <w:rFonts w:ascii="Times New Roman" w:eastAsia="Calibri" w:hAnsi="Times New Roman" w:cs="Times New Roman"/>
          <w:sz w:val="24"/>
          <w:szCs w:val="24"/>
          <w:lang w:val="lt-LT"/>
        </w:rPr>
        <w:t>galiojimo visa apimtimi dieną. Tiksliai pagrįsti termodinaminiais skaičiavimais, atsižvelgt</w:t>
      </w:r>
      <w:r w:rsidRPr="009D4B0F">
        <w:rPr>
          <w:rFonts w:ascii="Times New Roman" w:eastAsia="Calibri" w:hAnsi="Times New Roman" w:cs="Times New Roman"/>
          <w:color w:val="000000"/>
          <w:sz w:val="24"/>
          <w:szCs w:val="24"/>
          <w:lang w:val="lt-LT"/>
        </w:rPr>
        <w:t>i į kiekvienos Objekto dalies užimtumą ir naudojimo specifiką.</w:t>
      </w:r>
    </w:p>
    <w:p w14:paraId="71A4284A" w14:textId="28D262F3" w:rsidR="00C747C4" w:rsidRPr="009D4B0F" w:rsidRDefault="00C747C4" w:rsidP="00C747C4">
      <w:pPr>
        <w:numPr>
          <w:ilvl w:val="0"/>
          <w:numId w:val="13"/>
        </w:numPr>
        <w:spacing w:after="120" w:line="276" w:lineRule="auto"/>
        <w:contextualSpacing/>
        <w:jc w:val="both"/>
        <w:rPr>
          <w:rFonts w:ascii="Times New Roman" w:eastAsia="Calibri" w:hAnsi="Times New Roman" w:cs="Times New Roman"/>
          <w:color w:val="000000"/>
          <w:sz w:val="24"/>
          <w:szCs w:val="24"/>
          <w:lang w:val="lt-LT"/>
        </w:rPr>
      </w:pPr>
      <w:bookmarkStart w:id="75" w:name="_Hlk112678308"/>
      <w:r w:rsidRPr="009D4B0F">
        <w:rPr>
          <w:rFonts w:ascii="Times New Roman" w:eastAsia="Calibri" w:hAnsi="Times New Roman" w:cs="Times New Roman"/>
          <w:color w:val="000000"/>
          <w:sz w:val="24"/>
          <w:szCs w:val="24"/>
          <w:lang w:val="lt-LT"/>
        </w:rPr>
        <w:t>E</w:t>
      </w:r>
      <w:r w:rsidR="00453071" w:rsidRPr="009D4B0F">
        <w:rPr>
          <w:rFonts w:ascii="Times New Roman" w:eastAsia="Calibri" w:hAnsi="Times New Roman" w:cs="Times New Roman"/>
          <w:color w:val="000000"/>
          <w:sz w:val="24"/>
          <w:szCs w:val="24"/>
          <w:lang w:val="lt-LT"/>
        </w:rPr>
        <w:t xml:space="preserve">nergijos ir vandens vartojimo stebėjimas bei suvartojimo kiekio nustatymas bus vykdomas kiekvienoje Objekto dalyje. Stebėsena </w:t>
      </w:r>
      <w:r w:rsidRPr="009D4B0F">
        <w:rPr>
          <w:rFonts w:ascii="Times New Roman" w:eastAsia="Calibri" w:hAnsi="Times New Roman" w:cs="Times New Roman"/>
          <w:color w:val="000000"/>
          <w:sz w:val="24"/>
          <w:szCs w:val="24"/>
          <w:lang w:val="lt-LT"/>
        </w:rPr>
        <w:t>turi būti vykdoma naudojant kompiuterinę Paslaugų valdymo sistemą. Kompiuterinė Paslaugų valdymo sistema – tai Privataus subjekto pasirenkama Paslaugų valdymo sistema, kuri užtikrina Specifikacijose pateiktų sąlygų išpildymą ir Valdžios subjektui perduoda informaciją (duomenis, rodiklius ir pan.) Valdžios subjektui priimtinu formatu (į el. paštą, detali informacija suderinama iki Paslaugų teikimo pradžios).</w:t>
      </w:r>
    </w:p>
    <w:bookmarkEnd w:id="75"/>
    <w:p w14:paraId="16422DA3" w14:textId="6590682B"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Vartojimas turi būti stebimas šiose sistemose:</w:t>
      </w:r>
    </w:p>
    <w:p w14:paraId="03DD88E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karšto vandens;</w:t>
      </w:r>
    </w:p>
    <w:p w14:paraId="64D9D2B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šalto vandens;</w:t>
      </w:r>
    </w:p>
    <w:p w14:paraId="1375BDA7"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elektros;</w:t>
      </w:r>
    </w:p>
    <w:p w14:paraId="26F97D38"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šildymo;</w:t>
      </w:r>
    </w:p>
    <w:p w14:paraId="4C45A71B"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vėdinimo;</w:t>
      </w:r>
    </w:p>
    <w:p w14:paraId="2728A7E1"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vėsinimo;</w:t>
      </w:r>
    </w:p>
    <w:p w14:paraId="5DBD19E2"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bet kurio kito energijos ir (arba) vandens šaltinio.</w:t>
      </w:r>
    </w:p>
    <w:p w14:paraId="3A96E751" w14:textId="77777777" w:rsidR="00453071" w:rsidRPr="009D4B0F" w:rsidRDefault="00453071" w:rsidP="00453071">
      <w:pPr>
        <w:spacing w:after="120" w:line="276" w:lineRule="auto"/>
        <w:ind w:left="786"/>
        <w:contextualSpacing/>
        <w:jc w:val="both"/>
        <w:rPr>
          <w:rFonts w:ascii="Times New Roman" w:eastAsia="Calibri" w:hAnsi="Times New Roman" w:cs="Times New Roman"/>
          <w:sz w:val="24"/>
          <w:szCs w:val="24"/>
          <w:lang w:val="lt-LT"/>
        </w:rPr>
      </w:pPr>
    </w:p>
    <w:p w14:paraId="4A34DDB3" w14:textId="77777777" w:rsidR="00453071" w:rsidRPr="009D4B0F" w:rsidRDefault="00453071" w:rsidP="00453071">
      <w:pPr>
        <w:spacing w:after="120" w:line="276" w:lineRule="auto"/>
        <w:ind w:left="720"/>
        <w:contextualSpacing/>
        <w:jc w:val="both"/>
        <w:rPr>
          <w:rFonts w:ascii="Times New Roman" w:eastAsia="Calibri" w:hAnsi="Times New Roman" w:cs="Times New Roman"/>
          <w:b/>
          <w:sz w:val="24"/>
          <w:szCs w:val="24"/>
          <w:lang w:val="lt-LT"/>
        </w:rPr>
      </w:pPr>
      <w:r w:rsidRPr="009D4B0F">
        <w:rPr>
          <w:rFonts w:ascii="Times New Roman" w:eastAsia="Calibri" w:hAnsi="Times New Roman" w:cs="Times New Roman"/>
          <w:b/>
          <w:sz w:val="24"/>
          <w:szCs w:val="24"/>
          <w:lang w:val="lt-LT"/>
        </w:rPr>
        <w:t>Energijos ir vandens matavimas bei stebėjimas</w:t>
      </w:r>
    </w:p>
    <w:p w14:paraId="6929FC9C" w14:textId="77777777" w:rsidR="00453071" w:rsidRPr="009D4B0F" w:rsidRDefault="00453071" w:rsidP="00453071">
      <w:pPr>
        <w:numPr>
          <w:ilvl w:val="0"/>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lastRenderedPageBreak/>
        <w:t>energijos ir vandens vartojimo stebėjimas bei suvartojimo kiekio nustatymas turi būti kiekvienos Objekto dalies pastate. Stebėsena vykdoma naudojant KPVS sistemą. Vartojimas turi būti stebimas ir kontroliuojamas šiose sistemose:</w:t>
      </w:r>
    </w:p>
    <w:p w14:paraId="0ACCCBAF" w14:textId="495E74A4"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karšto vandens;</w:t>
      </w:r>
    </w:p>
    <w:p w14:paraId="6DAEB856" w14:textId="77777777" w:rsidR="00453071" w:rsidRPr="009D4B0F" w:rsidRDefault="00453071" w:rsidP="00453071">
      <w:pPr>
        <w:numPr>
          <w:ilvl w:val="1"/>
          <w:numId w:val="13"/>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šalto vandens;</w:t>
      </w:r>
    </w:p>
    <w:p w14:paraId="62E2AB2F" w14:textId="77777777" w:rsidR="00453071" w:rsidRPr="009D4B0F"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elektros;</w:t>
      </w:r>
    </w:p>
    <w:p w14:paraId="2CCE124D" w14:textId="77777777" w:rsidR="00453071" w:rsidRPr="009D4B0F"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šildymo;</w:t>
      </w:r>
    </w:p>
    <w:p w14:paraId="78A0E0D9" w14:textId="77777777" w:rsidR="00453071" w:rsidRPr="009D4B0F"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vėdinimo;</w:t>
      </w:r>
    </w:p>
    <w:p w14:paraId="4EDECC9B" w14:textId="77777777" w:rsidR="00453071" w:rsidRPr="009D4B0F"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vėsinimo;</w:t>
      </w:r>
    </w:p>
    <w:p w14:paraId="545C462D" w14:textId="77777777" w:rsidR="00453071" w:rsidRPr="009D4B0F" w:rsidRDefault="00453071" w:rsidP="00453071">
      <w:pPr>
        <w:numPr>
          <w:ilvl w:val="1"/>
          <w:numId w:val="14"/>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bet kurios kitos energijos ir (arba) vandens šaltinio.</w:t>
      </w:r>
    </w:p>
    <w:p w14:paraId="72FD0D74" w14:textId="77777777" w:rsidR="00453071" w:rsidRPr="009D4B0F" w:rsidRDefault="00453071" w:rsidP="00453071">
      <w:pPr>
        <w:numPr>
          <w:ilvl w:val="0"/>
          <w:numId w:val="14"/>
        </w:numPr>
        <w:spacing w:after="120" w:line="276" w:lineRule="auto"/>
        <w:ind w:hanging="316"/>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Kaip dalį energijos vartojimo, matavimo, stebėjimo ir kontroliavimo užduoties Privatus subjektas įsipareigoja atlikti šiuos veiksmus:</w:t>
      </w:r>
    </w:p>
    <w:p w14:paraId="70FA0490" w14:textId="77777777" w:rsidR="00453071" w:rsidRPr="009D4B0F" w:rsidRDefault="00453071" w:rsidP="00453071">
      <w:pPr>
        <w:numPr>
          <w:ilvl w:val="1"/>
          <w:numId w:val="15"/>
        </w:numPr>
        <w:spacing w:after="120" w:line="276" w:lineRule="auto"/>
        <w:ind w:hanging="601"/>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teikti ataskaitas ir analizuoti energijos vartojimą (diagramų ir brėžinių naudojimas, pagrindimai nuokrypių atvejais, optimizavimas arba procesų adaptavimas);</w:t>
      </w:r>
    </w:p>
    <w:p w14:paraId="428DF808" w14:textId="77777777" w:rsidR="00453071" w:rsidRPr="009D4B0F"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įgyvendinti korekcinius veiksmus siekiant optimizuoti energijos vartojimą;</w:t>
      </w:r>
    </w:p>
    <w:p w14:paraId="5B711E26" w14:textId="2ED788A8" w:rsidR="00453071" w:rsidRPr="009D4B0F"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vykdyti sisteminį ekonominį energijos kainų stebėjimą ir konsultuoti Valdžios subjektą  ir </w:t>
      </w:r>
      <w:r w:rsidR="00B446DF"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įstaigą </w:t>
      </w:r>
      <w:r w:rsidRPr="009D4B0F">
        <w:rPr>
          <w:rFonts w:ascii="Times New Roman" w:eastAsia="Calibri" w:hAnsi="Times New Roman" w:cs="Times New Roman"/>
          <w:sz w:val="24"/>
          <w:szCs w:val="24"/>
          <w:lang w:val="lt-LT"/>
        </w:rPr>
        <w:t xml:space="preserve">dėl sąnaudų </w:t>
      </w:r>
      <w:r w:rsidRPr="009D4B0F">
        <w:rPr>
          <w:rFonts w:ascii="Times New Roman" w:eastAsia="Calibri" w:hAnsi="Times New Roman" w:cs="Times New Roman"/>
          <w:color w:val="000000"/>
          <w:sz w:val="24"/>
          <w:szCs w:val="24"/>
          <w:lang w:val="lt-LT"/>
        </w:rPr>
        <w:t>mažinimo;</w:t>
      </w:r>
    </w:p>
    <w:p w14:paraId="1D9E9071" w14:textId="77777777" w:rsidR="00453071" w:rsidRPr="009D4B0F"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color w:val="000000"/>
          <w:sz w:val="24"/>
          <w:szCs w:val="24"/>
          <w:lang w:val="lt-LT"/>
        </w:rPr>
        <w:t xml:space="preserve">technologijų stebėjimas siekiant patobulinti kiekvieną </w:t>
      </w:r>
      <w:r w:rsidRPr="009D4B0F">
        <w:rPr>
          <w:rFonts w:ascii="Times New Roman" w:eastAsia="Calibri" w:hAnsi="Times New Roman" w:cs="Times New Roman"/>
          <w:sz w:val="24"/>
          <w:szCs w:val="24"/>
          <w:lang w:val="lt-LT"/>
        </w:rPr>
        <w:t xml:space="preserve">Objekto </w:t>
      </w:r>
      <w:r w:rsidRPr="009D4B0F">
        <w:rPr>
          <w:rFonts w:ascii="Times New Roman" w:eastAsia="Calibri" w:hAnsi="Times New Roman" w:cs="Times New Roman"/>
          <w:color w:val="000000"/>
          <w:sz w:val="24"/>
          <w:szCs w:val="24"/>
          <w:lang w:val="lt-LT"/>
        </w:rPr>
        <w:t xml:space="preserve">dalį, kad </w:t>
      </w:r>
      <w:r w:rsidRPr="009D4B0F">
        <w:rPr>
          <w:rFonts w:ascii="Times New Roman" w:eastAsia="Calibri" w:hAnsi="Times New Roman" w:cs="Times New Roman"/>
          <w:sz w:val="24"/>
          <w:szCs w:val="24"/>
          <w:lang w:val="lt-LT"/>
        </w:rPr>
        <w:t>sumažėtų suvartojamos energijos kiekis užtikrinant tuos pačius saugumo ir patogumo standartus kiekvienos Objekto dalies pastatų viduje;</w:t>
      </w:r>
    </w:p>
    <w:p w14:paraId="67180375" w14:textId="77777777" w:rsidR="00453071" w:rsidRPr="009D4B0F"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energiją taupančios pastatų struktūros ir energijos vartojimo mažinimo paslaugų projektavimas;</w:t>
      </w:r>
    </w:p>
    <w:p w14:paraId="1F49997D" w14:textId="0B0589F9" w:rsidR="00453071" w:rsidRPr="009D4B0F"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kiekvienos Objekto dalies pastatų energijos stebėsenos sistemų įrengimo, pranešimo </w:t>
      </w:r>
      <w:r w:rsidR="00B446DF"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įstaigai </w:t>
      </w:r>
      <w:r w:rsidRPr="009D4B0F">
        <w:rPr>
          <w:rFonts w:ascii="Times New Roman" w:eastAsia="Calibri" w:hAnsi="Times New Roman" w:cs="Times New Roman"/>
          <w:sz w:val="24"/>
          <w:szCs w:val="24"/>
          <w:lang w:val="lt-LT"/>
        </w:rPr>
        <w:t>apie tai, kaip tos sistemos veikia, ir tų sistemų naudojimo nustatant pastatų energijos naudojimo modelius;</w:t>
      </w:r>
    </w:p>
    <w:p w14:paraId="65921F28" w14:textId="7D04207C" w:rsidR="00453071" w:rsidRPr="009D4B0F" w:rsidRDefault="00BA1FD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In</w:t>
      </w:r>
      <w:r w:rsidR="00453071" w:rsidRPr="009D4B0F">
        <w:rPr>
          <w:rFonts w:ascii="Times New Roman" w:eastAsia="Calibri" w:hAnsi="Times New Roman" w:cs="Times New Roman"/>
          <w:sz w:val="24"/>
          <w:szCs w:val="24"/>
          <w:lang w:val="lt-LT"/>
        </w:rPr>
        <w:t>ovaciniai bioklimatinės architektūros ir pasyvių pastatų projektavimo sprendiniai, užtikrinant tinkamą šilumos ir optinį komfortą, natūralų oro valymą;</w:t>
      </w:r>
    </w:p>
    <w:p w14:paraId="31C23E10" w14:textId="2DFB3A7A" w:rsidR="00453071" w:rsidRPr="009D4B0F" w:rsidRDefault="00453071" w:rsidP="00453071">
      <w:pPr>
        <w:numPr>
          <w:ilvl w:val="1"/>
          <w:numId w:val="15"/>
        </w:numPr>
        <w:spacing w:after="120" w:line="276" w:lineRule="auto"/>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šiluminio komforto ir patalpų oro kokybės klausimus.</w:t>
      </w:r>
    </w:p>
    <w:p w14:paraId="03D3C14F" w14:textId="20468E5C" w:rsidR="00453071" w:rsidRPr="009D4B0F" w:rsidRDefault="00453071" w:rsidP="00453071">
      <w:pPr>
        <w:numPr>
          <w:ilvl w:val="0"/>
          <w:numId w:val="15"/>
        </w:numPr>
        <w:spacing w:after="120" w:line="276" w:lineRule="auto"/>
        <w:ind w:hanging="316"/>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Visa pirmiau nurodyta informacija teikiama Valdžios subjektui ir/ar </w:t>
      </w:r>
      <w:r w:rsidR="00B446DF"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įstaigai </w:t>
      </w:r>
      <w:r w:rsidRPr="009D4B0F">
        <w:rPr>
          <w:rFonts w:ascii="Times New Roman" w:eastAsia="Calibri" w:hAnsi="Times New Roman" w:cs="Times New Roman"/>
          <w:color w:val="000000"/>
          <w:sz w:val="24"/>
          <w:szCs w:val="24"/>
          <w:lang w:val="lt-LT"/>
        </w:rPr>
        <w:t xml:space="preserve">nuo Eksploatacijos pradžios ne rečiau, kaip 1 (vieną) kartą per pusmetį, o Valdžios subjektui pareikalavus - kartu su mėnesine </w:t>
      </w:r>
      <w:r w:rsidRPr="009D4B0F">
        <w:rPr>
          <w:rFonts w:ascii="Times New Roman" w:eastAsia="Calibri" w:hAnsi="Times New Roman" w:cs="Times New Roman"/>
          <w:sz w:val="24"/>
          <w:szCs w:val="24"/>
          <w:lang w:val="lt-LT"/>
        </w:rPr>
        <w:t>veiklos ataskaita.</w:t>
      </w:r>
    </w:p>
    <w:p w14:paraId="6DABB0D7" w14:textId="3A1B2877" w:rsidR="00453071" w:rsidRPr="009D4B0F" w:rsidRDefault="00453071" w:rsidP="00453071">
      <w:pPr>
        <w:numPr>
          <w:ilvl w:val="0"/>
          <w:numId w:val="15"/>
        </w:numPr>
        <w:spacing w:after="120" w:line="276" w:lineRule="auto"/>
        <w:ind w:hanging="316"/>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Pasibaigus metams, iki kitų metų sausio 31 d., Privatus subjektas pateikia Valdžios subjektui arba </w:t>
      </w:r>
      <w:r w:rsidR="00BA1FD1"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įstaigai </w:t>
      </w:r>
      <w:r w:rsidRPr="009D4B0F">
        <w:rPr>
          <w:rFonts w:ascii="Times New Roman" w:eastAsia="Calibri" w:hAnsi="Times New Roman" w:cs="Times New Roman"/>
          <w:sz w:val="24"/>
          <w:szCs w:val="24"/>
          <w:lang w:val="lt-LT"/>
        </w:rPr>
        <w:t>ataskaitą, kurioje turi būti matytis bendras suvartotas Komunalinių paslaugų vartojimo rodiklių kiekis ir jų išskaidymas pagal pastatus, statinius ir teritoriją, o taip pat informacija apie suvartotos šilumos, elektros energijos ir (ar) vandens ir kitų Komunalinių paslaugų vartojimo rodiklių kiekius.</w:t>
      </w:r>
    </w:p>
    <w:p w14:paraId="6EAC0A55" w14:textId="77777777" w:rsidR="00453071" w:rsidRPr="009D4B0F" w:rsidRDefault="00453071" w:rsidP="00453071">
      <w:pPr>
        <w:numPr>
          <w:ilvl w:val="0"/>
          <w:numId w:val="15"/>
        </w:numPr>
        <w:spacing w:after="120" w:line="276" w:lineRule="auto"/>
        <w:ind w:hanging="316"/>
        <w:contextualSpacing/>
        <w:jc w:val="both"/>
        <w:rPr>
          <w:rFonts w:ascii="Times New Roman" w:eastAsia="Calibri" w:hAnsi="Times New Roman" w:cs="Times New Roman"/>
          <w:color w:val="FF0000"/>
          <w:sz w:val="24"/>
          <w:szCs w:val="24"/>
          <w:lang w:val="lt-LT"/>
        </w:rPr>
      </w:pPr>
      <w:r w:rsidRPr="009D4B0F">
        <w:rPr>
          <w:rFonts w:ascii="Times New Roman" w:eastAsia="Calibri" w:hAnsi="Times New Roman" w:cs="Times New Roman"/>
          <w:sz w:val="24"/>
          <w:szCs w:val="24"/>
          <w:lang w:val="lt-LT"/>
        </w:rPr>
        <w:t xml:space="preserve">Komunaliniai mokesčiai Privačiam subjektui mokami </w:t>
      </w:r>
      <w:r w:rsidRPr="009D4B0F">
        <w:rPr>
          <w:rFonts w:ascii="Times New Roman" w:eastAsia="Calibri" w:hAnsi="Times New Roman" w:cs="Times New Roman"/>
          <w:color w:val="FF0000"/>
          <w:sz w:val="24"/>
          <w:szCs w:val="24"/>
          <w:lang w:val="lt-LT"/>
        </w:rPr>
        <w:t xml:space="preserve">Sutarties 3 priede </w:t>
      </w:r>
      <w:r w:rsidRPr="009D4B0F">
        <w:rPr>
          <w:rFonts w:ascii="Times New Roman" w:eastAsia="Calibri" w:hAnsi="Times New Roman" w:cs="Times New Roman"/>
          <w:i/>
          <w:color w:val="FF0000"/>
          <w:sz w:val="24"/>
          <w:szCs w:val="24"/>
          <w:lang w:val="lt-LT"/>
        </w:rPr>
        <w:t>Atsiskaitymų ir mokėjimų tvarka</w:t>
      </w:r>
      <w:r w:rsidRPr="009D4B0F">
        <w:rPr>
          <w:rFonts w:ascii="Times New Roman" w:eastAsia="Calibri" w:hAnsi="Times New Roman" w:cs="Times New Roman"/>
          <w:color w:val="FF0000"/>
          <w:sz w:val="24"/>
          <w:szCs w:val="24"/>
          <w:lang w:val="lt-LT"/>
        </w:rPr>
        <w:t xml:space="preserve"> nustatyta tvarka.</w:t>
      </w:r>
    </w:p>
    <w:p w14:paraId="5915642D" w14:textId="77777777" w:rsidR="00453071" w:rsidRPr="009D4B0F" w:rsidRDefault="00453071" w:rsidP="00453071">
      <w:pPr>
        <w:numPr>
          <w:ilvl w:val="0"/>
          <w:numId w:val="15"/>
        </w:numPr>
        <w:spacing w:after="120" w:line="276" w:lineRule="auto"/>
        <w:ind w:hanging="316"/>
        <w:contextualSpacing/>
        <w:jc w:val="both"/>
        <w:rPr>
          <w:rFonts w:ascii="Times New Roman" w:eastAsia="Calibri" w:hAnsi="Times New Roman" w:cs="Times New Roman"/>
          <w:color w:val="FF0000"/>
          <w:sz w:val="24"/>
          <w:szCs w:val="24"/>
          <w:lang w:val="lt-LT"/>
        </w:rPr>
      </w:pPr>
      <w:r w:rsidRPr="009D4B0F">
        <w:rPr>
          <w:rFonts w:ascii="Times New Roman" w:eastAsia="Calibri" w:hAnsi="Times New Roman" w:cs="Times New Roman"/>
          <w:color w:val="FF0000"/>
          <w:sz w:val="24"/>
          <w:szCs w:val="24"/>
          <w:lang w:val="lt-LT"/>
        </w:rPr>
        <w:lastRenderedPageBreak/>
        <w:t>Sutartinis šildymo dienų skaičius: orientacinių metų (225 (du šimtai dvidešimt penkios) dienos) šildymo dienos: nuo sausio 1 d. iki balandžio 30 d. ir nuo spalio 1 d. iki gruodžio 31 d.</w:t>
      </w:r>
    </w:p>
    <w:p w14:paraId="24B0F195" w14:textId="77777777" w:rsidR="00453071" w:rsidRPr="009D4B0F" w:rsidRDefault="00453071" w:rsidP="00453071">
      <w:pPr>
        <w:numPr>
          <w:ilvl w:val="0"/>
          <w:numId w:val="15"/>
        </w:numPr>
        <w:spacing w:after="120" w:line="276" w:lineRule="auto"/>
        <w:ind w:hanging="316"/>
        <w:contextualSpacing/>
        <w:jc w:val="both"/>
        <w:rPr>
          <w:rFonts w:ascii="Times New Roman" w:eastAsia="Calibri" w:hAnsi="Times New Roman" w:cs="Times New Roman"/>
          <w:sz w:val="24"/>
          <w:szCs w:val="24"/>
          <w:lang w:val="lt-LT"/>
        </w:rPr>
      </w:pPr>
      <w:r w:rsidRPr="009D4B0F">
        <w:rPr>
          <w:rFonts w:ascii="Times New Roman" w:eastAsia="Calibri" w:hAnsi="Times New Roman" w:cs="Times New Roman"/>
          <w:sz w:val="24"/>
          <w:szCs w:val="24"/>
          <w:lang w:val="lt-LT"/>
        </w:rPr>
        <w:t xml:space="preserve">Pažymėtina tai, kad kiekvienos Objekto dalies patalpų temperatūra šaltojo sezono metu  turi atitikti </w:t>
      </w:r>
      <w:r w:rsidRPr="009D4B0F">
        <w:rPr>
          <w:rFonts w:ascii="Times New Roman" w:eastAsia="Calibri" w:hAnsi="Times New Roman" w:cs="Times New Roman"/>
          <w:color w:val="FF0000"/>
          <w:sz w:val="24"/>
          <w:szCs w:val="24"/>
          <w:lang w:val="lt-LT"/>
        </w:rPr>
        <w:t xml:space="preserve">Lietuvos Respublikos sveikatos apsaugos ministro  2003 m. gruodžio 24 d. įsakymu Nr. V-770 bei 2009 m. gruodžio 29 d. įsakymu Nr. V-1081 </w:t>
      </w:r>
      <w:r w:rsidRPr="009D4B0F">
        <w:rPr>
          <w:rFonts w:ascii="Times New Roman" w:eastAsia="Calibri" w:hAnsi="Times New Roman" w:cs="Times New Roman"/>
          <w:sz w:val="24"/>
          <w:szCs w:val="24"/>
          <w:lang w:val="lt-LT"/>
        </w:rPr>
        <w:t xml:space="preserve">patvirtintus higienos normų reikalavimus. Patalpų oro temperatūros parametrus, jų vertes bei matavimo reikalavimus darbo patalpose reglamentuoja </w:t>
      </w:r>
      <w:r w:rsidRPr="009D4B0F">
        <w:rPr>
          <w:rFonts w:ascii="Times New Roman" w:eastAsia="Calibri" w:hAnsi="Times New Roman" w:cs="Times New Roman"/>
          <w:color w:val="FF0000"/>
          <w:sz w:val="24"/>
          <w:szCs w:val="24"/>
          <w:lang w:val="lt-LT"/>
        </w:rPr>
        <w:t>Lietuvos higienos norma HN 69:2003 ,,Šiluminis komfortas ir pakankama šiluminė aplinka darbo patalpose. Parametrų norminės vertės ir matavimo reikalavimai“,  HN 42:2009 „Gyvenamųjų ir visuomeninių pastatų patalpų mikroklimatas</w:t>
      </w:r>
      <w:r w:rsidRPr="009D4B0F">
        <w:rPr>
          <w:rFonts w:ascii="Times New Roman" w:eastAsia="Calibri" w:hAnsi="Times New Roman" w:cs="Times New Roman"/>
          <w:sz w:val="24"/>
          <w:szCs w:val="24"/>
          <w:lang w:val="lt-LT"/>
        </w:rPr>
        <w:t>“ (arba kitos Sutarties sudarymo ar vykdymo metu galiojančios aktualios nurodytų teisės aktų redakcijos, ar šiuos įsakymus pakeisiančių įsakymų redakcijos) ir kitus privalomus teisės aktus.</w:t>
      </w:r>
    </w:p>
    <w:p w14:paraId="3330B5CD" w14:textId="77777777" w:rsidR="00453071" w:rsidRPr="009D4B0F" w:rsidRDefault="00453071" w:rsidP="00453071">
      <w:pPr>
        <w:spacing w:after="120" w:line="276" w:lineRule="auto"/>
        <w:ind w:left="600"/>
        <w:contextualSpacing/>
        <w:jc w:val="both"/>
        <w:rPr>
          <w:rFonts w:ascii="Times New Roman" w:eastAsia="Calibri" w:hAnsi="Times New Roman" w:cs="Times New Roman"/>
          <w:sz w:val="24"/>
          <w:szCs w:val="24"/>
          <w:lang w:val="lt-LT"/>
        </w:rPr>
      </w:pPr>
    </w:p>
    <w:p w14:paraId="6EBB36B0" w14:textId="77777777" w:rsidR="00453071" w:rsidRPr="009D4B0F" w:rsidRDefault="00453071" w:rsidP="00453071">
      <w:pPr>
        <w:spacing w:after="120" w:line="276" w:lineRule="auto"/>
        <w:ind w:left="600"/>
        <w:contextualSpacing/>
        <w:jc w:val="both"/>
        <w:rPr>
          <w:rFonts w:ascii="Times New Roman" w:eastAsia="Times New Roman" w:hAnsi="Times New Roman" w:cs="Times New Roman"/>
          <w:b/>
          <w:bCs/>
          <w:color w:val="000000"/>
          <w:sz w:val="24"/>
          <w:szCs w:val="24"/>
          <w:lang w:val="lt-LT"/>
        </w:rPr>
      </w:pPr>
      <w:r w:rsidRPr="009D4B0F">
        <w:rPr>
          <w:rFonts w:ascii="Times New Roman" w:eastAsia="Times New Roman" w:hAnsi="Times New Roman" w:cs="Times New Roman"/>
          <w:b/>
          <w:bCs/>
          <w:color w:val="000000"/>
          <w:sz w:val="24"/>
          <w:szCs w:val="24"/>
          <w:lang w:val="lt-LT"/>
        </w:rPr>
        <w:t>Energijos vartojimo rodiklių lentelė</w:t>
      </w:r>
    </w:p>
    <w:p w14:paraId="1F2DE724" w14:textId="77777777" w:rsidR="00453071" w:rsidRPr="009D4B0F" w:rsidRDefault="00453071" w:rsidP="00453071">
      <w:pPr>
        <w:keepNext/>
        <w:numPr>
          <w:ilvl w:val="0"/>
          <w:numId w:val="15"/>
        </w:numPr>
        <w:shd w:val="clear" w:color="auto" w:fill="FFFFFF"/>
        <w:spacing w:after="120" w:line="276" w:lineRule="auto"/>
        <w:ind w:hanging="316"/>
        <w:contextualSpacing/>
        <w:jc w:val="both"/>
        <w:rPr>
          <w:rFonts w:ascii="Times New Roman" w:eastAsia="Calibri" w:hAnsi="Times New Roman" w:cs="Times New Roman"/>
          <w:color w:val="FF0000"/>
          <w:sz w:val="24"/>
          <w:szCs w:val="24"/>
          <w:lang w:val="lt-LT"/>
        </w:rPr>
      </w:pPr>
      <w:r w:rsidRPr="009D4B0F">
        <w:rPr>
          <w:rFonts w:ascii="Times New Roman" w:eastAsia="Calibri" w:hAnsi="Times New Roman" w:cs="Times New Roman"/>
          <w:sz w:val="24"/>
          <w:szCs w:val="24"/>
          <w:lang w:val="lt-LT"/>
        </w:rPr>
        <w:t xml:space="preserve">Pasiūlyme turi būti nurodytos teorinės skaičiuojamosios vartojimo vertės ir mastai kiekvienoje Objekto dalyje pagal nurodytas kategorijas. Taip pat turi būti pateiktos palyginamos energijos rodiklių lentelės, jeigu naudojami kiti energijos ir (arba) vandens šaltiniai.  Komunalinių paslaugų specifikacijas žiūrėti </w:t>
      </w:r>
      <w:r w:rsidRPr="009D4B0F">
        <w:rPr>
          <w:rFonts w:ascii="Times New Roman" w:eastAsia="Calibri" w:hAnsi="Times New Roman" w:cs="Times New Roman"/>
          <w:color w:val="FF0000"/>
          <w:sz w:val="24"/>
          <w:szCs w:val="24"/>
          <w:lang w:val="lt-LT"/>
        </w:rPr>
        <w:t>3.1 priedėlyje Paslaugos (excel lentelėje 2.4 darbalapyje. Komunalinės paslaugos“).</w:t>
      </w:r>
    </w:p>
    <w:p w14:paraId="3F090474" w14:textId="77777777" w:rsidR="00453071" w:rsidRPr="009D4B0F" w:rsidRDefault="00453071" w:rsidP="00453071">
      <w:pPr>
        <w:tabs>
          <w:tab w:val="left" w:pos="850"/>
        </w:tabs>
        <w:spacing w:after="120" w:line="276" w:lineRule="auto"/>
        <w:jc w:val="both"/>
        <w:rPr>
          <w:rFonts w:ascii="Times New Roman" w:eastAsia="Calibri" w:hAnsi="Times New Roman" w:cs="Times New Roman"/>
          <w:b/>
          <w:bCs/>
          <w:color w:val="000000"/>
          <w:sz w:val="24"/>
          <w:szCs w:val="24"/>
          <w:lang w:val="lt-LT"/>
        </w:rPr>
      </w:pPr>
      <w:bookmarkStart w:id="76" w:name="_Ref425467390"/>
    </w:p>
    <w:p w14:paraId="57FCAEB4" w14:textId="77777777" w:rsidR="00453071" w:rsidRPr="009D4B0F" w:rsidRDefault="00453071" w:rsidP="00453071">
      <w:pPr>
        <w:spacing w:before="240" w:after="240" w:line="240" w:lineRule="auto"/>
        <w:jc w:val="center"/>
        <w:outlineLvl w:val="1"/>
        <w:rPr>
          <w:rFonts w:ascii="Times New Roman" w:eastAsia="Calibri" w:hAnsi="Times New Roman" w:cs="Times New Roman"/>
          <w:b/>
          <w:iCs/>
          <w:sz w:val="24"/>
          <w:szCs w:val="24"/>
          <w:lang w:val="lt-LT"/>
        </w:rPr>
      </w:pPr>
      <w:bookmarkStart w:id="77" w:name="_Toc66430919"/>
      <w:r w:rsidRPr="009D4B0F">
        <w:rPr>
          <w:rFonts w:ascii="Times New Roman" w:eastAsia="Calibri" w:hAnsi="Times New Roman" w:cs="Times New Roman"/>
          <w:b/>
          <w:iCs/>
          <w:sz w:val="24"/>
          <w:szCs w:val="24"/>
          <w:lang w:val="lt-LT"/>
        </w:rPr>
        <w:t>III.5. Registravimo įrankio paslaugos</w:t>
      </w:r>
      <w:bookmarkEnd w:id="77"/>
    </w:p>
    <w:p w14:paraId="13C7240F" w14:textId="24790170" w:rsidR="00453071" w:rsidRPr="009D4B0F" w:rsidRDefault="00453071" w:rsidP="00453071">
      <w:pPr>
        <w:spacing w:after="120" w:line="276" w:lineRule="auto"/>
        <w:ind w:firstLine="567"/>
        <w:jc w:val="both"/>
        <w:rPr>
          <w:rFonts w:ascii="Times New Roman" w:eastAsia="Calibri" w:hAnsi="Times New Roman" w:cs="Times New Roman"/>
          <w:b/>
          <w:sz w:val="24"/>
          <w:szCs w:val="24"/>
          <w:lang w:val="lt-LT"/>
        </w:rPr>
      </w:pPr>
      <w:r w:rsidRPr="009D4B0F">
        <w:rPr>
          <w:rFonts w:ascii="Times New Roman" w:eastAsia="Calibri" w:hAnsi="Times New Roman" w:cs="Times New Roman"/>
          <w:b/>
          <w:sz w:val="24"/>
          <w:szCs w:val="24"/>
          <w:lang w:val="lt-LT"/>
        </w:rPr>
        <w:t>Paslaugų pažeidimo registravimo įrank</w:t>
      </w:r>
      <w:r w:rsidR="00BA1FD1" w:rsidRPr="009D4B0F">
        <w:rPr>
          <w:rFonts w:ascii="Times New Roman" w:eastAsia="Calibri" w:hAnsi="Times New Roman" w:cs="Times New Roman"/>
          <w:b/>
          <w:sz w:val="24"/>
          <w:szCs w:val="24"/>
          <w:lang w:val="lt-LT"/>
        </w:rPr>
        <w:t>i</w:t>
      </w:r>
      <w:r w:rsidRPr="009D4B0F">
        <w:rPr>
          <w:rFonts w:ascii="Times New Roman" w:eastAsia="Calibri" w:hAnsi="Times New Roman" w:cs="Times New Roman"/>
          <w:b/>
          <w:sz w:val="24"/>
          <w:szCs w:val="24"/>
          <w:lang w:val="lt-LT"/>
        </w:rPr>
        <w:t>s</w:t>
      </w:r>
      <w:r w:rsidR="00BA1FD1" w:rsidRPr="009D4B0F">
        <w:rPr>
          <w:rFonts w:ascii="Times New Roman" w:eastAsia="Calibri" w:hAnsi="Times New Roman" w:cs="Times New Roman"/>
          <w:b/>
          <w:sz w:val="24"/>
          <w:szCs w:val="24"/>
          <w:lang w:val="lt-LT"/>
        </w:rPr>
        <w:t>.</w:t>
      </w:r>
    </w:p>
    <w:p w14:paraId="59BEFFCE" w14:textId="77777777" w:rsidR="00453071" w:rsidRPr="009D4B0F" w:rsidRDefault="00453071" w:rsidP="00453071">
      <w:pPr>
        <w:numPr>
          <w:ilvl w:val="0"/>
          <w:numId w:val="15"/>
        </w:numPr>
        <w:spacing w:after="120" w:line="276" w:lineRule="auto"/>
        <w:ind w:hanging="316"/>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Privataus subjekto sukurtas ir įdiegtas Paslaugų pažeidimų registravimo įrankis, kuris turi sąlygoti palankesnes sąlygas kiekvienos Objekto dalies funkcionavimui. Šis įrankis turi veikti kaip komunikacijos centras visais klausimais, susijusiais su Paslaugų teikimu.</w:t>
      </w:r>
    </w:p>
    <w:p w14:paraId="0F68700F" w14:textId="081406AD" w:rsidR="00453071" w:rsidRPr="009D4B0F" w:rsidRDefault="00453071" w:rsidP="00453071">
      <w:pPr>
        <w:numPr>
          <w:ilvl w:val="0"/>
          <w:numId w:val="15"/>
        </w:numPr>
        <w:tabs>
          <w:tab w:val="left" w:pos="0"/>
        </w:tabs>
        <w:spacing w:after="120" w:line="276" w:lineRule="auto"/>
        <w:ind w:hanging="316"/>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Privatus subjektas naudodamas Registravimo įrankį turi užtikrinti, kad nuolat vyktų komunikacija tarp Valdžios subjekto ir </w:t>
      </w:r>
      <w:r w:rsidR="00BA1FD1"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įstaigos, </w:t>
      </w:r>
      <w:r w:rsidRPr="009D4B0F">
        <w:rPr>
          <w:rFonts w:ascii="Times New Roman" w:eastAsia="Calibri" w:hAnsi="Times New Roman" w:cs="Times New Roman"/>
          <w:color w:val="000000"/>
          <w:sz w:val="24"/>
          <w:szCs w:val="24"/>
          <w:lang w:val="lt-LT"/>
        </w:rPr>
        <w:t>bei Privataus subjekto (iš kitos pusės) šiais klausimais:</w:t>
      </w:r>
    </w:p>
    <w:p w14:paraId="349FAA58" w14:textId="77777777" w:rsidR="00453071" w:rsidRPr="009D4B0F"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visų užklausų, prašymų, susijusių su Paslaugomis, ataskaitos;</w:t>
      </w:r>
    </w:p>
    <w:p w14:paraId="6C56C2F7" w14:textId="33B09F2F" w:rsidR="00453071" w:rsidRPr="009D4B0F"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Valdžios subjekto ar </w:t>
      </w:r>
      <w:r w:rsidR="00BA1FD1"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įstaigos </w:t>
      </w:r>
      <w:r w:rsidRPr="009D4B0F">
        <w:rPr>
          <w:rFonts w:ascii="Times New Roman" w:eastAsia="Calibri" w:hAnsi="Times New Roman" w:cs="Times New Roman"/>
          <w:color w:val="000000"/>
          <w:sz w:val="24"/>
          <w:szCs w:val="24"/>
          <w:lang w:val="lt-LT"/>
        </w:rPr>
        <w:t>atsakingų darbuotojų ar Privataus subjekto pranešimai apie Paslaugų pažeidimus ir pažeidimų klasifikavimą;</w:t>
      </w:r>
    </w:p>
    <w:p w14:paraId="57826521" w14:textId="77777777" w:rsidR="00453071" w:rsidRPr="009D4B0F"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inžinerinių sistemų stebėjimo rodiklių fiksavimas;</w:t>
      </w:r>
    </w:p>
    <w:p w14:paraId="406E964E" w14:textId="77777777" w:rsidR="00453071" w:rsidRPr="009D4B0F"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bCs/>
          <w:color w:val="000000"/>
          <w:sz w:val="24"/>
          <w:szCs w:val="24"/>
          <w:lang w:val="lt-LT"/>
        </w:rPr>
        <w:t>Valdžios subjekto</w:t>
      </w:r>
      <w:r w:rsidRPr="009D4B0F">
        <w:rPr>
          <w:rFonts w:ascii="Times New Roman" w:eastAsia="Calibri" w:hAnsi="Times New Roman" w:cs="Times New Roman"/>
          <w:color w:val="000000"/>
          <w:sz w:val="24"/>
          <w:szCs w:val="24"/>
          <w:lang w:val="lt-LT"/>
        </w:rPr>
        <w:t xml:space="preserve"> pateiktos instrukcijos ir jo pranešimai, susiję su Sutartimi;</w:t>
      </w:r>
    </w:p>
    <w:p w14:paraId="6D88F6B7" w14:textId="77777777" w:rsidR="00453071" w:rsidRPr="009D4B0F"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su Registravimo įrankio funkcionalumu susijusi informacija;</w:t>
      </w:r>
    </w:p>
    <w:p w14:paraId="3A6DB627" w14:textId="77777777" w:rsidR="00453071" w:rsidRPr="009D4B0F"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informacija apie Registravimo įrankiu užregistruoto Paslaugų pažeidimo ištaisymo progresą;</w:t>
      </w:r>
    </w:p>
    <w:p w14:paraId="1DF1D0C2" w14:textId="77777777" w:rsidR="00453071" w:rsidRPr="009D4B0F" w:rsidRDefault="00453071" w:rsidP="00453071">
      <w:pPr>
        <w:numPr>
          <w:ilvl w:val="1"/>
          <w:numId w:val="15"/>
        </w:numPr>
        <w:tabs>
          <w:tab w:val="left" w:pos="0"/>
        </w:tabs>
        <w:spacing w:after="120" w:line="276" w:lineRule="auto"/>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kita informacija, leidžianti identifikuoti Pažeidimą, jo ištaisymą, išskaitų sumas.</w:t>
      </w:r>
    </w:p>
    <w:p w14:paraId="60E26D1A" w14:textId="5AD484A4" w:rsidR="00453071" w:rsidRPr="009D4B0F" w:rsidRDefault="00453071" w:rsidP="00453071">
      <w:pPr>
        <w:widowControl w:val="0"/>
        <w:numPr>
          <w:ilvl w:val="0"/>
          <w:numId w:val="15"/>
        </w:numPr>
        <w:spacing w:after="120" w:line="276" w:lineRule="auto"/>
        <w:ind w:hanging="316"/>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Privataus subjekto ir Valdžios subjekto ir / ar </w:t>
      </w:r>
      <w:r w:rsidR="00B446DF"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įstaigos </w:t>
      </w:r>
      <w:r w:rsidRPr="009D4B0F">
        <w:rPr>
          <w:rFonts w:ascii="Times New Roman" w:eastAsia="Calibri" w:hAnsi="Times New Roman" w:cs="Times New Roman"/>
          <w:color w:val="000000"/>
          <w:sz w:val="24"/>
          <w:szCs w:val="24"/>
          <w:lang w:val="lt-LT"/>
        </w:rPr>
        <w:t xml:space="preserve">darbuotojai informaciją apie </w:t>
      </w:r>
      <w:r w:rsidRPr="009D4B0F">
        <w:rPr>
          <w:rFonts w:ascii="Times New Roman" w:eastAsia="Calibri" w:hAnsi="Times New Roman" w:cs="Times New Roman"/>
          <w:color w:val="000000"/>
          <w:sz w:val="24"/>
          <w:szCs w:val="24"/>
          <w:lang w:val="lt-LT"/>
        </w:rPr>
        <w:lastRenderedPageBreak/>
        <w:t>Registravimo įrankyje užregistruotus kreipinius, jų būsenos pasikeitimus turi gauti ir elektroniniu paštu.</w:t>
      </w:r>
    </w:p>
    <w:p w14:paraId="69807B59" w14:textId="77777777" w:rsidR="00453071" w:rsidRPr="009D4B0F" w:rsidRDefault="00453071" w:rsidP="00453071">
      <w:pPr>
        <w:widowControl w:val="0"/>
        <w:numPr>
          <w:ilvl w:val="0"/>
          <w:numId w:val="15"/>
        </w:numPr>
        <w:spacing w:after="120" w:line="276" w:lineRule="auto"/>
        <w:ind w:hanging="316"/>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Privatus subjektas turi tinkamai įvertinti informaciją, gautą iš užklausimo ar Paslaugų pažeidimo pranešimo, užfiksuoto Registravimo įrankiu, ir priskirti ją prie konkrečios Paslaugos pažeidimo nustatymo.</w:t>
      </w:r>
    </w:p>
    <w:p w14:paraId="0108FDAC" w14:textId="1B1E2017" w:rsidR="00453071" w:rsidRPr="009D4B0F" w:rsidRDefault="00453071" w:rsidP="00453071">
      <w:pPr>
        <w:keepNext/>
        <w:widowControl w:val="0"/>
        <w:numPr>
          <w:ilvl w:val="0"/>
          <w:numId w:val="15"/>
        </w:numPr>
        <w:shd w:val="clear" w:color="auto" w:fill="FFFFFF"/>
        <w:suppressAutoHyphens/>
        <w:spacing w:after="120" w:line="276" w:lineRule="auto"/>
        <w:ind w:hanging="316"/>
        <w:jc w:val="both"/>
        <w:textAlignment w:val="baseline"/>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 xml:space="preserve">Privatus subjektas privalo užtikrinti, kad būtų tinkamai sureaguota į pranešimą apie Paslaugų pažeidimą ir pabaigęs atitinkamą pažeidimo ištaisymo veiklą, per Registravimo įrankį informuotų Valdžios subjekto ir / ar </w:t>
      </w:r>
      <w:r w:rsidR="00BA1FD1"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įstaigos </w:t>
      </w:r>
      <w:r w:rsidRPr="009D4B0F">
        <w:rPr>
          <w:rFonts w:ascii="Times New Roman" w:eastAsia="Calibri" w:hAnsi="Times New Roman" w:cs="Times New Roman"/>
          <w:color w:val="000000"/>
          <w:sz w:val="24"/>
          <w:szCs w:val="24"/>
          <w:lang w:val="lt-LT"/>
        </w:rPr>
        <w:t xml:space="preserve">darbuotojus apie pasiektą faktinį Ištaisymo, Laikino ištaisymo ir (ar) Galutinio ištaisymo laiką bei apie veiksmus, kurių buvo imtasi. </w:t>
      </w:r>
    </w:p>
    <w:p w14:paraId="50F85805" w14:textId="77777777" w:rsidR="00453071" w:rsidRPr="009D4B0F" w:rsidRDefault="00453071" w:rsidP="00453071">
      <w:pPr>
        <w:keepNext/>
        <w:widowControl w:val="0"/>
        <w:numPr>
          <w:ilvl w:val="0"/>
          <w:numId w:val="15"/>
        </w:numPr>
        <w:shd w:val="clear" w:color="auto" w:fill="FFFFFF"/>
        <w:suppressAutoHyphens/>
        <w:spacing w:after="120" w:line="276" w:lineRule="auto"/>
        <w:ind w:hanging="316"/>
        <w:jc w:val="both"/>
        <w:textAlignment w:val="baseline"/>
        <w:rPr>
          <w:rFonts w:ascii="Times New Roman" w:eastAsia="Calibri" w:hAnsi="Times New Roman" w:cs="Times New Roman"/>
          <w:color w:val="000000"/>
          <w:sz w:val="24"/>
          <w:szCs w:val="24"/>
          <w:lang w:val="lt-LT"/>
        </w:rPr>
      </w:pPr>
      <w:r w:rsidRPr="009D4B0F">
        <w:rPr>
          <w:rFonts w:ascii="Times New Roman" w:eastAsia="Times New Roman" w:hAnsi="Times New Roman" w:cs="Times New Roman"/>
          <w:color w:val="000000"/>
          <w:sz w:val="24"/>
          <w:szCs w:val="24"/>
          <w:lang w:val="lt-LT"/>
        </w:rPr>
        <w:t>Visi paklausimai ar pranešimai</w:t>
      </w:r>
      <w:r w:rsidRPr="009D4B0F">
        <w:rPr>
          <w:rFonts w:ascii="Times New Roman" w:eastAsia="Calibri" w:hAnsi="Times New Roman" w:cs="Times New Roman"/>
          <w:color w:val="000000"/>
          <w:sz w:val="24"/>
          <w:szCs w:val="24"/>
          <w:lang w:val="lt-LT"/>
        </w:rPr>
        <w:t xml:space="preserve"> </w:t>
      </w:r>
      <w:r w:rsidRPr="009D4B0F">
        <w:rPr>
          <w:rFonts w:ascii="Times New Roman" w:eastAsia="Times New Roman" w:hAnsi="Times New Roman" w:cs="Times New Roman"/>
          <w:color w:val="000000"/>
          <w:sz w:val="24"/>
          <w:szCs w:val="24"/>
          <w:lang w:val="lt-LT"/>
        </w:rPr>
        <w:t xml:space="preserve">bei kita registruotina informacija </w:t>
      </w:r>
      <w:r w:rsidRPr="009D4B0F">
        <w:rPr>
          <w:rFonts w:ascii="Times New Roman" w:eastAsia="Calibri" w:hAnsi="Times New Roman" w:cs="Times New Roman"/>
          <w:color w:val="000000"/>
          <w:sz w:val="24"/>
          <w:szCs w:val="24"/>
          <w:lang w:val="lt-LT"/>
        </w:rPr>
        <w:t xml:space="preserve"> privalo būti užregistruojama Registravimo įrankiu ir saugoma. </w:t>
      </w:r>
    </w:p>
    <w:p w14:paraId="62559BEC" w14:textId="77777777" w:rsidR="00453071" w:rsidRPr="009D4B0F" w:rsidRDefault="00453071" w:rsidP="00453071">
      <w:pPr>
        <w:keepNext/>
        <w:widowControl w:val="0"/>
        <w:numPr>
          <w:ilvl w:val="0"/>
          <w:numId w:val="15"/>
        </w:numPr>
        <w:shd w:val="clear" w:color="auto" w:fill="FFFFFF"/>
        <w:suppressAutoHyphens/>
        <w:spacing w:after="120" w:line="276" w:lineRule="auto"/>
        <w:ind w:hanging="316"/>
        <w:jc w:val="both"/>
        <w:textAlignment w:val="baseline"/>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Konfidencialios informacijos apsauga turi būti užtikrinta.</w:t>
      </w:r>
    </w:p>
    <w:p w14:paraId="094B8574" w14:textId="77777777" w:rsidR="00453071" w:rsidRPr="009D4B0F" w:rsidRDefault="00453071" w:rsidP="00453071">
      <w:pPr>
        <w:widowControl w:val="0"/>
        <w:numPr>
          <w:ilvl w:val="0"/>
          <w:numId w:val="15"/>
        </w:numPr>
        <w:spacing w:after="120" w:line="276" w:lineRule="auto"/>
        <w:ind w:hanging="316"/>
        <w:contextualSpacing/>
        <w:jc w:val="both"/>
        <w:rPr>
          <w:rFonts w:ascii="Times New Roman" w:eastAsia="Calibri" w:hAnsi="Times New Roman" w:cs="Times New Roman"/>
          <w:bCs/>
          <w:color w:val="000000"/>
          <w:sz w:val="24"/>
          <w:szCs w:val="24"/>
          <w:lang w:val="lt-LT"/>
        </w:rPr>
      </w:pPr>
      <w:r w:rsidRPr="009D4B0F">
        <w:rPr>
          <w:rFonts w:ascii="Times New Roman" w:eastAsia="Calibri" w:hAnsi="Times New Roman" w:cs="Times New Roman"/>
          <w:bCs/>
          <w:color w:val="000000"/>
          <w:sz w:val="24"/>
          <w:szCs w:val="24"/>
          <w:lang w:val="lt-LT"/>
        </w:rPr>
        <w:t>Privatus subjektas turi laiku reaguoti ir pašalinti pažeidimus, kaip nurodyta</w:t>
      </w:r>
      <w:r w:rsidRPr="009D4B0F">
        <w:rPr>
          <w:rFonts w:ascii="Times New Roman" w:eastAsia="Calibri" w:hAnsi="Times New Roman" w:cs="Times New Roman"/>
          <w:bCs/>
          <w:color w:val="FF0000"/>
          <w:sz w:val="24"/>
          <w:szCs w:val="24"/>
          <w:lang w:val="lt-LT"/>
        </w:rPr>
        <w:t xml:space="preserve"> Sutarties 3 priedo </w:t>
      </w:r>
      <w:r w:rsidRPr="009D4B0F">
        <w:rPr>
          <w:rFonts w:ascii="Times New Roman" w:eastAsia="Calibri" w:hAnsi="Times New Roman" w:cs="Times New Roman"/>
          <w:bCs/>
          <w:i/>
          <w:color w:val="FF0000"/>
          <w:sz w:val="24"/>
          <w:szCs w:val="24"/>
          <w:lang w:val="lt-LT"/>
        </w:rPr>
        <w:t>Atsiskaitymų ir mokėjimų tvarka</w:t>
      </w:r>
      <w:r w:rsidRPr="009D4B0F">
        <w:rPr>
          <w:rFonts w:ascii="Times New Roman" w:eastAsia="Calibri" w:hAnsi="Times New Roman" w:cs="Times New Roman"/>
          <w:bCs/>
          <w:color w:val="FF0000"/>
          <w:sz w:val="24"/>
          <w:szCs w:val="24"/>
          <w:lang w:val="lt-LT"/>
        </w:rPr>
        <w:t xml:space="preserve"> 4 priedėlyje </w:t>
      </w:r>
      <w:r w:rsidRPr="009D4B0F">
        <w:rPr>
          <w:rFonts w:ascii="Times New Roman" w:eastAsia="Calibri" w:hAnsi="Times New Roman" w:cs="Times New Roman"/>
          <w:bCs/>
          <w:i/>
          <w:color w:val="FF0000"/>
          <w:sz w:val="24"/>
          <w:szCs w:val="24"/>
          <w:lang w:val="lt-LT"/>
        </w:rPr>
        <w:t>Išskaitų mechanizmas</w:t>
      </w:r>
      <w:r w:rsidRPr="009D4B0F">
        <w:rPr>
          <w:rFonts w:ascii="Times New Roman" w:eastAsia="Calibri" w:hAnsi="Times New Roman" w:cs="Times New Roman"/>
          <w:bCs/>
          <w:color w:val="FF0000"/>
          <w:sz w:val="24"/>
          <w:szCs w:val="24"/>
          <w:lang w:val="lt-LT"/>
        </w:rPr>
        <w:t>.</w:t>
      </w:r>
    </w:p>
    <w:p w14:paraId="314B6904" w14:textId="3917EE03" w:rsidR="00453071" w:rsidRPr="009D4B0F" w:rsidRDefault="00453071" w:rsidP="00453071">
      <w:pPr>
        <w:widowControl w:val="0"/>
        <w:numPr>
          <w:ilvl w:val="0"/>
          <w:numId w:val="15"/>
        </w:numPr>
        <w:spacing w:after="120" w:line="276" w:lineRule="auto"/>
        <w:ind w:hanging="316"/>
        <w:contextualSpacing/>
        <w:jc w:val="both"/>
        <w:rPr>
          <w:rFonts w:ascii="Times New Roman" w:eastAsia="Calibri" w:hAnsi="Times New Roman" w:cs="Times New Roman"/>
          <w:bCs/>
          <w:color w:val="000000"/>
          <w:sz w:val="24"/>
          <w:szCs w:val="24"/>
          <w:lang w:val="lt-LT"/>
        </w:rPr>
      </w:pPr>
      <w:r w:rsidRPr="009D4B0F">
        <w:rPr>
          <w:rFonts w:ascii="Times New Roman" w:eastAsia="Calibri" w:hAnsi="Times New Roman" w:cs="Times New Roman"/>
          <w:color w:val="000000"/>
          <w:sz w:val="24"/>
          <w:szCs w:val="24"/>
          <w:lang w:val="lt-LT"/>
        </w:rPr>
        <w:t xml:space="preserve">Automatiniu būdu į Registravimo įrankį turi būti perduodama informacija: elektros tiekimo sutrikimas pastatui, elektros tiekimo sutrikimas technologinėms patalpoms, priešgaisrinės signalizacijos gedimai, vėsinimo sutrikimai technologinėms patalpos, pastato šilumos punkto veikimo sutrikimai, vandens tiekimo pastatui sutrikimas. Valdžios subjektas ar </w:t>
      </w:r>
      <w:r w:rsidR="00B446DF" w:rsidRPr="009D4B0F">
        <w:rPr>
          <w:rFonts w:ascii="Times New Roman" w:eastAsia="Calibri" w:hAnsi="Times New Roman" w:cs="Times New Roman"/>
          <w:color w:val="FF0000"/>
          <w:sz w:val="24"/>
          <w:szCs w:val="24"/>
          <w:lang w:val="lt-LT"/>
        </w:rPr>
        <w:t>.....</w:t>
      </w:r>
      <w:r w:rsidRPr="009D4B0F">
        <w:rPr>
          <w:rFonts w:ascii="Times New Roman" w:eastAsia="Calibri" w:hAnsi="Times New Roman" w:cs="Times New Roman"/>
          <w:color w:val="FF0000"/>
          <w:sz w:val="24"/>
          <w:szCs w:val="24"/>
          <w:lang w:val="lt-LT"/>
        </w:rPr>
        <w:t xml:space="preserve"> įstaiga </w:t>
      </w:r>
      <w:r w:rsidRPr="009D4B0F">
        <w:rPr>
          <w:rFonts w:ascii="Times New Roman" w:eastAsia="Calibri" w:hAnsi="Times New Roman" w:cs="Times New Roman"/>
          <w:color w:val="000000"/>
          <w:sz w:val="24"/>
          <w:szCs w:val="24"/>
          <w:lang w:val="lt-LT"/>
        </w:rPr>
        <w:t>turi teisę sukonfigūruoti pastate eksploatuojamas sistemas automatiniu būdu perduoti informaciją apie sutrikimus į Registravimo įrankį (pavyzdžiui kompiuterinio tinklo, apsauginės signalizacijos elektros maitinimo sutrikimai  ir pan.). Privatus subjektas turi teisę integruoti ir kitas inžinerines sistemas su registravimo įrankiu.  Apie pažeidimų registravimą, ištaisymą ir kitą eigą ataskaitos formuojamos Registravimo įrankio ir tai yra sudėtinė mėnesinės ataskaitos dalis.</w:t>
      </w:r>
    </w:p>
    <w:p w14:paraId="7623B4C8" w14:textId="0C0611D9" w:rsidR="009D4B0F" w:rsidRPr="009D4B0F" w:rsidRDefault="009D4B0F" w:rsidP="009D4B0F">
      <w:pPr>
        <w:widowControl w:val="0"/>
        <w:numPr>
          <w:ilvl w:val="0"/>
          <w:numId w:val="15"/>
        </w:numPr>
        <w:spacing w:after="120" w:line="276" w:lineRule="auto"/>
        <w:ind w:hanging="316"/>
        <w:contextualSpacing/>
        <w:jc w:val="both"/>
        <w:rPr>
          <w:rFonts w:ascii="Times New Roman" w:eastAsia="Times New Roman" w:hAnsi="Times New Roman" w:cs="Times New Roman"/>
          <w:color w:val="000000" w:themeColor="text1"/>
          <w:sz w:val="24"/>
          <w:szCs w:val="24"/>
          <w:lang w:val="lt-LT"/>
        </w:rPr>
      </w:pPr>
      <w:r w:rsidRPr="009D4B0F">
        <w:rPr>
          <w:rFonts w:ascii="Times New Roman" w:eastAsia="Times New Roman" w:hAnsi="Times New Roman" w:cs="Times New Roman"/>
          <w:color w:val="000000" w:themeColor="text1"/>
          <w:sz w:val="24"/>
          <w:szCs w:val="24"/>
          <w:lang w:val="lt-LT"/>
        </w:rPr>
        <w:t xml:space="preserve">Dalyviui nedraudžiama turėti nuotolinio prisijungimo (toliau- nuotolinis prisijungimas) prie pastato sistemų kompiuterizuoto valdymo sistemos (BMS), tačiau Dalyvis turėtu įvertinti </w:t>
      </w:r>
      <w:r w:rsidRPr="009D4B0F">
        <w:rPr>
          <w:rFonts w:ascii="Times New Roman" w:eastAsia="Calibri" w:hAnsi="Times New Roman" w:cs="Times New Roman"/>
          <w:color w:val="000000" w:themeColor="text1"/>
          <w:sz w:val="24"/>
          <w:szCs w:val="24"/>
          <w:lang w:val="lt-LT"/>
        </w:rPr>
        <w:t>įsilaužimo</w:t>
      </w:r>
      <w:r w:rsidRPr="009D4B0F">
        <w:rPr>
          <w:rFonts w:ascii="Times New Roman" w:eastAsia="Times New Roman" w:hAnsi="Times New Roman" w:cs="Times New Roman"/>
          <w:color w:val="000000" w:themeColor="text1"/>
          <w:sz w:val="24"/>
          <w:szCs w:val="24"/>
          <w:lang w:val="lt-LT"/>
        </w:rPr>
        <w:t xml:space="preserve"> riziką į turintį nuotolinį prisijungimą BMS ir imtis veiksmų šiai rizikai sumažinti. Nuotolinis prisijungimas (jei jis bus įrengiamas) turi būti įrengiamas laikantis saugumo rekomendacijų, </w:t>
      </w:r>
      <w:r w:rsidRPr="00735A90">
        <w:rPr>
          <w:rFonts w:ascii="Times New Roman" w:eastAsia="Times New Roman" w:hAnsi="Times New Roman" w:cs="Times New Roman"/>
          <w:color w:val="FF0000"/>
          <w:sz w:val="24"/>
          <w:szCs w:val="24"/>
          <w:lang w:val="lt-LT"/>
        </w:rPr>
        <w:t>nurodytų Nacionalinio kibernetinio saugumo centro prie krašto apsaugos ministerijos 2020 m. kovo 16 d. informaciniame biuletenyje „bazinės kiber</w:t>
      </w:r>
      <w:r w:rsidR="00735A90" w:rsidRPr="00735A90">
        <w:rPr>
          <w:rFonts w:ascii="Times New Roman" w:eastAsia="Times New Roman" w:hAnsi="Times New Roman" w:cs="Times New Roman"/>
          <w:color w:val="FF0000"/>
          <w:sz w:val="24"/>
          <w:szCs w:val="24"/>
          <w:lang w:val="lt-LT"/>
        </w:rPr>
        <w:t>ne</w:t>
      </w:r>
      <w:r w:rsidRPr="00735A90">
        <w:rPr>
          <w:rFonts w:ascii="Times New Roman" w:eastAsia="Times New Roman" w:hAnsi="Times New Roman" w:cs="Times New Roman"/>
          <w:color w:val="FF0000"/>
          <w:sz w:val="24"/>
          <w:szCs w:val="24"/>
          <w:lang w:val="lt-LT"/>
        </w:rPr>
        <w:t xml:space="preserve">tinio saugumo rekomendacijos nuotoliniam darbui“. </w:t>
      </w:r>
      <w:r w:rsidRPr="009D4B0F">
        <w:rPr>
          <w:rFonts w:ascii="Times New Roman" w:eastAsia="Times New Roman" w:hAnsi="Times New Roman" w:cs="Times New Roman"/>
          <w:color w:val="000000" w:themeColor="text1"/>
          <w:sz w:val="24"/>
          <w:szCs w:val="24"/>
          <w:lang w:val="lt-LT"/>
        </w:rPr>
        <w:t>Turi būti įgyvendintos ne mažiau nei sekančios šio biuletenio rekomendacijos: 1) Organizuoti darbą nuotoliniu būdu pagal principą „būtina žinoti“, 2) Komunikacijų šifravimas 3) Organizacijos įrenginių nuotolinę prieigą organizuoti pagal principą „kas neleidžiama, tas draudžiama“ 4)  Saugi programinė įranga 5) Saugumo priemonių naudojimas 6) Programinės įrangos atnaujinimas.</w:t>
      </w:r>
    </w:p>
    <w:p w14:paraId="6612B12B" w14:textId="77777777" w:rsidR="009D4B0F" w:rsidRPr="009D4B0F" w:rsidRDefault="009D4B0F" w:rsidP="009D4B0F">
      <w:pPr>
        <w:widowControl w:val="0"/>
        <w:spacing w:after="120" w:line="276" w:lineRule="auto"/>
        <w:ind w:left="600"/>
        <w:contextualSpacing/>
        <w:jc w:val="both"/>
        <w:rPr>
          <w:rFonts w:ascii="Times New Roman" w:eastAsia="Calibri" w:hAnsi="Times New Roman" w:cs="Times New Roman"/>
          <w:bCs/>
          <w:color w:val="000000"/>
          <w:sz w:val="24"/>
          <w:szCs w:val="24"/>
          <w:lang w:val="lt-LT"/>
        </w:rPr>
      </w:pPr>
    </w:p>
    <w:p w14:paraId="350888EF" w14:textId="416724AB" w:rsidR="00453071" w:rsidRPr="009D4B0F" w:rsidRDefault="00453071" w:rsidP="00453071">
      <w:pPr>
        <w:numPr>
          <w:ilvl w:val="0"/>
          <w:numId w:val="15"/>
        </w:numPr>
        <w:spacing w:after="120" w:line="276" w:lineRule="auto"/>
        <w:ind w:hanging="316"/>
        <w:contextualSpacing/>
        <w:jc w:val="both"/>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Registravimo įrankio Paslaugų specifikacijos ir Pasiūlymas pateikiamas</w:t>
      </w:r>
      <w:r w:rsidRPr="009D4B0F">
        <w:rPr>
          <w:rFonts w:ascii="Times New Roman" w:eastAsia="Calibri" w:hAnsi="Times New Roman" w:cs="Times New Roman"/>
          <w:i/>
          <w:iCs/>
          <w:color w:val="000000"/>
          <w:sz w:val="24"/>
          <w:szCs w:val="24"/>
          <w:lang w:val="lt-LT"/>
        </w:rPr>
        <w:t xml:space="preserve"> </w:t>
      </w:r>
      <w:r w:rsidRPr="009D4B0F">
        <w:rPr>
          <w:rFonts w:ascii="Times New Roman" w:eastAsia="Calibri" w:hAnsi="Times New Roman" w:cs="Times New Roman"/>
          <w:i/>
          <w:iCs/>
          <w:color w:val="FF0000"/>
          <w:sz w:val="24"/>
          <w:szCs w:val="24"/>
          <w:lang w:val="lt-LT"/>
        </w:rPr>
        <w:t xml:space="preserve">Paslaugų specifikacijų 3.1. priedėlyje „Paslaugos“ (excel lentelėje), 2.5. darbalapyje „Registravimo įrankio </w:t>
      </w:r>
      <w:r w:rsidRPr="009D4B0F">
        <w:rPr>
          <w:rFonts w:ascii="Times New Roman" w:eastAsia="Calibri" w:hAnsi="Times New Roman" w:cs="Times New Roman"/>
          <w:i/>
          <w:iCs/>
          <w:color w:val="FF0000"/>
          <w:sz w:val="24"/>
          <w:szCs w:val="24"/>
          <w:lang w:val="lt-LT"/>
        </w:rPr>
        <w:lastRenderedPageBreak/>
        <w:t xml:space="preserve">paslaugos“. </w:t>
      </w:r>
      <w:r w:rsidRPr="009D4B0F">
        <w:rPr>
          <w:rFonts w:ascii="Times New Roman" w:eastAsia="Calibri" w:hAnsi="Times New Roman" w:cs="Times New Roman"/>
          <w:iCs/>
          <w:color w:val="000000"/>
          <w:sz w:val="24"/>
          <w:szCs w:val="24"/>
          <w:lang w:val="lt-LT"/>
        </w:rPr>
        <w:t>Paslaugų teikimo detali informacija ir apra</w:t>
      </w:r>
      <w:r w:rsidR="00BA1FD1" w:rsidRPr="009D4B0F">
        <w:rPr>
          <w:rFonts w:ascii="Times New Roman" w:eastAsia="Calibri" w:hAnsi="Times New Roman" w:cs="Times New Roman"/>
          <w:iCs/>
          <w:color w:val="000000"/>
          <w:sz w:val="24"/>
          <w:szCs w:val="24"/>
          <w:lang w:val="lt-LT"/>
        </w:rPr>
        <w:t>š</w:t>
      </w:r>
      <w:r w:rsidRPr="009D4B0F">
        <w:rPr>
          <w:rFonts w:ascii="Times New Roman" w:eastAsia="Calibri" w:hAnsi="Times New Roman" w:cs="Times New Roman"/>
          <w:iCs/>
          <w:color w:val="000000"/>
          <w:sz w:val="24"/>
          <w:szCs w:val="24"/>
          <w:lang w:val="lt-LT"/>
        </w:rPr>
        <w:t>ymas, kaip šių Paslaugų teikimo Pasiūlymo dalis, turi būti pateikiamas "</w:t>
      </w:r>
      <w:r w:rsidRPr="009D4B0F">
        <w:rPr>
          <w:rFonts w:ascii="Times New Roman" w:eastAsia="Calibri" w:hAnsi="Times New Roman" w:cs="Times New Roman"/>
          <w:i/>
          <w:iCs/>
          <w:color w:val="000000"/>
          <w:sz w:val="24"/>
          <w:szCs w:val="24"/>
          <w:lang w:val="lt-LT"/>
        </w:rPr>
        <w:t>Infrastruktūros sukūrimo, Paslaugų teikimo ir Sutarties valdymo plane</w:t>
      </w:r>
      <w:r w:rsidRPr="009D4B0F">
        <w:rPr>
          <w:rFonts w:ascii="Times New Roman" w:eastAsia="Calibri" w:hAnsi="Times New Roman" w:cs="Times New Roman"/>
          <w:iCs/>
          <w:color w:val="000000"/>
          <w:sz w:val="24"/>
          <w:szCs w:val="24"/>
          <w:lang w:val="lt-LT"/>
        </w:rPr>
        <w:t>" prie konkrečios Paslaugos aprašymo (Registravimo įrankio paslaugos</w:t>
      </w:r>
      <w:r w:rsidRPr="009D4B0F">
        <w:rPr>
          <w:rFonts w:ascii="Times New Roman" w:eastAsia="Calibri" w:hAnsi="Times New Roman" w:cs="Times New Roman"/>
          <w:i/>
          <w:iCs/>
          <w:color w:val="000000"/>
          <w:sz w:val="24"/>
          <w:szCs w:val="24"/>
          <w:lang w:val="lt-LT"/>
        </w:rPr>
        <w:t>).</w:t>
      </w:r>
    </w:p>
    <w:p w14:paraId="237A016F" w14:textId="77777777" w:rsidR="00453071" w:rsidRPr="009D4B0F" w:rsidRDefault="00453071" w:rsidP="00453071">
      <w:pPr>
        <w:spacing w:after="120" w:line="276" w:lineRule="auto"/>
        <w:jc w:val="center"/>
        <w:rPr>
          <w:rFonts w:ascii="Times New Roman" w:eastAsia="Calibri" w:hAnsi="Times New Roman" w:cs="Times New Roman"/>
          <w:color w:val="000000"/>
          <w:sz w:val="24"/>
          <w:szCs w:val="24"/>
          <w:lang w:val="lt-LT"/>
        </w:rPr>
      </w:pPr>
      <w:r w:rsidRPr="009D4B0F">
        <w:rPr>
          <w:rFonts w:ascii="Times New Roman" w:eastAsia="Calibri" w:hAnsi="Times New Roman" w:cs="Times New Roman"/>
          <w:color w:val="000000"/>
          <w:sz w:val="24"/>
          <w:szCs w:val="24"/>
          <w:lang w:val="lt-LT"/>
        </w:rPr>
        <w:t>____________________</w:t>
      </w:r>
    </w:p>
    <w:bookmarkEnd w:id="76"/>
    <w:p w14:paraId="1A95B32D" w14:textId="77777777" w:rsidR="00453071" w:rsidRPr="009D4B0F" w:rsidRDefault="00453071" w:rsidP="00453071">
      <w:pPr>
        <w:keepNext/>
        <w:keepLines/>
        <w:spacing w:after="120" w:line="276" w:lineRule="auto"/>
        <w:jc w:val="both"/>
        <w:outlineLvl w:val="0"/>
        <w:rPr>
          <w:rFonts w:ascii="Times New Roman" w:eastAsia="Times New Roman" w:hAnsi="Times New Roman" w:cs="Times New Roman"/>
          <w:b/>
          <w:bCs/>
          <w:caps/>
          <w:color w:val="44546A"/>
          <w:sz w:val="24"/>
          <w:szCs w:val="24"/>
          <w:lang w:val="lt-LT"/>
        </w:rPr>
      </w:pPr>
    </w:p>
    <w:p w14:paraId="7C07937F" w14:textId="77777777" w:rsidR="008D1734" w:rsidRPr="009D4B0F" w:rsidRDefault="008D1734">
      <w:pPr>
        <w:rPr>
          <w:lang w:val="lt-LT"/>
        </w:rPr>
      </w:pPr>
    </w:p>
    <w:sectPr w:rsidR="008D1734" w:rsidRPr="009D4B0F" w:rsidSect="00455369">
      <w:headerReference w:type="default" r:id="rId7"/>
      <w:footerReference w:type="default" r:id="rId8"/>
      <w:pgSz w:w="12240" w:h="15840"/>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C3CE" w14:textId="77777777" w:rsidR="00111603" w:rsidRDefault="00111603">
      <w:pPr>
        <w:spacing w:after="0" w:line="240" w:lineRule="auto"/>
      </w:pPr>
      <w:r>
        <w:separator/>
      </w:r>
    </w:p>
  </w:endnote>
  <w:endnote w:type="continuationSeparator" w:id="0">
    <w:p w14:paraId="1DF068FD" w14:textId="77777777" w:rsidR="00111603" w:rsidRDefault="0011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77485"/>
      <w:docPartObj>
        <w:docPartGallery w:val="Page Numbers (Bottom of Page)"/>
        <w:docPartUnique/>
      </w:docPartObj>
    </w:sdtPr>
    <w:sdtEndPr>
      <w:rPr>
        <w:noProof/>
      </w:rPr>
    </w:sdtEndPr>
    <w:sdtContent>
      <w:p w14:paraId="5107CE03" w14:textId="77777777" w:rsidR="006B36D5" w:rsidRDefault="0045307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37730DE" w14:textId="77777777" w:rsidR="006B36D5" w:rsidRDefault="00DA7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1579" w14:textId="77777777" w:rsidR="00111603" w:rsidRDefault="00111603">
      <w:pPr>
        <w:spacing w:after="0" w:line="240" w:lineRule="auto"/>
      </w:pPr>
      <w:r>
        <w:separator/>
      </w:r>
    </w:p>
  </w:footnote>
  <w:footnote w:type="continuationSeparator" w:id="0">
    <w:p w14:paraId="65D07D90" w14:textId="77777777" w:rsidR="00111603" w:rsidRDefault="00111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0E9C" w14:textId="77777777" w:rsidR="006B36D5" w:rsidRPr="007A4777" w:rsidRDefault="00453071" w:rsidP="0038574C">
    <w:pPr>
      <w:spacing w:before="120" w:after="120"/>
      <w:jc w:val="right"/>
      <w:rPr>
        <w:rFonts w:ascii="Times New Roman" w:hAnsi="Times New Roman" w:cs="Times New Roman"/>
        <w:b/>
        <w:color w:val="808080"/>
        <w:lang w:val="lt-LT"/>
      </w:rPr>
    </w:pPr>
    <w:r w:rsidRPr="007A4777">
      <w:rPr>
        <w:rFonts w:ascii="Times New Roman" w:eastAsia="Times New Roman" w:hAnsi="Times New Roman"/>
        <w:b/>
        <w:spacing w:val="20"/>
        <w:sz w:val="24"/>
        <w:szCs w:val="24"/>
        <w:lang w:val="lt-LT"/>
      </w:rPr>
      <w:t>Sąlygų 2 priedo 3 priedėlis</w:t>
    </w:r>
  </w:p>
  <w:p w14:paraId="765D67D0" w14:textId="77777777" w:rsidR="006B36D5" w:rsidRPr="007A4777" w:rsidRDefault="00DA7878" w:rsidP="0070181B">
    <w:pPr>
      <w:pStyle w:val="LO-Normal"/>
      <w:tabs>
        <w:tab w:val="center" w:pos="4734"/>
        <w:tab w:val="left" w:pos="7230"/>
      </w:tabs>
      <w:rPr>
        <w:rFonts w:ascii="Times New Roman" w:eastAsia="Times New Roman" w:hAnsi="Times New Roman"/>
        <w:b/>
        <w:color w:val="808080"/>
        <w:spacing w:val="20"/>
        <w:sz w:val="20"/>
        <w:szCs w:val="20"/>
      </w:rPr>
    </w:pPr>
  </w:p>
  <w:p w14:paraId="78647B30" w14:textId="77777777" w:rsidR="006B36D5" w:rsidRPr="007A4777" w:rsidRDefault="00DA7878" w:rsidP="00860775">
    <w:pPr>
      <w:pStyle w:val="Header"/>
      <w:rPr>
        <w:lang w:val="lt-LT"/>
      </w:rPr>
    </w:pPr>
  </w:p>
  <w:p w14:paraId="41D6DE8B" w14:textId="77777777" w:rsidR="006B36D5" w:rsidRPr="007A4777" w:rsidRDefault="00DA7878">
    <w:pPr>
      <w:rPr>
        <w:lang w:val="lt-LT"/>
      </w:rPr>
    </w:pPr>
  </w:p>
  <w:tbl>
    <w:tblPr>
      <w:tblpPr w:rightFromText="181" w:vertAnchor="page" w:tblpX="709" w:tblpY="15764"/>
      <w:tblOverlap w:val="never"/>
      <w:tblW w:w="8900" w:type="dxa"/>
      <w:tblLook w:val="04A0" w:firstRow="1" w:lastRow="0" w:firstColumn="1" w:lastColumn="0" w:noHBand="0" w:noVBand="1"/>
    </w:tblPr>
    <w:tblGrid>
      <w:gridCol w:w="8900"/>
    </w:tblGrid>
    <w:tr w:rsidR="006B36D5" w:rsidRPr="007A4777" w14:paraId="6A0F4C92" w14:textId="77777777" w:rsidTr="00860775">
      <w:tc>
        <w:tcPr>
          <w:tcW w:w="5000" w:type="pct"/>
          <w:vAlign w:val="bottom"/>
          <w:hideMark/>
        </w:tcPr>
        <w:p w14:paraId="6B2448F2" w14:textId="77777777" w:rsidR="006B36D5" w:rsidRPr="007A4777" w:rsidRDefault="00DA7878" w:rsidP="00860775">
          <w:pPr>
            <w:pStyle w:val="Footer1"/>
            <w:rPr>
              <w:lang w:val="lt-LT"/>
            </w:rPr>
          </w:pPr>
        </w:p>
      </w:tc>
    </w:tr>
    <w:tr w:rsidR="006B36D5" w:rsidRPr="007A4777" w14:paraId="655E3233" w14:textId="77777777" w:rsidTr="00860775">
      <w:tc>
        <w:tcPr>
          <w:tcW w:w="5000" w:type="pct"/>
          <w:vAlign w:val="bottom"/>
        </w:tcPr>
        <w:p w14:paraId="67F9632A" w14:textId="77777777" w:rsidR="006B36D5" w:rsidRPr="007A4777" w:rsidRDefault="00DA7878" w:rsidP="00860775">
          <w:pPr>
            <w:pStyle w:val="Footer1"/>
            <w:rPr>
              <w:lang w:val="lt-LT"/>
            </w:rPr>
          </w:pPr>
        </w:p>
      </w:tc>
    </w:tr>
    <w:tr w:rsidR="006B36D5" w:rsidRPr="007A4777" w14:paraId="6E42173F" w14:textId="77777777" w:rsidTr="00860775">
      <w:tc>
        <w:tcPr>
          <w:tcW w:w="5000" w:type="pct"/>
          <w:vAlign w:val="bottom"/>
        </w:tcPr>
        <w:p w14:paraId="69B8B69A" w14:textId="77777777" w:rsidR="006B36D5" w:rsidRPr="007A4777" w:rsidRDefault="00DA7878" w:rsidP="00860775">
          <w:pPr>
            <w:pStyle w:val="Footer1"/>
            <w:rPr>
              <w:lang w:val="lt-LT"/>
            </w:rPr>
          </w:pPr>
        </w:p>
      </w:tc>
    </w:tr>
  </w:tbl>
  <w:tbl>
    <w:tblPr>
      <w:tblpPr w:leftFromText="181" w:rightFromText="57" w:vertAnchor="page" w:horzAnchor="page" w:tblpX="1276" w:tblpY="15764"/>
      <w:tblOverlap w:val="never"/>
      <w:tblW w:w="624" w:type="dxa"/>
      <w:tblLook w:val="04A0" w:firstRow="1" w:lastRow="0" w:firstColumn="1" w:lastColumn="0" w:noHBand="0" w:noVBand="1"/>
    </w:tblPr>
    <w:tblGrid>
      <w:gridCol w:w="624"/>
    </w:tblGrid>
    <w:tr w:rsidR="006B36D5" w:rsidRPr="007A4777" w14:paraId="4A6F7C09" w14:textId="77777777" w:rsidTr="00860775">
      <w:tc>
        <w:tcPr>
          <w:tcW w:w="0" w:type="auto"/>
          <w:hideMark/>
        </w:tcPr>
        <w:p w14:paraId="7882BBE7" w14:textId="77777777" w:rsidR="006B36D5" w:rsidRPr="007A4777" w:rsidRDefault="00DA7878" w:rsidP="00860775">
          <w:pPr>
            <w:pStyle w:val="PageNumber"/>
            <w:rPr>
              <w:lang w:val="lt-LT"/>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642CB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E82335"/>
    <w:multiLevelType w:val="hybridMultilevel"/>
    <w:tmpl w:val="B5DEAA28"/>
    <w:lvl w:ilvl="0" w:tplc="2B1ADA82">
      <w:start w:val="1"/>
      <w:numFmt w:val="bullet"/>
      <w:pStyle w:val="Bulletsne"/>
      <w:lvlText w:val="►"/>
      <w:lvlJc w:val="left"/>
      <w:pPr>
        <w:ind w:left="720" w:hanging="360"/>
      </w:pPr>
      <w:rPr>
        <w:rFonts w:ascii="Arial" w:hAnsi="Aria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1903"/>
    <w:multiLevelType w:val="multilevel"/>
    <w:tmpl w:val="6E7E4AEC"/>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44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217281D"/>
    <w:multiLevelType w:val="hybridMultilevel"/>
    <w:tmpl w:val="F52A0408"/>
    <w:lvl w:ilvl="0" w:tplc="FC8876A4">
      <w:start w:val="1"/>
      <w:numFmt w:val="upperRoman"/>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85C56"/>
    <w:multiLevelType w:val="hybridMultilevel"/>
    <w:tmpl w:val="B12422B6"/>
    <w:lvl w:ilvl="0" w:tplc="9AD2E518">
      <w:start w:val="1"/>
      <w:numFmt w:val="lowerLetter"/>
      <w:pStyle w:val="Bullet1"/>
      <w:lvlText w:val="(%1)"/>
      <w:lvlJc w:val="left"/>
      <w:pPr>
        <w:tabs>
          <w:tab w:val="num" w:pos="567"/>
        </w:tabs>
        <w:ind w:left="567" w:hanging="567"/>
      </w:pPr>
      <w:rPr>
        <w:rFonts w:ascii="Arial" w:hAnsi="Arial" w:hint="default"/>
        <w:b w:val="0"/>
        <w:i w:val="0"/>
        <w:color w:val="ED7D31" w:themeColor="accent2"/>
        <w:sz w:val="20"/>
        <w:szCs w:val="18"/>
      </w:rPr>
    </w:lvl>
    <w:lvl w:ilvl="1" w:tplc="596CF930">
      <w:start w:val="1"/>
      <w:numFmt w:val="decimal"/>
      <w:lvlText w:val="%2."/>
      <w:lvlJc w:val="left"/>
      <w:pPr>
        <w:tabs>
          <w:tab w:val="num" w:pos="851"/>
        </w:tabs>
        <w:ind w:left="851" w:hanging="284"/>
      </w:pPr>
      <w:rPr>
        <w:rFonts w:ascii="Arial" w:hAnsi="Arial" w:hint="default"/>
        <w:b w:val="0"/>
        <w:i w:val="0"/>
        <w:sz w:val="20"/>
      </w:rPr>
    </w:lvl>
    <w:lvl w:ilvl="2" w:tplc="504CD9C4">
      <w:start w:val="1"/>
      <w:numFmt w:val="lowerRoman"/>
      <w:lvlText w:val="%3)"/>
      <w:lvlJc w:val="left"/>
      <w:pPr>
        <w:tabs>
          <w:tab w:val="num" w:pos="1080"/>
        </w:tabs>
        <w:ind w:left="1080" w:hanging="360"/>
      </w:pPr>
      <w:rPr>
        <w:rFonts w:hint="default"/>
      </w:rPr>
    </w:lvl>
    <w:lvl w:ilvl="3" w:tplc="D0A629D8">
      <w:start w:val="1"/>
      <w:numFmt w:val="decimal"/>
      <w:lvlText w:val="(%4)"/>
      <w:lvlJc w:val="left"/>
      <w:pPr>
        <w:tabs>
          <w:tab w:val="num" w:pos="1440"/>
        </w:tabs>
        <w:ind w:left="1440" w:hanging="360"/>
      </w:pPr>
      <w:rPr>
        <w:rFonts w:hint="default"/>
      </w:rPr>
    </w:lvl>
    <w:lvl w:ilvl="4" w:tplc="B290F5B6">
      <w:start w:val="1"/>
      <w:numFmt w:val="lowerLetter"/>
      <w:lvlText w:val="(%5)"/>
      <w:lvlJc w:val="left"/>
      <w:pPr>
        <w:tabs>
          <w:tab w:val="num" w:pos="1800"/>
        </w:tabs>
        <w:ind w:left="1800" w:hanging="360"/>
      </w:pPr>
      <w:rPr>
        <w:rFonts w:hint="default"/>
      </w:rPr>
    </w:lvl>
    <w:lvl w:ilvl="5" w:tplc="FF1EDBCE">
      <w:start w:val="1"/>
      <w:numFmt w:val="lowerRoman"/>
      <w:lvlText w:val="(%6)"/>
      <w:lvlJc w:val="left"/>
      <w:pPr>
        <w:tabs>
          <w:tab w:val="num" w:pos="2160"/>
        </w:tabs>
        <w:ind w:left="2160" w:hanging="360"/>
      </w:pPr>
      <w:rPr>
        <w:rFonts w:hint="default"/>
      </w:rPr>
    </w:lvl>
    <w:lvl w:ilvl="6" w:tplc="0F3CEE6C">
      <w:start w:val="1"/>
      <w:numFmt w:val="decimal"/>
      <w:lvlText w:val="%7."/>
      <w:lvlJc w:val="left"/>
      <w:pPr>
        <w:tabs>
          <w:tab w:val="num" w:pos="2520"/>
        </w:tabs>
        <w:ind w:left="2520" w:hanging="360"/>
      </w:pPr>
      <w:rPr>
        <w:rFonts w:hint="default"/>
      </w:rPr>
    </w:lvl>
    <w:lvl w:ilvl="7" w:tplc="5C8E4730">
      <w:start w:val="1"/>
      <w:numFmt w:val="lowerLetter"/>
      <w:lvlText w:val="%8."/>
      <w:lvlJc w:val="left"/>
      <w:pPr>
        <w:tabs>
          <w:tab w:val="num" w:pos="2880"/>
        </w:tabs>
        <w:ind w:left="2880" w:hanging="360"/>
      </w:pPr>
      <w:rPr>
        <w:rFonts w:hint="default"/>
      </w:rPr>
    </w:lvl>
    <w:lvl w:ilvl="8" w:tplc="8C7C10D2">
      <w:start w:val="1"/>
      <w:numFmt w:val="lowerRoman"/>
      <w:lvlText w:val="%9."/>
      <w:lvlJc w:val="left"/>
      <w:pPr>
        <w:tabs>
          <w:tab w:val="num" w:pos="3240"/>
        </w:tabs>
        <w:ind w:left="3240" w:hanging="360"/>
      </w:pPr>
      <w:rPr>
        <w:rFonts w:hint="default"/>
      </w:rPr>
    </w:lvl>
  </w:abstractNum>
  <w:abstractNum w:abstractNumId="5" w15:restartNumberingAfterBreak="0">
    <w:nsid w:val="1B1103DE"/>
    <w:multiLevelType w:val="hybridMultilevel"/>
    <w:tmpl w:val="F104D642"/>
    <w:lvl w:ilvl="0" w:tplc="38604892">
      <w:start w:val="1"/>
      <w:numFmt w:val="bullet"/>
      <w:pStyle w:val="L1c"/>
      <w:lvlText w:val=""/>
      <w:lvlJc w:val="left"/>
      <w:pPr>
        <w:ind w:left="786" w:hanging="360"/>
      </w:pPr>
      <w:rPr>
        <w:rFonts w:ascii="Wingdings" w:hAnsi="Wingdings" w:hint="default"/>
        <w:color w:val="auto"/>
        <w:sz w:val="22"/>
        <w:szCs w:val="22"/>
      </w:rPr>
    </w:lvl>
    <w:lvl w:ilvl="1" w:tplc="3DD21F6E">
      <w:start w:val="1"/>
      <w:numFmt w:val="bullet"/>
      <w:pStyle w:val="Bullet2"/>
      <w:lvlText w:val="o"/>
      <w:lvlJc w:val="left"/>
      <w:pPr>
        <w:tabs>
          <w:tab w:val="num" w:pos="1534"/>
        </w:tabs>
        <w:ind w:left="1534" w:hanging="454"/>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F68E3"/>
    <w:multiLevelType w:val="multilevel"/>
    <w:tmpl w:val="4DC4B23A"/>
    <w:lvl w:ilvl="0">
      <w:start w:val="104"/>
      <w:numFmt w:val="decimal"/>
      <w:lvlText w:val="%1."/>
      <w:lvlJc w:val="left"/>
      <w:pPr>
        <w:ind w:left="600" w:hanging="600"/>
      </w:pPr>
      <w:rPr>
        <w:rFonts w:hint="default"/>
      </w:rPr>
    </w:lvl>
    <w:lvl w:ilvl="1">
      <w:start w:val="1"/>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48E820FC"/>
    <w:multiLevelType w:val="multilevel"/>
    <w:tmpl w:val="1AE08D3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0744BE"/>
    <w:multiLevelType w:val="hybridMultilevel"/>
    <w:tmpl w:val="F42CDFF6"/>
    <w:lvl w:ilvl="0" w:tplc="DECE18E4">
      <w:start w:val="1"/>
      <w:numFmt w:val="bullet"/>
      <w:pStyle w:val="Bullet10"/>
      <w:lvlText w:val=""/>
      <w:lvlJc w:val="left"/>
      <w:pPr>
        <w:tabs>
          <w:tab w:val="num" w:pos="482"/>
        </w:tabs>
        <w:ind w:left="482" w:hanging="340"/>
      </w:pPr>
      <w:rPr>
        <w:rFonts w:ascii="Wingdings 2" w:hAnsi="Wingdings 2" w:hint="default"/>
        <w:color w:val="5B9BD5" w:themeColor="accent1"/>
      </w:rPr>
    </w:lvl>
    <w:lvl w:ilvl="1" w:tplc="3E906916">
      <w:start w:val="1"/>
      <w:numFmt w:val="bullet"/>
      <w:pStyle w:val="Bullet20"/>
      <w:lvlText w:val="–"/>
      <w:lvlJc w:val="left"/>
      <w:pPr>
        <w:tabs>
          <w:tab w:val="num" w:pos="680"/>
        </w:tabs>
        <w:ind w:left="680" w:hanging="340"/>
      </w:pPr>
      <w:rPr>
        <w:rFonts w:hint="default"/>
        <w:color w:val="5B9BD5" w:themeColor="accent1"/>
      </w:rPr>
    </w:lvl>
    <w:lvl w:ilvl="2" w:tplc="C8B8D3C4">
      <w:start w:val="1"/>
      <w:numFmt w:val="bullet"/>
      <w:pStyle w:val="Bullet3"/>
      <w:lvlText w:val="–"/>
      <w:lvlJc w:val="left"/>
      <w:pPr>
        <w:tabs>
          <w:tab w:val="num" w:pos="1021"/>
        </w:tabs>
        <w:ind w:left="1021" w:hanging="341"/>
      </w:pPr>
      <w:rPr>
        <w:rFonts w:hint="default"/>
        <w:color w:val="5B9BD5" w:themeColor="accent1"/>
      </w:rPr>
    </w:lvl>
    <w:lvl w:ilvl="3" w:tplc="85A4522C">
      <w:start w:val="1"/>
      <w:numFmt w:val="bullet"/>
      <w:lvlText w:val=""/>
      <w:lvlJc w:val="left"/>
      <w:pPr>
        <w:tabs>
          <w:tab w:val="num" w:pos="0"/>
        </w:tabs>
        <w:ind w:left="1588" w:hanging="397"/>
      </w:pPr>
      <w:rPr>
        <w:rFonts w:ascii="Symbol" w:hAnsi="Symbol" w:cs="Times New Roman" w:hint="default"/>
      </w:rPr>
    </w:lvl>
    <w:lvl w:ilvl="4" w:tplc="BA54E2C6">
      <w:start w:val="1"/>
      <w:numFmt w:val="bullet"/>
      <w:lvlText w:val="o"/>
      <w:lvlJc w:val="left"/>
      <w:pPr>
        <w:tabs>
          <w:tab w:val="num" w:pos="0"/>
        </w:tabs>
        <w:ind w:left="1985" w:hanging="397"/>
      </w:pPr>
      <w:rPr>
        <w:rFonts w:ascii="Courier New" w:hAnsi="Courier New" w:cs="Courier New" w:hint="default"/>
      </w:rPr>
    </w:lvl>
    <w:lvl w:ilvl="5" w:tplc="63C85CC6">
      <w:start w:val="1"/>
      <w:numFmt w:val="bullet"/>
      <w:lvlText w:val=""/>
      <w:lvlJc w:val="left"/>
      <w:pPr>
        <w:tabs>
          <w:tab w:val="num" w:pos="0"/>
        </w:tabs>
        <w:ind w:left="2382" w:hanging="397"/>
      </w:pPr>
      <w:rPr>
        <w:rFonts w:ascii="Wingdings" w:hAnsi="Wingdings" w:hint="default"/>
      </w:rPr>
    </w:lvl>
    <w:lvl w:ilvl="6" w:tplc="807C994E">
      <w:start w:val="1"/>
      <w:numFmt w:val="bullet"/>
      <w:lvlText w:val=""/>
      <w:lvlJc w:val="left"/>
      <w:pPr>
        <w:tabs>
          <w:tab w:val="num" w:pos="0"/>
        </w:tabs>
        <w:ind w:left="2779" w:hanging="397"/>
      </w:pPr>
      <w:rPr>
        <w:rFonts w:ascii="Symbol" w:hAnsi="Symbol" w:hint="default"/>
      </w:rPr>
    </w:lvl>
    <w:lvl w:ilvl="7" w:tplc="C84A7D4A">
      <w:start w:val="1"/>
      <w:numFmt w:val="bullet"/>
      <w:lvlText w:val="o"/>
      <w:lvlJc w:val="left"/>
      <w:pPr>
        <w:tabs>
          <w:tab w:val="num" w:pos="0"/>
        </w:tabs>
        <w:ind w:left="3176" w:hanging="397"/>
      </w:pPr>
      <w:rPr>
        <w:rFonts w:ascii="Courier New" w:hAnsi="Courier New" w:cs="Courier New" w:hint="default"/>
      </w:rPr>
    </w:lvl>
    <w:lvl w:ilvl="8" w:tplc="1A267A12">
      <w:start w:val="1"/>
      <w:numFmt w:val="bullet"/>
      <w:lvlText w:val=""/>
      <w:lvlJc w:val="left"/>
      <w:pPr>
        <w:tabs>
          <w:tab w:val="num" w:pos="0"/>
        </w:tabs>
        <w:ind w:left="3573" w:hanging="397"/>
      </w:pPr>
      <w:rPr>
        <w:rFonts w:ascii="Wingdings" w:hAnsi="Wingdings" w:hint="default"/>
      </w:rPr>
    </w:lvl>
  </w:abstractNum>
  <w:abstractNum w:abstractNumId="9" w15:restartNumberingAfterBreak="0">
    <w:nsid w:val="4A4456D2"/>
    <w:multiLevelType w:val="multilevel"/>
    <w:tmpl w:val="5EB81B46"/>
    <w:lvl w:ilvl="0">
      <w:start w:val="1"/>
      <w:numFmt w:val="decimal"/>
      <w:lvlText w:val="%1."/>
      <w:lvlJc w:val="left"/>
      <w:pPr>
        <w:ind w:left="720" w:hanging="360"/>
      </w:pPr>
      <w:rPr>
        <w:b w:val="0"/>
        <w:i w:val="0"/>
        <w:color w:val="000000" w:themeColor="text1"/>
        <w:lang w:val="en-US"/>
      </w:rPr>
    </w:lvl>
    <w:lvl w:ilvl="1">
      <w:start w:val="1"/>
      <w:numFmt w:val="decimal"/>
      <w:isLgl/>
      <w:lvlText w:val="%1.%2."/>
      <w:lvlJc w:val="left"/>
      <w:pPr>
        <w:ind w:left="786" w:hanging="360"/>
      </w:pPr>
      <w:rPr>
        <w:rFonts w:ascii="Times New Roman" w:hAnsi="Times New Roman" w:cs="Times New Roman" w:hint="default"/>
        <w:b w:val="0"/>
        <w:i w:val="0"/>
        <w:strike w:val="0"/>
        <w:color w:val="auto"/>
        <w:sz w:val="24"/>
        <w:szCs w:val="24"/>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2F23DD"/>
    <w:multiLevelType w:val="multilevel"/>
    <w:tmpl w:val="369A3D86"/>
    <w:lvl w:ilvl="0">
      <w:start w:val="103"/>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B6831AD"/>
    <w:multiLevelType w:val="hybridMultilevel"/>
    <w:tmpl w:val="6C88FB6A"/>
    <w:lvl w:ilvl="0" w:tplc="AA60B1FC">
      <w:start w:val="1"/>
      <w:numFmt w:val="bullet"/>
      <w:pStyle w:val="SumBullet"/>
      <w:lvlText w:val=""/>
      <w:lvlJc w:val="left"/>
      <w:pPr>
        <w:tabs>
          <w:tab w:val="num" w:pos="284"/>
        </w:tabs>
        <w:ind w:left="284" w:hanging="284"/>
      </w:pPr>
      <w:rPr>
        <w:rFonts w:ascii="Wingdings 2" w:hAnsi="Wingdings 2" w:hint="default"/>
        <w:color w:val="80A1B6"/>
        <w:sz w:val="26"/>
      </w:rPr>
    </w:lvl>
    <w:lvl w:ilvl="1" w:tplc="8C0C22E0">
      <w:start w:val="1"/>
      <w:numFmt w:val="bullet"/>
      <w:lvlText w:val="o"/>
      <w:lvlJc w:val="left"/>
      <w:pPr>
        <w:tabs>
          <w:tab w:val="num" w:pos="1440"/>
        </w:tabs>
        <w:ind w:left="1440" w:hanging="360"/>
      </w:pPr>
      <w:rPr>
        <w:rFonts w:ascii="Courier New" w:hAnsi="Courier New" w:cs="Courier New" w:hint="default"/>
      </w:rPr>
    </w:lvl>
    <w:lvl w:ilvl="2" w:tplc="6902CB52">
      <w:start w:val="1"/>
      <w:numFmt w:val="bullet"/>
      <w:lvlText w:val=""/>
      <w:lvlJc w:val="left"/>
      <w:pPr>
        <w:tabs>
          <w:tab w:val="num" w:pos="2160"/>
        </w:tabs>
        <w:ind w:left="2160" w:hanging="360"/>
      </w:pPr>
      <w:rPr>
        <w:rFonts w:ascii="Wingdings" w:hAnsi="Wingdings" w:hint="default"/>
      </w:rPr>
    </w:lvl>
    <w:lvl w:ilvl="3" w:tplc="9CF61004">
      <w:start w:val="1"/>
      <w:numFmt w:val="bullet"/>
      <w:lvlText w:val=""/>
      <w:lvlJc w:val="left"/>
      <w:pPr>
        <w:tabs>
          <w:tab w:val="num" w:pos="2880"/>
        </w:tabs>
        <w:ind w:left="2880" w:hanging="360"/>
      </w:pPr>
      <w:rPr>
        <w:rFonts w:ascii="Symbol" w:hAnsi="Symbol" w:hint="default"/>
      </w:rPr>
    </w:lvl>
    <w:lvl w:ilvl="4" w:tplc="C352BA5A">
      <w:start w:val="1"/>
      <w:numFmt w:val="bullet"/>
      <w:lvlText w:val="o"/>
      <w:lvlJc w:val="left"/>
      <w:pPr>
        <w:tabs>
          <w:tab w:val="num" w:pos="3600"/>
        </w:tabs>
        <w:ind w:left="3600" w:hanging="360"/>
      </w:pPr>
      <w:rPr>
        <w:rFonts w:ascii="Courier New" w:hAnsi="Courier New" w:cs="Courier New" w:hint="default"/>
      </w:rPr>
    </w:lvl>
    <w:lvl w:ilvl="5" w:tplc="895E44F2">
      <w:start w:val="1"/>
      <w:numFmt w:val="bullet"/>
      <w:lvlText w:val=""/>
      <w:lvlJc w:val="left"/>
      <w:pPr>
        <w:tabs>
          <w:tab w:val="num" w:pos="4320"/>
        </w:tabs>
        <w:ind w:left="4320" w:hanging="360"/>
      </w:pPr>
      <w:rPr>
        <w:rFonts w:ascii="Wingdings" w:hAnsi="Wingdings" w:hint="default"/>
      </w:rPr>
    </w:lvl>
    <w:lvl w:ilvl="6" w:tplc="8EFAB792">
      <w:start w:val="1"/>
      <w:numFmt w:val="bullet"/>
      <w:lvlText w:val=""/>
      <w:lvlJc w:val="left"/>
      <w:pPr>
        <w:tabs>
          <w:tab w:val="num" w:pos="5040"/>
        </w:tabs>
        <w:ind w:left="5040" w:hanging="360"/>
      </w:pPr>
      <w:rPr>
        <w:rFonts w:ascii="Symbol" w:hAnsi="Symbol" w:hint="default"/>
      </w:rPr>
    </w:lvl>
    <w:lvl w:ilvl="7" w:tplc="F4C83716">
      <w:start w:val="1"/>
      <w:numFmt w:val="bullet"/>
      <w:lvlText w:val="o"/>
      <w:lvlJc w:val="left"/>
      <w:pPr>
        <w:tabs>
          <w:tab w:val="num" w:pos="5760"/>
        </w:tabs>
        <w:ind w:left="5760" w:hanging="360"/>
      </w:pPr>
      <w:rPr>
        <w:rFonts w:ascii="Courier New" w:hAnsi="Courier New" w:cs="Courier New" w:hint="default"/>
      </w:rPr>
    </w:lvl>
    <w:lvl w:ilvl="8" w:tplc="952EA29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82201"/>
    <w:multiLevelType w:val="hybridMultilevel"/>
    <w:tmpl w:val="27BE1A6E"/>
    <w:lvl w:ilvl="0" w:tplc="C3A06782">
      <w:start w:val="1"/>
      <w:numFmt w:val="bullet"/>
      <w:pStyle w:val="PullOutBullet"/>
      <w:lvlText w:val=""/>
      <w:lvlJc w:val="left"/>
      <w:pPr>
        <w:ind w:left="360" w:hanging="360"/>
      </w:pPr>
      <w:rPr>
        <w:rFonts w:ascii="Wingdings" w:hAnsi="Wingdings" w:hint="default"/>
        <w:color w:val="80A1B6"/>
        <w:sz w:val="19"/>
        <w:szCs w:val="19"/>
      </w:rPr>
    </w:lvl>
    <w:lvl w:ilvl="1" w:tplc="7A6ABD76">
      <w:start w:val="1"/>
      <w:numFmt w:val="bullet"/>
      <w:lvlText w:val="o"/>
      <w:lvlJc w:val="left"/>
      <w:pPr>
        <w:ind w:left="1440" w:hanging="360"/>
      </w:pPr>
      <w:rPr>
        <w:rFonts w:ascii="Courier New" w:hAnsi="Courier New" w:cs="Courier New" w:hint="default"/>
      </w:rPr>
    </w:lvl>
    <w:lvl w:ilvl="2" w:tplc="D7CC44C4">
      <w:start w:val="1"/>
      <w:numFmt w:val="bullet"/>
      <w:lvlText w:val=""/>
      <w:lvlJc w:val="left"/>
      <w:pPr>
        <w:ind w:left="2160" w:hanging="360"/>
      </w:pPr>
      <w:rPr>
        <w:rFonts w:ascii="Wingdings" w:hAnsi="Wingdings" w:hint="default"/>
      </w:rPr>
    </w:lvl>
    <w:lvl w:ilvl="3" w:tplc="8D64AAF2">
      <w:start w:val="1"/>
      <w:numFmt w:val="bullet"/>
      <w:lvlText w:val=""/>
      <w:lvlJc w:val="left"/>
      <w:pPr>
        <w:ind w:left="2880" w:hanging="360"/>
      </w:pPr>
      <w:rPr>
        <w:rFonts w:ascii="Symbol" w:hAnsi="Symbol" w:hint="default"/>
      </w:rPr>
    </w:lvl>
    <w:lvl w:ilvl="4" w:tplc="7FE4D9C4">
      <w:start w:val="1"/>
      <w:numFmt w:val="bullet"/>
      <w:lvlText w:val="o"/>
      <w:lvlJc w:val="left"/>
      <w:pPr>
        <w:ind w:left="3600" w:hanging="360"/>
      </w:pPr>
      <w:rPr>
        <w:rFonts w:ascii="Courier New" w:hAnsi="Courier New" w:cs="Courier New" w:hint="default"/>
      </w:rPr>
    </w:lvl>
    <w:lvl w:ilvl="5" w:tplc="EF5E7DEA">
      <w:start w:val="1"/>
      <w:numFmt w:val="bullet"/>
      <w:lvlText w:val=""/>
      <w:lvlJc w:val="left"/>
      <w:pPr>
        <w:ind w:left="4320" w:hanging="360"/>
      </w:pPr>
      <w:rPr>
        <w:rFonts w:ascii="Wingdings" w:hAnsi="Wingdings" w:hint="default"/>
      </w:rPr>
    </w:lvl>
    <w:lvl w:ilvl="6" w:tplc="DCB48C9E">
      <w:start w:val="1"/>
      <w:numFmt w:val="bullet"/>
      <w:lvlText w:val=""/>
      <w:lvlJc w:val="left"/>
      <w:pPr>
        <w:ind w:left="5040" w:hanging="360"/>
      </w:pPr>
      <w:rPr>
        <w:rFonts w:ascii="Symbol" w:hAnsi="Symbol" w:hint="default"/>
      </w:rPr>
    </w:lvl>
    <w:lvl w:ilvl="7" w:tplc="260C0B70">
      <w:start w:val="1"/>
      <w:numFmt w:val="bullet"/>
      <w:lvlText w:val="o"/>
      <w:lvlJc w:val="left"/>
      <w:pPr>
        <w:ind w:left="5760" w:hanging="360"/>
      </w:pPr>
      <w:rPr>
        <w:rFonts w:ascii="Courier New" w:hAnsi="Courier New" w:cs="Courier New" w:hint="default"/>
      </w:rPr>
    </w:lvl>
    <w:lvl w:ilvl="8" w:tplc="40A6B216">
      <w:start w:val="1"/>
      <w:numFmt w:val="bullet"/>
      <w:lvlText w:val=""/>
      <w:lvlJc w:val="left"/>
      <w:pPr>
        <w:ind w:left="6480" w:hanging="360"/>
      </w:pPr>
      <w:rPr>
        <w:rFonts w:ascii="Wingdings" w:hAnsi="Wingdings" w:hint="default"/>
      </w:rPr>
    </w:lvl>
  </w:abstractNum>
  <w:abstractNum w:abstractNumId="13" w15:restartNumberingAfterBreak="0">
    <w:nsid w:val="6EE3444F"/>
    <w:multiLevelType w:val="hybridMultilevel"/>
    <w:tmpl w:val="371EF7B6"/>
    <w:lvl w:ilvl="0" w:tplc="234C8EC6">
      <w:start w:val="1"/>
      <w:numFmt w:val="bullet"/>
      <w:pStyle w:val="TableBullet1"/>
      <w:lvlText w:val=""/>
      <w:lvlJc w:val="left"/>
      <w:pPr>
        <w:tabs>
          <w:tab w:val="num" w:pos="170"/>
        </w:tabs>
        <w:ind w:left="170" w:hanging="170"/>
      </w:pPr>
      <w:rPr>
        <w:rFonts w:ascii="Symbol" w:hAnsi="Symbol" w:hint="default"/>
        <w:color w:val="FFC000" w:themeColor="accent4"/>
      </w:rPr>
    </w:lvl>
    <w:lvl w:ilvl="1" w:tplc="B91C20FE">
      <w:start w:val="1"/>
      <w:numFmt w:val="bullet"/>
      <w:pStyle w:val="TableBullet2"/>
      <w:lvlText w:val="–"/>
      <w:lvlJc w:val="left"/>
      <w:pPr>
        <w:tabs>
          <w:tab w:val="num" w:pos="340"/>
        </w:tabs>
        <w:ind w:left="340" w:hanging="170"/>
      </w:pPr>
      <w:rPr>
        <w:rFonts w:ascii="Arial" w:hAnsi="Arial" w:hint="default"/>
        <w:color w:val="FFC000" w:themeColor="accent4"/>
      </w:rPr>
    </w:lvl>
    <w:lvl w:ilvl="2" w:tplc="3B6E711C">
      <w:start w:val="1"/>
      <w:numFmt w:val="bullet"/>
      <w:pStyle w:val="TableBullet3"/>
      <w:lvlText w:val="–"/>
      <w:lvlJc w:val="left"/>
      <w:pPr>
        <w:tabs>
          <w:tab w:val="num" w:pos="510"/>
        </w:tabs>
        <w:ind w:left="510" w:hanging="170"/>
      </w:pPr>
      <w:rPr>
        <w:rFonts w:ascii="Arial" w:hAnsi="Arial" w:hint="default"/>
        <w:color w:val="FFC000" w:themeColor="accent4"/>
      </w:rPr>
    </w:lvl>
    <w:lvl w:ilvl="3" w:tplc="A738AA6A">
      <w:start w:val="1"/>
      <w:numFmt w:val="bullet"/>
      <w:lvlText w:val=""/>
      <w:lvlJc w:val="left"/>
      <w:pPr>
        <w:tabs>
          <w:tab w:val="num" w:pos="2880"/>
        </w:tabs>
        <w:ind w:left="2880" w:hanging="360"/>
      </w:pPr>
      <w:rPr>
        <w:rFonts w:ascii="Symbol" w:hAnsi="Symbol" w:hint="default"/>
      </w:rPr>
    </w:lvl>
    <w:lvl w:ilvl="4" w:tplc="51C6B246">
      <w:start w:val="1"/>
      <w:numFmt w:val="bullet"/>
      <w:lvlText w:val="o"/>
      <w:lvlJc w:val="left"/>
      <w:pPr>
        <w:tabs>
          <w:tab w:val="num" w:pos="3600"/>
        </w:tabs>
        <w:ind w:left="3600" w:hanging="360"/>
      </w:pPr>
      <w:rPr>
        <w:rFonts w:ascii="Courier New" w:hAnsi="Courier New" w:cs="Courier New" w:hint="default"/>
      </w:rPr>
    </w:lvl>
    <w:lvl w:ilvl="5" w:tplc="AC108384">
      <w:start w:val="1"/>
      <w:numFmt w:val="bullet"/>
      <w:lvlText w:val=""/>
      <w:lvlJc w:val="left"/>
      <w:pPr>
        <w:tabs>
          <w:tab w:val="num" w:pos="4320"/>
        </w:tabs>
        <w:ind w:left="4320" w:hanging="360"/>
      </w:pPr>
      <w:rPr>
        <w:rFonts w:ascii="Wingdings" w:hAnsi="Wingdings" w:hint="default"/>
      </w:rPr>
    </w:lvl>
    <w:lvl w:ilvl="6" w:tplc="0728E8DE">
      <w:start w:val="1"/>
      <w:numFmt w:val="bullet"/>
      <w:lvlText w:val=""/>
      <w:lvlJc w:val="left"/>
      <w:pPr>
        <w:tabs>
          <w:tab w:val="num" w:pos="5040"/>
        </w:tabs>
        <w:ind w:left="5040" w:hanging="360"/>
      </w:pPr>
      <w:rPr>
        <w:rFonts w:ascii="Symbol" w:hAnsi="Symbol" w:hint="default"/>
      </w:rPr>
    </w:lvl>
    <w:lvl w:ilvl="7" w:tplc="2474F7EE">
      <w:start w:val="1"/>
      <w:numFmt w:val="bullet"/>
      <w:lvlText w:val="o"/>
      <w:lvlJc w:val="left"/>
      <w:pPr>
        <w:tabs>
          <w:tab w:val="num" w:pos="5760"/>
        </w:tabs>
        <w:ind w:left="5760" w:hanging="360"/>
      </w:pPr>
      <w:rPr>
        <w:rFonts w:ascii="Courier New" w:hAnsi="Courier New" w:cs="Courier New" w:hint="default"/>
      </w:rPr>
    </w:lvl>
    <w:lvl w:ilvl="8" w:tplc="F0F209DE">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6A3518"/>
    <w:multiLevelType w:val="multilevel"/>
    <w:tmpl w:val="1144DF38"/>
    <w:lvl w:ilvl="0">
      <w:start w:val="1"/>
      <w:numFmt w:val="decimal"/>
      <w:pStyle w:val="NumBullet1"/>
      <w:lvlText w:val="%1."/>
      <w:lvlJc w:val="left"/>
      <w:pPr>
        <w:tabs>
          <w:tab w:val="num" w:pos="340"/>
        </w:tabs>
        <w:ind w:left="340" w:hanging="340"/>
      </w:pPr>
      <w:rPr>
        <w:rFonts w:hint="default"/>
        <w:color w:val="ED7D31" w:themeColor="accent2"/>
      </w:rPr>
    </w:lvl>
    <w:lvl w:ilvl="1">
      <w:start w:val="1"/>
      <w:numFmt w:val="lowerLetter"/>
      <w:pStyle w:val="NumBullet2"/>
      <w:lvlText w:val="%2."/>
      <w:lvlJc w:val="left"/>
      <w:pPr>
        <w:tabs>
          <w:tab w:val="num" w:pos="851"/>
        </w:tabs>
        <w:ind w:left="851" w:hanging="511"/>
      </w:pPr>
      <w:rPr>
        <w:rFonts w:hint="default"/>
        <w:color w:val="ED7D31" w:themeColor="accent2"/>
      </w:rPr>
    </w:lvl>
    <w:lvl w:ilvl="2">
      <w:start w:val="1"/>
      <w:numFmt w:val="lowerRoman"/>
      <w:pStyle w:val="NumBullet3"/>
      <w:lvlText w:val="%3."/>
      <w:lvlJc w:val="left"/>
      <w:pPr>
        <w:tabs>
          <w:tab w:val="num" w:pos="1474"/>
        </w:tabs>
        <w:ind w:left="1474" w:hanging="623"/>
      </w:pPr>
      <w:rPr>
        <w:rFonts w:hint="default"/>
        <w:color w:val="ED7D3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969630429">
    <w:abstractNumId w:val="8"/>
  </w:num>
  <w:num w:numId="2" w16cid:durableId="64037172">
    <w:abstractNumId w:val="14"/>
  </w:num>
  <w:num w:numId="3" w16cid:durableId="916020465">
    <w:abstractNumId w:val="13"/>
  </w:num>
  <w:num w:numId="4" w16cid:durableId="1115177665">
    <w:abstractNumId w:val="12"/>
  </w:num>
  <w:num w:numId="5" w16cid:durableId="1914509219">
    <w:abstractNumId w:val="11"/>
  </w:num>
  <w:num w:numId="6" w16cid:durableId="1849099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80413">
    <w:abstractNumId w:val="0"/>
  </w:num>
  <w:num w:numId="8" w16cid:durableId="832186529">
    <w:abstractNumId w:val="1"/>
  </w:num>
  <w:num w:numId="9" w16cid:durableId="1821193002">
    <w:abstractNumId w:val="5"/>
  </w:num>
  <w:num w:numId="10" w16cid:durableId="1849902898">
    <w:abstractNumId w:val="2"/>
  </w:num>
  <w:num w:numId="11" w16cid:durableId="182718376">
    <w:abstractNumId w:val="7"/>
  </w:num>
  <w:num w:numId="12" w16cid:durableId="1339314158">
    <w:abstractNumId w:val="3"/>
  </w:num>
  <w:num w:numId="13" w16cid:durableId="1230579649">
    <w:abstractNumId w:val="9"/>
  </w:num>
  <w:num w:numId="14" w16cid:durableId="79300602">
    <w:abstractNumId w:val="10"/>
  </w:num>
  <w:num w:numId="15" w16cid:durableId="68235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071"/>
    <w:rsid w:val="000D68C8"/>
    <w:rsid w:val="00111603"/>
    <w:rsid w:val="001267EF"/>
    <w:rsid w:val="00191134"/>
    <w:rsid w:val="00256AB1"/>
    <w:rsid w:val="00441C3D"/>
    <w:rsid w:val="00453071"/>
    <w:rsid w:val="00464404"/>
    <w:rsid w:val="005B0EF4"/>
    <w:rsid w:val="005B79F1"/>
    <w:rsid w:val="006A6177"/>
    <w:rsid w:val="006B2182"/>
    <w:rsid w:val="006F2A77"/>
    <w:rsid w:val="00735A90"/>
    <w:rsid w:val="007A4777"/>
    <w:rsid w:val="007B6E0E"/>
    <w:rsid w:val="007E14D6"/>
    <w:rsid w:val="00881C98"/>
    <w:rsid w:val="00897E3B"/>
    <w:rsid w:val="008B286C"/>
    <w:rsid w:val="008D1734"/>
    <w:rsid w:val="009307DC"/>
    <w:rsid w:val="009D4B0F"/>
    <w:rsid w:val="00AD28FB"/>
    <w:rsid w:val="00B06E1F"/>
    <w:rsid w:val="00B446DF"/>
    <w:rsid w:val="00B645D0"/>
    <w:rsid w:val="00BA1FD1"/>
    <w:rsid w:val="00BC27AC"/>
    <w:rsid w:val="00C747C4"/>
    <w:rsid w:val="00D94313"/>
    <w:rsid w:val="00DA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EF83"/>
  <w15:chartTrackingRefBased/>
  <w15:docId w15:val="{8C97CEEE-7D2B-45D6-9906-C2B8F2E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071"/>
    <w:pPr>
      <w:keepNext/>
      <w:keepLines/>
      <w:spacing w:before="240" w:after="0"/>
      <w:outlineLvl w:val="0"/>
    </w:pPr>
    <w:rPr>
      <w:rFonts w:eastAsia="Times New Roman" w:cs="Times New Roman"/>
      <w:b/>
      <w:bCs/>
      <w:caps/>
      <w:color w:val="44546A"/>
      <w:szCs w:val="28"/>
    </w:rPr>
  </w:style>
  <w:style w:type="paragraph" w:styleId="Heading2">
    <w:name w:val="heading 2"/>
    <w:aliases w:val="~SubHeading"/>
    <w:basedOn w:val="IntenseQuote"/>
    <w:next w:val="Normal"/>
    <w:link w:val="Heading2Char"/>
    <w:uiPriority w:val="9"/>
    <w:qFormat/>
    <w:rsid w:val="00453071"/>
    <w:pPr>
      <w:pBdr>
        <w:top w:val="none" w:sz="0" w:space="0" w:color="auto"/>
        <w:bottom w:val="none" w:sz="0" w:space="0" w:color="auto"/>
      </w:pBdr>
      <w:spacing w:before="240" w:after="240" w:line="240" w:lineRule="auto"/>
      <w:ind w:left="0" w:right="0"/>
      <w:outlineLvl w:val="1"/>
    </w:pPr>
    <w:rPr>
      <w:rFonts w:ascii="Arial" w:hAnsi="Arial" w:cs="Arial"/>
      <w:b/>
      <w:i w:val="0"/>
      <w:color w:val="0070C0"/>
      <w:sz w:val="20"/>
      <w:szCs w:val="20"/>
    </w:rPr>
  </w:style>
  <w:style w:type="paragraph" w:styleId="Heading3">
    <w:name w:val="heading 3"/>
    <w:basedOn w:val="Normal"/>
    <w:next w:val="Normal"/>
    <w:link w:val="Heading3Char"/>
    <w:uiPriority w:val="9"/>
    <w:semiHidden/>
    <w:unhideWhenUsed/>
    <w:qFormat/>
    <w:rsid w:val="00453071"/>
    <w:pPr>
      <w:keepNext/>
      <w:keepLines/>
      <w:spacing w:before="40" w:after="0"/>
      <w:outlineLvl w:val="2"/>
    </w:pPr>
    <w:rPr>
      <w:rFonts w:eastAsia="Times New Roman" w:cs="Times New Roman"/>
      <w:bCs/>
      <w:i/>
    </w:rPr>
  </w:style>
  <w:style w:type="paragraph" w:styleId="Heading4">
    <w:name w:val="heading 4"/>
    <w:basedOn w:val="Normal"/>
    <w:next w:val="Normal"/>
    <w:link w:val="Heading4Char"/>
    <w:uiPriority w:val="9"/>
    <w:semiHidden/>
    <w:unhideWhenUsed/>
    <w:qFormat/>
    <w:rsid w:val="00453071"/>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453071"/>
    <w:pPr>
      <w:keepNext/>
      <w:keepLines/>
      <w:spacing w:before="40" w:after="0"/>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453071"/>
    <w:pPr>
      <w:keepNext/>
      <w:keepLines/>
      <w:spacing w:before="40" w:after="0"/>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453071"/>
    <w:pPr>
      <w:keepNext/>
      <w:keepLines/>
      <w:spacing w:before="4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453071"/>
    <w:pPr>
      <w:keepNext/>
      <w:keepLines/>
      <w:spacing w:before="40" w:after="0"/>
      <w:outlineLvl w:val="7"/>
    </w:pPr>
    <w:rPr>
      <w:rFonts w:ascii="Calibri Light" w:eastAsia="Times New Roman" w:hAnsi="Calibri Light" w:cs="Times New Roman"/>
      <w:color w:val="404040"/>
    </w:rPr>
  </w:style>
  <w:style w:type="paragraph" w:styleId="Heading9">
    <w:name w:val="heading 9"/>
    <w:basedOn w:val="Normal"/>
    <w:next w:val="Normal"/>
    <w:link w:val="Heading9Char"/>
    <w:uiPriority w:val="9"/>
    <w:semiHidden/>
    <w:unhideWhenUsed/>
    <w:qFormat/>
    <w:rsid w:val="00453071"/>
    <w:pPr>
      <w:keepNext/>
      <w:keepLines/>
      <w:spacing w:before="40" w:after="0"/>
      <w:outlineLvl w:val="8"/>
    </w:pPr>
    <w:rPr>
      <w:rFonts w:ascii="Calibri Light" w:eastAsia="Times New Roman" w:hAnsi="Calibri Light"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1">
    <w:name w:val="~SectionHeading1"/>
    <w:basedOn w:val="Normal"/>
    <w:next w:val="Normal"/>
    <w:uiPriority w:val="9"/>
    <w:qFormat/>
    <w:rsid w:val="00453071"/>
    <w:pPr>
      <w:keepNext/>
      <w:keepLines/>
      <w:spacing w:before="240" w:after="240" w:line="240" w:lineRule="auto"/>
      <w:jc w:val="center"/>
      <w:outlineLvl w:val="0"/>
    </w:pPr>
    <w:rPr>
      <w:rFonts w:ascii="Arial" w:eastAsia="Times New Roman" w:hAnsi="Arial" w:cs="Times New Roman"/>
      <w:b/>
      <w:bCs/>
      <w:caps/>
      <w:color w:val="44546A"/>
      <w:sz w:val="20"/>
      <w:szCs w:val="28"/>
    </w:rPr>
  </w:style>
  <w:style w:type="character" w:customStyle="1" w:styleId="Heading2Char">
    <w:name w:val="Heading 2 Char"/>
    <w:aliases w:val="~SubHeading Char"/>
    <w:basedOn w:val="DefaultParagraphFont"/>
    <w:link w:val="Heading2"/>
    <w:uiPriority w:val="9"/>
    <w:rsid w:val="00453071"/>
    <w:rPr>
      <w:rFonts w:ascii="Arial" w:hAnsi="Arial" w:cs="Arial"/>
      <w:b/>
      <w:iCs/>
      <w:color w:val="0070C0"/>
      <w:sz w:val="20"/>
      <w:szCs w:val="20"/>
    </w:rPr>
  </w:style>
  <w:style w:type="paragraph" w:customStyle="1" w:styleId="MinorSubHeading1">
    <w:name w:val="~MinorSubHeading1"/>
    <w:basedOn w:val="Normal"/>
    <w:next w:val="Normal"/>
    <w:uiPriority w:val="9"/>
    <w:qFormat/>
    <w:rsid w:val="00453071"/>
    <w:pPr>
      <w:keepNext/>
      <w:keepLines/>
      <w:spacing w:after="0" w:line="240" w:lineRule="auto"/>
      <w:jc w:val="both"/>
      <w:outlineLvl w:val="2"/>
    </w:pPr>
    <w:rPr>
      <w:rFonts w:ascii="Arial" w:eastAsia="Times New Roman" w:hAnsi="Arial" w:cs="Times New Roman"/>
      <w:bCs/>
      <w:i/>
      <w:sz w:val="20"/>
      <w:szCs w:val="20"/>
    </w:rPr>
  </w:style>
  <w:style w:type="paragraph" w:customStyle="1" w:styleId="Level4Heading1">
    <w:name w:val="~Level4Heading1"/>
    <w:basedOn w:val="Normal"/>
    <w:next w:val="Normal"/>
    <w:uiPriority w:val="9"/>
    <w:unhideWhenUsed/>
    <w:qFormat/>
    <w:rsid w:val="00453071"/>
    <w:pPr>
      <w:keepNext/>
      <w:keepLines/>
      <w:spacing w:before="40" w:after="0" w:line="240" w:lineRule="auto"/>
      <w:jc w:val="both"/>
      <w:outlineLvl w:val="3"/>
    </w:pPr>
    <w:rPr>
      <w:rFonts w:ascii="Calibri Light" w:eastAsia="Times New Roman" w:hAnsi="Calibri Light" w:cs="Times New Roman"/>
      <w:i/>
      <w:iCs/>
      <w:color w:val="2E74B5"/>
      <w:sz w:val="20"/>
      <w:szCs w:val="20"/>
    </w:rPr>
  </w:style>
  <w:style w:type="paragraph" w:customStyle="1" w:styleId="AppendixHeading1">
    <w:name w:val="~AppendixHeading1"/>
    <w:basedOn w:val="Normal"/>
    <w:next w:val="Normal"/>
    <w:uiPriority w:val="9"/>
    <w:unhideWhenUsed/>
    <w:qFormat/>
    <w:rsid w:val="00453071"/>
    <w:pPr>
      <w:keepNext/>
      <w:keepLines/>
      <w:spacing w:before="200" w:after="0" w:line="240" w:lineRule="auto"/>
      <w:jc w:val="both"/>
      <w:outlineLvl w:val="4"/>
    </w:pPr>
    <w:rPr>
      <w:rFonts w:ascii="Calibri Light" w:eastAsia="Times New Roman" w:hAnsi="Calibri Light" w:cs="Times New Roman"/>
      <w:color w:val="1F4D78"/>
      <w:sz w:val="20"/>
      <w:szCs w:val="20"/>
    </w:rPr>
  </w:style>
  <w:style w:type="paragraph" w:customStyle="1" w:styleId="AppSubHeading1">
    <w:name w:val="~AppSubHeading1"/>
    <w:basedOn w:val="Normal"/>
    <w:next w:val="Normal"/>
    <w:uiPriority w:val="9"/>
    <w:unhideWhenUsed/>
    <w:qFormat/>
    <w:rsid w:val="00453071"/>
    <w:pPr>
      <w:keepNext/>
      <w:keepLines/>
      <w:spacing w:before="200" w:after="0" w:line="240" w:lineRule="auto"/>
      <w:jc w:val="both"/>
      <w:outlineLvl w:val="5"/>
    </w:pPr>
    <w:rPr>
      <w:rFonts w:ascii="Calibri Light" w:eastAsia="Times New Roman" w:hAnsi="Calibri Light" w:cs="Times New Roman"/>
      <w:i/>
      <w:iCs/>
      <w:color w:val="1F4D78"/>
      <w:sz w:val="20"/>
      <w:szCs w:val="20"/>
    </w:rPr>
  </w:style>
  <w:style w:type="paragraph" w:customStyle="1" w:styleId="AppSubLevel31">
    <w:name w:val="~AppSubLevel31"/>
    <w:basedOn w:val="Normal"/>
    <w:next w:val="Normal"/>
    <w:uiPriority w:val="9"/>
    <w:unhideWhenUsed/>
    <w:qFormat/>
    <w:rsid w:val="00453071"/>
    <w:pPr>
      <w:keepNext/>
      <w:keepLines/>
      <w:spacing w:before="200" w:after="0" w:line="240" w:lineRule="auto"/>
      <w:jc w:val="both"/>
      <w:outlineLvl w:val="6"/>
    </w:pPr>
    <w:rPr>
      <w:rFonts w:ascii="Calibri Light" w:eastAsia="Times New Roman" w:hAnsi="Calibri Light" w:cs="Times New Roman"/>
      <w:i/>
      <w:iCs/>
      <w:color w:val="404040"/>
      <w:sz w:val="20"/>
      <w:szCs w:val="20"/>
    </w:rPr>
  </w:style>
  <w:style w:type="paragraph" w:customStyle="1" w:styleId="AppSubLevel41">
    <w:name w:val="~AppSubLevel41"/>
    <w:basedOn w:val="Normal"/>
    <w:next w:val="Normal"/>
    <w:uiPriority w:val="9"/>
    <w:unhideWhenUsed/>
    <w:qFormat/>
    <w:rsid w:val="00453071"/>
    <w:pPr>
      <w:keepNext/>
      <w:keepLines/>
      <w:spacing w:before="200" w:after="0" w:line="240" w:lineRule="auto"/>
      <w:jc w:val="both"/>
      <w:outlineLvl w:val="7"/>
    </w:pPr>
    <w:rPr>
      <w:rFonts w:ascii="Calibri Light" w:eastAsia="Times New Roman" w:hAnsi="Calibri Light" w:cs="Times New Roman"/>
      <w:color w:val="404040"/>
      <w:sz w:val="20"/>
      <w:szCs w:val="20"/>
    </w:rPr>
  </w:style>
  <w:style w:type="paragraph" w:customStyle="1" w:styleId="Heading91">
    <w:name w:val="Heading 91"/>
    <w:basedOn w:val="Normal"/>
    <w:next w:val="Normal"/>
    <w:uiPriority w:val="9"/>
    <w:unhideWhenUsed/>
    <w:qFormat/>
    <w:rsid w:val="00453071"/>
    <w:pPr>
      <w:keepNext/>
      <w:keepLines/>
      <w:spacing w:before="200" w:after="0" w:line="240" w:lineRule="auto"/>
      <w:jc w:val="both"/>
      <w:outlineLvl w:val="8"/>
    </w:pPr>
    <w:rPr>
      <w:rFonts w:ascii="Calibri Light" w:eastAsia="Times New Roman" w:hAnsi="Calibri Light" w:cs="Times New Roman"/>
      <w:i/>
      <w:iCs/>
      <w:color w:val="404040"/>
      <w:sz w:val="20"/>
      <w:szCs w:val="20"/>
    </w:rPr>
  </w:style>
  <w:style w:type="character" w:customStyle="1" w:styleId="Heading1Char">
    <w:name w:val="Heading 1 Char"/>
    <w:basedOn w:val="DefaultParagraphFont"/>
    <w:link w:val="Heading1"/>
    <w:uiPriority w:val="9"/>
    <w:rsid w:val="00453071"/>
    <w:rPr>
      <w:rFonts w:eastAsia="Times New Roman" w:cs="Times New Roman"/>
      <w:b/>
      <w:bCs/>
      <w:caps/>
      <w:color w:val="44546A"/>
      <w:szCs w:val="28"/>
    </w:rPr>
  </w:style>
  <w:style w:type="character" w:customStyle="1" w:styleId="Heading3Char">
    <w:name w:val="Heading 3 Char"/>
    <w:basedOn w:val="DefaultParagraphFont"/>
    <w:link w:val="Heading3"/>
    <w:uiPriority w:val="9"/>
    <w:rsid w:val="00453071"/>
    <w:rPr>
      <w:rFonts w:eastAsia="Times New Roman" w:cs="Times New Roman"/>
      <w:bCs/>
      <w:i/>
    </w:rPr>
  </w:style>
  <w:style w:type="character" w:customStyle="1" w:styleId="Heading4Char">
    <w:name w:val="Heading 4 Char"/>
    <w:basedOn w:val="DefaultParagraphFont"/>
    <w:link w:val="Heading4"/>
    <w:uiPriority w:val="9"/>
    <w:rsid w:val="00453071"/>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rsid w:val="00453071"/>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rsid w:val="00453071"/>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rsid w:val="00453071"/>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453071"/>
    <w:rPr>
      <w:rFonts w:ascii="Calibri Light" w:eastAsia="Times New Roman" w:hAnsi="Calibri Light" w:cs="Times New Roman"/>
      <w:color w:val="404040"/>
    </w:rPr>
  </w:style>
  <w:style w:type="character" w:customStyle="1" w:styleId="Heading9Char">
    <w:name w:val="Heading 9 Char"/>
    <w:basedOn w:val="DefaultParagraphFont"/>
    <w:link w:val="Heading9"/>
    <w:uiPriority w:val="9"/>
    <w:rsid w:val="00453071"/>
    <w:rPr>
      <w:rFonts w:ascii="Calibri Light" w:eastAsia="Times New Roman" w:hAnsi="Calibri Light" w:cs="Times New Roman"/>
      <w:i/>
      <w:iCs/>
      <w:color w:val="404040"/>
    </w:rPr>
  </w:style>
  <w:style w:type="paragraph" w:customStyle="1" w:styleId="Title1">
    <w:name w:val="Title1"/>
    <w:basedOn w:val="Normal"/>
    <w:next w:val="Normal"/>
    <w:uiPriority w:val="10"/>
    <w:qFormat/>
    <w:rsid w:val="00453071"/>
    <w:pPr>
      <w:spacing w:after="0" w:line="240" w:lineRule="auto"/>
      <w:contextualSpacing/>
      <w:jc w:val="both"/>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53071"/>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453071"/>
    <w:pPr>
      <w:numPr>
        <w:ilvl w:val="1"/>
      </w:numPr>
      <w:spacing w:after="0" w:line="240" w:lineRule="auto"/>
      <w:jc w:val="both"/>
    </w:pPr>
    <w:rPr>
      <w:rFonts w:ascii="Arial" w:eastAsia="Times New Roman" w:hAnsi="Arial" w:cs="Arial"/>
      <w:color w:val="5A5A5A"/>
      <w:spacing w:val="15"/>
      <w:sz w:val="20"/>
      <w:szCs w:val="20"/>
    </w:rPr>
  </w:style>
  <w:style w:type="character" w:customStyle="1" w:styleId="SubtitleChar">
    <w:name w:val="Subtitle Char"/>
    <w:basedOn w:val="DefaultParagraphFont"/>
    <w:link w:val="Subtitle"/>
    <w:uiPriority w:val="11"/>
    <w:rsid w:val="00453071"/>
    <w:rPr>
      <w:rFonts w:eastAsia="Times New Roman"/>
      <w:color w:val="5A5A5A"/>
      <w:spacing w:val="15"/>
    </w:rPr>
  </w:style>
  <w:style w:type="character" w:customStyle="1" w:styleId="SubtleEmphasis1">
    <w:name w:val="Subtle Emphasis1"/>
    <w:basedOn w:val="DefaultParagraphFont"/>
    <w:uiPriority w:val="19"/>
    <w:qFormat/>
    <w:rsid w:val="00453071"/>
    <w:rPr>
      <w:i/>
      <w:iCs/>
      <w:color w:val="404040"/>
    </w:rPr>
  </w:style>
  <w:style w:type="character" w:styleId="Emphasis">
    <w:name w:val="Emphasis"/>
    <w:basedOn w:val="DefaultParagraphFont"/>
    <w:uiPriority w:val="20"/>
    <w:qFormat/>
    <w:rsid w:val="00453071"/>
    <w:rPr>
      <w:i/>
      <w:iCs/>
    </w:rPr>
  </w:style>
  <w:style w:type="character" w:customStyle="1" w:styleId="IntenseEmphasis1">
    <w:name w:val="Intense Emphasis1"/>
    <w:basedOn w:val="DefaultParagraphFont"/>
    <w:uiPriority w:val="21"/>
    <w:qFormat/>
    <w:rsid w:val="00453071"/>
    <w:rPr>
      <w:i/>
      <w:iCs/>
      <w:color w:val="5B9BD5"/>
    </w:rPr>
  </w:style>
  <w:style w:type="character" w:styleId="Strong">
    <w:name w:val="Strong"/>
    <w:basedOn w:val="DefaultParagraphFont"/>
    <w:uiPriority w:val="22"/>
    <w:qFormat/>
    <w:rsid w:val="00453071"/>
    <w:rPr>
      <w:b/>
      <w:bCs/>
    </w:rPr>
  </w:style>
  <w:style w:type="paragraph" w:customStyle="1" w:styleId="Quote1">
    <w:name w:val="Quote1"/>
    <w:basedOn w:val="Normal"/>
    <w:next w:val="Normal"/>
    <w:uiPriority w:val="29"/>
    <w:qFormat/>
    <w:rsid w:val="00453071"/>
    <w:pPr>
      <w:spacing w:before="200" w:after="0" w:line="240" w:lineRule="auto"/>
      <w:ind w:left="864" w:right="864"/>
      <w:jc w:val="center"/>
    </w:pPr>
    <w:rPr>
      <w:rFonts w:ascii="Arial" w:hAnsi="Arial" w:cs="Arial"/>
      <w:i/>
      <w:iCs/>
      <w:color w:val="404040"/>
      <w:sz w:val="20"/>
      <w:szCs w:val="20"/>
    </w:rPr>
  </w:style>
  <w:style w:type="character" w:customStyle="1" w:styleId="QuoteChar">
    <w:name w:val="Quote Char"/>
    <w:basedOn w:val="DefaultParagraphFont"/>
    <w:link w:val="Quote"/>
    <w:uiPriority w:val="29"/>
    <w:rsid w:val="00453071"/>
    <w:rPr>
      <w:i/>
      <w:iCs/>
      <w:color w:val="404040"/>
    </w:rPr>
  </w:style>
  <w:style w:type="paragraph" w:customStyle="1" w:styleId="IntenseQuote1">
    <w:name w:val="Intense Quote1"/>
    <w:basedOn w:val="Normal"/>
    <w:next w:val="Normal"/>
    <w:link w:val="IntenseQuoteChar"/>
    <w:uiPriority w:val="30"/>
    <w:qFormat/>
    <w:rsid w:val="00453071"/>
    <w:pPr>
      <w:pBdr>
        <w:top w:val="single" w:sz="4" w:space="10" w:color="5B9BD5"/>
        <w:bottom w:val="single" w:sz="4" w:space="10" w:color="5B9BD5"/>
      </w:pBdr>
      <w:spacing w:before="360" w:after="360" w:line="240" w:lineRule="auto"/>
      <w:ind w:left="864" w:right="864"/>
      <w:jc w:val="center"/>
    </w:pPr>
    <w:rPr>
      <w:i/>
      <w:iCs/>
      <w:color w:val="5B9BD5"/>
    </w:rPr>
  </w:style>
  <w:style w:type="character" w:customStyle="1" w:styleId="IntenseQuoteChar">
    <w:name w:val="Intense Quote Char"/>
    <w:basedOn w:val="DefaultParagraphFont"/>
    <w:link w:val="IntenseQuote1"/>
    <w:uiPriority w:val="30"/>
    <w:rsid w:val="00453071"/>
    <w:rPr>
      <w:i/>
      <w:iCs/>
      <w:color w:val="5B9BD5"/>
    </w:rPr>
  </w:style>
  <w:style w:type="character" w:customStyle="1" w:styleId="SubtleReference1">
    <w:name w:val="Subtle Reference1"/>
    <w:basedOn w:val="DefaultParagraphFont"/>
    <w:uiPriority w:val="31"/>
    <w:qFormat/>
    <w:rsid w:val="00453071"/>
    <w:rPr>
      <w:smallCaps/>
      <w:color w:val="5A5A5A"/>
    </w:rPr>
  </w:style>
  <w:style w:type="character" w:customStyle="1" w:styleId="IntenseReference1">
    <w:name w:val="Intense Reference1"/>
    <w:basedOn w:val="DefaultParagraphFont"/>
    <w:uiPriority w:val="32"/>
    <w:qFormat/>
    <w:rsid w:val="00453071"/>
    <w:rPr>
      <w:b/>
      <w:bCs/>
      <w:smallCaps/>
      <w:color w:val="5B9BD5"/>
      <w:spacing w:val="5"/>
    </w:rPr>
  </w:style>
  <w:style w:type="character" w:styleId="BookTitle">
    <w:name w:val="Book Title"/>
    <w:basedOn w:val="DefaultParagraphFont"/>
    <w:uiPriority w:val="33"/>
    <w:qFormat/>
    <w:rsid w:val="00453071"/>
    <w:rPr>
      <w:b/>
      <w:bCs/>
      <w:i/>
      <w:iCs/>
      <w:spacing w:val="5"/>
    </w:rPr>
  </w:style>
  <w:style w:type="paragraph" w:styleId="ListParagraph">
    <w:name w:val="List Paragraph"/>
    <w:aliases w:val="Table of contents numbered,Colorful List - Accent 11,List Paragraph1,Bullet EY,List Paragraph2,ERP-List Paragraph,List Paragraph11,List Paragraph Red,Buletai,List Paragraph21,lp1,Use Case List Paragraph,Numbering,List Paragraph111"/>
    <w:basedOn w:val="Normal"/>
    <w:link w:val="ListParagraphChar"/>
    <w:uiPriority w:val="34"/>
    <w:qFormat/>
    <w:rsid w:val="00453071"/>
    <w:pPr>
      <w:spacing w:after="0" w:line="240" w:lineRule="auto"/>
      <w:ind w:left="720"/>
      <w:contextualSpacing/>
      <w:jc w:val="both"/>
    </w:pPr>
    <w:rPr>
      <w:rFonts w:ascii="Arial" w:hAnsi="Arial" w:cs="Arial"/>
      <w:sz w:val="20"/>
      <w:szCs w:val="20"/>
    </w:rPr>
  </w:style>
  <w:style w:type="character" w:customStyle="1" w:styleId="Hyperlink1">
    <w:name w:val="Hyperlink1"/>
    <w:basedOn w:val="DefaultParagraphFont"/>
    <w:uiPriority w:val="99"/>
    <w:unhideWhenUsed/>
    <w:rsid w:val="00453071"/>
    <w:rPr>
      <w:color w:val="0563C1"/>
      <w:u w:val="single"/>
    </w:rPr>
  </w:style>
  <w:style w:type="character" w:customStyle="1" w:styleId="FollowedHyperlink1">
    <w:name w:val="FollowedHyperlink1"/>
    <w:basedOn w:val="DefaultParagraphFont"/>
    <w:uiPriority w:val="99"/>
    <w:unhideWhenUsed/>
    <w:rsid w:val="00453071"/>
    <w:rPr>
      <w:color w:val="954F72"/>
      <w:u w:val="single"/>
    </w:rPr>
  </w:style>
  <w:style w:type="paragraph" w:customStyle="1" w:styleId="Caption1">
    <w:name w:val="~Caption1"/>
    <w:basedOn w:val="Normal"/>
    <w:next w:val="Normal"/>
    <w:unhideWhenUsed/>
    <w:qFormat/>
    <w:rsid w:val="00453071"/>
    <w:pPr>
      <w:spacing w:after="200" w:line="240" w:lineRule="auto"/>
      <w:jc w:val="both"/>
    </w:pPr>
    <w:rPr>
      <w:rFonts w:ascii="Arial" w:hAnsi="Arial" w:cs="Arial"/>
      <w:b/>
      <w:bCs/>
      <w:color w:val="5B9BD5"/>
      <w:sz w:val="18"/>
      <w:szCs w:val="18"/>
    </w:rPr>
  </w:style>
  <w:style w:type="paragraph" w:customStyle="1" w:styleId="BaseHeadingsSans">
    <w:name w:val="_BaseHeadings_Sans"/>
    <w:basedOn w:val="BaseStyleColour1"/>
    <w:link w:val="BaseHeadingsSansChar"/>
    <w:rsid w:val="00453071"/>
  </w:style>
  <w:style w:type="paragraph" w:customStyle="1" w:styleId="BaseStyleColour1">
    <w:name w:val="_BaseStyleColour1"/>
    <w:basedOn w:val="BaseStyleOverall"/>
    <w:link w:val="BaseStyleColour1Char"/>
    <w:rsid w:val="00453071"/>
    <w:rPr>
      <w:color w:val="80A1B6"/>
    </w:rPr>
  </w:style>
  <w:style w:type="paragraph" w:customStyle="1" w:styleId="BaseStyleOverall">
    <w:name w:val="_BaseStyleOverall"/>
    <w:basedOn w:val="Normal"/>
    <w:link w:val="BaseStyleOverallChar"/>
    <w:rsid w:val="00453071"/>
    <w:pPr>
      <w:spacing w:after="0" w:line="240" w:lineRule="auto"/>
      <w:jc w:val="both"/>
    </w:pPr>
    <w:rPr>
      <w:rFonts w:ascii="Arial" w:hAnsi="Arial" w:cs="Arial"/>
      <w:sz w:val="24"/>
      <w:szCs w:val="20"/>
      <w:lang w:val="en-GB"/>
    </w:rPr>
  </w:style>
  <w:style w:type="character" w:customStyle="1" w:styleId="BaseStyleOverallChar">
    <w:name w:val="_BaseStyleOverall Char"/>
    <w:basedOn w:val="DefaultParagraphFont"/>
    <w:link w:val="BaseStyleOverall"/>
    <w:rsid w:val="00453071"/>
    <w:rPr>
      <w:rFonts w:ascii="Arial" w:hAnsi="Arial" w:cs="Arial"/>
      <w:sz w:val="24"/>
      <w:szCs w:val="20"/>
      <w:lang w:val="en-GB"/>
    </w:rPr>
  </w:style>
  <w:style w:type="character" w:customStyle="1" w:styleId="BaseStyleColour1Char">
    <w:name w:val="_BaseStyleColour1 Char"/>
    <w:basedOn w:val="BaseStyleOverallChar"/>
    <w:link w:val="BaseStyleColour1"/>
    <w:rsid w:val="00453071"/>
    <w:rPr>
      <w:rFonts w:ascii="Arial" w:hAnsi="Arial" w:cs="Arial"/>
      <w:color w:val="80A1B6"/>
      <w:sz w:val="24"/>
      <w:szCs w:val="20"/>
      <w:lang w:val="en-GB"/>
    </w:rPr>
  </w:style>
  <w:style w:type="character" w:customStyle="1" w:styleId="BaseHeadingsSansChar">
    <w:name w:val="_BaseHeadings_Sans Char"/>
    <w:basedOn w:val="BaseStyleColour1Char"/>
    <w:link w:val="BaseHeadingsSans"/>
    <w:rsid w:val="00453071"/>
    <w:rPr>
      <w:rFonts w:ascii="Arial" w:hAnsi="Arial" w:cs="Arial"/>
      <w:color w:val="80A1B6"/>
      <w:sz w:val="24"/>
      <w:szCs w:val="20"/>
      <w:lang w:val="en-GB"/>
    </w:rPr>
  </w:style>
  <w:style w:type="table" w:styleId="TableGrid">
    <w:name w:val="Table Grid"/>
    <w:basedOn w:val="TableNormal"/>
    <w:uiPriority w:val="59"/>
    <w:rsid w:val="00453071"/>
    <w:pPr>
      <w:spacing w:after="0" w:line="240" w:lineRule="auto"/>
    </w:pPr>
    <w:rPr>
      <w:rFonts w:ascii="Arial" w:hAnsi="Arial"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aseStyle"/>
    <w:link w:val="NoSpacingChar"/>
    <w:uiPriority w:val="1"/>
    <w:qFormat/>
    <w:rsid w:val="00453071"/>
    <w:pPr>
      <w:spacing w:after="0" w:line="240" w:lineRule="auto"/>
    </w:pPr>
    <w:rPr>
      <w:rFonts w:ascii="Arial" w:hAnsi="Arial" w:cs="Arial"/>
      <w:sz w:val="20"/>
      <w:szCs w:val="20"/>
      <w:lang w:val="en-GB"/>
    </w:rPr>
  </w:style>
  <w:style w:type="paragraph" w:customStyle="1" w:styleId="DocType">
    <w:name w:val="~DocType"/>
    <w:basedOn w:val="DocComp"/>
    <w:qFormat/>
    <w:rsid w:val="00453071"/>
  </w:style>
  <w:style w:type="paragraph" w:customStyle="1" w:styleId="DocComp">
    <w:name w:val="~DocComp"/>
    <w:basedOn w:val="BaseHeadingsSans"/>
    <w:link w:val="DocCompChar"/>
    <w:qFormat/>
    <w:rsid w:val="00453071"/>
    <w:rPr>
      <w:b/>
      <w:sz w:val="28"/>
    </w:rPr>
  </w:style>
  <w:style w:type="character" w:customStyle="1" w:styleId="DocCompChar">
    <w:name w:val="~DocComp Char"/>
    <w:basedOn w:val="BaseHeadingsSansChar"/>
    <w:link w:val="DocComp"/>
    <w:rsid w:val="00453071"/>
    <w:rPr>
      <w:rFonts w:ascii="Arial" w:hAnsi="Arial" w:cs="Arial"/>
      <w:b/>
      <w:color w:val="80A1B6"/>
      <w:sz w:val="28"/>
      <w:szCs w:val="20"/>
      <w:lang w:val="en-GB"/>
    </w:rPr>
  </w:style>
  <w:style w:type="paragraph" w:customStyle="1" w:styleId="DocDate">
    <w:name w:val="~DocDate"/>
    <w:basedOn w:val="BaseHeadingsSans"/>
    <w:qFormat/>
    <w:rsid w:val="00453071"/>
    <w:rPr>
      <w:color w:val="auto"/>
      <w:sz w:val="28"/>
    </w:rPr>
  </w:style>
  <w:style w:type="paragraph" w:customStyle="1" w:styleId="DocTitle">
    <w:name w:val="~DocTitle"/>
    <w:basedOn w:val="BaseHeadingsSans"/>
    <w:qFormat/>
    <w:rsid w:val="00453071"/>
    <w:rPr>
      <w:color w:val="auto"/>
      <w:sz w:val="46"/>
    </w:rPr>
  </w:style>
  <w:style w:type="paragraph" w:customStyle="1" w:styleId="DocSubTitle">
    <w:name w:val="~DocSubTitle"/>
    <w:basedOn w:val="DocTitle"/>
    <w:qFormat/>
    <w:rsid w:val="00453071"/>
    <w:pPr>
      <w:spacing w:after="120"/>
    </w:pPr>
    <w:rPr>
      <w:sz w:val="28"/>
    </w:rPr>
  </w:style>
  <w:style w:type="paragraph" w:customStyle="1" w:styleId="DocClient">
    <w:name w:val="~DocClient"/>
    <w:basedOn w:val="BaseHeadingsSans"/>
    <w:qFormat/>
    <w:rsid w:val="00453071"/>
    <w:rPr>
      <w:color w:val="auto"/>
      <w:sz w:val="28"/>
    </w:rPr>
  </w:style>
  <w:style w:type="paragraph" w:customStyle="1" w:styleId="ConfiHeader">
    <w:name w:val="_ConfiHeader"/>
    <w:basedOn w:val="BaseStyleColour1"/>
    <w:qFormat/>
    <w:rsid w:val="00453071"/>
  </w:style>
  <w:style w:type="paragraph" w:customStyle="1" w:styleId="FooterDivRef">
    <w:name w:val="~FooterDivRef"/>
    <w:basedOn w:val="FooterRefsBaseStyle"/>
    <w:rsid w:val="00453071"/>
    <w:rPr>
      <w:caps/>
    </w:rPr>
  </w:style>
  <w:style w:type="paragraph" w:customStyle="1" w:styleId="FooterRefsBaseStyle">
    <w:name w:val="~FooterRefsBaseStyle"/>
    <w:basedOn w:val="BlankPage"/>
    <w:rsid w:val="00453071"/>
    <w:pPr>
      <w:spacing w:before="0" w:line="240" w:lineRule="auto"/>
      <w:jc w:val="right"/>
    </w:pPr>
    <w:rPr>
      <w:color w:val="808080"/>
      <w:sz w:val="18"/>
    </w:rPr>
  </w:style>
  <w:style w:type="paragraph" w:customStyle="1" w:styleId="BlankPage">
    <w:name w:val="~BlankPage"/>
    <w:basedOn w:val="Normal"/>
    <w:next w:val="Normal"/>
    <w:qFormat/>
    <w:rsid w:val="00453071"/>
    <w:pPr>
      <w:pageBreakBefore/>
      <w:spacing w:before="260" w:after="0" w:line="276" w:lineRule="auto"/>
      <w:jc w:val="both"/>
    </w:pPr>
    <w:rPr>
      <w:rFonts w:ascii="Arial" w:hAnsi="Arial" w:cs="Arial"/>
      <w:sz w:val="20"/>
      <w:szCs w:val="20"/>
      <w:lang w:val="en-GB"/>
    </w:rPr>
  </w:style>
  <w:style w:type="paragraph" w:customStyle="1" w:styleId="NonToc-Heading">
    <w:name w:val="~NonToc-Heading"/>
    <w:basedOn w:val="BaseHeadingsSans"/>
    <w:next w:val="Normal"/>
    <w:qFormat/>
    <w:rsid w:val="00453071"/>
    <w:pPr>
      <w:keepNext/>
      <w:keepLines/>
      <w:pageBreakBefore/>
      <w:framePr w:w="9520" w:h="1140" w:hRule="exact" w:wrap="around" w:vAnchor="page" w:hAnchor="page" w:x="1305" w:y="1702" w:anchorLock="1"/>
      <w:spacing w:after="360"/>
    </w:pPr>
    <w:rPr>
      <w:sz w:val="48"/>
    </w:rPr>
  </w:style>
  <w:style w:type="paragraph" w:customStyle="1" w:styleId="AppendixDivider">
    <w:name w:val="~AppendixDivider"/>
    <w:basedOn w:val="NonToc-Heading"/>
    <w:next w:val="Normal"/>
    <w:qFormat/>
    <w:rsid w:val="00453071"/>
    <w:pPr>
      <w:framePr w:wrap="around"/>
      <w:outlineLvl w:val="0"/>
    </w:pPr>
  </w:style>
  <w:style w:type="paragraph" w:customStyle="1" w:styleId="BodyHeading">
    <w:name w:val="~BodyHeading"/>
    <w:basedOn w:val="Normal"/>
    <w:next w:val="Normal"/>
    <w:qFormat/>
    <w:rsid w:val="00453071"/>
    <w:pPr>
      <w:keepNext/>
      <w:spacing w:before="260" w:after="0" w:line="276" w:lineRule="auto"/>
      <w:jc w:val="both"/>
    </w:pPr>
    <w:rPr>
      <w:rFonts w:ascii="Arial" w:hAnsi="Arial" w:cs="Arial"/>
      <w:color w:val="0079C1"/>
      <w:sz w:val="20"/>
      <w:szCs w:val="20"/>
      <w:lang w:val="en-GB"/>
    </w:rPr>
  </w:style>
  <w:style w:type="paragraph" w:customStyle="1" w:styleId="Bullet10">
    <w:name w:val="~Bullet1"/>
    <w:basedOn w:val="Normal"/>
    <w:link w:val="Bullet1Char"/>
    <w:qFormat/>
    <w:rsid w:val="00453071"/>
    <w:pPr>
      <w:numPr>
        <w:numId w:val="1"/>
      </w:numPr>
      <w:spacing w:after="0" w:line="276" w:lineRule="auto"/>
      <w:jc w:val="both"/>
    </w:pPr>
    <w:rPr>
      <w:rFonts w:ascii="Arial" w:eastAsia="Calibri" w:hAnsi="Arial" w:cs="Arial"/>
      <w:sz w:val="20"/>
      <w:szCs w:val="20"/>
      <w:lang w:val="en-GB"/>
    </w:rPr>
  </w:style>
  <w:style w:type="character" w:customStyle="1" w:styleId="Bullet1Char">
    <w:name w:val="~Bullet1 Char"/>
    <w:basedOn w:val="DefaultParagraphFont"/>
    <w:link w:val="Bullet10"/>
    <w:rsid w:val="00453071"/>
    <w:rPr>
      <w:rFonts w:ascii="Arial" w:eastAsia="Calibri" w:hAnsi="Arial" w:cs="Arial"/>
      <w:sz w:val="20"/>
      <w:szCs w:val="20"/>
      <w:lang w:val="en-GB"/>
    </w:rPr>
  </w:style>
  <w:style w:type="paragraph" w:customStyle="1" w:styleId="Bullet20">
    <w:name w:val="~Bullet2"/>
    <w:basedOn w:val="Bullet10"/>
    <w:link w:val="Bullet2Char"/>
    <w:qFormat/>
    <w:rsid w:val="00453071"/>
    <w:pPr>
      <w:numPr>
        <w:ilvl w:val="1"/>
      </w:numPr>
    </w:pPr>
  </w:style>
  <w:style w:type="character" w:customStyle="1" w:styleId="Bullet2Char">
    <w:name w:val="~Bullet2 Char"/>
    <w:basedOn w:val="Bullet1Char"/>
    <w:link w:val="Bullet20"/>
    <w:rsid w:val="00453071"/>
    <w:rPr>
      <w:rFonts w:ascii="Arial" w:eastAsia="Calibri" w:hAnsi="Arial" w:cs="Arial"/>
      <w:sz w:val="20"/>
      <w:szCs w:val="20"/>
      <w:lang w:val="en-GB"/>
    </w:rPr>
  </w:style>
  <w:style w:type="paragraph" w:customStyle="1" w:styleId="Bullet3">
    <w:name w:val="~Bullet3"/>
    <w:basedOn w:val="Bullet20"/>
    <w:qFormat/>
    <w:rsid w:val="00453071"/>
    <w:pPr>
      <w:numPr>
        <w:ilvl w:val="2"/>
      </w:numPr>
    </w:pPr>
  </w:style>
  <w:style w:type="character" w:customStyle="1" w:styleId="CaptionChar">
    <w:name w:val="Caption Char"/>
    <w:basedOn w:val="DefaultParagraphFont"/>
    <w:link w:val="Caption"/>
    <w:rsid w:val="00453071"/>
    <w:rPr>
      <w:b/>
      <w:bCs/>
      <w:color w:val="5B9BD5"/>
      <w:sz w:val="18"/>
      <w:szCs w:val="18"/>
    </w:rPr>
  </w:style>
  <w:style w:type="paragraph" w:customStyle="1" w:styleId="CaptionWide">
    <w:name w:val="~CaptionWide"/>
    <w:basedOn w:val="Caption"/>
    <w:next w:val="Normal"/>
    <w:qFormat/>
    <w:rsid w:val="00453071"/>
    <w:pPr>
      <w:keepNext/>
      <w:pBdr>
        <w:top w:val="single" w:sz="48" w:space="1" w:color="FFFFFF"/>
        <w:bottom w:val="single" w:sz="18" w:space="1" w:color="FFFFFF"/>
      </w:pBdr>
      <w:shd w:val="clear" w:color="auto" w:fill="FFFFFF"/>
      <w:tabs>
        <w:tab w:val="left" w:pos="1077"/>
      </w:tabs>
      <w:spacing w:before="260" w:after="0" w:line="276" w:lineRule="auto"/>
      <w:ind w:left="-2093" w:hanging="1026"/>
      <w:jc w:val="both"/>
    </w:pPr>
    <w:rPr>
      <w:rFonts w:ascii="Arial" w:eastAsia="Calibri" w:hAnsi="Arial" w:cs="Arial"/>
      <w:bCs w:val="0"/>
      <w:i/>
      <w:iCs/>
      <w:color w:val="0079C1"/>
      <w:szCs w:val="20"/>
      <w:lang w:val="en-GB"/>
    </w:rPr>
  </w:style>
  <w:style w:type="paragraph" w:customStyle="1" w:styleId="SumBullet">
    <w:name w:val="~SumBullet"/>
    <w:basedOn w:val="SumText"/>
    <w:qFormat/>
    <w:rsid w:val="00453071"/>
    <w:pPr>
      <w:numPr>
        <w:numId w:val="5"/>
      </w:numPr>
      <w:spacing w:before="0"/>
    </w:pPr>
  </w:style>
  <w:style w:type="paragraph" w:customStyle="1" w:styleId="SumText">
    <w:name w:val="~SumText"/>
    <w:basedOn w:val="IntroText"/>
    <w:qFormat/>
    <w:rsid w:val="00453071"/>
    <w:pPr>
      <w:pBdr>
        <w:top w:val="none" w:sz="0" w:space="0" w:color="auto"/>
        <w:bottom w:val="none" w:sz="0" w:space="0" w:color="auto"/>
      </w:pBdr>
    </w:pPr>
  </w:style>
  <w:style w:type="paragraph" w:customStyle="1" w:styleId="IntroText">
    <w:name w:val="~IntroText"/>
    <w:basedOn w:val="Normal"/>
    <w:next w:val="Normal"/>
    <w:qFormat/>
    <w:rsid w:val="00453071"/>
    <w:pPr>
      <w:pBdr>
        <w:top w:val="single" w:sz="48" w:space="6" w:color="FFFFFF"/>
        <w:bottom w:val="single" w:sz="48" w:space="6" w:color="FFFFFF"/>
      </w:pBdr>
      <w:shd w:val="clear" w:color="auto" w:fill="FFFFFF"/>
      <w:spacing w:before="320" w:after="0" w:line="276" w:lineRule="auto"/>
      <w:jc w:val="both"/>
    </w:pPr>
    <w:rPr>
      <w:rFonts w:ascii="Arial" w:hAnsi="Arial" w:cs="Arial"/>
      <w:sz w:val="26"/>
      <w:szCs w:val="20"/>
      <w:lang w:val="en-GB"/>
    </w:rPr>
  </w:style>
  <w:style w:type="paragraph" w:customStyle="1" w:styleId="TableBullet2">
    <w:name w:val="~TableBullet2"/>
    <w:basedOn w:val="TableTextLeft"/>
    <w:qFormat/>
    <w:rsid w:val="00453071"/>
    <w:pPr>
      <w:numPr>
        <w:ilvl w:val="1"/>
        <w:numId w:val="3"/>
      </w:numPr>
    </w:pPr>
  </w:style>
  <w:style w:type="paragraph" w:customStyle="1" w:styleId="TableTextLeft">
    <w:name w:val="~TableTextLeft"/>
    <w:basedOn w:val="BaseStyleOverall"/>
    <w:qFormat/>
    <w:rsid w:val="00453071"/>
    <w:pPr>
      <w:spacing w:before="60" w:after="20"/>
    </w:pPr>
    <w:rPr>
      <w:sz w:val="17"/>
    </w:rPr>
  </w:style>
  <w:style w:type="paragraph" w:customStyle="1" w:styleId="GraphicLeft">
    <w:name w:val="~GraphicLeft"/>
    <w:basedOn w:val="BaseStyleOverall"/>
    <w:rsid w:val="00453071"/>
    <w:pPr>
      <w:ind w:right="11"/>
    </w:pPr>
    <w:rPr>
      <w:sz w:val="18"/>
    </w:rPr>
  </w:style>
  <w:style w:type="paragraph" w:customStyle="1" w:styleId="GraphicCentre">
    <w:name w:val="~GraphicCentre"/>
    <w:basedOn w:val="GraphicLeft"/>
    <w:qFormat/>
    <w:rsid w:val="00453071"/>
    <w:pPr>
      <w:jc w:val="center"/>
    </w:pPr>
  </w:style>
  <w:style w:type="paragraph" w:customStyle="1" w:styleId="GraphicRight">
    <w:name w:val="~GraphicRight"/>
    <w:basedOn w:val="GraphicLeft"/>
    <w:qFormat/>
    <w:rsid w:val="00453071"/>
    <w:pPr>
      <w:jc w:val="right"/>
    </w:pPr>
  </w:style>
  <w:style w:type="paragraph" w:customStyle="1" w:styleId="TableBullet3">
    <w:name w:val="~TableBullet3"/>
    <w:basedOn w:val="TableTextLeft"/>
    <w:qFormat/>
    <w:rsid w:val="00453071"/>
    <w:pPr>
      <w:numPr>
        <w:ilvl w:val="2"/>
        <w:numId w:val="3"/>
      </w:numPr>
    </w:pPr>
  </w:style>
  <w:style w:type="paragraph" w:customStyle="1" w:styleId="NumBullet1">
    <w:name w:val="~NumBullet1"/>
    <w:basedOn w:val="Bullet10"/>
    <w:qFormat/>
    <w:rsid w:val="00453071"/>
    <w:pPr>
      <w:numPr>
        <w:numId w:val="2"/>
      </w:numPr>
    </w:pPr>
  </w:style>
  <w:style w:type="paragraph" w:customStyle="1" w:styleId="NumBullet2">
    <w:name w:val="~NumBullet2"/>
    <w:basedOn w:val="NumBullet1"/>
    <w:qFormat/>
    <w:rsid w:val="00453071"/>
    <w:pPr>
      <w:numPr>
        <w:ilvl w:val="1"/>
      </w:numPr>
    </w:pPr>
  </w:style>
  <w:style w:type="paragraph" w:customStyle="1" w:styleId="NumBullet3">
    <w:name w:val="~NumBullet3"/>
    <w:basedOn w:val="NumBullet2"/>
    <w:qFormat/>
    <w:rsid w:val="00453071"/>
    <w:pPr>
      <w:numPr>
        <w:ilvl w:val="2"/>
      </w:numPr>
    </w:pPr>
  </w:style>
  <w:style w:type="paragraph" w:customStyle="1" w:styleId="Source">
    <w:name w:val="~Source"/>
    <w:basedOn w:val="BaseStyleOverall"/>
    <w:next w:val="Normal"/>
    <w:qFormat/>
    <w:rsid w:val="00453071"/>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Normal"/>
    <w:qFormat/>
    <w:rsid w:val="00453071"/>
    <w:pPr>
      <w:ind w:left="-2410"/>
    </w:pPr>
  </w:style>
  <w:style w:type="paragraph" w:customStyle="1" w:styleId="Spacer">
    <w:name w:val="~Spacer"/>
    <w:basedOn w:val="NoSpacing"/>
    <w:qFormat/>
    <w:rsid w:val="00453071"/>
    <w:rPr>
      <w:sz w:val="2"/>
    </w:rPr>
  </w:style>
  <w:style w:type="paragraph" w:customStyle="1" w:styleId="TableBullet1">
    <w:name w:val="~TableBullet1"/>
    <w:basedOn w:val="TableTextLeft"/>
    <w:qFormat/>
    <w:rsid w:val="00453071"/>
    <w:pPr>
      <w:numPr>
        <w:numId w:val="3"/>
      </w:numPr>
    </w:pPr>
    <w:rPr>
      <w:rFonts w:eastAsia="Calibri"/>
    </w:rPr>
  </w:style>
  <w:style w:type="paragraph" w:customStyle="1" w:styleId="TableHeadingLeft">
    <w:name w:val="~TableHeadingLeft"/>
    <w:basedOn w:val="TableTextLeft"/>
    <w:qFormat/>
    <w:rsid w:val="00453071"/>
    <w:pPr>
      <w:keepNext/>
      <w:spacing w:before="80" w:after="40"/>
    </w:pPr>
    <w:rPr>
      <w:b/>
      <w:color w:val="FFFFFF"/>
      <w:szCs w:val="26"/>
    </w:rPr>
  </w:style>
  <w:style w:type="paragraph" w:customStyle="1" w:styleId="TableHeadingCentre">
    <w:name w:val="~TableHeadingCentre"/>
    <w:basedOn w:val="TableHeadingLeft"/>
    <w:qFormat/>
    <w:rsid w:val="00453071"/>
    <w:pPr>
      <w:jc w:val="center"/>
    </w:pPr>
  </w:style>
  <w:style w:type="paragraph" w:customStyle="1" w:styleId="TableHeadingRight">
    <w:name w:val="~TableHeadingRight"/>
    <w:basedOn w:val="TableHeadingLeft"/>
    <w:qFormat/>
    <w:rsid w:val="00453071"/>
    <w:pPr>
      <w:jc w:val="right"/>
    </w:pPr>
  </w:style>
  <w:style w:type="paragraph" w:customStyle="1" w:styleId="TableTextCentre">
    <w:name w:val="~TableTextCentre"/>
    <w:basedOn w:val="TableTextLeft"/>
    <w:qFormat/>
    <w:rsid w:val="00453071"/>
    <w:pPr>
      <w:jc w:val="center"/>
    </w:pPr>
  </w:style>
  <w:style w:type="paragraph" w:customStyle="1" w:styleId="TableTextRight">
    <w:name w:val="~TableTextRight"/>
    <w:basedOn w:val="TableTextLeft"/>
    <w:qFormat/>
    <w:rsid w:val="00453071"/>
    <w:pPr>
      <w:jc w:val="right"/>
    </w:pPr>
  </w:style>
  <w:style w:type="paragraph" w:customStyle="1" w:styleId="TableTotalLeft">
    <w:name w:val="~TableTotalLeft"/>
    <w:basedOn w:val="TableTextLeft"/>
    <w:qFormat/>
    <w:rsid w:val="00453071"/>
    <w:pPr>
      <w:spacing w:before="120" w:after="120"/>
    </w:pPr>
    <w:rPr>
      <w:b/>
    </w:rPr>
  </w:style>
  <w:style w:type="paragraph" w:customStyle="1" w:styleId="TableTotalCentre">
    <w:name w:val="~TableTotalCentre"/>
    <w:basedOn w:val="TableTotalLeft"/>
    <w:qFormat/>
    <w:rsid w:val="00453071"/>
    <w:pPr>
      <w:framePr w:wrap="around" w:vAnchor="page" w:hAnchor="margin" w:y="1135"/>
      <w:suppressOverlap/>
      <w:jc w:val="center"/>
    </w:pPr>
  </w:style>
  <w:style w:type="paragraph" w:customStyle="1" w:styleId="TableTotalRight">
    <w:name w:val="~TableTotalRight"/>
    <w:basedOn w:val="TableTotalLeft"/>
    <w:qFormat/>
    <w:rsid w:val="00453071"/>
    <w:pPr>
      <w:framePr w:wrap="around" w:vAnchor="page" w:hAnchor="margin" w:y="1135"/>
      <w:suppressOverlap/>
      <w:jc w:val="right"/>
    </w:pPr>
  </w:style>
  <w:style w:type="paragraph" w:customStyle="1" w:styleId="Footer1">
    <w:name w:val="~Footer1"/>
    <w:basedOn w:val="Header"/>
    <w:next w:val="Footer"/>
    <w:link w:val="FooterChar"/>
    <w:uiPriority w:val="99"/>
    <w:rsid w:val="00453071"/>
    <w:rPr>
      <w:color w:val="808080"/>
      <w:szCs w:val="22"/>
      <w:lang w:val="en-US"/>
    </w:rPr>
  </w:style>
  <w:style w:type="paragraph" w:styleId="Header">
    <w:name w:val="header"/>
    <w:aliases w:val="~Header"/>
    <w:basedOn w:val="BaseStyleOverall"/>
    <w:link w:val="HeaderChar"/>
    <w:uiPriority w:val="99"/>
    <w:rsid w:val="00453071"/>
    <w:rPr>
      <w:sz w:val="16"/>
    </w:rPr>
  </w:style>
  <w:style w:type="character" w:customStyle="1" w:styleId="HeaderChar">
    <w:name w:val="Header Char"/>
    <w:aliases w:val="~Header Char"/>
    <w:basedOn w:val="DefaultParagraphFont"/>
    <w:link w:val="Header"/>
    <w:uiPriority w:val="99"/>
    <w:rsid w:val="00453071"/>
    <w:rPr>
      <w:rFonts w:ascii="Arial" w:hAnsi="Arial" w:cs="Arial"/>
      <w:sz w:val="16"/>
      <w:szCs w:val="20"/>
      <w:lang w:val="en-GB"/>
    </w:rPr>
  </w:style>
  <w:style w:type="character" w:customStyle="1" w:styleId="FooterChar">
    <w:name w:val="Footer Char"/>
    <w:aliases w:val="~Footer Char"/>
    <w:basedOn w:val="DefaultParagraphFont"/>
    <w:link w:val="Footer1"/>
    <w:uiPriority w:val="99"/>
    <w:rsid w:val="00453071"/>
    <w:rPr>
      <w:rFonts w:ascii="Arial" w:hAnsi="Arial" w:cs="Arial"/>
      <w:color w:val="808080"/>
      <w:sz w:val="16"/>
    </w:rPr>
  </w:style>
  <w:style w:type="character" w:customStyle="1" w:styleId="FootnoteReference1">
    <w:name w:val="Footnote Reference1"/>
    <w:basedOn w:val="DefaultParagraphFont"/>
    <w:rsid w:val="00453071"/>
    <w:rPr>
      <w:rFonts w:ascii="Arial" w:hAnsi="Arial"/>
      <w:vertAlign w:val="superscript"/>
    </w:rPr>
  </w:style>
  <w:style w:type="paragraph" w:customStyle="1" w:styleId="FootnoteText1">
    <w:name w:val="~FootnoteText1"/>
    <w:basedOn w:val="BaseStyleOverall"/>
    <w:next w:val="FootnoteText"/>
    <w:link w:val="FootnoteTextChar"/>
    <w:rsid w:val="00453071"/>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DefaultParagraphFont"/>
    <w:link w:val="FootnoteText1"/>
    <w:rsid w:val="00453071"/>
    <w:rPr>
      <w:rFonts w:ascii="Arial" w:hAnsi="Arial" w:cs="Arial"/>
      <w:color w:val="80A1B6"/>
      <w:sz w:val="16"/>
    </w:rPr>
  </w:style>
  <w:style w:type="paragraph" w:customStyle="1" w:styleId="SectionHeadings1">
    <w:name w:val="~SectionHeadings1"/>
    <w:basedOn w:val="BaseStyleOverall"/>
    <w:next w:val="Normal"/>
    <w:uiPriority w:val="39"/>
    <w:qFormat/>
    <w:rsid w:val="00453071"/>
    <w:pPr>
      <w:pBdr>
        <w:top w:val="single" w:sz="8" w:space="3" w:color="FFFFFF"/>
        <w:bottom w:val="single" w:sz="8" w:space="0" w:color="FFFFFF"/>
      </w:pBdr>
      <w:shd w:val="clear" w:color="auto" w:fill="E0E6EB"/>
      <w:tabs>
        <w:tab w:val="right" w:pos="9441"/>
      </w:tabs>
      <w:spacing w:before="260" w:line="276" w:lineRule="auto"/>
      <w:ind w:left="1077" w:right="28" w:hanging="1077"/>
    </w:pPr>
    <w:rPr>
      <w:rFonts w:eastAsia="Times New Roman"/>
      <w:noProof/>
      <w:sz w:val="20"/>
      <w:lang w:eastAsia="en-GB"/>
    </w:rPr>
  </w:style>
  <w:style w:type="paragraph" w:customStyle="1" w:styleId="SubHeadings1">
    <w:name w:val="~SubHeadings1"/>
    <w:basedOn w:val="TOC1"/>
    <w:next w:val="Normal"/>
    <w:uiPriority w:val="39"/>
    <w:qFormat/>
    <w:rsid w:val="00453071"/>
    <w:pPr>
      <w:tabs>
        <w:tab w:val="clear" w:pos="9458"/>
        <w:tab w:val="right" w:leader="underscore" w:pos="9441"/>
      </w:tabs>
      <w:spacing w:before="40" w:after="40"/>
      <w:ind w:left="1077" w:right="28" w:hanging="1077"/>
    </w:pPr>
    <w:rPr>
      <w:rFonts w:eastAsia="Times New Roman"/>
      <w:color w:val="333333"/>
      <w:sz w:val="18"/>
      <w:szCs w:val="20"/>
      <w:lang w:eastAsia="en-GB"/>
    </w:rPr>
  </w:style>
  <w:style w:type="paragraph" w:styleId="TOC3">
    <w:name w:val="toc 3"/>
    <w:aliases w:val="~MinorSubheadings"/>
    <w:basedOn w:val="TOC2"/>
    <w:next w:val="Normal"/>
    <w:uiPriority w:val="39"/>
    <w:qFormat/>
    <w:rsid w:val="00453071"/>
    <w:pPr>
      <w:tabs>
        <w:tab w:val="clear" w:pos="9458"/>
        <w:tab w:val="right" w:leader="underscore" w:pos="9441"/>
      </w:tabs>
      <w:spacing w:before="40" w:after="40"/>
      <w:ind w:left="1474" w:right="28" w:hanging="680"/>
    </w:pPr>
    <w:rPr>
      <w:rFonts w:eastAsia="Times New Roman"/>
      <w:noProof/>
      <w:color w:val="333333"/>
      <w:sz w:val="18"/>
      <w:lang w:val="en-GB" w:eastAsia="en-GB"/>
    </w:rPr>
  </w:style>
  <w:style w:type="paragraph" w:styleId="TOC4">
    <w:name w:val="toc 4"/>
    <w:aliases w:val="~FourthHeadLevel"/>
    <w:basedOn w:val="TOC3"/>
    <w:next w:val="Normal"/>
    <w:uiPriority w:val="39"/>
    <w:rsid w:val="00453071"/>
    <w:pPr>
      <w:tabs>
        <w:tab w:val="left" w:pos="2098"/>
      </w:tabs>
      <w:ind w:left="2098" w:hanging="794"/>
    </w:pPr>
  </w:style>
  <w:style w:type="paragraph" w:styleId="TOC5">
    <w:name w:val="toc 5"/>
    <w:aliases w:val="~SummaryHeadings"/>
    <w:basedOn w:val="TOC1"/>
    <w:next w:val="Normal"/>
    <w:uiPriority w:val="39"/>
    <w:rsid w:val="00453071"/>
    <w:pPr>
      <w:pBdr>
        <w:top w:val="single" w:sz="8" w:space="3" w:color="FFFFFF"/>
      </w:pBdr>
      <w:shd w:val="clear" w:color="auto" w:fill="E0E6EB"/>
      <w:tabs>
        <w:tab w:val="clear" w:pos="9458"/>
        <w:tab w:val="right" w:pos="9441"/>
      </w:tabs>
      <w:spacing w:before="260" w:after="0" w:line="276" w:lineRule="auto"/>
      <w:ind w:right="28"/>
    </w:pPr>
    <w:rPr>
      <w:rFonts w:eastAsia="Times New Roman"/>
      <w:sz w:val="20"/>
      <w:szCs w:val="20"/>
      <w:lang w:eastAsia="en-GB"/>
    </w:rPr>
  </w:style>
  <w:style w:type="paragraph" w:styleId="TOC6">
    <w:name w:val="toc 6"/>
    <w:aliases w:val="~AppDivider"/>
    <w:basedOn w:val="TOC1"/>
    <w:next w:val="Normal"/>
    <w:autoRedefine/>
    <w:uiPriority w:val="39"/>
    <w:rsid w:val="00453071"/>
    <w:pPr>
      <w:tabs>
        <w:tab w:val="clear" w:pos="9458"/>
        <w:tab w:val="right" w:pos="9441"/>
      </w:tabs>
      <w:spacing w:before="360" w:after="60"/>
      <w:ind w:left="1077" w:right="28" w:hanging="1077"/>
    </w:pPr>
    <w:rPr>
      <w:rFonts w:eastAsia="Times New Roman"/>
      <w:sz w:val="24"/>
      <w:szCs w:val="20"/>
      <w:lang w:eastAsia="en-GB"/>
    </w:rPr>
  </w:style>
  <w:style w:type="paragraph" w:styleId="TOC7">
    <w:name w:val="toc 7"/>
    <w:aliases w:val="~AppHeadings"/>
    <w:basedOn w:val="TOC2"/>
    <w:next w:val="Normal"/>
    <w:uiPriority w:val="39"/>
    <w:rsid w:val="00453071"/>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TOC8">
    <w:name w:val="toc 8"/>
    <w:aliases w:val="~AppSubHeadings"/>
    <w:basedOn w:val="TOC2"/>
    <w:next w:val="Normal"/>
    <w:uiPriority w:val="39"/>
    <w:rsid w:val="00453071"/>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paragraph" w:styleId="BalloonText">
    <w:name w:val="Balloon Text"/>
    <w:basedOn w:val="Normal"/>
    <w:link w:val="BalloonTextChar"/>
    <w:uiPriority w:val="99"/>
    <w:semiHidden/>
    <w:unhideWhenUsed/>
    <w:rsid w:val="00453071"/>
    <w:pPr>
      <w:spacing w:after="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453071"/>
    <w:rPr>
      <w:rFonts w:ascii="Tahoma" w:hAnsi="Tahoma" w:cs="Tahoma"/>
      <w:sz w:val="16"/>
      <w:szCs w:val="16"/>
      <w:lang w:val="en-GB"/>
    </w:rPr>
  </w:style>
  <w:style w:type="paragraph" w:customStyle="1" w:styleId="TocHeading">
    <w:name w:val="~TocHeading"/>
    <w:basedOn w:val="Normal"/>
    <w:next w:val="TOC1"/>
    <w:qFormat/>
    <w:rsid w:val="00453071"/>
    <w:pPr>
      <w:keepNext/>
      <w:tabs>
        <w:tab w:val="left" w:pos="1077"/>
        <w:tab w:val="right" w:pos="9446"/>
      </w:tabs>
      <w:spacing w:before="260" w:after="120" w:line="276" w:lineRule="auto"/>
      <w:jc w:val="both"/>
    </w:pPr>
    <w:rPr>
      <w:rFonts w:ascii="Arial Black" w:hAnsi="Arial Black" w:cs="Arial"/>
      <w:sz w:val="20"/>
      <w:szCs w:val="20"/>
      <w:lang w:val="en-GB"/>
    </w:rPr>
  </w:style>
  <w:style w:type="paragraph" w:customStyle="1" w:styleId="RefDocClient">
    <w:name w:val="~RefDocClient"/>
    <w:basedOn w:val="DocClient"/>
    <w:rsid w:val="00453071"/>
    <w:pPr>
      <w:jc w:val="right"/>
    </w:pPr>
    <w:rPr>
      <w:sz w:val="30"/>
    </w:rPr>
  </w:style>
  <w:style w:type="paragraph" w:customStyle="1" w:styleId="RefDocComp">
    <w:name w:val="~RefDocComp"/>
    <w:basedOn w:val="DocComp"/>
    <w:rsid w:val="00453071"/>
  </w:style>
  <w:style w:type="table" w:customStyle="1" w:styleId="TableNormal0">
    <w:name w:val="~TableNormal"/>
    <w:basedOn w:val="TableNormal"/>
    <w:semiHidden/>
    <w:rsid w:val="00453071"/>
    <w:pPr>
      <w:spacing w:after="0" w:line="240" w:lineRule="auto"/>
    </w:pPr>
    <w:rPr>
      <w:rFonts w:ascii="Arial" w:hAnsi="Arial" w:cs="Arial"/>
      <w:sz w:val="20"/>
      <w:szCs w:val="20"/>
      <w:lang w:val="en-GB"/>
    </w:rPr>
    <w:tblPr/>
  </w:style>
  <w:style w:type="paragraph" w:customStyle="1" w:styleId="TOCHeading1">
    <w:name w:val="TOC Heading1"/>
    <w:basedOn w:val="Heading1"/>
    <w:next w:val="Normal"/>
    <w:uiPriority w:val="39"/>
    <w:qFormat/>
    <w:rsid w:val="00453071"/>
  </w:style>
  <w:style w:type="paragraph" w:customStyle="1" w:styleId="Hidden">
    <w:name w:val="~Hidden!!!"/>
    <w:basedOn w:val="NoSpacing"/>
    <w:rsid w:val="00453071"/>
    <w:pPr>
      <w:ind w:left="11340" w:right="-5670"/>
    </w:pPr>
    <w:rPr>
      <w:color w:val="C00000"/>
    </w:rPr>
  </w:style>
  <w:style w:type="paragraph" w:customStyle="1" w:styleId="Disclaimer">
    <w:name w:val="~Disclaimer"/>
    <w:basedOn w:val="BaseStyleOverall"/>
    <w:qFormat/>
    <w:rsid w:val="00453071"/>
    <w:pPr>
      <w:spacing w:before="200"/>
    </w:pPr>
    <w:rPr>
      <w:sz w:val="16"/>
    </w:rPr>
  </w:style>
  <w:style w:type="paragraph" w:customStyle="1" w:styleId="DocAddress">
    <w:name w:val="~DocAddress"/>
    <w:basedOn w:val="BaseStyleOverall"/>
    <w:qFormat/>
    <w:rsid w:val="00453071"/>
    <w:pPr>
      <w:spacing w:line="276" w:lineRule="auto"/>
    </w:pPr>
    <w:rPr>
      <w:sz w:val="16"/>
    </w:rPr>
  </w:style>
  <w:style w:type="paragraph" w:customStyle="1" w:styleId="DocClientAddress">
    <w:name w:val="~DocClientAddress"/>
    <w:basedOn w:val="DocClient"/>
    <w:qFormat/>
    <w:rsid w:val="00453071"/>
    <w:rPr>
      <w:sz w:val="16"/>
    </w:rPr>
  </w:style>
  <w:style w:type="paragraph" w:customStyle="1" w:styleId="DocContact">
    <w:name w:val="~DocContact"/>
    <w:basedOn w:val="DocAddress"/>
    <w:qFormat/>
    <w:rsid w:val="00453071"/>
  </w:style>
  <w:style w:type="paragraph" w:customStyle="1" w:styleId="DocRefAddress">
    <w:name w:val="~DocRefAddress"/>
    <w:basedOn w:val="DocAddress"/>
    <w:rsid w:val="00453071"/>
    <w:rPr>
      <w:noProof/>
    </w:rPr>
  </w:style>
  <w:style w:type="paragraph" w:customStyle="1" w:styleId="DocRefContact">
    <w:name w:val="~DocRefContact"/>
    <w:basedOn w:val="DocContact"/>
    <w:rsid w:val="00453071"/>
  </w:style>
  <w:style w:type="paragraph" w:customStyle="1" w:styleId="DocConfi">
    <w:name w:val="~DocConfi"/>
    <w:basedOn w:val="DocComp"/>
    <w:link w:val="DocConfiChar"/>
    <w:qFormat/>
    <w:rsid w:val="00453071"/>
    <w:rPr>
      <w:b w:val="0"/>
    </w:rPr>
  </w:style>
  <w:style w:type="character" w:customStyle="1" w:styleId="DocConfiChar">
    <w:name w:val="~DocConfi Char"/>
    <w:basedOn w:val="DocCompChar"/>
    <w:link w:val="DocConfi"/>
    <w:rsid w:val="00453071"/>
    <w:rPr>
      <w:rFonts w:ascii="Arial" w:hAnsi="Arial" w:cs="Arial"/>
      <w:b w:val="0"/>
      <w:color w:val="80A1B6"/>
      <w:sz w:val="28"/>
      <w:szCs w:val="20"/>
      <w:lang w:val="en-GB"/>
    </w:rPr>
  </w:style>
  <w:style w:type="paragraph" w:customStyle="1" w:styleId="DocRefConfi">
    <w:name w:val="~DocRefConfi"/>
    <w:basedOn w:val="DocConfi"/>
    <w:rsid w:val="00453071"/>
    <w:pPr>
      <w:jc w:val="right"/>
    </w:pPr>
    <w:rPr>
      <w:sz w:val="30"/>
    </w:rPr>
  </w:style>
  <w:style w:type="paragraph" w:customStyle="1" w:styleId="FigureTableHeading">
    <w:name w:val="~FigureTableHeading"/>
    <w:basedOn w:val="BaseStyleOverall"/>
    <w:qFormat/>
    <w:rsid w:val="00453071"/>
    <w:pPr>
      <w:keepNext/>
      <w:spacing w:before="120" w:after="120"/>
    </w:pPr>
  </w:style>
  <w:style w:type="paragraph" w:customStyle="1" w:styleId="FooterDate">
    <w:name w:val="~FooterDate"/>
    <w:basedOn w:val="FooterRefsBaseStyle"/>
    <w:qFormat/>
    <w:rsid w:val="00453071"/>
    <w:pPr>
      <w:pageBreakBefore w:val="0"/>
      <w:framePr w:hSpace="181" w:wrap="around" w:vAnchor="page" w:hAnchor="page" w:x="2326" w:y="4112"/>
    </w:pPr>
  </w:style>
  <w:style w:type="paragraph" w:customStyle="1" w:styleId="FooterFilepath">
    <w:name w:val="~FooterFilepath"/>
    <w:basedOn w:val="FooterDate"/>
    <w:qFormat/>
    <w:rsid w:val="00453071"/>
    <w:pPr>
      <w:framePr w:wrap="around"/>
    </w:pPr>
  </w:style>
  <w:style w:type="paragraph" w:customStyle="1" w:styleId="FooterJobRef">
    <w:name w:val="~FooterJobRef"/>
    <w:basedOn w:val="FooterRefsBaseStyle"/>
    <w:rsid w:val="00453071"/>
  </w:style>
  <w:style w:type="paragraph" w:customStyle="1" w:styleId="FooterRepNo">
    <w:name w:val="~FooterRepNo"/>
    <w:basedOn w:val="FooterRefsBaseStyle"/>
    <w:qFormat/>
    <w:rsid w:val="00453071"/>
  </w:style>
  <w:style w:type="paragraph" w:customStyle="1" w:styleId="FooterRevNo">
    <w:name w:val="~FooterRevNo"/>
    <w:basedOn w:val="FooterRefsBaseStyle"/>
    <w:qFormat/>
    <w:rsid w:val="00453071"/>
    <w:pPr>
      <w:pageBreakBefore w:val="0"/>
    </w:pPr>
  </w:style>
  <w:style w:type="paragraph" w:customStyle="1" w:styleId="FooterSubDivRef">
    <w:name w:val="~FooterSubDivRef"/>
    <w:basedOn w:val="FooterRefsBaseStyle"/>
    <w:rsid w:val="00453071"/>
    <w:rPr>
      <w:caps/>
    </w:rPr>
  </w:style>
  <w:style w:type="paragraph" w:customStyle="1" w:styleId="GlossaryHeading">
    <w:name w:val="~GlossaryHeading"/>
    <w:basedOn w:val="NonToc-Heading"/>
    <w:next w:val="Normal"/>
    <w:qFormat/>
    <w:rsid w:val="00453071"/>
    <w:pPr>
      <w:framePr w:wrap="around"/>
    </w:pPr>
  </w:style>
  <w:style w:type="paragraph" w:customStyle="1" w:styleId="GlossDef">
    <w:name w:val="~GlossDef"/>
    <w:basedOn w:val="Normal"/>
    <w:qFormat/>
    <w:rsid w:val="00453071"/>
    <w:pPr>
      <w:spacing w:after="0" w:line="276" w:lineRule="auto"/>
      <w:jc w:val="both"/>
    </w:pPr>
    <w:rPr>
      <w:rFonts w:ascii="Arial" w:hAnsi="Arial" w:cs="Arial"/>
      <w:sz w:val="20"/>
      <w:szCs w:val="20"/>
      <w:lang w:val="en-GB"/>
    </w:rPr>
  </w:style>
  <w:style w:type="paragraph" w:customStyle="1" w:styleId="GlossTerm">
    <w:name w:val="~GlossTerm"/>
    <w:basedOn w:val="Normal"/>
    <w:qFormat/>
    <w:rsid w:val="00453071"/>
    <w:pPr>
      <w:tabs>
        <w:tab w:val="left" w:pos="2705"/>
      </w:tabs>
      <w:spacing w:after="0" w:line="276" w:lineRule="auto"/>
      <w:jc w:val="both"/>
    </w:pPr>
    <w:rPr>
      <w:rFonts w:ascii="Arial Black" w:hAnsi="Arial Black" w:cs="Arial"/>
      <w:sz w:val="20"/>
      <w:szCs w:val="20"/>
      <w:lang w:val="en-GB"/>
    </w:rPr>
  </w:style>
  <w:style w:type="paragraph" w:customStyle="1" w:styleId="HeaderRefDocTitle">
    <w:name w:val="~HeaderRefDocTitle"/>
    <w:basedOn w:val="BaseStyleOverall"/>
    <w:qFormat/>
    <w:rsid w:val="00453071"/>
    <w:pPr>
      <w:framePr w:wrap="around" w:vAnchor="text" w:hAnchor="text" w:y="1" w:anchorLock="1"/>
    </w:pPr>
    <w:rPr>
      <w:color w:val="0079C1"/>
    </w:rPr>
  </w:style>
  <w:style w:type="paragraph" w:customStyle="1" w:styleId="PullOutBase">
    <w:name w:val="~PullOutBase"/>
    <w:basedOn w:val="BaseHeadingsSans"/>
    <w:qFormat/>
    <w:rsid w:val="00453071"/>
    <w:pPr>
      <w:spacing w:before="260" w:line="276" w:lineRule="auto"/>
    </w:pPr>
    <w:rPr>
      <w:color w:val="0079C1"/>
      <w:sz w:val="22"/>
    </w:rPr>
  </w:style>
  <w:style w:type="paragraph" w:customStyle="1" w:styleId="PullOutBullet">
    <w:name w:val="~PullOutBullet"/>
    <w:basedOn w:val="PullOutBase"/>
    <w:qFormat/>
    <w:rsid w:val="00453071"/>
    <w:pPr>
      <w:numPr>
        <w:numId w:val="4"/>
      </w:numPr>
      <w:spacing w:before="120"/>
      <w:ind w:left="357" w:hanging="357"/>
    </w:pPr>
  </w:style>
  <w:style w:type="paragraph" w:customStyle="1" w:styleId="PullOutHeading">
    <w:name w:val="~PullOutHeading"/>
    <w:basedOn w:val="PullOutBase"/>
    <w:next w:val="PullOutBase"/>
    <w:qFormat/>
    <w:rsid w:val="00453071"/>
    <w:rPr>
      <w:rFonts w:ascii="Arial Black" w:hAnsi="Arial Black"/>
    </w:rPr>
  </w:style>
  <w:style w:type="paragraph" w:customStyle="1" w:styleId="PullOutQuote">
    <w:name w:val="~PullOutQuote"/>
    <w:basedOn w:val="PullOutBase"/>
    <w:next w:val="PulloutSource"/>
    <w:qFormat/>
    <w:rsid w:val="00453071"/>
    <w:rPr>
      <w:i/>
    </w:rPr>
  </w:style>
  <w:style w:type="paragraph" w:customStyle="1" w:styleId="PulloutSource">
    <w:name w:val="~PulloutSource"/>
    <w:basedOn w:val="Source"/>
    <w:qFormat/>
    <w:rsid w:val="00453071"/>
    <w:pPr>
      <w:pBdr>
        <w:top w:val="none" w:sz="0" w:space="0" w:color="auto"/>
      </w:pBdr>
      <w:shd w:val="clear" w:color="auto" w:fill="auto"/>
      <w:spacing w:before="120"/>
      <w:jc w:val="right"/>
    </w:pPr>
    <w:rPr>
      <w:sz w:val="18"/>
    </w:rPr>
  </w:style>
  <w:style w:type="paragraph" w:customStyle="1" w:styleId="RefDocDate">
    <w:name w:val="~RefDocDate"/>
    <w:basedOn w:val="DocDate"/>
    <w:rsid w:val="00453071"/>
    <w:pPr>
      <w:jc w:val="right"/>
    </w:pPr>
    <w:rPr>
      <w:sz w:val="30"/>
    </w:rPr>
  </w:style>
  <w:style w:type="paragraph" w:customStyle="1" w:styleId="RevisionText">
    <w:name w:val="~RevisionText"/>
    <w:basedOn w:val="BaseStyleOverall"/>
    <w:qFormat/>
    <w:rsid w:val="00453071"/>
    <w:rPr>
      <w:sz w:val="16"/>
    </w:rPr>
  </w:style>
  <w:style w:type="paragraph" w:customStyle="1" w:styleId="RevisionHeading">
    <w:name w:val="~RevisionHeading"/>
    <w:basedOn w:val="RevisionText"/>
    <w:qFormat/>
    <w:rsid w:val="00453071"/>
    <w:pPr>
      <w:spacing w:after="40"/>
      <w:ind w:right="-142"/>
    </w:pPr>
    <w:rPr>
      <w:rFonts w:ascii="Arial Black" w:hAnsi="Arial Black"/>
    </w:rPr>
  </w:style>
  <w:style w:type="paragraph" w:customStyle="1" w:styleId="SumSubHeading">
    <w:name w:val="~SumSubHeading"/>
    <w:basedOn w:val="SumText"/>
    <w:next w:val="SumText"/>
    <w:qFormat/>
    <w:rsid w:val="00453071"/>
    <w:pPr>
      <w:keepNext/>
    </w:pPr>
    <w:rPr>
      <w:rFonts w:ascii="Arial Black" w:hAnsi="Arial Black"/>
    </w:rPr>
  </w:style>
  <w:style w:type="paragraph" w:customStyle="1" w:styleId="SummaryHeading">
    <w:name w:val="~SummaryHeading"/>
    <w:basedOn w:val="NonToc-Heading"/>
    <w:next w:val="SumText"/>
    <w:qFormat/>
    <w:rsid w:val="00453071"/>
    <w:pPr>
      <w:framePr w:w="9436" w:wrap="around"/>
      <w:outlineLvl w:val="0"/>
    </w:pPr>
  </w:style>
  <w:style w:type="paragraph" w:customStyle="1" w:styleId="RefDocSubTitle">
    <w:name w:val="~RefDocSubTitle"/>
    <w:basedOn w:val="DocSubTitle"/>
    <w:rsid w:val="00453071"/>
    <w:pPr>
      <w:jc w:val="right"/>
    </w:pPr>
    <w:rPr>
      <w:sz w:val="30"/>
    </w:rPr>
  </w:style>
  <w:style w:type="paragraph" w:customStyle="1" w:styleId="RefDocTitle">
    <w:name w:val="~RefDocTitle"/>
    <w:basedOn w:val="DocTitle"/>
    <w:rsid w:val="00453071"/>
    <w:pPr>
      <w:jc w:val="right"/>
    </w:pPr>
    <w:rPr>
      <w:sz w:val="54"/>
    </w:rPr>
  </w:style>
  <w:style w:type="paragraph" w:customStyle="1" w:styleId="RefDocType">
    <w:name w:val="~RefDocType"/>
    <w:basedOn w:val="DocType"/>
    <w:rsid w:val="00453071"/>
  </w:style>
  <w:style w:type="paragraph" w:customStyle="1" w:styleId="RevisionPageHeading">
    <w:name w:val="~RevisionPageHeading"/>
    <w:basedOn w:val="SummaryHeading"/>
    <w:next w:val="Normal"/>
    <w:qFormat/>
    <w:rsid w:val="00453071"/>
    <w:pPr>
      <w:framePr w:wrap="around"/>
    </w:pPr>
  </w:style>
  <w:style w:type="paragraph" w:customStyle="1" w:styleId="PageNumber">
    <w:name w:val="PageNumber"/>
    <w:basedOn w:val="BaseStyleOverall"/>
    <w:qFormat/>
    <w:rsid w:val="00453071"/>
    <w:rPr>
      <w:color w:val="0079C1"/>
      <w:sz w:val="22"/>
    </w:rPr>
  </w:style>
  <w:style w:type="table" w:customStyle="1" w:styleId="TableClear">
    <w:name w:val="~TableClear"/>
    <w:basedOn w:val="TableNormal"/>
    <w:uiPriority w:val="99"/>
    <w:rsid w:val="00453071"/>
    <w:pPr>
      <w:spacing w:after="0" w:line="240" w:lineRule="auto"/>
    </w:pPr>
    <w:rPr>
      <w:rFonts w:ascii="Arial" w:hAnsi="Arial" w:cs="Arial"/>
      <w:sz w:val="20"/>
      <w:szCs w:val="20"/>
      <w:lang w:val="en-GB"/>
    </w:rPr>
    <w:tblPr/>
  </w:style>
  <w:style w:type="paragraph" w:styleId="TableofFigures">
    <w:name w:val="table of figures"/>
    <w:aliases w:val="~TableOfFigures"/>
    <w:basedOn w:val="TOC2"/>
    <w:next w:val="Normal"/>
    <w:uiPriority w:val="99"/>
    <w:unhideWhenUsed/>
    <w:rsid w:val="00453071"/>
    <w:pPr>
      <w:tabs>
        <w:tab w:val="clear" w:pos="9458"/>
        <w:tab w:val="right" w:leader="underscore" w:pos="9441"/>
      </w:tabs>
      <w:spacing w:before="40" w:after="40"/>
      <w:ind w:left="1077" w:right="28" w:hanging="1077"/>
    </w:pPr>
    <w:rPr>
      <w:rFonts w:eastAsia="Times New Roman"/>
      <w:noProof/>
      <w:color w:val="333333"/>
      <w:sz w:val="18"/>
      <w:lang w:val="en-GB" w:eastAsia="en-GB"/>
    </w:rPr>
  </w:style>
  <w:style w:type="character" w:styleId="PlaceholderText">
    <w:name w:val="Placeholder Text"/>
    <w:basedOn w:val="DefaultParagraphFont"/>
    <w:uiPriority w:val="99"/>
    <w:semiHidden/>
    <w:rsid w:val="00453071"/>
    <w:rPr>
      <w:color w:val="808080"/>
    </w:rPr>
  </w:style>
  <w:style w:type="table" w:customStyle="1" w:styleId="MottMacTable">
    <w:name w:val="~MottMacTable"/>
    <w:basedOn w:val="TableNormal"/>
    <w:uiPriority w:val="99"/>
    <w:rsid w:val="00453071"/>
    <w:pPr>
      <w:spacing w:after="0" w:line="240" w:lineRule="auto"/>
    </w:pPr>
    <w:rPr>
      <w:rFonts w:ascii="Arial" w:hAnsi="Arial" w:cs="Arial"/>
      <w:sz w:val="20"/>
      <w:szCs w:val="20"/>
      <w:lang w:val="en-GB"/>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NoSpacing"/>
    <w:qFormat/>
    <w:rsid w:val="00453071"/>
  </w:style>
  <w:style w:type="paragraph" w:customStyle="1" w:styleId="ShortSubTitle">
    <w:name w:val="~ShortSubTitle"/>
    <w:basedOn w:val="ShortTitle"/>
    <w:qFormat/>
    <w:rsid w:val="00453071"/>
  </w:style>
  <w:style w:type="paragraph" w:customStyle="1" w:styleId="SubTitleHeader">
    <w:name w:val="_SubTitleHeader"/>
    <w:basedOn w:val="ConfiHeader"/>
    <w:qFormat/>
    <w:rsid w:val="00453071"/>
    <w:pPr>
      <w:framePr w:wrap="around" w:vAnchor="text" w:hAnchor="page" w:x="1305" w:y="1"/>
    </w:pPr>
    <w:rPr>
      <w:noProof/>
      <w:sz w:val="20"/>
    </w:rPr>
  </w:style>
  <w:style w:type="character" w:styleId="CommentReference">
    <w:name w:val="annotation reference"/>
    <w:basedOn w:val="DefaultParagraphFont"/>
    <w:uiPriority w:val="99"/>
    <w:unhideWhenUsed/>
    <w:qFormat/>
    <w:rsid w:val="00453071"/>
    <w:rPr>
      <w:sz w:val="16"/>
      <w:szCs w:val="16"/>
    </w:rPr>
  </w:style>
  <w:style w:type="paragraph" w:styleId="CommentText">
    <w:name w:val="annotation text"/>
    <w:basedOn w:val="Normal"/>
    <w:link w:val="CommentTextChar"/>
    <w:uiPriority w:val="99"/>
    <w:unhideWhenUsed/>
    <w:qFormat/>
    <w:rsid w:val="00453071"/>
    <w:pPr>
      <w:spacing w:before="260" w:after="0" w:line="240" w:lineRule="auto"/>
      <w:jc w:val="both"/>
    </w:pPr>
    <w:rPr>
      <w:rFonts w:ascii="Arial" w:hAnsi="Arial" w:cs="Arial"/>
      <w:sz w:val="20"/>
      <w:szCs w:val="20"/>
      <w:lang w:val="en-GB"/>
    </w:rPr>
  </w:style>
  <w:style w:type="character" w:customStyle="1" w:styleId="CommentTextChar">
    <w:name w:val="Comment Text Char"/>
    <w:basedOn w:val="DefaultParagraphFont"/>
    <w:link w:val="CommentText"/>
    <w:uiPriority w:val="99"/>
    <w:rsid w:val="00453071"/>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453071"/>
    <w:rPr>
      <w:b/>
      <w:bCs/>
    </w:rPr>
  </w:style>
  <w:style w:type="character" w:customStyle="1" w:styleId="CommentSubjectChar">
    <w:name w:val="Comment Subject Char"/>
    <w:basedOn w:val="CommentTextChar"/>
    <w:link w:val="CommentSubject"/>
    <w:uiPriority w:val="99"/>
    <w:semiHidden/>
    <w:rsid w:val="00453071"/>
    <w:rPr>
      <w:rFonts w:ascii="Arial" w:hAnsi="Arial" w:cs="Arial"/>
      <w:b/>
      <w:bCs/>
      <w:sz w:val="20"/>
      <w:szCs w:val="20"/>
      <w:lang w:val="en-GB"/>
    </w:rPr>
  </w:style>
  <w:style w:type="character" w:customStyle="1" w:styleId="Bold">
    <w:name w:val="~Bold"/>
    <w:aliases w:val="Style Bold,Bold"/>
    <w:basedOn w:val="DefaultParagraphFont"/>
    <w:qFormat/>
    <w:rsid w:val="00453071"/>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453071"/>
    <w:pPr>
      <w:spacing w:before="40"/>
      <w:ind w:right="0"/>
    </w:pPr>
    <w:rPr>
      <w:sz w:val="20"/>
    </w:rPr>
  </w:style>
  <w:style w:type="paragraph" w:customStyle="1" w:styleId="TOC91">
    <w:name w:val="TOC 91"/>
    <w:basedOn w:val="Normal"/>
    <w:next w:val="Normal"/>
    <w:autoRedefine/>
    <w:uiPriority w:val="39"/>
    <w:unhideWhenUsed/>
    <w:rsid w:val="00453071"/>
    <w:pPr>
      <w:spacing w:after="100" w:line="276" w:lineRule="auto"/>
      <w:ind w:left="1760"/>
      <w:jc w:val="both"/>
    </w:pPr>
    <w:rPr>
      <w:rFonts w:ascii="Arial" w:eastAsia="Times New Roman" w:hAnsi="Arial" w:cs="Arial"/>
      <w:sz w:val="20"/>
      <w:szCs w:val="20"/>
      <w:lang w:val="en-GB" w:eastAsia="en-GB"/>
    </w:rPr>
  </w:style>
  <w:style w:type="paragraph" w:customStyle="1" w:styleId="Style1Table">
    <w:name w:val="Style1 Table"/>
    <w:basedOn w:val="Bullet10"/>
    <w:link w:val="Style1TableChar"/>
    <w:qFormat/>
    <w:rsid w:val="00453071"/>
    <w:pPr>
      <w:spacing w:before="240"/>
      <w:contextualSpacing/>
    </w:pPr>
  </w:style>
  <w:style w:type="character" w:customStyle="1" w:styleId="Style1TableChar">
    <w:name w:val="Style1 Table Char"/>
    <w:basedOn w:val="Bullet1Char"/>
    <w:link w:val="Style1Table"/>
    <w:rsid w:val="00453071"/>
    <w:rPr>
      <w:rFonts w:ascii="Arial" w:eastAsia="Calibri" w:hAnsi="Arial" w:cs="Arial"/>
      <w:sz w:val="20"/>
      <w:szCs w:val="20"/>
      <w:lang w:val="en-GB"/>
    </w:rPr>
  </w:style>
  <w:style w:type="paragraph" w:customStyle="1" w:styleId="Style1">
    <w:name w:val="Style1"/>
    <w:basedOn w:val="DocComp"/>
    <w:link w:val="Style1Char"/>
    <w:qFormat/>
    <w:rsid w:val="00453071"/>
  </w:style>
  <w:style w:type="character" w:customStyle="1" w:styleId="Style1Char">
    <w:name w:val="Style1 Char"/>
    <w:basedOn w:val="DocCompChar"/>
    <w:link w:val="Style1"/>
    <w:rsid w:val="00453071"/>
    <w:rPr>
      <w:rFonts w:ascii="Arial" w:hAnsi="Arial" w:cs="Arial"/>
      <w:b/>
      <w:color w:val="80A1B6"/>
      <w:sz w:val="28"/>
      <w:szCs w:val="20"/>
      <w:lang w:val="en-GB"/>
    </w:rPr>
  </w:style>
  <w:style w:type="paragraph" w:customStyle="1" w:styleId="Style2">
    <w:name w:val="Style2"/>
    <w:basedOn w:val="DocConfi"/>
    <w:link w:val="Style2Char"/>
    <w:qFormat/>
    <w:rsid w:val="00453071"/>
    <w:rPr>
      <w:b/>
      <w:smallCaps/>
    </w:rPr>
  </w:style>
  <w:style w:type="character" w:customStyle="1" w:styleId="Style2Char">
    <w:name w:val="Style2 Char"/>
    <w:basedOn w:val="DocConfiChar"/>
    <w:link w:val="Style2"/>
    <w:rsid w:val="00453071"/>
    <w:rPr>
      <w:rFonts w:ascii="Arial" w:hAnsi="Arial" w:cs="Arial"/>
      <w:b/>
      <w:smallCaps/>
      <w:color w:val="80A1B6"/>
      <w:sz w:val="28"/>
      <w:szCs w:val="20"/>
      <w:lang w:val="en-GB"/>
    </w:rPr>
  </w:style>
  <w:style w:type="paragraph" w:customStyle="1" w:styleId="Style3Table">
    <w:name w:val="Style3 Table"/>
    <w:basedOn w:val="Bullet20"/>
    <w:link w:val="Style3TableChar"/>
    <w:qFormat/>
    <w:rsid w:val="00453071"/>
  </w:style>
  <w:style w:type="character" w:customStyle="1" w:styleId="Style3TableChar">
    <w:name w:val="Style3 Table Char"/>
    <w:basedOn w:val="Bullet2Char"/>
    <w:link w:val="Style3Table"/>
    <w:rsid w:val="00453071"/>
    <w:rPr>
      <w:rFonts w:ascii="Arial" w:eastAsia="Calibri" w:hAnsi="Arial" w:cs="Arial"/>
      <w:sz w:val="20"/>
      <w:szCs w:val="20"/>
      <w:lang w:val="en-GB"/>
    </w:rPr>
  </w:style>
  <w:style w:type="paragraph" w:styleId="Revision">
    <w:name w:val="Revision"/>
    <w:hidden/>
    <w:uiPriority w:val="99"/>
    <w:semiHidden/>
    <w:rsid w:val="00453071"/>
    <w:pPr>
      <w:spacing w:after="0" w:line="240" w:lineRule="auto"/>
    </w:pPr>
    <w:rPr>
      <w:rFonts w:ascii="Arial" w:hAnsi="Arial" w:cs="Arial"/>
      <w:sz w:val="20"/>
      <w:szCs w:val="20"/>
      <w:lang w:val="en-GB"/>
    </w:rPr>
  </w:style>
  <w:style w:type="paragraph" w:customStyle="1" w:styleId="CharCharCharChar">
    <w:name w:val="Char Char Char Char"/>
    <w:basedOn w:val="Normal"/>
    <w:rsid w:val="00453071"/>
    <w:pPr>
      <w:spacing w:after="0" w:line="240" w:lineRule="auto"/>
      <w:jc w:val="both"/>
    </w:pPr>
    <w:rPr>
      <w:rFonts w:ascii="Times New Roman" w:eastAsia="Times New Roman" w:hAnsi="Times New Roman" w:cs="Times New Roman"/>
      <w:sz w:val="24"/>
      <w:szCs w:val="24"/>
      <w:lang w:val="pl-PL" w:eastAsia="pl-PL"/>
    </w:rPr>
  </w:style>
  <w:style w:type="paragraph" w:styleId="BodyText">
    <w:name w:val="Body Text"/>
    <w:aliases w:val="Body single,Body Text - sema,bt,Body Txt,jfp_standard,Body Text Char1"/>
    <w:basedOn w:val="Normal"/>
    <w:link w:val="BodyTextChar3"/>
    <w:rsid w:val="00453071"/>
    <w:pPr>
      <w:spacing w:before="120" w:after="12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uiPriority w:val="99"/>
    <w:semiHidden/>
    <w:rsid w:val="00453071"/>
  </w:style>
  <w:style w:type="character" w:customStyle="1" w:styleId="BodyTextChar3">
    <w:name w:val="Body Text Char3"/>
    <w:aliases w:val="Body single Char1,Body Text - sema Char1,bt Char1,Body Txt Char1,jfp_standard Char1,Body Text Char1 Char1"/>
    <w:basedOn w:val="DefaultParagraphFont"/>
    <w:link w:val="BodyText"/>
    <w:rsid w:val="00453071"/>
    <w:rPr>
      <w:rFonts w:ascii="Times New Roman" w:eastAsia="Times New Roman" w:hAnsi="Times New Roman" w:cs="Times New Roman"/>
      <w:sz w:val="20"/>
      <w:szCs w:val="20"/>
      <w:lang w:val="en-GB"/>
    </w:rPr>
  </w:style>
  <w:style w:type="paragraph" w:customStyle="1" w:styleId="Bullet1">
    <w:name w:val="Bullet 1"/>
    <w:rsid w:val="00453071"/>
    <w:pPr>
      <w:numPr>
        <w:numId w:val="6"/>
      </w:numPr>
      <w:tabs>
        <w:tab w:val="clear" w:pos="567"/>
        <w:tab w:val="num" w:pos="284"/>
      </w:tabs>
      <w:spacing w:before="60" w:after="60" w:line="360" w:lineRule="auto"/>
      <w:ind w:left="284" w:hanging="284"/>
    </w:pPr>
    <w:rPr>
      <w:rFonts w:ascii="Arial" w:eastAsia="Times New Roman" w:hAnsi="Arial" w:cs="Times New Roman"/>
      <w:sz w:val="20"/>
      <w:szCs w:val="20"/>
      <w:lang w:val="en-GB"/>
    </w:rPr>
  </w:style>
  <w:style w:type="paragraph" w:styleId="ListNumber">
    <w:name w:val="List Number"/>
    <w:basedOn w:val="Normal"/>
    <w:rsid w:val="00453071"/>
    <w:pPr>
      <w:keepLines/>
      <w:spacing w:after="120" w:line="240" w:lineRule="auto"/>
      <w:jc w:val="both"/>
    </w:pPr>
    <w:rPr>
      <w:rFonts w:ascii="Times New Roman" w:eastAsia="Times New Roman" w:hAnsi="Times New Roman" w:cs="Times New Roman"/>
      <w:sz w:val="20"/>
      <w:szCs w:val="20"/>
      <w:lang w:val="en-GB"/>
    </w:rPr>
  </w:style>
  <w:style w:type="character" w:customStyle="1" w:styleId="st">
    <w:name w:val="st"/>
    <w:basedOn w:val="DefaultParagraphFont"/>
    <w:rsid w:val="00453071"/>
  </w:style>
  <w:style w:type="character" w:customStyle="1" w:styleId="hps">
    <w:name w:val="hps"/>
    <w:basedOn w:val="DefaultParagraphFont"/>
    <w:rsid w:val="00453071"/>
  </w:style>
  <w:style w:type="character" w:customStyle="1" w:styleId="atn">
    <w:name w:val="atn"/>
    <w:basedOn w:val="DefaultParagraphFont"/>
    <w:rsid w:val="00453071"/>
  </w:style>
  <w:style w:type="character" w:customStyle="1" w:styleId="shorttext">
    <w:name w:val="short_text"/>
    <w:basedOn w:val="DefaultParagraphFont"/>
    <w:rsid w:val="00453071"/>
  </w:style>
  <w:style w:type="character" w:customStyle="1" w:styleId="Bodytext0">
    <w:name w:val="Body text_"/>
    <w:basedOn w:val="DefaultParagraphFont"/>
    <w:link w:val="Tekstpodstawowy5"/>
    <w:rsid w:val="00453071"/>
    <w:rPr>
      <w:sz w:val="19"/>
      <w:szCs w:val="19"/>
      <w:shd w:val="clear" w:color="auto" w:fill="FFFFFF"/>
    </w:rPr>
  </w:style>
  <w:style w:type="paragraph" w:customStyle="1" w:styleId="Tekstpodstawowy5">
    <w:name w:val="Tekst podstawowy5"/>
    <w:basedOn w:val="Normal"/>
    <w:link w:val="Bodytext0"/>
    <w:rsid w:val="00453071"/>
    <w:pPr>
      <w:shd w:val="clear" w:color="auto" w:fill="FFFFFF"/>
      <w:spacing w:after="0" w:line="0" w:lineRule="atLeast"/>
      <w:ind w:hanging="2840"/>
      <w:jc w:val="both"/>
    </w:pPr>
    <w:rPr>
      <w:sz w:val="19"/>
      <w:szCs w:val="19"/>
    </w:rPr>
  </w:style>
  <w:style w:type="paragraph" w:styleId="ListBullet">
    <w:name w:val="List Bullet"/>
    <w:basedOn w:val="Normal"/>
    <w:autoRedefine/>
    <w:rsid w:val="00453071"/>
    <w:pPr>
      <w:keepLines/>
      <w:spacing w:after="120" w:line="240" w:lineRule="auto"/>
      <w:jc w:val="both"/>
    </w:pPr>
    <w:rPr>
      <w:rFonts w:ascii="Times New Roman" w:eastAsia="Times New Roman" w:hAnsi="Times New Roman" w:cs="Times New Roman"/>
      <w:sz w:val="20"/>
      <w:szCs w:val="20"/>
      <w:lang w:val="en-GB"/>
    </w:rPr>
  </w:style>
  <w:style w:type="character" w:customStyle="1" w:styleId="BodyTextChar2">
    <w:name w:val="Body Text Char2"/>
    <w:aliases w:val="Body single Char,Body Text - sema Char,bt Char,Body Txt Char,jfp_standard Char,Body Text Char1 Char"/>
    <w:basedOn w:val="DefaultParagraphFont"/>
    <w:rsid w:val="00453071"/>
  </w:style>
  <w:style w:type="paragraph" w:styleId="ListBullet2">
    <w:name w:val="List Bullet 2"/>
    <w:basedOn w:val="Normal"/>
    <w:uiPriority w:val="99"/>
    <w:unhideWhenUsed/>
    <w:rsid w:val="00453071"/>
    <w:pPr>
      <w:numPr>
        <w:numId w:val="7"/>
      </w:numPr>
      <w:spacing w:before="260" w:after="0" w:line="276" w:lineRule="auto"/>
      <w:contextualSpacing/>
      <w:jc w:val="both"/>
    </w:pPr>
    <w:rPr>
      <w:rFonts w:ascii="Arial" w:hAnsi="Arial" w:cs="Arial"/>
      <w:sz w:val="20"/>
      <w:szCs w:val="20"/>
      <w:lang w:val="en-GB"/>
    </w:rPr>
  </w:style>
  <w:style w:type="character" w:customStyle="1" w:styleId="maxtemp1">
    <w:name w:val="maxtemp1"/>
    <w:basedOn w:val="DefaultParagraphFont"/>
    <w:rsid w:val="00453071"/>
    <w:rPr>
      <w:color w:val="A8151F"/>
    </w:rPr>
  </w:style>
  <w:style w:type="character" w:customStyle="1" w:styleId="mintemp1">
    <w:name w:val="mintemp1"/>
    <w:basedOn w:val="DefaultParagraphFont"/>
    <w:rsid w:val="00453071"/>
    <w:rPr>
      <w:color w:val="336699"/>
    </w:rPr>
  </w:style>
  <w:style w:type="paragraph" w:customStyle="1" w:styleId="Bulletsne">
    <w:name w:val="Bullets ne"/>
    <w:basedOn w:val="Normal"/>
    <w:link w:val="BulletsneChar"/>
    <w:qFormat/>
    <w:rsid w:val="00453071"/>
    <w:pPr>
      <w:numPr>
        <w:numId w:val="8"/>
      </w:numPr>
      <w:spacing w:before="200" w:after="200" w:line="276" w:lineRule="auto"/>
      <w:jc w:val="both"/>
    </w:pPr>
    <w:rPr>
      <w:rFonts w:ascii="Arial" w:eastAsia="Times New Roman" w:hAnsi="Arial" w:cs="Arial"/>
      <w:sz w:val="20"/>
      <w:szCs w:val="20"/>
      <w:lang w:val="fr-FR" w:eastAsia="en-GB"/>
    </w:rPr>
  </w:style>
  <w:style w:type="character" w:customStyle="1" w:styleId="BulletsneChar">
    <w:name w:val="Bullets ne Char"/>
    <w:basedOn w:val="DefaultParagraphFont"/>
    <w:link w:val="Bulletsne"/>
    <w:rsid w:val="00453071"/>
    <w:rPr>
      <w:rFonts w:ascii="Arial" w:eastAsia="Times New Roman" w:hAnsi="Arial" w:cs="Arial"/>
      <w:sz w:val="20"/>
      <w:szCs w:val="20"/>
      <w:lang w:val="fr-FR" w:eastAsia="en-GB"/>
    </w:rPr>
  </w:style>
  <w:style w:type="character" w:customStyle="1" w:styleId="NoSpacingChar">
    <w:name w:val="No Spacing Char"/>
    <w:aliases w:val="~BaseStyle Char"/>
    <w:basedOn w:val="DefaultParagraphFont"/>
    <w:link w:val="NoSpacing"/>
    <w:uiPriority w:val="1"/>
    <w:rsid w:val="00453071"/>
    <w:rPr>
      <w:rFonts w:ascii="Arial" w:hAnsi="Arial" w:cs="Arial"/>
      <w:sz w:val="20"/>
      <w:szCs w:val="20"/>
      <w:lang w:val="en-GB"/>
    </w:rPr>
  </w:style>
  <w:style w:type="paragraph" w:customStyle="1" w:styleId="BodyText1">
    <w:name w:val="Body Text1"/>
    <w:basedOn w:val="Normal"/>
    <w:rsid w:val="0045307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BodyText2">
    <w:name w:val="Body Text2"/>
    <w:basedOn w:val="Normal"/>
    <w:uiPriority w:val="99"/>
    <w:rsid w:val="0045307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L1c">
    <w:name w:val="L1c"/>
    <w:basedOn w:val="Normal"/>
    <w:rsid w:val="00453071"/>
    <w:pPr>
      <w:keepLines/>
      <w:numPr>
        <w:numId w:val="9"/>
      </w:numPr>
      <w:suppressLineNumbers/>
      <w:tabs>
        <w:tab w:val="left" w:pos="709"/>
      </w:tabs>
      <w:suppressAutoHyphens/>
      <w:spacing w:before="60" w:after="60" w:line="240" w:lineRule="auto"/>
      <w:jc w:val="both"/>
    </w:pPr>
    <w:rPr>
      <w:rFonts w:ascii="Arial" w:eastAsia="Arial Unicode MS" w:hAnsi="Arial" w:cs="Times New Roman"/>
      <w:sz w:val="20"/>
      <w:szCs w:val="20"/>
      <w:lang w:val="fr-FR" w:bidi="en-US"/>
    </w:rPr>
  </w:style>
  <w:style w:type="paragraph" w:customStyle="1" w:styleId="Bullet2">
    <w:name w:val="Bullet 2"/>
    <w:basedOn w:val="L1c"/>
    <w:qFormat/>
    <w:rsid w:val="00453071"/>
    <w:pPr>
      <w:numPr>
        <w:ilvl w:val="1"/>
      </w:numPr>
    </w:pPr>
  </w:style>
  <w:style w:type="character" w:customStyle="1" w:styleId="ListParagraphChar">
    <w:name w:val="List Paragraph Char"/>
    <w:aliases w:val="Table of contents numbered Char,Colorful List - Accent 11 Char,List Paragraph1 Char,Bullet EY Char,List Paragraph2 Char,ERP-List Paragraph Char,List Paragraph11 Char,List Paragraph Red Char,Buletai Char,List Paragraph21 Char,lp1 Char"/>
    <w:basedOn w:val="DefaultParagraphFont"/>
    <w:link w:val="ListParagraph"/>
    <w:uiPriority w:val="34"/>
    <w:locked/>
    <w:rsid w:val="00453071"/>
    <w:rPr>
      <w:rFonts w:ascii="Arial" w:hAnsi="Arial" w:cs="Arial"/>
      <w:sz w:val="20"/>
      <w:szCs w:val="20"/>
    </w:rPr>
  </w:style>
  <w:style w:type="paragraph" w:customStyle="1" w:styleId="Stilius1">
    <w:name w:val="Stilius1"/>
    <w:basedOn w:val="Normal"/>
    <w:uiPriority w:val="99"/>
    <w:rsid w:val="00453071"/>
    <w:pPr>
      <w:spacing w:after="0" w:line="240" w:lineRule="auto"/>
      <w:jc w:val="both"/>
    </w:pPr>
    <w:rPr>
      <w:rFonts w:ascii="Times New Roman" w:eastAsia="Calibri" w:hAnsi="Times New Roman" w:cs="Times New Roman"/>
      <w:sz w:val="24"/>
      <w:szCs w:val="24"/>
      <w:lang w:val="lt-LT"/>
    </w:rPr>
  </w:style>
  <w:style w:type="character" w:customStyle="1" w:styleId="BodyText3">
    <w:name w:val="Body Text3"/>
    <w:uiPriority w:val="99"/>
    <w:rsid w:val="00453071"/>
    <w:rPr>
      <w:rFonts w:ascii="Arial" w:hAnsi="Arial"/>
      <w:color w:val="000000"/>
      <w:spacing w:val="9"/>
      <w:w w:val="100"/>
      <w:position w:val="0"/>
      <w:sz w:val="18"/>
      <w:u w:val="none"/>
      <w:shd w:val="clear" w:color="auto" w:fill="FFFFFF"/>
    </w:rPr>
  </w:style>
  <w:style w:type="paragraph" w:customStyle="1" w:styleId="2skyrius">
    <w:name w:val="2 skyrius"/>
    <w:basedOn w:val="Heading2"/>
    <w:link w:val="2skyriusChar"/>
    <w:uiPriority w:val="99"/>
    <w:rsid w:val="00453071"/>
    <w:pPr>
      <w:numPr>
        <w:ilvl w:val="1"/>
        <w:numId w:val="10"/>
      </w:numPr>
      <w:tabs>
        <w:tab w:val="left" w:pos="1134"/>
      </w:tabs>
    </w:pPr>
    <w:rPr>
      <w:rFonts w:ascii="Calibri" w:eastAsia="Calibri" w:hAnsi="Calibri" w:cs="Times New Roman"/>
      <w:b w:val="0"/>
      <w:bCs/>
      <w:iCs w:val="0"/>
      <w:color w:val="632423"/>
      <w:sz w:val="22"/>
    </w:rPr>
  </w:style>
  <w:style w:type="character" w:customStyle="1" w:styleId="2skyriusChar">
    <w:name w:val="2 skyrius Char"/>
    <w:link w:val="2skyrius"/>
    <w:uiPriority w:val="99"/>
    <w:locked/>
    <w:rsid w:val="00453071"/>
    <w:rPr>
      <w:rFonts w:ascii="Calibri" w:eastAsia="Calibri" w:hAnsi="Calibri" w:cs="Times New Roman"/>
      <w:bCs/>
      <w:color w:val="632423"/>
      <w:szCs w:val="20"/>
    </w:rPr>
  </w:style>
  <w:style w:type="paragraph" w:customStyle="1" w:styleId="3skyrius">
    <w:name w:val="3 skyrius"/>
    <w:basedOn w:val="Heading3"/>
    <w:link w:val="3skyriusChar"/>
    <w:uiPriority w:val="99"/>
    <w:rsid w:val="00453071"/>
    <w:pPr>
      <w:numPr>
        <w:ilvl w:val="2"/>
        <w:numId w:val="10"/>
      </w:numPr>
      <w:ind w:left="0" w:firstLine="0"/>
    </w:pPr>
  </w:style>
  <w:style w:type="paragraph" w:customStyle="1" w:styleId="1skyrius">
    <w:name w:val="1 skyrius"/>
    <w:basedOn w:val="Heading1"/>
    <w:link w:val="1skyriusChar"/>
    <w:uiPriority w:val="99"/>
    <w:rsid w:val="00453071"/>
    <w:pPr>
      <w:numPr>
        <w:numId w:val="10"/>
      </w:numPr>
      <w:ind w:left="0" w:firstLine="0"/>
    </w:pPr>
  </w:style>
  <w:style w:type="character" w:customStyle="1" w:styleId="3skyriusChar">
    <w:name w:val="3 skyrius Char"/>
    <w:link w:val="3skyrius"/>
    <w:uiPriority w:val="99"/>
    <w:locked/>
    <w:rsid w:val="00453071"/>
    <w:rPr>
      <w:rFonts w:eastAsia="Times New Roman" w:cs="Times New Roman"/>
      <w:bCs/>
      <w:i/>
    </w:rPr>
  </w:style>
  <w:style w:type="character" w:customStyle="1" w:styleId="1skyriusChar">
    <w:name w:val="1 skyrius Char"/>
    <w:link w:val="1skyrius"/>
    <w:uiPriority w:val="99"/>
    <w:locked/>
    <w:rsid w:val="00453071"/>
    <w:rPr>
      <w:rFonts w:eastAsia="Times New Roman" w:cs="Times New Roman"/>
      <w:b/>
      <w:bCs/>
      <w:caps/>
      <w:color w:val="44546A"/>
      <w:szCs w:val="28"/>
    </w:rPr>
  </w:style>
  <w:style w:type="paragraph" w:customStyle="1" w:styleId="4stilius">
    <w:name w:val="4 stilius"/>
    <w:basedOn w:val="Heading4"/>
    <w:uiPriority w:val="99"/>
    <w:rsid w:val="00453071"/>
    <w:pPr>
      <w:numPr>
        <w:ilvl w:val="3"/>
        <w:numId w:val="10"/>
      </w:numPr>
      <w:ind w:left="0" w:firstLine="0"/>
    </w:pPr>
  </w:style>
  <w:style w:type="paragraph" w:customStyle="1" w:styleId="antras">
    <w:name w:val="antras"/>
    <w:basedOn w:val="2skyrius"/>
    <w:link w:val="antrasChar"/>
    <w:uiPriority w:val="99"/>
    <w:rsid w:val="00453071"/>
    <w:pPr>
      <w:spacing w:before="0"/>
    </w:pPr>
  </w:style>
  <w:style w:type="character" w:customStyle="1" w:styleId="antrasChar">
    <w:name w:val="antras Char"/>
    <w:link w:val="antras"/>
    <w:uiPriority w:val="99"/>
    <w:locked/>
    <w:rsid w:val="00453071"/>
    <w:rPr>
      <w:rFonts w:ascii="Calibri" w:eastAsia="Calibri" w:hAnsi="Calibri" w:cs="Times New Roman"/>
      <w:bCs/>
      <w:color w:val="632423"/>
      <w:szCs w:val="20"/>
    </w:rPr>
  </w:style>
  <w:style w:type="character" w:customStyle="1" w:styleId="typewriter">
    <w:name w:val="typewriter"/>
    <w:uiPriority w:val="99"/>
    <w:rsid w:val="00453071"/>
  </w:style>
  <w:style w:type="table" w:customStyle="1" w:styleId="Kalendarz2">
    <w:name w:val="Kalendarz 2"/>
    <w:basedOn w:val="TableNormal"/>
    <w:uiPriority w:val="99"/>
    <w:qFormat/>
    <w:rsid w:val="00453071"/>
    <w:pPr>
      <w:spacing w:after="0" w:line="240" w:lineRule="auto"/>
      <w:jc w:val="center"/>
    </w:pPr>
    <w:rPr>
      <w:rFonts w:ascii="Arial" w:eastAsia="Times New Roman" w:hAnsi="Arial" w:cs="Arial"/>
      <w:sz w:val="28"/>
      <w:szCs w:val="20"/>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semiHidden/>
    <w:unhideWhenUsed/>
    <w:rsid w:val="00453071"/>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Default">
    <w:name w:val="Default"/>
    <w:basedOn w:val="Normal"/>
    <w:qFormat/>
    <w:rsid w:val="00453071"/>
    <w:pPr>
      <w:autoSpaceDE w:val="0"/>
      <w:autoSpaceDN w:val="0"/>
      <w:spacing w:after="0" w:line="240" w:lineRule="auto"/>
      <w:jc w:val="both"/>
    </w:pPr>
    <w:rPr>
      <w:rFonts w:ascii="Calibri" w:hAnsi="Calibri" w:cs="Calibri"/>
      <w:color w:val="000000"/>
      <w:sz w:val="24"/>
      <w:szCs w:val="24"/>
      <w:lang w:val="en-GB"/>
    </w:rPr>
  </w:style>
  <w:style w:type="character" w:customStyle="1" w:styleId="apple-converted-space">
    <w:name w:val="apple-converted-space"/>
    <w:basedOn w:val="DefaultParagraphFont"/>
    <w:rsid w:val="00453071"/>
  </w:style>
  <w:style w:type="paragraph" w:customStyle="1" w:styleId="paragrafesrasas2lygis">
    <w:name w:val="_paragrafe sąrasas 2 lygis"/>
    <w:basedOn w:val="BodyTextIndent2"/>
    <w:link w:val="paragrafesrasas2lygisDiagrama"/>
    <w:uiPriority w:val="99"/>
    <w:qFormat/>
    <w:rsid w:val="00453071"/>
    <w:pPr>
      <w:numPr>
        <w:ilvl w:val="1"/>
        <w:numId w:val="11"/>
      </w:numPr>
      <w:spacing w:before="0" w:line="276" w:lineRule="auto"/>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uiPriority w:val="99"/>
    <w:rsid w:val="00453071"/>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453071"/>
    <w:pPr>
      <w:spacing w:before="260" w:after="120" w:line="480" w:lineRule="auto"/>
      <w:ind w:left="283"/>
      <w:jc w:val="both"/>
    </w:pPr>
    <w:rPr>
      <w:rFonts w:ascii="Arial" w:hAnsi="Arial" w:cs="Arial"/>
      <w:sz w:val="20"/>
      <w:szCs w:val="20"/>
      <w:lang w:val="en-GB"/>
    </w:rPr>
  </w:style>
  <w:style w:type="character" w:customStyle="1" w:styleId="BodyTextIndent2Char">
    <w:name w:val="Body Text Indent 2 Char"/>
    <w:basedOn w:val="DefaultParagraphFont"/>
    <w:link w:val="BodyTextIndent2"/>
    <w:uiPriority w:val="99"/>
    <w:semiHidden/>
    <w:rsid w:val="00453071"/>
    <w:rPr>
      <w:rFonts w:ascii="Arial" w:hAnsi="Arial" w:cs="Arial"/>
      <w:sz w:val="20"/>
      <w:szCs w:val="20"/>
      <w:lang w:val="en-GB"/>
    </w:rPr>
  </w:style>
  <w:style w:type="paragraph" w:styleId="Footer">
    <w:name w:val="footer"/>
    <w:basedOn w:val="Normal"/>
    <w:link w:val="FooterChar1"/>
    <w:uiPriority w:val="99"/>
    <w:unhideWhenUsed/>
    <w:rsid w:val="00453071"/>
    <w:pPr>
      <w:tabs>
        <w:tab w:val="center" w:pos="4986"/>
        <w:tab w:val="right" w:pos="9972"/>
      </w:tabs>
      <w:spacing w:after="0" w:line="240" w:lineRule="auto"/>
      <w:jc w:val="both"/>
    </w:pPr>
    <w:rPr>
      <w:rFonts w:ascii="Arial" w:hAnsi="Arial" w:cs="Arial"/>
      <w:sz w:val="20"/>
      <w:szCs w:val="20"/>
    </w:rPr>
  </w:style>
  <w:style w:type="character" w:customStyle="1" w:styleId="FooterChar1">
    <w:name w:val="Footer Char1"/>
    <w:basedOn w:val="DefaultParagraphFont"/>
    <w:link w:val="Footer"/>
    <w:uiPriority w:val="99"/>
    <w:rsid w:val="00453071"/>
    <w:rPr>
      <w:rFonts w:ascii="Arial" w:hAnsi="Arial" w:cs="Arial"/>
      <w:sz w:val="20"/>
      <w:szCs w:val="20"/>
    </w:rPr>
  </w:style>
  <w:style w:type="character" w:styleId="FootnoteReference">
    <w:name w:val="footnote reference"/>
    <w:basedOn w:val="DefaultParagraphFont"/>
    <w:uiPriority w:val="99"/>
    <w:semiHidden/>
    <w:unhideWhenUsed/>
    <w:rsid w:val="00453071"/>
    <w:rPr>
      <w:vertAlign w:val="superscript"/>
    </w:rPr>
  </w:style>
  <w:style w:type="paragraph" w:styleId="FootnoteText">
    <w:name w:val="footnote text"/>
    <w:basedOn w:val="Normal"/>
    <w:link w:val="FootnoteTextChar1"/>
    <w:uiPriority w:val="99"/>
    <w:semiHidden/>
    <w:unhideWhenUsed/>
    <w:rsid w:val="00453071"/>
    <w:pPr>
      <w:spacing w:after="0" w:line="240" w:lineRule="auto"/>
      <w:jc w:val="both"/>
    </w:pPr>
    <w:rPr>
      <w:rFonts w:ascii="Arial" w:hAnsi="Arial" w:cs="Arial"/>
      <w:sz w:val="20"/>
      <w:szCs w:val="20"/>
    </w:rPr>
  </w:style>
  <w:style w:type="character" w:customStyle="1" w:styleId="FootnoteTextChar1">
    <w:name w:val="Footnote Text Char1"/>
    <w:basedOn w:val="DefaultParagraphFont"/>
    <w:link w:val="FootnoteText"/>
    <w:uiPriority w:val="99"/>
    <w:semiHidden/>
    <w:rsid w:val="00453071"/>
    <w:rPr>
      <w:rFonts w:ascii="Arial" w:hAnsi="Arial" w:cs="Arial"/>
      <w:sz w:val="20"/>
      <w:szCs w:val="20"/>
    </w:rPr>
  </w:style>
  <w:style w:type="paragraph" w:styleId="TOC1">
    <w:name w:val="toc 1"/>
    <w:basedOn w:val="Normal"/>
    <w:next w:val="Normal"/>
    <w:autoRedefine/>
    <w:uiPriority w:val="39"/>
    <w:unhideWhenUsed/>
    <w:rsid w:val="00453071"/>
    <w:pPr>
      <w:tabs>
        <w:tab w:val="left" w:pos="1474"/>
        <w:tab w:val="right" w:leader="dot" w:pos="9458"/>
      </w:tabs>
      <w:spacing w:after="100" w:line="240" w:lineRule="auto"/>
      <w:ind w:left="142"/>
      <w:jc w:val="both"/>
    </w:pPr>
    <w:rPr>
      <w:rFonts w:ascii="Arial" w:eastAsia="Arial" w:hAnsi="Arial" w:cs="Arial"/>
      <w:b/>
      <w:noProof/>
      <w:lang w:val="en-GB"/>
    </w:rPr>
  </w:style>
  <w:style w:type="paragraph" w:styleId="TOC2">
    <w:name w:val="toc 2"/>
    <w:basedOn w:val="Normal"/>
    <w:next w:val="Normal"/>
    <w:autoRedefine/>
    <w:uiPriority w:val="39"/>
    <w:unhideWhenUsed/>
    <w:rsid w:val="00453071"/>
    <w:pPr>
      <w:tabs>
        <w:tab w:val="left" w:pos="1474"/>
        <w:tab w:val="right" w:leader="dot" w:pos="9458"/>
      </w:tabs>
      <w:spacing w:after="100" w:line="240" w:lineRule="auto"/>
      <w:ind w:left="426"/>
      <w:jc w:val="both"/>
    </w:pPr>
    <w:rPr>
      <w:rFonts w:ascii="Arial" w:hAnsi="Arial" w:cs="Arial"/>
      <w:sz w:val="20"/>
      <w:szCs w:val="20"/>
    </w:rPr>
  </w:style>
  <w:style w:type="paragraph" w:customStyle="1" w:styleId="TOC92">
    <w:name w:val="TOC 92"/>
    <w:basedOn w:val="Normal"/>
    <w:next w:val="Normal"/>
    <w:autoRedefine/>
    <w:uiPriority w:val="39"/>
    <w:unhideWhenUsed/>
    <w:rsid w:val="00453071"/>
    <w:pPr>
      <w:spacing w:after="100"/>
      <w:ind w:left="1760"/>
      <w:jc w:val="both"/>
    </w:pPr>
    <w:rPr>
      <w:rFonts w:ascii="Arial" w:eastAsia="Times New Roman" w:hAnsi="Arial" w:cs="Arial"/>
      <w:sz w:val="20"/>
      <w:szCs w:val="20"/>
    </w:rPr>
  </w:style>
  <w:style w:type="paragraph" w:customStyle="1" w:styleId="TOCHeading2">
    <w:name w:val="TOC Heading2"/>
    <w:basedOn w:val="Heading1"/>
    <w:next w:val="Normal"/>
    <w:uiPriority w:val="39"/>
    <w:unhideWhenUsed/>
    <w:qFormat/>
    <w:rsid w:val="00453071"/>
  </w:style>
  <w:style w:type="paragraph" w:customStyle="1" w:styleId="CentrBold">
    <w:name w:val="CentrBold"/>
    <w:rsid w:val="0045307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entrBoldm">
    <w:name w:val="CentrBoldm"/>
    <w:basedOn w:val="CentrBold"/>
    <w:rsid w:val="00453071"/>
    <w:rPr>
      <w:caps w:val="0"/>
    </w:rPr>
  </w:style>
  <w:style w:type="paragraph" w:customStyle="1" w:styleId="ISTATYMAS">
    <w:name w:val="ISTATYMAS"/>
    <w:rsid w:val="00453071"/>
    <w:pPr>
      <w:autoSpaceDE w:val="0"/>
      <w:autoSpaceDN w:val="0"/>
      <w:adjustRightInd w:val="0"/>
      <w:spacing w:after="0" w:line="240" w:lineRule="auto"/>
      <w:jc w:val="center"/>
    </w:pPr>
    <w:rPr>
      <w:rFonts w:ascii="TimesLT" w:eastAsia="Times New Roman" w:hAnsi="TimesLT" w:cs="Times New Roman"/>
      <w:sz w:val="20"/>
      <w:szCs w:val="20"/>
    </w:rPr>
  </w:style>
  <w:style w:type="paragraph" w:styleId="HTMLPreformatted">
    <w:name w:val="HTML Preformatted"/>
    <w:basedOn w:val="Normal"/>
    <w:link w:val="HTMLPreformattedChar"/>
    <w:uiPriority w:val="99"/>
    <w:unhideWhenUsed/>
    <w:rsid w:val="00453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453071"/>
    <w:rPr>
      <w:rFonts w:ascii="Courier New" w:eastAsia="Times New Roman" w:hAnsi="Courier New" w:cs="Courier New"/>
      <w:sz w:val="20"/>
      <w:szCs w:val="20"/>
      <w:lang w:val="lt-LT" w:eastAsia="lt-LT"/>
    </w:rPr>
  </w:style>
  <w:style w:type="character" w:customStyle="1" w:styleId="Salygos2Diagrama">
    <w:name w:val="Salygos 2 Diagrama"/>
    <w:basedOn w:val="DefaultParagraphFont"/>
    <w:link w:val="Salygos2"/>
    <w:uiPriority w:val="99"/>
    <w:locked/>
    <w:rsid w:val="00453071"/>
  </w:style>
  <w:style w:type="paragraph" w:customStyle="1" w:styleId="Salygos2">
    <w:name w:val="Salygos 2"/>
    <w:basedOn w:val="Normal"/>
    <w:link w:val="Salygos2Diagrama"/>
    <w:uiPriority w:val="99"/>
    <w:rsid w:val="00453071"/>
    <w:pPr>
      <w:spacing w:before="240" w:after="240" w:line="240" w:lineRule="auto"/>
      <w:jc w:val="both"/>
    </w:pPr>
  </w:style>
  <w:style w:type="character" w:customStyle="1" w:styleId="CharStyle16">
    <w:name w:val="Char Style 16"/>
    <w:basedOn w:val="DefaultParagraphFont"/>
    <w:link w:val="Style15"/>
    <w:uiPriority w:val="99"/>
    <w:rsid w:val="00453071"/>
    <w:rPr>
      <w:b/>
      <w:bCs/>
      <w:sz w:val="21"/>
      <w:szCs w:val="21"/>
      <w:shd w:val="clear" w:color="auto" w:fill="FFFFFF"/>
    </w:rPr>
  </w:style>
  <w:style w:type="paragraph" w:customStyle="1" w:styleId="Style15">
    <w:name w:val="Style 15"/>
    <w:basedOn w:val="Normal"/>
    <w:link w:val="CharStyle16"/>
    <w:uiPriority w:val="99"/>
    <w:rsid w:val="00453071"/>
    <w:pPr>
      <w:widowControl w:val="0"/>
      <w:shd w:val="clear" w:color="auto" w:fill="FFFFFF"/>
      <w:spacing w:after="240" w:line="295" w:lineRule="exact"/>
      <w:jc w:val="both"/>
    </w:pPr>
    <w:rPr>
      <w:b/>
      <w:bCs/>
      <w:sz w:val="21"/>
      <w:szCs w:val="21"/>
    </w:rPr>
  </w:style>
  <w:style w:type="paragraph" w:customStyle="1" w:styleId="LO-Normal">
    <w:name w:val="LO-Normal"/>
    <w:qFormat/>
    <w:rsid w:val="00453071"/>
    <w:pPr>
      <w:keepNext/>
      <w:widowControl w:val="0"/>
      <w:shd w:val="clear" w:color="auto" w:fill="FFFFFF"/>
      <w:suppressAutoHyphens/>
      <w:spacing w:after="0" w:line="240" w:lineRule="auto"/>
      <w:textAlignment w:val="baseline"/>
    </w:pPr>
    <w:rPr>
      <w:rFonts w:ascii="Calibri" w:eastAsia="Calibri" w:hAnsi="Calibri" w:cs="Times New Roman"/>
      <w:sz w:val="24"/>
      <w:szCs w:val="24"/>
      <w:lang w:val="lt-LT"/>
    </w:rPr>
  </w:style>
  <w:style w:type="paragraph" w:customStyle="1" w:styleId="Betarp1">
    <w:name w:val="Be tarpų1"/>
    <w:qFormat/>
    <w:rsid w:val="00453071"/>
    <w:pPr>
      <w:keepNext/>
      <w:shd w:val="clear" w:color="auto" w:fill="FFFFFF"/>
      <w:suppressAutoHyphens/>
      <w:spacing w:after="0" w:line="240" w:lineRule="auto"/>
      <w:textAlignment w:val="baseline"/>
    </w:pPr>
    <w:rPr>
      <w:rFonts w:ascii="Calibri" w:eastAsia="Calibri" w:hAnsi="Calibri" w:cs="Times New Roman"/>
    </w:rPr>
  </w:style>
  <w:style w:type="paragraph" w:customStyle="1" w:styleId="1lygis">
    <w:name w:val="_1 lygis"/>
    <w:basedOn w:val="Normal"/>
    <w:uiPriority w:val="99"/>
    <w:qFormat/>
    <w:rsid w:val="00453071"/>
    <w:pPr>
      <w:spacing w:before="240" w:after="240" w:line="240" w:lineRule="auto"/>
      <w:jc w:val="both"/>
    </w:pPr>
    <w:rPr>
      <w:rFonts w:ascii="Times New Roman" w:eastAsia="Times New Roman" w:hAnsi="Times New Roman" w:cs="Times New Roman"/>
      <w:b/>
      <w:iCs/>
      <w:caps/>
      <w:sz w:val="24"/>
      <w:szCs w:val="24"/>
      <w:lang w:val="lt-LT"/>
    </w:rPr>
  </w:style>
  <w:style w:type="paragraph" w:styleId="IntenseQuote">
    <w:name w:val="Intense Quote"/>
    <w:basedOn w:val="Normal"/>
    <w:next w:val="Normal"/>
    <w:link w:val="IntenseQuoteChar1"/>
    <w:uiPriority w:val="30"/>
    <w:qFormat/>
    <w:rsid w:val="004530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453071"/>
    <w:rPr>
      <w:i/>
      <w:iCs/>
      <w:color w:val="5B9BD5" w:themeColor="accent1"/>
    </w:rPr>
  </w:style>
  <w:style w:type="character" w:customStyle="1" w:styleId="Heading1Char1">
    <w:name w:val="Heading 1 Char1"/>
    <w:basedOn w:val="DefaultParagraphFont"/>
    <w:uiPriority w:val="9"/>
    <w:rsid w:val="00453071"/>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453071"/>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45307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45307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453071"/>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453071"/>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5307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5307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53071"/>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453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071"/>
    <w:pPr>
      <w:numPr>
        <w:ilvl w:val="1"/>
      </w:numPr>
    </w:pPr>
    <w:rPr>
      <w:rFonts w:eastAsia="Times New Roman"/>
      <w:color w:val="5A5A5A"/>
      <w:spacing w:val="15"/>
    </w:rPr>
  </w:style>
  <w:style w:type="character" w:customStyle="1" w:styleId="SubtitleChar1">
    <w:name w:val="Subtitle Char1"/>
    <w:basedOn w:val="DefaultParagraphFont"/>
    <w:uiPriority w:val="11"/>
    <w:rsid w:val="00453071"/>
    <w:rPr>
      <w:rFonts w:eastAsiaTheme="minorEastAsia"/>
      <w:color w:val="5A5A5A" w:themeColor="text1" w:themeTint="A5"/>
      <w:spacing w:val="15"/>
    </w:rPr>
  </w:style>
  <w:style w:type="character" w:styleId="SubtleEmphasis">
    <w:name w:val="Subtle Emphasis"/>
    <w:basedOn w:val="DefaultParagraphFont"/>
    <w:uiPriority w:val="19"/>
    <w:qFormat/>
    <w:rsid w:val="00453071"/>
    <w:rPr>
      <w:i/>
      <w:iCs/>
      <w:color w:val="404040" w:themeColor="text1" w:themeTint="BF"/>
    </w:rPr>
  </w:style>
  <w:style w:type="character" w:styleId="IntenseEmphasis">
    <w:name w:val="Intense Emphasis"/>
    <w:basedOn w:val="DefaultParagraphFont"/>
    <w:uiPriority w:val="21"/>
    <w:qFormat/>
    <w:rsid w:val="00453071"/>
    <w:rPr>
      <w:i/>
      <w:iCs/>
      <w:color w:val="5B9BD5" w:themeColor="accent1"/>
    </w:rPr>
  </w:style>
  <w:style w:type="paragraph" w:styleId="Quote">
    <w:name w:val="Quote"/>
    <w:basedOn w:val="Normal"/>
    <w:next w:val="Normal"/>
    <w:link w:val="QuoteChar"/>
    <w:uiPriority w:val="29"/>
    <w:qFormat/>
    <w:rsid w:val="00453071"/>
    <w:pPr>
      <w:spacing w:before="200"/>
      <w:ind w:left="864" w:right="864"/>
      <w:jc w:val="center"/>
    </w:pPr>
    <w:rPr>
      <w:i/>
      <w:iCs/>
      <w:color w:val="404040"/>
    </w:rPr>
  </w:style>
  <w:style w:type="character" w:customStyle="1" w:styleId="QuoteChar1">
    <w:name w:val="Quote Char1"/>
    <w:basedOn w:val="DefaultParagraphFont"/>
    <w:uiPriority w:val="29"/>
    <w:rsid w:val="00453071"/>
    <w:rPr>
      <w:i/>
      <w:iCs/>
      <w:color w:val="404040" w:themeColor="text1" w:themeTint="BF"/>
    </w:rPr>
  </w:style>
  <w:style w:type="character" w:styleId="SubtleReference">
    <w:name w:val="Subtle Reference"/>
    <w:basedOn w:val="DefaultParagraphFont"/>
    <w:uiPriority w:val="31"/>
    <w:qFormat/>
    <w:rsid w:val="00453071"/>
    <w:rPr>
      <w:smallCaps/>
      <w:color w:val="5A5A5A" w:themeColor="text1" w:themeTint="A5"/>
    </w:rPr>
  </w:style>
  <w:style w:type="character" w:styleId="IntenseReference">
    <w:name w:val="Intense Reference"/>
    <w:basedOn w:val="DefaultParagraphFont"/>
    <w:uiPriority w:val="32"/>
    <w:qFormat/>
    <w:rsid w:val="00453071"/>
    <w:rPr>
      <w:b/>
      <w:bCs/>
      <w:smallCaps/>
      <w:color w:val="5B9BD5" w:themeColor="accent1"/>
      <w:spacing w:val="5"/>
    </w:rPr>
  </w:style>
  <w:style w:type="character" w:styleId="Hyperlink">
    <w:name w:val="Hyperlink"/>
    <w:basedOn w:val="DefaultParagraphFont"/>
    <w:uiPriority w:val="99"/>
    <w:unhideWhenUsed/>
    <w:rsid w:val="00453071"/>
    <w:rPr>
      <w:color w:val="0563C1" w:themeColor="hyperlink"/>
      <w:u w:val="single"/>
    </w:rPr>
  </w:style>
  <w:style w:type="character" w:styleId="FollowedHyperlink">
    <w:name w:val="FollowedHyperlink"/>
    <w:basedOn w:val="DefaultParagraphFont"/>
    <w:uiPriority w:val="99"/>
    <w:semiHidden/>
    <w:unhideWhenUsed/>
    <w:rsid w:val="00453071"/>
    <w:rPr>
      <w:color w:val="954F72" w:themeColor="followedHyperlink"/>
      <w:u w:val="single"/>
    </w:rPr>
  </w:style>
  <w:style w:type="paragraph" w:styleId="Caption">
    <w:name w:val="caption"/>
    <w:basedOn w:val="Normal"/>
    <w:next w:val="Normal"/>
    <w:link w:val="CaptionChar"/>
    <w:semiHidden/>
    <w:unhideWhenUsed/>
    <w:qFormat/>
    <w:rsid w:val="00453071"/>
    <w:pPr>
      <w:spacing w:after="200" w:line="240" w:lineRule="auto"/>
    </w:pPr>
    <w:rPr>
      <w:b/>
      <w:bCs/>
      <w:color w:val="5B9BD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24</Pages>
  <Words>35369</Words>
  <Characters>20161</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Darius Mitka</cp:lastModifiedBy>
  <cp:revision>9</cp:revision>
  <dcterms:created xsi:type="dcterms:W3CDTF">2022-08-29T10:23:00Z</dcterms:created>
  <dcterms:modified xsi:type="dcterms:W3CDTF">2022-08-29T12:12:00Z</dcterms:modified>
</cp:coreProperties>
</file>