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AA" w:rsidRDefault="00E34216" w:rsidP="00E34216">
      <w:pPr>
        <w:jc w:val="right"/>
      </w:pPr>
      <w:r w:rsidRPr="00E34216">
        <w:rPr>
          <w:rFonts w:ascii="Times New Roman" w:hAnsi="Times New Roman"/>
          <w:i/>
          <w:color w:val="000000"/>
        </w:rPr>
        <w:t xml:space="preserve">7 priedas. </w:t>
      </w:r>
      <w:r>
        <w:rPr>
          <w:rFonts w:ascii="Times New Roman" w:hAnsi="Times New Roman"/>
          <w:i/>
          <w:color w:val="000000"/>
        </w:rPr>
        <w:t>Projekto rizikų grupės, veiksniai ir rizikų valdymo būdai</w:t>
      </w:r>
    </w:p>
    <w:p w:rsidR="00E34216" w:rsidRDefault="00E34216"/>
    <w:tbl>
      <w:tblPr>
        <w:tblW w:w="53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503"/>
        <w:gridCol w:w="7450"/>
        <w:gridCol w:w="2833"/>
        <w:gridCol w:w="2630"/>
      </w:tblGrid>
      <w:tr w:rsidR="00E34216" w:rsidRPr="00127A50" w:rsidTr="00E34216">
        <w:trPr>
          <w:trHeight w:val="817"/>
          <w:tblHeader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C4E1E2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7A50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C4E1E2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7A50">
              <w:rPr>
                <w:rFonts w:ascii="Times New Roman" w:hAnsi="Times New Roman"/>
                <w:b/>
              </w:rPr>
              <w:t>Rizikų grupė</w:t>
            </w:r>
          </w:p>
        </w:tc>
        <w:tc>
          <w:tcPr>
            <w:tcW w:w="2490" w:type="pct"/>
            <w:tcBorders>
              <w:bottom w:val="single" w:sz="4" w:space="0" w:color="auto"/>
            </w:tcBorders>
            <w:shd w:val="clear" w:color="auto" w:fill="C4E1E2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7A50">
              <w:rPr>
                <w:rFonts w:ascii="Times New Roman" w:hAnsi="Times New Roman"/>
                <w:b/>
              </w:rPr>
              <w:t>Rizikų veiksniai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 xml:space="preserve">Iš viso rizikų veiksnių sąrašo atrenkami ir paliekami tik tie veiksniai, kurie turi įtakos projektui </w:t>
            </w:r>
            <w:bookmarkStart w:id="0" w:name="_GoBack"/>
            <w:bookmarkEnd w:id="0"/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C4E1E2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  <w:b/>
              </w:rPr>
              <w:t xml:space="preserve">Paaiškinimas </w:t>
            </w:r>
            <w:r w:rsidRPr="00127A50">
              <w:rPr>
                <w:rFonts w:ascii="Times New Roman" w:hAnsi="Times New Roman"/>
              </w:rPr>
              <w:t>(detalizavimas)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7A50">
              <w:rPr>
                <w:rFonts w:ascii="Times New Roman" w:hAnsi="Times New Roman"/>
              </w:rPr>
              <w:t>Rizikų grupė detalizuojama, aprašant jos priežastį ir galimą poveikį projektui atsižvelgiant į visus aktualius rizikos veiksnius.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C4E1E2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  <w:b/>
              </w:rPr>
              <w:t>Valdymo priemonės</w:t>
            </w:r>
            <w:r w:rsidRPr="00127A50">
              <w:rPr>
                <w:rFonts w:ascii="Times New Roman" w:hAnsi="Times New Roman"/>
              </w:rPr>
              <w:t xml:space="preserve"> 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7A50">
              <w:rPr>
                <w:rFonts w:ascii="Times New Roman" w:hAnsi="Times New Roman"/>
              </w:rPr>
              <w:t>Nurodomos priemonės, kurių pareiškėjas imsis nurodytai rizikų grupei valdyti, ir joms įgyvendinti reikalingi ištekliai.</w:t>
            </w:r>
          </w:p>
        </w:tc>
      </w:tr>
      <w:tr w:rsidR="00E34216" w:rsidRPr="00127A50" w:rsidTr="00E34216">
        <w:trPr>
          <w:trHeight w:val="70"/>
        </w:trPr>
        <w:tc>
          <w:tcPr>
            <w:tcW w:w="181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127A50">
              <w:rPr>
                <w:rFonts w:ascii="Times New Roman" w:hAnsi="Times New Roman"/>
              </w:rPr>
              <w:t>1.</w:t>
            </w:r>
          </w:p>
        </w:tc>
        <w:tc>
          <w:tcPr>
            <w:tcW w:w="502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Projektavimo (planavimo) kokybės rizika*</w:t>
            </w:r>
          </w:p>
        </w:tc>
        <w:tc>
          <w:tcPr>
            <w:tcW w:w="2490" w:type="pct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Viešojo subjekto užsakymu parengtas statinio techninio projektas ar atskiros jo dalys yra netikslios.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Projekto tikslai ir suplanuoti rezultatai neišsprendžia problemos, dėl kurios inicijuojamas projektas.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Projektavimo užduotis neleidžia pasiekti projekto tikslų ir suplanuotų rezultatų.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Projekto veiklos vėluoja dėl projektavimo paslaugų pirkimų procedūrų trukmės.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Netikslus mokslinių tyrimų, eksperimentinės plėtros ir inovacijų (MTEPI) veiklų planas.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Projekto veiklos vėluoja dėl patentavimo veiklos.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Projektavimo paslaugų kaina nukrypsta nuo planuotos.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Projektavimo paslaugų trukmė nukrypsta nuo planuotos.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 xml:space="preserve">Viešasis subjektas </w:t>
            </w:r>
            <w:proofErr w:type="spellStart"/>
            <w:r w:rsidRPr="00127A50">
              <w:rPr>
                <w:rFonts w:ascii="Times New Roman" w:hAnsi="Times New Roman"/>
              </w:rPr>
              <w:t>pirmikų</w:t>
            </w:r>
            <w:proofErr w:type="spellEnd"/>
            <w:r w:rsidRPr="00127A50">
              <w:rPr>
                <w:rFonts w:ascii="Times New Roman" w:hAnsi="Times New Roman"/>
              </w:rPr>
              <w:t xml:space="preserve"> metu </w:t>
            </w:r>
            <w:proofErr w:type="spellStart"/>
            <w:r w:rsidRPr="00127A50">
              <w:rPr>
                <w:rFonts w:ascii="Times New Roman" w:hAnsi="Times New Roman"/>
              </w:rPr>
              <w:t>metu</w:t>
            </w:r>
            <w:proofErr w:type="spellEnd"/>
            <w:r w:rsidRPr="00127A50">
              <w:rPr>
                <w:rFonts w:ascii="Times New Roman" w:hAnsi="Times New Roman"/>
              </w:rPr>
              <w:t xml:space="preserve"> neatskleidė/atskleidė žemės sklypo (-ų) valdymo, naudojimo ir disponavimo apribojimus.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Paaiškėja iš anksto nežinomi apribojimai dėl kultūros paveldo apsaugos reikalavimų.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Neįvertinami iš anksto žinomi kultūros paveldo apsaugos reikalavimai.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Projektavimo paslaugų teikimo metu paaiškėja viešojo sektoriaus parengtų poveikio aplinkai vertinimo ar atrankos dokumentų netikslumai/trūkumai.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Projektavimo paslaugų teikimo metu paaiškėja privataus sektoriaus parengtų poveikio aplinkai vertinimo ar atrankos dokumentų netikslumai/trūkumai.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Projektavimui reikalingi dokumentai, kurių prieinamumą įpareigotas užtikrinti viešasis subjektas, nėra prieinami per nustatytą terminą.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Pasireiškia nenugalimos jėgos aplinkybės projektavimo (planavimo) metu.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Viešasis sektorius projektavimo etape pakeičia nustatytus reikalavimus infrastruktūrai (įskaitant neesminius pakeitimus).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lastRenderedPageBreak/>
              <w:t>Vėluojama išduoti projektavimui pradėti reikalingus dokumentus, nors jiems gauti yra pateikti visi nustatytus reikalavimus atitinkantys dokumentai (ginčo dėl dokumentų turinio nėra).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Kyla ginčai dėl projektavimui reikalingų dokumentų kokybės bei turinio.</w:t>
            </w:r>
          </w:p>
        </w:tc>
        <w:tc>
          <w:tcPr>
            <w:tcW w:w="947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</w:tr>
      <w:tr w:rsidR="00E34216" w:rsidRPr="00127A50" w:rsidTr="00E34216">
        <w:tc>
          <w:tcPr>
            <w:tcW w:w="181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127A5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02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Įsigyjamų (atliekamų) rangos darbų kokybės rizika</w:t>
            </w:r>
          </w:p>
        </w:tc>
        <w:tc>
          <w:tcPr>
            <w:tcW w:w="2490" w:type="pct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Sukeliama žala aplinkai atliekant rangos darbus nekilnojamo turto objekte.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Privatus subjektas neužtikrina rangos darbų kokybės dėl informacijos apie objekto būklę neprieinamumo.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Privatus subjektas neužtikrina rangos darbų kokybės disponuodamas visa informacija apie perduodamo objekto būklę.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Rangos darbų kokybė neužtikrinama dėl nepalankių oro sąlygų.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Rangos darbų kokybė neužtikrinama dėl technologinių procesų organizavimo.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Rangos darbų kokybė neužtikrinama dėl teisės aktais nustatytų kokybės reikalavimų pasikeitimo rangos darbų vykdymo metu.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Rangos darbų kokybė neužtikrinama dėl žmogiškųjų išteklių.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Vykdant rangos darbus sukeliama žala gretimose teritorijose esančiam turtui.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Paaiškėja iš anksto nežinomi rangos darbų apribojimai dėl archeologinių ir kultūros paveldo apsaugos reikalavimų.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Viešas sektorius rangos darbų vykdymo etape pakeičia reikalavimus rangos darbų kokybei (įskaitant neesminius pakeitimus).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Reikalavimai rangos darbų kokybei pakeičiami privataus subjekto iniciatyva ir/arba reikalavimu.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Rangos darbų kokybė neužtikrinama dėl technologinių išteklių tinkamumo ir pakankamumo.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Rangos darbų kokybė neužtikrinama dėl komunalinių paslaugų kainos bei kokybės.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Rangos darbų kokybė neužtikrinama dėl žaliavų, medžiagų ir mechanizmų prieinamumo ir kokybės.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Rangos darbų kokybė neužtikrinama dėl subrangovų veiksmų ar neveikimo.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Pasireiškia nenugalimos jėgos aplinkybės rangos darbų vykdymo metu.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Rangos darbų kokybė neužtikrinama dėl MTEPI veiklų plano.</w:t>
            </w:r>
          </w:p>
        </w:tc>
        <w:tc>
          <w:tcPr>
            <w:tcW w:w="947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</w:tr>
      <w:tr w:rsidR="00E34216" w:rsidRPr="00127A50" w:rsidTr="00E34216">
        <w:tc>
          <w:tcPr>
            <w:tcW w:w="181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127A5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02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Įsigyjamų (atliekamų) paslaugų kokybės rizika</w:t>
            </w:r>
          </w:p>
        </w:tc>
        <w:tc>
          <w:tcPr>
            <w:tcW w:w="2490" w:type="pct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Sukeliama žala aplinkai teikiant paslaugas.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Paslaugų teikimo kokybė neužtikrinama dėl infliacijos, kurios faktinis dydis neatitinka naudoto finansiniame veiklos modelyje.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Paslaugų teikimo kokybė neužtikrinama dėl subrangovų veiksmų ar neveikimo.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Paslaugų teikimo kokybė neužtikrinama dėl technologinių procesų organizavimo.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Viešasis sektorius paslaugų teikimo metu pakeičia nustatytus reikalavimus (įskaitant neesminius pakeitimus).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Paslaugų teikimo kokybė neužtikrinama dėl žmogiškųjų išteklių kokybės ir prieinamumo.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Pasireiškia nenugalimos jėgos aplinkybės (paslaugų teikimo metu).</w:t>
            </w:r>
          </w:p>
        </w:tc>
        <w:tc>
          <w:tcPr>
            <w:tcW w:w="947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</w:tr>
      <w:tr w:rsidR="00E34216" w:rsidRPr="00127A50" w:rsidTr="00E34216">
        <w:tc>
          <w:tcPr>
            <w:tcW w:w="181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127A50">
              <w:rPr>
                <w:rFonts w:ascii="Times New Roman" w:hAnsi="Times New Roman"/>
              </w:rPr>
              <w:t>4</w:t>
            </w:r>
          </w:p>
        </w:tc>
        <w:tc>
          <w:tcPr>
            <w:tcW w:w="502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Įsigyjamų (pagaminamų) įrangos, įrenginių ir sukuriamų produktų ar kito turto kokybės rizika</w:t>
            </w:r>
          </w:p>
        </w:tc>
        <w:tc>
          <w:tcPr>
            <w:tcW w:w="2490" w:type="pct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Sukeliama žala aplinkai, kuriant įrangą, įrenginius ar kitą ilgalaikį turtą.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Įrangos, įrenginių ar kito turto sukūrimo kokybė neužtikrinama dėl subrangovų veiksmų.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Viešasis sektorius įrangos, įrenginių ir kito ilgalaikio turto gamybos ir tiekimo metu pakeičia reikalavimus jų kokybei (įskaitant neesminius pakeitimus).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Įrangos, įrenginių ar kito ilgalaikio turto kokybė neužtikrinama dėl žmogiškųjų išteklių.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Pasireiškia nenugalimos jėgos aplinkybės kuriant įrangą, įrenginius ar kitą ilgalaikį turtą.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Reikalavimai įrangai, įrenginiui ar kitam ilgalaikiam turtui pakeičiami privataus subjekto iniciatyva ir/arba reikalavimu.</w:t>
            </w:r>
          </w:p>
        </w:tc>
        <w:tc>
          <w:tcPr>
            <w:tcW w:w="947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</w:tr>
      <w:tr w:rsidR="00E34216" w:rsidRPr="00127A50" w:rsidTr="00E34216">
        <w:tc>
          <w:tcPr>
            <w:tcW w:w="181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127A50">
              <w:rPr>
                <w:rFonts w:ascii="Times New Roman" w:hAnsi="Times New Roman"/>
              </w:rPr>
              <w:t>5</w:t>
            </w:r>
          </w:p>
        </w:tc>
        <w:tc>
          <w:tcPr>
            <w:tcW w:w="502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Nepakankamo finansavimo rizika</w:t>
            </w:r>
          </w:p>
        </w:tc>
        <w:tc>
          <w:tcPr>
            <w:tcW w:w="2490" w:type="pct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Nuostoliai dėl skirtingų finansavimo sąnaudų ir veiklos pajamų valiutų.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Finansavimo poreikis pasikeičia dėl padidėjusių investicijų išlaidų.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Pagrindinės paskolos suteikimo sąlygų įvykdymas.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Pasikeičia pagrindinės paskolos tarpbankinių paskolų palūkanų norma.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Finansavimo poreikis pasikeičia dėl pridėtinės vertės mokesčio tarifo pasikeitimo.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Finansavimo poreikis pasikeičia dėl bet kurio mokesčio išskyrus pridėtinės vertės mokestį ar rinkliavos tarifo pasikeitimo.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lastRenderedPageBreak/>
              <w:t>Finansavimo poreikis pasikeičia dėl subsidijų sumos pasikeitimo.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Finansavimo poreikis pasikeičia dėl finansinių instrumentų forma teikiamo finansavimo sumos pasikeitimo.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Finansavimo poreikis pasikeičia valstybės pagalbos teikimo taisyklių pažeidimo.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Finansavimo poreikis pasikeičia dėl galimybės įkeisti turtą panaikinimo.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Finansavimo poreikis pasikeičia dėl subrangovų veiksmų ar neveikimo.</w:t>
            </w:r>
          </w:p>
        </w:tc>
        <w:tc>
          <w:tcPr>
            <w:tcW w:w="947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</w:tr>
      <w:tr w:rsidR="00E34216" w:rsidRPr="00127A50" w:rsidTr="00E34216">
        <w:tc>
          <w:tcPr>
            <w:tcW w:w="181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127A5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02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Rinkai pateikiamų produktų (paslaugų, prekių) tinkamumo rizika</w:t>
            </w:r>
          </w:p>
        </w:tc>
        <w:tc>
          <w:tcPr>
            <w:tcW w:w="2490" w:type="pct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Vėluojama pradėti teikti paslaugas, prekes ar produktus.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Viešasis sektorius pakeičia nustatytus kokybės reikalavimus pasibaigus investavimo procesui.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Nėra gauti reikalingi leidimai (licencijos).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Žmogiškųjų išteklių kvalifikacija ir kompetencija nėra tinkama.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Naudojamos netinkamos technologijos.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Naudojamos netinkamos žaliavos ir medžiagos.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Nustatomi nauji reikalavimai pasibaigus investavimo procesui.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Infrastruktūra visiškai ar iš dalies nėra tinkama teikti sutarties nuostatas atitinkančias paslaugas, prekes ar produktus.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Turtas, naudojamas teikti paslaugas, tiekti prekes ar gaminti produktus paimamas (ekspropriacija, nacionalizacija, kt.) visuomenės poreikiams.</w:t>
            </w:r>
          </w:p>
        </w:tc>
        <w:tc>
          <w:tcPr>
            <w:tcW w:w="947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</w:tr>
      <w:tr w:rsidR="00E34216" w:rsidRPr="00127A50" w:rsidTr="00E34216">
        <w:tc>
          <w:tcPr>
            <w:tcW w:w="181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127A50">
              <w:rPr>
                <w:rFonts w:ascii="Times New Roman" w:hAnsi="Times New Roman"/>
              </w:rPr>
              <w:t>7</w:t>
            </w:r>
          </w:p>
        </w:tc>
        <w:tc>
          <w:tcPr>
            <w:tcW w:w="502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Paklausos rinkai pateikiamiems produktams (paslaugoms, prekėms) rizika</w:t>
            </w:r>
          </w:p>
        </w:tc>
        <w:tc>
          <w:tcPr>
            <w:tcW w:w="2490" w:type="pct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Pasikeičia konkurentų skaičius ir jų vykdoma veikla.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Pasikeičia vartotojų nuomonė apie teikiamas paslaugas, prekes ar produktus.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Pakeičiama kainodara.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Pasikeičia demografiniai veiksniai.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Senėja technologijos.</w:t>
            </w:r>
          </w:p>
        </w:tc>
        <w:tc>
          <w:tcPr>
            <w:tcW w:w="947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</w:tr>
      <w:tr w:rsidR="00E34216" w:rsidRPr="00127A50" w:rsidTr="00E34216">
        <w:trPr>
          <w:trHeight w:val="451"/>
        </w:trPr>
        <w:tc>
          <w:tcPr>
            <w:tcW w:w="181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127A50">
              <w:rPr>
                <w:rFonts w:ascii="Times New Roman" w:hAnsi="Times New Roman"/>
              </w:rPr>
              <w:t>8</w:t>
            </w:r>
          </w:p>
        </w:tc>
        <w:tc>
          <w:tcPr>
            <w:tcW w:w="502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 xml:space="preserve">Turto likutinės vertės projekto </w:t>
            </w:r>
            <w:r w:rsidRPr="00127A50">
              <w:rPr>
                <w:rFonts w:ascii="Times New Roman" w:hAnsi="Times New Roman"/>
              </w:rPr>
              <w:lastRenderedPageBreak/>
              <w:t>ataskaitinio laikotarpio pabaigoje rizika</w:t>
            </w:r>
          </w:p>
        </w:tc>
        <w:tc>
          <w:tcPr>
            <w:tcW w:w="2490" w:type="pct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lastRenderedPageBreak/>
              <w:t>Nukrypstama nuo infrastruktūros būklės palaikymo plano.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Netiksliai suplanuotos infrastruktūros būklės palaikymo išlaidos.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t>Informacijos trūkumas apie turto naudojimą per ataskaitinį laikotarpį.</w:t>
            </w:r>
          </w:p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27A50">
              <w:rPr>
                <w:rFonts w:ascii="Times New Roman" w:hAnsi="Times New Roman"/>
              </w:rPr>
              <w:lastRenderedPageBreak/>
              <w:t>Nustatyti perduodamo turto valdymo, naudojimo ir disponavimo teisių apribojimai dėl sandorių su trečiosiomis šalimis.</w:t>
            </w:r>
          </w:p>
        </w:tc>
        <w:tc>
          <w:tcPr>
            <w:tcW w:w="947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pct"/>
            <w:shd w:val="clear" w:color="auto" w:fill="auto"/>
          </w:tcPr>
          <w:p w:rsidR="00E34216" w:rsidRPr="00127A50" w:rsidRDefault="00E34216" w:rsidP="00CE276A">
            <w:pPr>
              <w:tabs>
                <w:tab w:val="left" w:pos="78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</w:tr>
    </w:tbl>
    <w:p w:rsidR="00E34216" w:rsidRPr="00127A50" w:rsidRDefault="00E34216" w:rsidP="00E34216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127A50">
        <w:rPr>
          <w:rFonts w:ascii="Times New Roman" w:hAnsi="Times New Roman"/>
          <w:i/>
          <w:color w:val="000000"/>
        </w:rPr>
        <w:lastRenderedPageBreak/>
        <w:t>*</w:t>
      </w:r>
      <w:r w:rsidRPr="00127A50">
        <w:rPr>
          <w:rFonts w:ascii="Times New Roman" w:hAnsi="Times New Roman"/>
          <w:i/>
        </w:rPr>
        <w:t xml:space="preserve"> Kai rangos darbai nėra numatomi projekte, projektavimo rizika yra suprantama kaip projekto planavimo kokybės rizika.</w:t>
      </w:r>
    </w:p>
    <w:p w:rsidR="00E34216" w:rsidRDefault="00E34216"/>
    <w:sectPr w:rsidR="00E34216" w:rsidSect="00E3421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16"/>
    <w:rsid w:val="00173FAA"/>
    <w:rsid w:val="00E3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D6DF6-35B2-4029-99FF-767E412B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4863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Šilkonė</dc:creator>
  <cp:keywords/>
  <dc:description/>
  <cp:lastModifiedBy>Eglė Šilkonė</cp:lastModifiedBy>
  <cp:revision>1</cp:revision>
  <dcterms:created xsi:type="dcterms:W3CDTF">2015-10-13T07:53:00Z</dcterms:created>
  <dcterms:modified xsi:type="dcterms:W3CDTF">2015-10-13T07:56:00Z</dcterms:modified>
</cp:coreProperties>
</file>